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sldx" ContentType="application/vnd.openxmlformats-officedocument.presentationml.slide"/>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9.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0006E" w:rsidRDefault="00A0006E" w:rsidP="00A0006E">
      <w:pPr>
        <w:pStyle w:val="210"/>
        <w:ind w:firstLineChars="0" w:firstLine="0"/>
        <w:jc w:val="center"/>
        <w:rPr>
          <w:b/>
          <w:sz w:val="40"/>
          <w:szCs w:val="40"/>
        </w:rPr>
      </w:pPr>
    </w:p>
    <w:p w:rsidR="00A0006E" w:rsidRDefault="00A0006E" w:rsidP="00A0006E">
      <w:pPr>
        <w:pStyle w:val="210"/>
        <w:ind w:firstLineChars="0" w:firstLine="0"/>
        <w:jc w:val="center"/>
        <w:rPr>
          <w:b/>
          <w:sz w:val="40"/>
          <w:szCs w:val="40"/>
        </w:rPr>
      </w:pPr>
    </w:p>
    <w:p w:rsidR="00292C65" w:rsidRPr="00E76C5C" w:rsidRDefault="00A0006E" w:rsidP="00A0006E">
      <w:pPr>
        <w:pStyle w:val="210"/>
        <w:ind w:firstLineChars="0" w:firstLine="0"/>
        <w:jc w:val="center"/>
      </w:pPr>
      <w:r>
        <w:rPr>
          <w:rFonts w:hint="eastAsia"/>
          <w:b/>
          <w:sz w:val="40"/>
          <w:szCs w:val="40"/>
        </w:rPr>
        <w:t>國家圖書館</w:t>
      </w:r>
      <w:r>
        <w:rPr>
          <w:rFonts w:hint="eastAsia"/>
          <w:b/>
          <w:sz w:val="40"/>
          <w:szCs w:val="40"/>
        </w:rPr>
        <w:t>1</w:t>
      </w:r>
      <w:r>
        <w:rPr>
          <w:b/>
          <w:sz w:val="40"/>
          <w:szCs w:val="40"/>
        </w:rPr>
        <w:t>07</w:t>
      </w:r>
      <w:r>
        <w:rPr>
          <w:rFonts w:hint="eastAsia"/>
          <w:b/>
          <w:sz w:val="40"/>
          <w:szCs w:val="40"/>
        </w:rPr>
        <w:t>年</w:t>
      </w:r>
      <w:r w:rsidR="006A5D3F">
        <w:rPr>
          <w:rFonts w:hint="eastAsia"/>
          <w:b/>
          <w:sz w:val="40"/>
          <w:szCs w:val="40"/>
        </w:rPr>
        <w:t>研究</w:t>
      </w:r>
      <w:r>
        <w:rPr>
          <w:rFonts w:hint="eastAsia"/>
          <w:b/>
          <w:sz w:val="40"/>
          <w:szCs w:val="40"/>
        </w:rPr>
        <w:t>計畫</w:t>
      </w:r>
    </w:p>
    <w:p w:rsidR="00292C65" w:rsidRPr="00E76C5C" w:rsidRDefault="00292C65" w:rsidP="00DD4BA0">
      <w:pPr>
        <w:pStyle w:val="210"/>
        <w:ind w:firstLine="520"/>
      </w:pPr>
    </w:p>
    <w:p w:rsidR="00292C65" w:rsidRPr="00E76C5C" w:rsidRDefault="00292C65" w:rsidP="00DD4BA0">
      <w:pPr>
        <w:pStyle w:val="210"/>
        <w:ind w:firstLine="520"/>
      </w:pPr>
    </w:p>
    <w:p w:rsidR="00F83253" w:rsidRPr="00E76C5C" w:rsidRDefault="001067CA" w:rsidP="00DD4BA0">
      <w:pPr>
        <w:pStyle w:val="210"/>
        <w:ind w:firstLine="520"/>
      </w:pPr>
      <w:r w:rsidRPr="00E76C5C">
        <w:rPr>
          <w:rFonts w:hint="eastAsia"/>
          <w:noProof/>
        </w:rPr>
        <mc:AlternateContent>
          <mc:Choice Requires="wps">
            <w:drawing>
              <wp:anchor distT="0" distB="0" distL="114300" distR="114300" simplePos="0" relativeHeight="251642880" behindDoc="0" locked="0" layoutInCell="1" allowOverlap="1" wp14:anchorId="5B20933B" wp14:editId="0BBD1368">
                <wp:simplePos x="0" y="0"/>
                <wp:positionH relativeFrom="column">
                  <wp:posOffset>182880</wp:posOffset>
                </wp:positionH>
                <wp:positionV relativeFrom="paragraph">
                  <wp:posOffset>339725</wp:posOffset>
                </wp:positionV>
                <wp:extent cx="4953000" cy="1562100"/>
                <wp:effectExtent l="19050" t="19050" r="19050" b="19050"/>
                <wp:wrapTopAndBottom/>
                <wp:docPr id="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0" cy="1562100"/>
                        </a:xfrm>
                        <a:prstGeom prst="rect">
                          <a:avLst/>
                        </a:prstGeom>
                        <a:solidFill>
                          <a:srgbClr val="FFFFFF"/>
                        </a:solidFill>
                        <a:ln w="38100" cmpd="dbl">
                          <a:solidFill>
                            <a:srgbClr val="000000"/>
                          </a:solidFill>
                          <a:miter lim="800000"/>
                          <a:headEnd/>
                          <a:tailEnd/>
                        </a:ln>
                      </wps:spPr>
                      <wps:txbx>
                        <w:txbxContent>
                          <w:p w:rsidR="00207065" w:rsidRPr="007E3541" w:rsidRDefault="00207065" w:rsidP="00F83253">
                            <w:pPr>
                              <w:ind w:left="238"/>
                              <w:jc w:val="center"/>
                              <w:rPr>
                                <w:rFonts w:eastAsia="微軟正黑體"/>
                                <w:w w:val="80"/>
                                <w:sz w:val="40"/>
                                <w:szCs w:val="40"/>
                              </w:rPr>
                            </w:pPr>
                            <w:r w:rsidRPr="007E3541">
                              <w:rPr>
                                <w:rFonts w:eastAsia="微軟正黑體" w:hint="eastAsia"/>
                                <w:b/>
                                <w:sz w:val="40"/>
                                <w:szCs w:val="40"/>
                              </w:rPr>
                              <w:t>「</w:t>
                            </w:r>
                            <w:r>
                              <w:rPr>
                                <w:rFonts w:eastAsia="微軟正黑體" w:hint="eastAsia"/>
                                <w:b/>
                                <w:sz w:val="40"/>
                                <w:szCs w:val="40"/>
                              </w:rPr>
                              <w:t>健</w:t>
                            </w:r>
                            <w:r w:rsidRPr="00115428">
                              <w:rPr>
                                <w:rFonts w:eastAsia="微軟正黑體" w:hint="eastAsia"/>
                                <w:b/>
                                <w:sz w:val="40"/>
                                <w:szCs w:val="40"/>
                              </w:rPr>
                              <w:t>全直轄市立圖書館營運體制及建立公共圖書館協調管理組織體系先期規劃</w:t>
                            </w:r>
                            <w:r w:rsidRPr="007E3541">
                              <w:rPr>
                                <w:rFonts w:eastAsia="微軟正黑體" w:hint="eastAsia"/>
                                <w:b/>
                                <w:color w:val="000000"/>
                                <w:sz w:val="40"/>
                                <w:szCs w:val="40"/>
                              </w:rPr>
                              <w:t>」</w:t>
                            </w:r>
                            <w:r>
                              <w:rPr>
                                <w:rFonts w:eastAsia="微軟正黑體"/>
                                <w:b/>
                                <w:color w:val="000000"/>
                                <w:sz w:val="40"/>
                                <w:szCs w:val="40"/>
                              </w:rPr>
                              <w:br/>
                            </w:r>
                            <w:r>
                              <w:rPr>
                                <w:rFonts w:eastAsia="微軟正黑體" w:hint="eastAsia"/>
                                <w:b/>
                                <w:sz w:val="40"/>
                                <w:szCs w:val="40"/>
                              </w:rPr>
                              <w:t>期末報告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B20933B" id="_x0000_t202" coordsize="21600,21600" o:spt="202" path="m,l,21600r21600,l21600,xe">
                <v:stroke joinstyle="miter"/>
                <v:path gradientshapeok="t" o:connecttype="rect"/>
              </v:shapetype>
              <v:shape id="Text Box 10" o:spid="_x0000_s1026" type="#_x0000_t202" style="position:absolute;left:0;text-align:left;margin-left:14.4pt;margin-top:26.75pt;width:390pt;height:123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" strokeweight="3pt">
                <v:stroke linestyle="thinThin"/>
                <v:textbox>
                  <w:txbxContent>
                    <w:p w:rsidR="00207065" w:rsidRPr="007E3541" w:rsidRDefault="00207065" w:rsidP="00F83253">
                      <w:pPr>
                        <w:ind w:left="238"/>
                        <w:jc w:val="center"/>
                        <w:rPr>
                          <w:rFonts w:eastAsia="微軟正黑體"/>
                          <w:w w:val="80"/>
                          <w:sz w:val="40"/>
                          <w:szCs w:val="40"/>
                        </w:rPr>
                      </w:pPr>
                      <w:r w:rsidRPr="007E3541">
                        <w:rPr>
                          <w:rFonts w:eastAsia="微軟正黑體" w:hint="eastAsia"/>
                          <w:b/>
                          <w:sz w:val="40"/>
                          <w:szCs w:val="40"/>
                        </w:rPr>
                        <w:t>「</w:t>
                      </w:r>
                      <w:r>
                        <w:rPr>
                          <w:rFonts w:eastAsia="微軟正黑體" w:hint="eastAsia"/>
                          <w:b/>
                          <w:sz w:val="40"/>
                          <w:szCs w:val="40"/>
                        </w:rPr>
                        <w:t>健</w:t>
                      </w:r>
                      <w:r w:rsidRPr="00115428">
                        <w:rPr>
                          <w:rFonts w:eastAsia="微軟正黑體" w:hint="eastAsia"/>
                          <w:b/>
                          <w:sz w:val="40"/>
                          <w:szCs w:val="40"/>
                        </w:rPr>
                        <w:t>全直轄市立圖書館營運體制及建立公共圖書館協調管理組織體系先期規劃</w:t>
                      </w:r>
                      <w:r w:rsidRPr="007E3541">
                        <w:rPr>
                          <w:rFonts w:eastAsia="微軟正黑體" w:hint="eastAsia"/>
                          <w:b/>
                          <w:color w:val="000000"/>
                          <w:sz w:val="40"/>
                          <w:szCs w:val="40"/>
                        </w:rPr>
                        <w:t>」</w:t>
                      </w:r>
                      <w:r>
                        <w:rPr>
                          <w:rFonts w:eastAsia="微軟正黑體"/>
                          <w:b/>
                          <w:color w:val="000000"/>
                          <w:sz w:val="40"/>
                          <w:szCs w:val="40"/>
                        </w:rPr>
                        <w:br/>
                      </w:r>
                      <w:r>
                        <w:rPr>
                          <w:rFonts w:eastAsia="微軟正黑體" w:hint="eastAsia"/>
                          <w:b/>
                          <w:sz w:val="40"/>
                          <w:szCs w:val="40"/>
                        </w:rPr>
                        <w:t>期末報告</w:t>
                      </w:r>
                    </w:p>
                  </w:txbxContent>
                </v:textbox>
                <w10:wrap type="topAndBottom"/>
              </v:shape>
            </w:pict>
          </mc:Fallback>
        </mc:AlternateContent>
      </w:r>
    </w:p>
    <w:p w:rsidR="00F83253" w:rsidRPr="00E76C5C" w:rsidRDefault="00F83253" w:rsidP="00F83253">
      <w:pPr>
        <w:rPr>
          <w:rFonts w:ascii="標楷體" w:eastAsia="標楷體" w:hAnsi="標楷體"/>
          <w:color w:val="000000"/>
          <w:sz w:val="28"/>
          <w:szCs w:val="28"/>
        </w:rPr>
      </w:pPr>
    </w:p>
    <w:p w:rsidR="00F83253" w:rsidRPr="00E76C5C" w:rsidRDefault="00F83253" w:rsidP="00F83253">
      <w:pPr>
        <w:rPr>
          <w:rFonts w:ascii="標楷體" w:eastAsia="標楷體" w:hAnsi="標楷體"/>
          <w:color w:val="000000"/>
          <w:sz w:val="28"/>
          <w:szCs w:val="28"/>
        </w:rPr>
      </w:pPr>
    </w:p>
    <w:p w:rsidR="00F83253" w:rsidRDefault="00F83253" w:rsidP="00F83253">
      <w:pPr>
        <w:rPr>
          <w:rFonts w:ascii="標楷體" w:eastAsia="標楷體" w:hAnsi="標楷體"/>
          <w:color w:val="000000"/>
          <w:sz w:val="28"/>
          <w:szCs w:val="28"/>
        </w:rPr>
      </w:pPr>
    </w:p>
    <w:p w:rsidR="00D0667C" w:rsidRPr="00E76C5C" w:rsidRDefault="00D0667C" w:rsidP="00F83253">
      <w:pPr>
        <w:rPr>
          <w:rFonts w:ascii="標楷體" w:eastAsia="標楷體" w:hAnsi="標楷體"/>
          <w:color w:val="000000"/>
          <w:sz w:val="28"/>
          <w:szCs w:val="28"/>
        </w:rPr>
      </w:pPr>
    </w:p>
    <w:p w:rsidR="00083C03" w:rsidRDefault="00083C03" w:rsidP="00A0006E">
      <w:pPr>
        <w:tabs>
          <w:tab w:val="left" w:pos="2290"/>
        </w:tabs>
        <w:spacing w:line="0" w:lineRule="atLeast"/>
        <w:ind w:left="108"/>
        <w:jc w:val="center"/>
        <w:rPr>
          <w:rFonts w:ascii="微軟正黑體" w:eastAsia="微軟正黑體" w:hAnsi="微軟正黑體"/>
          <w:w w:val="80"/>
          <w:sz w:val="28"/>
          <w:szCs w:val="28"/>
        </w:rPr>
      </w:pPr>
    </w:p>
    <w:p w:rsidR="00083C03" w:rsidRDefault="00083C03" w:rsidP="00A0006E">
      <w:pPr>
        <w:tabs>
          <w:tab w:val="left" w:pos="2290"/>
        </w:tabs>
        <w:spacing w:line="0" w:lineRule="atLeast"/>
        <w:ind w:left="108"/>
        <w:jc w:val="center"/>
        <w:rPr>
          <w:rFonts w:ascii="微軟正黑體" w:eastAsia="微軟正黑體" w:hAnsi="微軟正黑體"/>
          <w:w w:val="80"/>
          <w:sz w:val="28"/>
          <w:szCs w:val="28"/>
        </w:rPr>
      </w:pPr>
    </w:p>
    <w:p w:rsidR="00083C03" w:rsidRDefault="00083C03" w:rsidP="00A0006E">
      <w:pPr>
        <w:tabs>
          <w:tab w:val="left" w:pos="2290"/>
        </w:tabs>
        <w:spacing w:line="0" w:lineRule="atLeast"/>
        <w:ind w:left="108"/>
        <w:jc w:val="center"/>
        <w:rPr>
          <w:rFonts w:ascii="微軟正黑體" w:eastAsia="微軟正黑體" w:hAnsi="微軟正黑體"/>
          <w:w w:val="80"/>
          <w:sz w:val="28"/>
          <w:szCs w:val="28"/>
        </w:rPr>
      </w:pPr>
    </w:p>
    <w:p w:rsidR="00083C03" w:rsidRDefault="00083C03" w:rsidP="00A0006E">
      <w:pPr>
        <w:tabs>
          <w:tab w:val="left" w:pos="2290"/>
        </w:tabs>
        <w:spacing w:line="0" w:lineRule="atLeast"/>
        <w:ind w:left="108"/>
        <w:jc w:val="center"/>
        <w:rPr>
          <w:rFonts w:ascii="微軟正黑體" w:eastAsia="微軟正黑體" w:hAnsi="微軟正黑體"/>
          <w:w w:val="80"/>
          <w:sz w:val="28"/>
          <w:szCs w:val="28"/>
        </w:rPr>
      </w:pPr>
    </w:p>
    <w:p w:rsidR="00083C03" w:rsidRDefault="00083C03" w:rsidP="00A0006E">
      <w:pPr>
        <w:tabs>
          <w:tab w:val="left" w:pos="2290"/>
        </w:tabs>
        <w:spacing w:line="0" w:lineRule="atLeast"/>
        <w:ind w:left="108"/>
        <w:jc w:val="center"/>
        <w:rPr>
          <w:rFonts w:ascii="微軟正黑體" w:eastAsia="微軟正黑體" w:hAnsi="微軟正黑體"/>
          <w:w w:val="80"/>
          <w:sz w:val="28"/>
          <w:szCs w:val="28"/>
        </w:rPr>
      </w:pPr>
    </w:p>
    <w:p w:rsidR="00083C03" w:rsidRDefault="00083C03" w:rsidP="00A0006E">
      <w:pPr>
        <w:tabs>
          <w:tab w:val="left" w:pos="2290"/>
        </w:tabs>
        <w:spacing w:line="0" w:lineRule="atLeast"/>
        <w:ind w:left="108"/>
        <w:jc w:val="center"/>
        <w:rPr>
          <w:rFonts w:ascii="微軟正黑體" w:eastAsia="微軟正黑體" w:hAnsi="微軟正黑體"/>
          <w:w w:val="80"/>
          <w:sz w:val="28"/>
          <w:szCs w:val="28"/>
        </w:rPr>
      </w:pPr>
    </w:p>
    <w:p w:rsidR="00083C03" w:rsidRDefault="00083C03" w:rsidP="00A0006E">
      <w:pPr>
        <w:tabs>
          <w:tab w:val="left" w:pos="2290"/>
        </w:tabs>
        <w:spacing w:line="0" w:lineRule="atLeast"/>
        <w:ind w:left="108"/>
        <w:jc w:val="center"/>
        <w:rPr>
          <w:rFonts w:ascii="微軟正黑體" w:eastAsia="微軟正黑體" w:hAnsi="微軟正黑體"/>
          <w:w w:val="80"/>
          <w:sz w:val="28"/>
          <w:szCs w:val="28"/>
        </w:rPr>
      </w:pPr>
    </w:p>
    <w:p w:rsidR="008C47DF" w:rsidRPr="00083C03" w:rsidRDefault="00A0006E" w:rsidP="00A0006E">
      <w:pPr>
        <w:tabs>
          <w:tab w:val="left" w:pos="2290"/>
        </w:tabs>
        <w:spacing w:line="0" w:lineRule="atLeast"/>
        <w:ind w:left="108"/>
        <w:jc w:val="center"/>
        <w:rPr>
          <w:rFonts w:ascii="微軟正黑體" w:eastAsia="微軟正黑體" w:hAnsi="微軟正黑體"/>
          <w:b/>
          <w:w w:val="80"/>
          <w:sz w:val="36"/>
          <w:szCs w:val="36"/>
        </w:rPr>
      </w:pPr>
      <w:r w:rsidRPr="00083C03">
        <w:rPr>
          <w:rFonts w:ascii="微軟正黑體" w:eastAsia="微軟正黑體" w:hAnsi="微軟正黑體" w:hint="eastAsia"/>
          <w:b/>
          <w:w w:val="80"/>
          <w:sz w:val="36"/>
          <w:szCs w:val="36"/>
        </w:rPr>
        <w:t>國家圖書館</w:t>
      </w:r>
    </w:p>
    <w:p w:rsidR="00A0006E" w:rsidRDefault="00A0006E" w:rsidP="00A0006E">
      <w:pPr>
        <w:tabs>
          <w:tab w:val="left" w:pos="2290"/>
        </w:tabs>
        <w:spacing w:line="0" w:lineRule="atLeast"/>
        <w:ind w:left="108"/>
        <w:jc w:val="center"/>
        <w:rPr>
          <w:rFonts w:ascii="微軟正黑體" w:eastAsia="微軟正黑體" w:hAnsi="微軟正黑體"/>
          <w:b/>
          <w:w w:val="80"/>
          <w:sz w:val="36"/>
          <w:szCs w:val="36"/>
        </w:rPr>
      </w:pPr>
      <w:r w:rsidRPr="00083C03">
        <w:rPr>
          <w:rFonts w:ascii="微軟正黑體" w:eastAsia="微軟正黑體" w:hAnsi="微軟正黑體" w:hint="eastAsia"/>
          <w:b/>
          <w:w w:val="80"/>
          <w:sz w:val="36"/>
          <w:szCs w:val="36"/>
        </w:rPr>
        <w:t>民國107年12月</w:t>
      </w:r>
    </w:p>
    <w:p w:rsidR="00083C03" w:rsidRPr="00EF1D9C" w:rsidRDefault="00083C03" w:rsidP="00A0006E">
      <w:pPr>
        <w:tabs>
          <w:tab w:val="left" w:pos="2290"/>
        </w:tabs>
        <w:spacing w:line="0" w:lineRule="atLeast"/>
        <w:ind w:left="108"/>
        <w:jc w:val="center"/>
        <w:rPr>
          <w:rFonts w:ascii="微軟正黑體" w:eastAsia="微軟正黑體" w:hAnsi="微軟正黑體"/>
          <w:b/>
          <w:w w:val="80"/>
          <w:sz w:val="36"/>
          <w:szCs w:val="36"/>
        </w:rPr>
      </w:pPr>
    </w:p>
    <w:p w:rsidR="00083C03" w:rsidRDefault="00083C03" w:rsidP="00A0006E">
      <w:pPr>
        <w:tabs>
          <w:tab w:val="left" w:pos="2290"/>
        </w:tabs>
        <w:spacing w:line="0" w:lineRule="atLeast"/>
        <w:ind w:left="108"/>
        <w:jc w:val="center"/>
        <w:rPr>
          <w:rFonts w:ascii="微軟正黑體" w:eastAsia="微軟正黑體" w:hAnsi="微軟正黑體"/>
          <w:b/>
          <w:w w:val="80"/>
          <w:sz w:val="36"/>
          <w:szCs w:val="36"/>
        </w:rPr>
      </w:pPr>
    </w:p>
    <w:p w:rsidR="00083C03" w:rsidRDefault="00083C03" w:rsidP="00A0006E">
      <w:pPr>
        <w:tabs>
          <w:tab w:val="left" w:pos="2290"/>
        </w:tabs>
        <w:spacing w:line="0" w:lineRule="atLeast"/>
        <w:ind w:left="108"/>
        <w:jc w:val="center"/>
        <w:rPr>
          <w:rFonts w:ascii="微軟正黑體" w:eastAsia="微軟正黑體" w:hAnsi="微軟正黑體"/>
          <w:b/>
          <w:w w:val="80"/>
          <w:sz w:val="36"/>
          <w:szCs w:val="36"/>
        </w:rPr>
      </w:pPr>
    </w:p>
    <w:p w:rsidR="00083C03" w:rsidRDefault="00083C03" w:rsidP="00A0006E">
      <w:pPr>
        <w:tabs>
          <w:tab w:val="left" w:pos="2290"/>
        </w:tabs>
        <w:spacing w:line="0" w:lineRule="atLeast"/>
        <w:ind w:left="108"/>
        <w:jc w:val="center"/>
        <w:rPr>
          <w:rFonts w:ascii="微軟正黑體" w:eastAsia="微軟正黑體" w:hAnsi="微軟正黑體"/>
          <w:b/>
          <w:w w:val="80"/>
          <w:sz w:val="36"/>
          <w:szCs w:val="36"/>
        </w:rPr>
      </w:pPr>
    </w:p>
    <w:p w:rsidR="00083C03" w:rsidRDefault="00083C03" w:rsidP="00A0006E">
      <w:pPr>
        <w:tabs>
          <w:tab w:val="left" w:pos="2290"/>
        </w:tabs>
        <w:spacing w:line="0" w:lineRule="atLeast"/>
        <w:ind w:left="108"/>
        <w:jc w:val="center"/>
        <w:rPr>
          <w:rFonts w:ascii="微軟正黑體" w:eastAsia="微軟正黑體" w:hAnsi="微軟正黑體"/>
          <w:b/>
          <w:w w:val="80"/>
          <w:sz w:val="36"/>
          <w:szCs w:val="36"/>
        </w:rPr>
      </w:pPr>
    </w:p>
    <w:p w:rsidR="00083C03" w:rsidRDefault="00083C03" w:rsidP="00A0006E">
      <w:pPr>
        <w:tabs>
          <w:tab w:val="left" w:pos="2290"/>
        </w:tabs>
        <w:spacing w:line="0" w:lineRule="atLeast"/>
        <w:ind w:left="108"/>
        <w:jc w:val="center"/>
        <w:rPr>
          <w:rFonts w:ascii="微軟正黑體" w:eastAsia="微軟正黑體" w:hAnsi="微軟正黑體"/>
          <w:b/>
          <w:w w:val="80"/>
          <w:sz w:val="36"/>
          <w:szCs w:val="36"/>
        </w:rPr>
      </w:pPr>
    </w:p>
    <w:p w:rsidR="00083C03" w:rsidRDefault="00083C03" w:rsidP="00A0006E">
      <w:pPr>
        <w:tabs>
          <w:tab w:val="left" w:pos="2290"/>
        </w:tabs>
        <w:spacing w:line="0" w:lineRule="atLeast"/>
        <w:ind w:left="108"/>
        <w:jc w:val="center"/>
        <w:rPr>
          <w:rFonts w:ascii="微軟正黑體" w:eastAsia="微軟正黑體" w:hAnsi="微軟正黑體"/>
          <w:b/>
          <w:w w:val="80"/>
          <w:sz w:val="36"/>
          <w:szCs w:val="36"/>
        </w:rPr>
      </w:pPr>
    </w:p>
    <w:p w:rsidR="00083C03" w:rsidRPr="009B71E9" w:rsidRDefault="009B71E9" w:rsidP="009B71E9">
      <w:pPr>
        <w:spacing w:line="0" w:lineRule="atLeast"/>
        <w:jc w:val="center"/>
        <w:rPr>
          <w:rFonts w:ascii="微軟正黑體" w:eastAsia="微軟正黑體" w:hAnsi="微軟正黑體"/>
          <w:b/>
          <w:w w:val="80"/>
          <w:sz w:val="32"/>
          <w:szCs w:val="28"/>
        </w:rPr>
      </w:pPr>
      <w:r w:rsidRPr="009B71E9">
        <w:rPr>
          <w:rFonts w:ascii="微軟正黑體" w:eastAsia="微軟正黑體" w:hAnsi="微軟正黑體" w:hint="eastAsia"/>
          <w:b/>
          <w:w w:val="80"/>
          <w:sz w:val="32"/>
          <w:szCs w:val="28"/>
        </w:rPr>
        <w:t>本報告研究內容與建議，純屬研究小組意見，不代表國家圖書館意見</w:t>
      </w:r>
    </w:p>
    <w:p w:rsidR="00083C03" w:rsidRDefault="00083C03" w:rsidP="00A0006E">
      <w:pPr>
        <w:tabs>
          <w:tab w:val="left" w:pos="2290"/>
        </w:tabs>
        <w:spacing w:line="0" w:lineRule="atLeast"/>
        <w:ind w:left="108"/>
        <w:jc w:val="center"/>
        <w:rPr>
          <w:rFonts w:ascii="微軟正黑體" w:eastAsia="微軟正黑體" w:hAnsi="微軟正黑體"/>
          <w:b/>
          <w:w w:val="80"/>
          <w:sz w:val="36"/>
          <w:szCs w:val="36"/>
        </w:rPr>
      </w:pPr>
    </w:p>
    <w:p w:rsidR="00083C03" w:rsidRDefault="00083C03" w:rsidP="00A0006E">
      <w:pPr>
        <w:tabs>
          <w:tab w:val="left" w:pos="2290"/>
        </w:tabs>
        <w:spacing w:line="0" w:lineRule="atLeast"/>
        <w:ind w:left="108"/>
        <w:jc w:val="center"/>
        <w:rPr>
          <w:rFonts w:ascii="微軟正黑體" w:eastAsia="微軟正黑體" w:hAnsi="微軟正黑體"/>
          <w:b/>
          <w:w w:val="80"/>
          <w:sz w:val="36"/>
          <w:szCs w:val="36"/>
        </w:rPr>
      </w:pPr>
    </w:p>
    <w:p w:rsidR="00083C03" w:rsidRDefault="00083C03" w:rsidP="00A0006E">
      <w:pPr>
        <w:tabs>
          <w:tab w:val="left" w:pos="2290"/>
        </w:tabs>
        <w:spacing w:line="0" w:lineRule="atLeast"/>
        <w:ind w:left="108"/>
        <w:jc w:val="center"/>
        <w:rPr>
          <w:rFonts w:ascii="微軟正黑體" w:eastAsia="微軟正黑體" w:hAnsi="微軟正黑體"/>
          <w:b/>
          <w:w w:val="80"/>
          <w:sz w:val="36"/>
          <w:szCs w:val="36"/>
        </w:rPr>
      </w:pPr>
    </w:p>
    <w:p w:rsidR="00083C03" w:rsidRDefault="00083C03" w:rsidP="00A0006E">
      <w:pPr>
        <w:tabs>
          <w:tab w:val="left" w:pos="2290"/>
        </w:tabs>
        <w:spacing w:line="0" w:lineRule="atLeast"/>
        <w:ind w:left="108"/>
        <w:jc w:val="center"/>
        <w:rPr>
          <w:rFonts w:ascii="微軟正黑體" w:eastAsia="微軟正黑體" w:hAnsi="微軟正黑體"/>
          <w:b/>
          <w:w w:val="80"/>
          <w:sz w:val="36"/>
          <w:szCs w:val="36"/>
        </w:rPr>
      </w:pPr>
    </w:p>
    <w:p w:rsidR="00083C03" w:rsidRDefault="00083C03" w:rsidP="00A0006E">
      <w:pPr>
        <w:tabs>
          <w:tab w:val="left" w:pos="2290"/>
        </w:tabs>
        <w:spacing w:line="0" w:lineRule="atLeast"/>
        <w:ind w:left="108"/>
        <w:jc w:val="center"/>
        <w:rPr>
          <w:rFonts w:ascii="微軟正黑體" w:eastAsia="微軟正黑體" w:hAnsi="微軟正黑體"/>
          <w:b/>
          <w:w w:val="80"/>
          <w:sz w:val="36"/>
          <w:szCs w:val="36"/>
        </w:rPr>
      </w:pPr>
    </w:p>
    <w:p w:rsidR="00083C03" w:rsidRDefault="00083C03" w:rsidP="00A0006E">
      <w:pPr>
        <w:tabs>
          <w:tab w:val="left" w:pos="2290"/>
        </w:tabs>
        <w:spacing w:line="0" w:lineRule="atLeast"/>
        <w:ind w:left="108"/>
        <w:jc w:val="center"/>
        <w:rPr>
          <w:rFonts w:ascii="微軟正黑體" w:eastAsia="微軟正黑體" w:hAnsi="微軟正黑體"/>
          <w:b/>
          <w:w w:val="80"/>
          <w:sz w:val="36"/>
          <w:szCs w:val="36"/>
        </w:rPr>
      </w:pPr>
    </w:p>
    <w:p w:rsidR="00083C03" w:rsidRDefault="00083C03" w:rsidP="00A0006E">
      <w:pPr>
        <w:tabs>
          <w:tab w:val="left" w:pos="2290"/>
        </w:tabs>
        <w:spacing w:line="0" w:lineRule="atLeast"/>
        <w:ind w:left="108"/>
        <w:jc w:val="center"/>
        <w:rPr>
          <w:rFonts w:ascii="微軟正黑體" w:eastAsia="微軟正黑體" w:hAnsi="微軟正黑體"/>
          <w:b/>
          <w:w w:val="80"/>
          <w:sz w:val="36"/>
          <w:szCs w:val="36"/>
        </w:rPr>
      </w:pPr>
    </w:p>
    <w:p w:rsidR="00083C03" w:rsidRDefault="00083C03" w:rsidP="00A0006E">
      <w:pPr>
        <w:tabs>
          <w:tab w:val="left" w:pos="2290"/>
        </w:tabs>
        <w:spacing w:line="0" w:lineRule="atLeast"/>
        <w:ind w:left="108"/>
        <w:jc w:val="center"/>
        <w:rPr>
          <w:rFonts w:ascii="微軟正黑體" w:eastAsia="微軟正黑體" w:hAnsi="微軟正黑體"/>
          <w:b/>
          <w:w w:val="80"/>
          <w:sz w:val="36"/>
          <w:szCs w:val="36"/>
        </w:rPr>
      </w:pPr>
    </w:p>
    <w:p w:rsidR="00083C03" w:rsidRDefault="00083C03" w:rsidP="00A0006E">
      <w:pPr>
        <w:tabs>
          <w:tab w:val="left" w:pos="2290"/>
        </w:tabs>
        <w:spacing w:line="0" w:lineRule="atLeast"/>
        <w:ind w:left="108"/>
        <w:jc w:val="center"/>
        <w:rPr>
          <w:rFonts w:ascii="微軟正黑體" w:eastAsia="微軟正黑體" w:hAnsi="微軟正黑體"/>
          <w:b/>
          <w:w w:val="80"/>
          <w:sz w:val="36"/>
          <w:szCs w:val="36"/>
        </w:rPr>
      </w:pPr>
    </w:p>
    <w:tbl>
      <w:tblPr>
        <w:tblW w:w="7144" w:type="dxa"/>
        <w:jc w:val="center"/>
        <w:tblLook w:val="01E0" w:firstRow="1" w:lastRow="1" w:firstColumn="1" w:lastColumn="1" w:noHBand="0" w:noVBand="0"/>
      </w:tblPr>
      <w:tblGrid>
        <w:gridCol w:w="2182"/>
        <w:gridCol w:w="4962"/>
      </w:tblGrid>
      <w:tr w:rsidR="00083C03" w:rsidRPr="00E76C5C" w:rsidTr="00083C03">
        <w:trPr>
          <w:jc w:val="center"/>
        </w:trPr>
        <w:tc>
          <w:tcPr>
            <w:tcW w:w="2182" w:type="dxa"/>
          </w:tcPr>
          <w:p w:rsidR="00083C03" w:rsidRPr="00E76C5C" w:rsidRDefault="00083C03" w:rsidP="00083C03">
            <w:pPr>
              <w:spacing w:line="0" w:lineRule="atLeast"/>
              <w:jc w:val="right"/>
              <w:rPr>
                <w:rFonts w:ascii="微軟正黑體" w:eastAsia="微軟正黑體" w:hAnsi="微軟正黑體"/>
                <w:w w:val="80"/>
                <w:sz w:val="28"/>
                <w:szCs w:val="28"/>
              </w:rPr>
            </w:pPr>
            <w:r>
              <w:rPr>
                <w:rFonts w:ascii="微軟正黑體" w:eastAsia="微軟正黑體" w:hAnsi="微軟正黑體" w:hint="eastAsia"/>
                <w:w w:val="80"/>
                <w:sz w:val="28"/>
                <w:szCs w:val="28"/>
              </w:rPr>
              <w:t>執行機構</w:t>
            </w:r>
            <w:r w:rsidRPr="00E76C5C">
              <w:rPr>
                <w:rFonts w:ascii="微軟正黑體" w:eastAsia="微軟正黑體" w:hAnsi="微軟正黑體" w:hint="eastAsia"/>
                <w:w w:val="80"/>
                <w:sz w:val="28"/>
                <w:szCs w:val="28"/>
              </w:rPr>
              <w:t>：</w:t>
            </w:r>
          </w:p>
        </w:tc>
        <w:tc>
          <w:tcPr>
            <w:tcW w:w="4962" w:type="dxa"/>
          </w:tcPr>
          <w:p w:rsidR="00083C03" w:rsidRPr="00E76C5C" w:rsidRDefault="00083C03" w:rsidP="00083C03">
            <w:pPr>
              <w:spacing w:line="0" w:lineRule="atLeast"/>
              <w:rPr>
                <w:rFonts w:ascii="微軟正黑體" w:eastAsia="微軟正黑體" w:hAnsi="微軟正黑體"/>
                <w:w w:val="80"/>
                <w:sz w:val="28"/>
                <w:szCs w:val="28"/>
              </w:rPr>
            </w:pPr>
            <w:r>
              <w:rPr>
                <w:rFonts w:ascii="微軟正黑體" w:eastAsia="微軟正黑體" w:hAnsi="微軟正黑體" w:hint="eastAsia"/>
                <w:w w:val="80"/>
                <w:sz w:val="28"/>
                <w:szCs w:val="28"/>
              </w:rPr>
              <w:t>中華民國圖書館學會</w:t>
            </w:r>
          </w:p>
        </w:tc>
      </w:tr>
      <w:tr w:rsidR="00083C03" w:rsidRPr="00E76C5C" w:rsidTr="00083C03">
        <w:trPr>
          <w:jc w:val="center"/>
        </w:trPr>
        <w:tc>
          <w:tcPr>
            <w:tcW w:w="2182" w:type="dxa"/>
          </w:tcPr>
          <w:p w:rsidR="00083C03" w:rsidRPr="00E76C5C" w:rsidRDefault="00083C03" w:rsidP="00083C03">
            <w:pPr>
              <w:wordWrap w:val="0"/>
              <w:spacing w:line="0" w:lineRule="atLeast"/>
              <w:jc w:val="right"/>
              <w:rPr>
                <w:rFonts w:ascii="微軟正黑體" w:eastAsia="微軟正黑體" w:hAnsi="微軟正黑體"/>
                <w:w w:val="80"/>
                <w:sz w:val="28"/>
                <w:szCs w:val="28"/>
              </w:rPr>
            </w:pPr>
            <w:r>
              <w:rPr>
                <w:rFonts w:ascii="微軟正黑體" w:eastAsia="微軟正黑體" w:hAnsi="微軟正黑體" w:hint="eastAsia"/>
                <w:w w:val="80"/>
                <w:sz w:val="28"/>
                <w:szCs w:val="28"/>
              </w:rPr>
              <w:t>研究人員</w:t>
            </w:r>
            <w:r w:rsidRPr="00E76C5C">
              <w:rPr>
                <w:rFonts w:ascii="微軟正黑體" w:eastAsia="微軟正黑體" w:hAnsi="微軟正黑體" w:hint="eastAsia"/>
                <w:w w:val="80"/>
                <w:sz w:val="28"/>
                <w:szCs w:val="28"/>
              </w:rPr>
              <w:t>：</w:t>
            </w:r>
          </w:p>
        </w:tc>
        <w:tc>
          <w:tcPr>
            <w:tcW w:w="4962" w:type="dxa"/>
          </w:tcPr>
          <w:p w:rsidR="00083C03" w:rsidRDefault="00083C03" w:rsidP="00083C03">
            <w:pPr>
              <w:spacing w:line="0" w:lineRule="atLeast"/>
              <w:rPr>
                <w:rFonts w:ascii="微軟正黑體" w:eastAsia="微軟正黑體" w:hAnsi="微軟正黑體"/>
                <w:w w:val="80"/>
                <w:sz w:val="28"/>
                <w:szCs w:val="28"/>
              </w:rPr>
            </w:pPr>
            <w:r>
              <w:rPr>
                <w:rFonts w:ascii="微軟正黑體" w:eastAsia="微軟正黑體" w:hAnsi="微軟正黑體" w:hint="eastAsia"/>
                <w:w w:val="80"/>
                <w:sz w:val="28"/>
                <w:szCs w:val="28"/>
              </w:rPr>
              <w:t>柯皓仁理事長、教授</w:t>
            </w:r>
          </w:p>
          <w:p w:rsidR="00083C03" w:rsidRDefault="00083C03" w:rsidP="00083C03">
            <w:pPr>
              <w:spacing w:line="0" w:lineRule="atLeast"/>
              <w:rPr>
                <w:rFonts w:ascii="微軟正黑體" w:eastAsia="微軟正黑體" w:hAnsi="微軟正黑體"/>
                <w:w w:val="80"/>
                <w:sz w:val="28"/>
                <w:szCs w:val="28"/>
              </w:rPr>
            </w:pPr>
            <w:r>
              <w:rPr>
                <w:rFonts w:ascii="微軟正黑體" w:eastAsia="微軟正黑體" w:hAnsi="微軟正黑體" w:hint="eastAsia"/>
                <w:w w:val="80"/>
                <w:sz w:val="28"/>
                <w:szCs w:val="28"/>
              </w:rPr>
              <w:t>葉乃靜教授</w:t>
            </w:r>
          </w:p>
          <w:p w:rsidR="007D7BA9" w:rsidRPr="00E76C5C" w:rsidRDefault="007D7BA9" w:rsidP="00083C03">
            <w:pPr>
              <w:spacing w:line="0" w:lineRule="atLeast"/>
              <w:rPr>
                <w:rFonts w:ascii="微軟正黑體" w:eastAsia="微軟正黑體" w:hAnsi="微軟正黑體"/>
                <w:w w:val="80"/>
                <w:sz w:val="28"/>
                <w:szCs w:val="28"/>
              </w:rPr>
            </w:pPr>
          </w:p>
        </w:tc>
      </w:tr>
    </w:tbl>
    <w:p w:rsidR="007A326E" w:rsidRDefault="007A326E" w:rsidP="007A326E">
      <w:pPr>
        <w:pStyle w:val="ad"/>
      </w:pPr>
    </w:p>
    <w:p w:rsidR="007A326E" w:rsidRDefault="007A326E" w:rsidP="007A326E">
      <w:pPr>
        <w:pStyle w:val="ad"/>
      </w:pPr>
    </w:p>
    <w:p w:rsidR="007A326E" w:rsidRDefault="007A326E" w:rsidP="007A326E">
      <w:pPr>
        <w:pStyle w:val="ad"/>
        <w:sectPr w:rsidR="007A326E" w:rsidSect="00FD169E">
          <w:headerReference w:type="even" r:id="rId8"/>
          <w:footerReference w:type="even" r:id="rId9"/>
          <w:footerReference w:type="default" r:id="rId10"/>
          <w:footerReference w:type="first" r:id="rId11"/>
          <w:type w:val="oddPage"/>
          <w:pgSz w:w="11906" w:h="16838" w:code="9"/>
          <w:pgMar w:top="1440" w:right="1797" w:bottom="1440" w:left="1797" w:header="851" w:footer="992" w:gutter="0"/>
          <w:pgNumType w:fmt="upperRoman" w:start="1"/>
          <w:cols w:space="425"/>
          <w:docGrid w:type="lines" w:linePitch="360"/>
        </w:sectPr>
      </w:pPr>
    </w:p>
    <w:p w:rsidR="00F83253" w:rsidRPr="00E76C5C" w:rsidRDefault="00C931E5" w:rsidP="008C5D40">
      <w:pPr>
        <w:pStyle w:val="1"/>
        <w:numPr>
          <w:ilvl w:val="0"/>
          <w:numId w:val="0"/>
        </w:numPr>
      </w:pPr>
      <w:bookmarkStart w:id="0" w:name="_Toc74300430"/>
      <w:r w:rsidRPr="00E76C5C">
        <w:rPr>
          <w:rFonts w:hint="eastAsia"/>
        </w:rPr>
        <w:lastRenderedPageBreak/>
        <w:t>目</w:t>
      </w:r>
      <w:r w:rsidR="00410964">
        <w:rPr>
          <w:rFonts w:hint="eastAsia"/>
        </w:rPr>
        <w:t>次</w:t>
      </w:r>
      <w:bookmarkEnd w:id="0"/>
    </w:p>
    <w:p w:rsidR="00207065" w:rsidRDefault="00207065">
      <w:pPr>
        <w:pStyle w:val="13"/>
        <w:rPr>
          <w:rFonts w:eastAsiaTheme="minorEastAsia"/>
          <w:b w:val="0"/>
          <w:noProof/>
        </w:rPr>
      </w:pPr>
      <w:r>
        <w:rPr>
          <w:b w:val="0"/>
          <w:sz w:val="28"/>
          <w:szCs w:val="28"/>
        </w:rPr>
        <w:fldChar w:fldCharType="begin"/>
      </w:r>
      <w:r>
        <w:rPr>
          <w:b w:val="0"/>
          <w:sz w:val="28"/>
          <w:szCs w:val="28"/>
        </w:rPr>
        <w:instrText xml:space="preserve"> TOC \o "1-3" \h \z \u </w:instrText>
      </w:r>
      <w:r>
        <w:rPr>
          <w:b w:val="0"/>
          <w:sz w:val="28"/>
          <w:szCs w:val="28"/>
        </w:rPr>
        <w:fldChar w:fldCharType="separate"/>
      </w:r>
      <w:hyperlink w:anchor="_Toc74300430" w:history="1">
        <w:r w:rsidRPr="00A81E18">
          <w:rPr>
            <w:rStyle w:val="aff0"/>
            <w:rFonts w:hint="eastAsia"/>
            <w:noProof/>
          </w:rPr>
          <w:t>目次</w:t>
        </w:r>
        <w:r>
          <w:rPr>
            <w:noProof/>
            <w:webHidden/>
          </w:rPr>
          <w:tab/>
        </w:r>
        <w:r>
          <w:rPr>
            <w:noProof/>
            <w:webHidden/>
          </w:rPr>
          <w:fldChar w:fldCharType="begin"/>
        </w:r>
        <w:r>
          <w:rPr>
            <w:noProof/>
            <w:webHidden/>
          </w:rPr>
          <w:instrText xml:space="preserve"> PAGEREF _Toc74300430 \h </w:instrText>
        </w:r>
        <w:r>
          <w:rPr>
            <w:noProof/>
            <w:webHidden/>
          </w:rPr>
        </w:r>
        <w:r>
          <w:rPr>
            <w:noProof/>
            <w:webHidden/>
          </w:rPr>
          <w:fldChar w:fldCharType="separate"/>
        </w:r>
        <w:r>
          <w:rPr>
            <w:noProof/>
            <w:webHidden/>
          </w:rPr>
          <w:t>I</w:t>
        </w:r>
        <w:r>
          <w:rPr>
            <w:noProof/>
            <w:webHidden/>
          </w:rPr>
          <w:fldChar w:fldCharType="end"/>
        </w:r>
      </w:hyperlink>
    </w:p>
    <w:p w:rsidR="00207065" w:rsidRDefault="00207065">
      <w:pPr>
        <w:pStyle w:val="13"/>
        <w:rPr>
          <w:rFonts w:eastAsiaTheme="minorEastAsia"/>
          <w:b w:val="0"/>
          <w:noProof/>
        </w:rPr>
      </w:pPr>
      <w:hyperlink w:anchor="_Toc74300431" w:history="1">
        <w:r w:rsidRPr="00A81E18">
          <w:rPr>
            <w:rStyle w:val="aff0"/>
            <w:rFonts w:hint="eastAsia"/>
            <w:noProof/>
          </w:rPr>
          <w:t>圖目次</w:t>
        </w:r>
        <w:r>
          <w:rPr>
            <w:noProof/>
            <w:webHidden/>
          </w:rPr>
          <w:tab/>
        </w:r>
        <w:r>
          <w:rPr>
            <w:noProof/>
            <w:webHidden/>
          </w:rPr>
          <w:fldChar w:fldCharType="begin"/>
        </w:r>
        <w:r>
          <w:rPr>
            <w:noProof/>
            <w:webHidden/>
          </w:rPr>
          <w:instrText xml:space="preserve"> PAGEREF _Toc74300431 \h </w:instrText>
        </w:r>
        <w:r>
          <w:rPr>
            <w:noProof/>
            <w:webHidden/>
          </w:rPr>
        </w:r>
        <w:r>
          <w:rPr>
            <w:noProof/>
            <w:webHidden/>
          </w:rPr>
          <w:fldChar w:fldCharType="separate"/>
        </w:r>
        <w:r>
          <w:rPr>
            <w:noProof/>
            <w:webHidden/>
          </w:rPr>
          <w:t>V</w:t>
        </w:r>
        <w:r>
          <w:rPr>
            <w:noProof/>
            <w:webHidden/>
          </w:rPr>
          <w:fldChar w:fldCharType="end"/>
        </w:r>
      </w:hyperlink>
    </w:p>
    <w:p w:rsidR="00207065" w:rsidRDefault="00207065">
      <w:pPr>
        <w:pStyle w:val="13"/>
        <w:rPr>
          <w:rFonts w:eastAsiaTheme="minorEastAsia"/>
          <w:b w:val="0"/>
          <w:noProof/>
        </w:rPr>
      </w:pPr>
      <w:hyperlink w:anchor="_Toc74300432" w:history="1">
        <w:r w:rsidRPr="00A81E18">
          <w:rPr>
            <w:rStyle w:val="aff0"/>
            <w:rFonts w:hint="eastAsia"/>
            <w:noProof/>
          </w:rPr>
          <w:t>表目次</w:t>
        </w:r>
        <w:r>
          <w:rPr>
            <w:noProof/>
            <w:webHidden/>
          </w:rPr>
          <w:tab/>
        </w:r>
        <w:r>
          <w:rPr>
            <w:noProof/>
            <w:webHidden/>
          </w:rPr>
          <w:fldChar w:fldCharType="begin"/>
        </w:r>
        <w:r>
          <w:rPr>
            <w:noProof/>
            <w:webHidden/>
          </w:rPr>
          <w:instrText xml:space="preserve"> PAGEREF _Toc74300432 \h </w:instrText>
        </w:r>
        <w:r>
          <w:rPr>
            <w:noProof/>
            <w:webHidden/>
          </w:rPr>
        </w:r>
        <w:r>
          <w:rPr>
            <w:noProof/>
            <w:webHidden/>
          </w:rPr>
          <w:fldChar w:fldCharType="separate"/>
        </w:r>
        <w:r>
          <w:rPr>
            <w:noProof/>
            <w:webHidden/>
          </w:rPr>
          <w:t>VI</w:t>
        </w:r>
        <w:r>
          <w:rPr>
            <w:noProof/>
            <w:webHidden/>
          </w:rPr>
          <w:fldChar w:fldCharType="end"/>
        </w:r>
      </w:hyperlink>
    </w:p>
    <w:p w:rsidR="00207065" w:rsidRDefault="00207065">
      <w:pPr>
        <w:pStyle w:val="13"/>
        <w:rPr>
          <w:rFonts w:eastAsiaTheme="minorEastAsia"/>
          <w:b w:val="0"/>
          <w:noProof/>
        </w:rPr>
      </w:pPr>
      <w:hyperlink w:anchor="_Toc74300433" w:history="1">
        <w:r w:rsidRPr="00A81E18">
          <w:rPr>
            <w:rStyle w:val="aff0"/>
            <w:rFonts w:hint="eastAsia"/>
            <w:noProof/>
          </w:rPr>
          <w:t>中文摘要</w:t>
        </w:r>
        <w:r>
          <w:rPr>
            <w:noProof/>
            <w:webHidden/>
          </w:rPr>
          <w:tab/>
        </w:r>
        <w:r>
          <w:rPr>
            <w:noProof/>
            <w:webHidden/>
          </w:rPr>
          <w:fldChar w:fldCharType="begin"/>
        </w:r>
        <w:r>
          <w:rPr>
            <w:noProof/>
            <w:webHidden/>
          </w:rPr>
          <w:instrText xml:space="preserve"> PAGEREF _Toc74300433 \h </w:instrText>
        </w:r>
        <w:r>
          <w:rPr>
            <w:noProof/>
            <w:webHidden/>
          </w:rPr>
        </w:r>
        <w:r>
          <w:rPr>
            <w:noProof/>
            <w:webHidden/>
          </w:rPr>
          <w:fldChar w:fldCharType="separate"/>
        </w:r>
        <w:r>
          <w:rPr>
            <w:noProof/>
            <w:webHidden/>
          </w:rPr>
          <w:t>VII</w:t>
        </w:r>
        <w:r>
          <w:rPr>
            <w:noProof/>
            <w:webHidden/>
          </w:rPr>
          <w:fldChar w:fldCharType="end"/>
        </w:r>
      </w:hyperlink>
    </w:p>
    <w:p w:rsidR="00207065" w:rsidRDefault="00207065">
      <w:pPr>
        <w:pStyle w:val="13"/>
        <w:rPr>
          <w:rFonts w:eastAsiaTheme="minorEastAsia"/>
          <w:b w:val="0"/>
          <w:noProof/>
        </w:rPr>
      </w:pPr>
      <w:hyperlink w:anchor="_Toc74300434" w:history="1">
        <w:r w:rsidRPr="00A81E18">
          <w:rPr>
            <w:rStyle w:val="aff0"/>
            <w:rFonts w:ascii="Times New Roman" w:hAnsi="Times New Roman"/>
            <w:noProof/>
          </w:rPr>
          <w:t>ABSTRACT</w:t>
        </w:r>
        <w:r>
          <w:rPr>
            <w:noProof/>
            <w:webHidden/>
          </w:rPr>
          <w:tab/>
        </w:r>
        <w:r>
          <w:rPr>
            <w:noProof/>
            <w:webHidden/>
          </w:rPr>
          <w:fldChar w:fldCharType="begin"/>
        </w:r>
        <w:r>
          <w:rPr>
            <w:noProof/>
            <w:webHidden/>
          </w:rPr>
          <w:instrText xml:space="preserve"> PAGEREF _Toc74300434 \h </w:instrText>
        </w:r>
        <w:r>
          <w:rPr>
            <w:noProof/>
            <w:webHidden/>
          </w:rPr>
        </w:r>
        <w:r>
          <w:rPr>
            <w:noProof/>
            <w:webHidden/>
          </w:rPr>
          <w:fldChar w:fldCharType="separate"/>
        </w:r>
        <w:r>
          <w:rPr>
            <w:noProof/>
            <w:webHidden/>
          </w:rPr>
          <w:t>IX</w:t>
        </w:r>
        <w:r>
          <w:rPr>
            <w:noProof/>
            <w:webHidden/>
          </w:rPr>
          <w:fldChar w:fldCharType="end"/>
        </w:r>
      </w:hyperlink>
    </w:p>
    <w:p w:rsidR="00207065" w:rsidRDefault="00207065">
      <w:pPr>
        <w:pStyle w:val="13"/>
        <w:tabs>
          <w:tab w:val="left" w:pos="1200"/>
        </w:tabs>
        <w:rPr>
          <w:rFonts w:eastAsiaTheme="minorEastAsia"/>
          <w:b w:val="0"/>
          <w:noProof/>
        </w:rPr>
      </w:pPr>
      <w:hyperlink w:anchor="_Toc74300435" w:history="1">
        <w:r w:rsidRPr="00A81E18">
          <w:rPr>
            <w:rStyle w:val="aff0"/>
            <w:rFonts w:hint="eastAsia"/>
            <w:noProof/>
          </w:rPr>
          <w:t>第一章</w:t>
        </w:r>
        <w:r>
          <w:rPr>
            <w:rFonts w:eastAsiaTheme="minorEastAsia"/>
            <w:b w:val="0"/>
            <w:noProof/>
          </w:rPr>
          <w:tab/>
        </w:r>
        <w:r w:rsidRPr="00A81E18">
          <w:rPr>
            <w:rStyle w:val="aff0"/>
            <w:rFonts w:hint="eastAsia"/>
            <w:noProof/>
          </w:rPr>
          <w:t>緒論</w:t>
        </w:r>
        <w:r>
          <w:rPr>
            <w:noProof/>
            <w:webHidden/>
          </w:rPr>
          <w:tab/>
        </w:r>
        <w:r>
          <w:rPr>
            <w:noProof/>
            <w:webHidden/>
          </w:rPr>
          <w:fldChar w:fldCharType="begin"/>
        </w:r>
        <w:r>
          <w:rPr>
            <w:noProof/>
            <w:webHidden/>
          </w:rPr>
          <w:instrText xml:space="preserve"> PAGEREF _Toc74300435 \h </w:instrText>
        </w:r>
        <w:r>
          <w:rPr>
            <w:noProof/>
            <w:webHidden/>
          </w:rPr>
        </w:r>
        <w:r>
          <w:rPr>
            <w:noProof/>
            <w:webHidden/>
          </w:rPr>
          <w:fldChar w:fldCharType="separate"/>
        </w:r>
        <w:r>
          <w:rPr>
            <w:noProof/>
            <w:webHidden/>
          </w:rPr>
          <w:t>1</w:t>
        </w:r>
        <w:r>
          <w:rPr>
            <w:noProof/>
            <w:webHidden/>
          </w:rPr>
          <w:fldChar w:fldCharType="end"/>
        </w:r>
      </w:hyperlink>
    </w:p>
    <w:p w:rsidR="00207065" w:rsidRDefault="00207065">
      <w:pPr>
        <w:pStyle w:val="27"/>
        <w:tabs>
          <w:tab w:val="left" w:pos="1680"/>
        </w:tabs>
        <w:rPr>
          <w:rFonts w:eastAsiaTheme="minorEastAsia"/>
        </w:rPr>
      </w:pPr>
      <w:hyperlink w:anchor="_Toc74300436" w:history="1">
        <w:r w:rsidRPr="00A81E18">
          <w:rPr>
            <w:rStyle w:val="aff0"/>
            <w:rFonts w:hint="eastAsia"/>
          </w:rPr>
          <w:t>第一節</w:t>
        </w:r>
        <w:r>
          <w:rPr>
            <w:rFonts w:eastAsiaTheme="minorEastAsia"/>
          </w:rPr>
          <w:tab/>
        </w:r>
        <w:r w:rsidRPr="00A81E18">
          <w:rPr>
            <w:rStyle w:val="aff0"/>
            <w:rFonts w:hint="eastAsia"/>
          </w:rPr>
          <w:t>緣起</w:t>
        </w:r>
        <w:r>
          <w:rPr>
            <w:webHidden/>
          </w:rPr>
          <w:tab/>
        </w:r>
        <w:r>
          <w:rPr>
            <w:webHidden/>
          </w:rPr>
          <w:fldChar w:fldCharType="begin"/>
        </w:r>
        <w:r>
          <w:rPr>
            <w:webHidden/>
          </w:rPr>
          <w:instrText xml:space="preserve"> PAGEREF _Toc74300436 \h </w:instrText>
        </w:r>
        <w:r>
          <w:rPr>
            <w:webHidden/>
          </w:rPr>
        </w:r>
        <w:r>
          <w:rPr>
            <w:webHidden/>
          </w:rPr>
          <w:fldChar w:fldCharType="separate"/>
        </w:r>
        <w:r>
          <w:rPr>
            <w:webHidden/>
          </w:rPr>
          <w:t>1</w:t>
        </w:r>
        <w:r>
          <w:rPr>
            <w:webHidden/>
          </w:rPr>
          <w:fldChar w:fldCharType="end"/>
        </w:r>
      </w:hyperlink>
    </w:p>
    <w:p w:rsidR="00207065" w:rsidRDefault="00207065">
      <w:pPr>
        <w:pStyle w:val="27"/>
        <w:tabs>
          <w:tab w:val="left" w:pos="1680"/>
        </w:tabs>
        <w:rPr>
          <w:rFonts w:eastAsiaTheme="minorEastAsia"/>
        </w:rPr>
      </w:pPr>
      <w:hyperlink w:anchor="_Toc74300437" w:history="1">
        <w:r w:rsidRPr="00A81E18">
          <w:rPr>
            <w:rStyle w:val="aff0"/>
            <w:rFonts w:hint="eastAsia"/>
          </w:rPr>
          <w:t>第二節</w:t>
        </w:r>
        <w:r>
          <w:rPr>
            <w:rFonts w:eastAsiaTheme="minorEastAsia"/>
          </w:rPr>
          <w:tab/>
        </w:r>
        <w:r w:rsidRPr="00A81E18">
          <w:rPr>
            <w:rStyle w:val="aff0"/>
            <w:rFonts w:hint="eastAsia"/>
          </w:rPr>
          <w:t>我國公共圖書館組織隸屬及發展困境</w:t>
        </w:r>
        <w:r>
          <w:rPr>
            <w:webHidden/>
          </w:rPr>
          <w:tab/>
        </w:r>
        <w:r>
          <w:rPr>
            <w:webHidden/>
          </w:rPr>
          <w:fldChar w:fldCharType="begin"/>
        </w:r>
        <w:r>
          <w:rPr>
            <w:webHidden/>
          </w:rPr>
          <w:instrText xml:space="preserve"> PAGEREF _Toc74300437 \h </w:instrText>
        </w:r>
        <w:r>
          <w:rPr>
            <w:webHidden/>
          </w:rPr>
        </w:r>
        <w:r>
          <w:rPr>
            <w:webHidden/>
          </w:rPr>
          <w:fldChar w:fldCharType="separate"/>
        </w:r>
        <w:r>
          <w:rPr>
            <w:webHidden/>
          </w:rPr>
          <w:t>5</w:t>
        </w:r>
        <w:r>
          <w:rPr>
            <w:webHidden/>
          </w:rPr>
          <w:fldChar w:fldCharType="end"/>
        </w:r>
      </w:hyperlink>
    </w:p>
    <w:p w:rsidR="00207065" w:rsidRDefault="00207065">
      <w:pPr>
        <w:pStyle w:val="35"/>
        <w:tabs>
          <w:tab w:val="right" w:leader="dot" w:pos="8302"/>
        </w:tabs>
        <w:rPr>
          <w:i w:val="0"/>
          <w:iCs w:val="0"/>
          <w:noProof/>
          <w:sz w:val="24"/>
          <w:szCs w:val="22"/>
        </w:rPr>
      </w:pPr>
      <w:hyperlink w:anchor="_Toc74300438" w:history="1">
        <w:r w:rsidRPr="00A81E18">
          <w:rPr>
            <w:rStyle w:val="aff0"/>
            <w:rFonts w:hint="eastAsia"/>
            <w:noProof/>
          </w:rPr>
          <w:t>一、</w:t>
        </w:r>
        <w:r w:rsidRPr="00A81E18">
          <w:rPr>
            <w:rStyle w:val="aff0"/>
            <w:rFonts w:hint="eastAsia"/>
            <w:noProof/>
          </w:rPr>
          <w:t xml:space="preserve"> </w:t>
        </w:r>
        <w:r w:rsidRPr="00A81E18">
          <w:rPr>
            <w:rStyle w:val="aff0"/>
            <w:rFonts w:hint="eastAsia"/>
            <w:noProof/>
          </w:rPr>
          <w:t>我國公共圖書館隸屬</w:t>
        </w:r>
        <w:r>
          <w:rPr>
            <w:noProof/>
            <w:webHidden/>
          </w:rPr>
          <w:tab/>
        </w:r>
        <w:r>
          <w:rPr>
            <w:noProof/>
            <w:webHidden/>
          </w:rPr>
          <w:fldChar w:fldCharType="begin"/>
        </w:r>
        <w:r>
          <w:rPr>
            <w:noProof/>
            <w:webHidden/>
          </w:rPr>
          <w:instrText xml:space="preserve"> PAGEREF _Toc74300438 \h </w:instrText>
        </w:r>
        <w:r>
          <w:rPr>
            <w:noProof/>
            <w:webHidden/>
          </w:rPr>
        </w:r>
        <w:r>
          <w:rPr>
            <w:noProof/>
            <w:webHidden/>
          </w:rPr>
          <w:fldChar w:fldCharType="separate"/>
        </w:r>
        <w:r>
          <w:rPr>
            <w:noProof/>
            <w:webHidden/>
          </w:rPr>
          <w:t>5</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39" w:history="1">
        <w:r w:rsidRPr="00A81E18">
          <w:rPr>
            <w:rStyle w:val="aff0"/>
            <w:rFonts w:hint="eastAsia"/>
            <w:noProof/>
          </w:rPr>
          <w:t>二、</w:t>
        </w:r>
        <w:r w:rsidRPr="00A81E18">
          <w:rPr>
            <w:rStyle w:val="aff0"/>
            <w:rFonts w:hint="eastAsia"/>
            <w:noProof/>
          </w:rPr>
          <w:t xml:space="preserve"> </w:t>
        </w:r>
        <w:r w:rsidRPr="00A81E18">
          <w:rPr>
            <w:rStyle w:val="aff0"/>
            <w:rFonts w:hint="eastAsia"/>
            <w:noProof/>
          </w:rPr>
          <w:t>我國公共圖書館事業發展困境</w:t>
        </w:r>
        <w:r>
          <w:rPr>
            <w:noProof/>
            <w:webHidden/>
          </w:rPr>
          <w:tab/>
        </w:r>
        <w:r>
          <w:rPr>
            <w:noProof/>
            <w:webHidden/>
          </w:rPr>
          <w:fldChar w:fldCharType="begin"/>
        </w:r>
        <w:r>
          <w:rPr>
            <w:noProof/>
            <w:webHidden/>
          </w:rPr>
          <w:instrText xml:space="preserve"> PAGEREF _Toc74300439 \h </w:instrText>
        </w:r>
        <w:r>
          <w:rPr>
            <w:noProof/>
            <w:webHidden/>
          </w:rPr>
        </w:r>
        <w:r>
          <w:rPr>
            <w:noProof/>
            <w:webHidden/>
          </w:rPr>
          <w:fldChar w:fldCharType="separate"/>
        </w:r>
        <w:r>
          <w:rPr>
            <w:noProof/>
            <w:webHidden/>
          </w:rPr>
          <w:t>6</w:t>
        </w:r>
        <w:r>
          <w:rPr>
            <w:noProof/>
            <w:webHidden/>
          </w:rPr>
          <w:fldChar w:fldCharType="end"/>
        </w:r>
      </w:hyperlink>
    </w:p>
    <w:p w:rsidR="00207065" w:rsidRDefault="00207065">
      <w:pPr>
        <w:pStyle w:val="27"/>
        <w:tabs>
          <w:tab w:val="left" w:pos="1680"/>
        </w:tabs>
        <w:rPr>
          <w:rFonts w:eastAsiaTheme="minorEastAsia"/>
        </w:rPr>
      </w:pPr>
      <w:hyperlink w:anchor="_Toc74300440" w:history="1">
        <w:r w:rsidRPr="00A81E18">
          <w:rPr>
            <w:rStyle w:val="aff0"/>
            <w:rFonts w:hint="eastAsia"/>
          </w:rPr>
          <w:t>第三節</w:t>
        </w:r>
        <w:r>
          <w:rPr>
            <w:rFonts w:eastAsiaTheme="minorEastAsia"/>
          </w:rPr>
          <w:tab/>
        </w:r>
        <w:r w:rsidRPr="00A81E18">
          <w:rPr>
            <w:rStyle w:val="aff0"/>
            <w:rFonts w:hint="eastAsia"/>
          </w:rPr>
          <w:t>研究目的與專案目標</w:t>
        </w:r>
        <w:r>
          <w:rPr>
            <w:webHidden/>
          </w:rPr>
          <w:tab/>
        </w:r>
        <w:r>
          <w:rPr>
            <w:webHidden/>
          </w:rPr>
          <w:fldChar w:fldCharType="begin"/>
        </w:r>
        <w:r>
          <w:rPr>
            <w:webHidden/>
          </w:rPr>
          <w:instrText xml:space="preserve"> PAGEREF _Toc74300440 \h </w:instrText>
        </w:r>
        <w:r>
          <w:rPr>
            <w:webHidden/>
          </w:rPr>
        </w:r>
        <w:r>
          <w:rPr>
            <w:webHidden/>
          </w:rPr>
          <w:fldChar w:fldCharType="separate"/>
        </w:r>
        <w:r>
          <w:rPr>
            <w:webHidden/>
          </w:rPr>
          <w:t>7</w:t>
        </w:r>
        <w:r>
          <w:rPr>
            <w:webHidden/>
          </w:rPr>
          <w:fldChar w:fldCharType="end"/>
        </w:r>
      </w:hyperlink>
    </w:p>
    <w:p w:rsidR="00207065" w:rsidRDefault="00207065">
      <w:pPr>
        <w:pStyle w:val="27"/>
        <w:tabs>
          <w:tab w:val="left" w:pos="1680"/>
        </w:tabs>
        <w:rPr>
          <w:rFonts w:eastAsiaTheme="minorEastAsia"/>
        </w:rPr>
      </w:pPr>
      <w:hyperlink w:anchor="_Toc74300441" w:history="1">
        <w:r w:rsidRPr="00A81E18">
          <w:rPr>
            <w:rStyle w:val="aff0"/>
            <w:rFonts w:hint="eastAsia"/>
          </w:rPr>
          <w:t>第四節</w:t>
        </w:r>
        <w:r>
          <w:rPr>
            <w:rFonts w:eastAsiaTheme="minorEastAsia"/>
          </w:rPr>
          <w:tab/>
        </w:r>
        <w:r w:rsidRPr="00A81E18">
          <w:rPr>
            <w:rStyle w:val="aff0"/>
            <w:rFonts w:hint="eastAsia"/>
          </w:rPr>
          <w:t>研究方法與步驟</w:t>
        </w:r>
        <w:r>
          <w:rPr>
            <w:webHidden/>
          </w:rPr>
          <w:tab/>
        </w:r>
        <w:r>
          <w:rPr>
            <w:webHidden/>
          </w:rPr>
          <w:fldChar w:fldCharType="begin"/>
        </w:r>
        <w:r>
          <w:rPr>
            <w:webHidden/>
          </w:rPr>
          <w:instrText xml:space="preserve"> PAGEREF _Toc74300441 \h </w:instrText>
        </w:r>
        <w:r>
          <w:rPr>
            <w:webHidden/>
          </w:rPr>
        </w:r>
        <w:r>
          <w:rPr>
            <w:webHidden/>
          </w:rPr>
          <w:fldChar w:fldCharType="separate"/>
        </w:r>
        <w:r>
          <w:rPr>
            <w:webHidden/>
          </w:rPr>
          <w:t>9</w:t>
        </w:r>
        <w:r>
          <w:rPr>
            <w:webHidden/>
          </w:rPr>
          <w:fldChar w:fldCharType="end"/>
        </w:r>
      </w:hyperlink>
    </w:p>
    <w:p w:rsidR="00207065" w:rsidRDefault="00207065">
      <w:pPr>
        <w:pStyle w:val="35"/>
        <w:tabs>
          <w:tab w:val="right" w:leader="dot" w:pos="8302"/>
        </w:tabs>
        <w:rPr>
          <w:i w:val="0"/>
          <w:iCs w:val="0"/>
          <w:noProof/>
          <w:sz w:val="24"/>
          <w:szCs w:val="22"/>
        </w:rPr>
      </w:pPr>
      <w:hyperlink w:anchor="_Toc74300442" w:history="1">
        <w:r w:rsidRPr="00A81E18">
          <w:rPr>
            <w:rStyle w:val="aff0"/>
            <w:rFonts w:hint="eastAsia"/>
            <w:noProof/>
          </w:rPr>
          <w:t>一、</w:t>
        </w:r>
        <w:r w:rsidRPr="00A81E18">
          <w:rPr>
            <w:rStyle w:val="aff0"/>
            <w:rFonts w:hint="eastAsia"/>
            <w:noProof/>
          </w:rPr>
          <w:t xml:space="preserve"> </w:t>
        </w:r>
        <w:r w:rsidRPr="00A81E18">
          <w:rPr>
            <w:rStyle w:val="aff0"/>
            <w:rFonts w:hint="eastAsia"/>
            <w:noProof/>
          </w:rPr>
          <w:t>研究步驟</w:t>
        </w:r>
        <w:r>
          <w:rPr>
            <w:noProof/>
            <w:webHidden/>
          </w:rPr>
          <w:tab/>
        </w:r>
        <w:r>
          <w:rPr>
            <w:noProof/>
            <w:webHidden/>
          </w:rPr>
          <w:fldChar w:fldCharType="begin"/>
        </w:r>
        <w:r>
          <w:rPr>
            <w:noProof/>
            <w:webHidden/>
          </w:rPr>
          <w:instrText xml:space="preserve"> PAGEREF _Toc74300442 \h </w:instrText>
        </w:r>
        <w:r>
          <w:rPr>
            <w:noProof/>
            <w:webHidden/>
          </w:rPr>
        </w:r>
        <w:r>
          <w:rPr>
            <w:noProof/>
            <w:webHidden/>
          </w:rPr>
          <w:fldChar w:fldCharType="separate"/>
        </w:r>
        <w:r>
          <w:rPr>
            <w:noProof/>
            <w:webHidden/>
          </w:rPr>
          <w:t>9</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43" w:history="1">
        <w:r w:rsidRPr="00A81E18">
          <w:rPr>
            <w:rStyle w:val="aff0"/>
            <w:rFonts w:hint="eastAsia"/>
            <w:noProof/>
          </w:rPr>
          <w:t>二、</w:t>
        </w:r>
        <w:r w:rsidRPr="00A81E18">
          <w:rPr>
            <w:rStyle w:val="aff0"/>
            <w:rFonts w:hint="eastAsia"/>
            <w:noProof/>
          </w:rPr>
          <w:t xml:space="preserve"> </w:t>
        </w:r>
        <w:r w:rsidRPr="00A81E18">
          <w:rPr>
            <w:rStyle w:val="aff0"/>
            <w:rFonts w:hint="eastAsia"/>
            <w:noProof/>
          </w:rPr>
          <w:t>研究方法</w:t>
        </w:r>
        <w:r>
          <w:rPr>
            <w:noProof/>
            <w:webHidden/>
          </w:rPr>
          <w:tab/>
        </w:r>
        <w:r>
          <w:rPr>
            <w:noProof/>
            <w:webHidden/>
          </w:rPr>
          <w:fldChar w:fldCharType="begin"/>
        </w:r>
        <w:r>
          <w:rPr>
            <w:noProof/>
            <w:webHidden/>
          </w:rPr>
          <w:instrText xml:space="preserve"> PAGEREF _Toc74300443 \h </w:instrText>
        </w:r>
        <w:r>
          <w:rPr>
            <w:noProof/>
            <w:webHidden/>
          </w:rPr>
        </w:r>
        <w:r>
          <w:rPr>
            <w:noProof/>
            <w:webHidden/>
          </w:rPr>
          <w:fldChar w:fldCharType="separate"/>
        </w:r>
        <w:r>
          <w:rPr>
            <w:noProof/>
            <w:webHidden/>
          </w:rPr>
          <w:t>10</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44" w:history="1">
        <w:r w:rsidRPr="00A81E18">
          <w:rPr>
            <w:rStyle w:val="aff0"/>
            <w:rFonts w:hint="eastAsia"/>
            <w:noProof/>
          </w:rPr>
          <w:t>三、</w:t>
        </w:r>
        <w:r w:rsidRPr="00A81E18">
          <w:rPr>
            <w:rStyle w:val="aff0"/>
            <w:rFonts w:hint="eastAsia"/>
            <w:noProof/>
          </w:rPr>
          <w:t xml:space="preserve"> </w:t>
        </w:r>
        <w:r w:rsidRPr="00A81E18">
          <w:rPr>
            <w:rStyle w:val="aff0"/>
            <w:rFonts w:hint="eastAsia"/>
            <w:noProof/>
          </w:rPr>
          <w:t>研究進度</w:t>
        </w:r>
        <w:r>
          <w:rPr>
            <w:noProof/>
            <w:webHidden/>
          </w:rPr>
          <w:tab/>
        </w:r>
        <w:r>
          <w:rPr>
            <w:noProof/>
            <w:webHidden/>
          </w:rPr>
          <w:fldChar w:fldCharType="begin"/>
        </w:r>
        <w:r>
          <w:rPr>
            <w:noProof/>
            <w:webHidden/>
          </w:rPr>
          <w:instrText xml:space="preserve"> PAGEREF _Toc74300444 \h </w:instrText>
        </w:r>
        <w:r>
          <w:rPr>
            <w:noProof/>
            <w:webHidden/>
          </w:rPr>
        </w:r>
        <w:r>
          <w:rPr>
            <w:noProof/>
            <w:webHidden/>
          </w:rPr>
          <w:fldChar w:fldCharType="separate"/>
        </w:r>
        <w:r>
          <w:rPr>
            <w:noProof/>
            <w:webHidden/>
          </w:rPr>
          <w:t>11</w:t>
        </w:r>
        <w:r>
          <w:rPr>
            <w:noProof/>
            <w:webHidden/>
          </w:rPr>
          <w:fldChar w:fldCharType="end"/>
        </w:r>
      </w:hyperlink>
    </w:p>
    <w:p w:rsidR="00207065" w:rsidRDefault="00207065">
      <w:pPr>
        <w:pStyle w:val="13"/>
        <w:tabs>
          <w:tab w:val="left" w:pos="1200"/>
        </w:tabs>
        <w:rPr>
          <w:rFonts w:eastAsiaTheme="minorEastAsia"/>
          <w:b w:val="0"/>
          <w:noProof/>
        </w:rPr>
      </w:pPr>
      <w:hyperlink w:anchor="_Toc74300445" w:history="1">
        <w:r w:rsidRPr="00A81E18">
          <w:rPr>
            <w:rStyle w:val="aff0"/>
            <w:rFonts w:hint="eastAsia"/>
            <w:noProof/>
          </w:rPr>
          <w:t>第二章</w:t>
        </w:r>
        <w:r>
          <w:rPr>
            <w:rFonts w:eastAsiaTheme="minorEastAsia"/>
            <w:b w:val="0"/>
            <w:noProof/>
          </w:rPr>
          <w:tab/>
        </w:r>
        <w:r w:rsidRPr="00A81E18">
          <w:rPr>
            <w:rStyle w:val="aff0"/>
            <w:rFonts w:hint="eastAsia"/>
            <w:noProof/>
          </w:rPr>
          <w:t>直轄市立圖書館營運體制</w:t>
        </w:r>
        <w:r>
          <w:rPr>
            <w:noProof/>
            <w:webHidden/>
          </w:rPr>
          <w:tab/>
        </w:r>
        <w:r>
          <w:rPr>
            <w:noProof/>
            <w:webHidden/>
          </w:rPr>
          <w:fldChar w:fldCharType="begin"/>
        </w:r>
        <w:r>
          <w:rPr>
            <w:noProof/>
            <w:webHidden/>
          </w:rPr>
          <w:instrText xml:space="preserve"> PAGEREF _Toc74300445 \h </w:instrText>
        </w:r>
        <w:r>
          <w:rPr>
            <w:noProof/>
            <w:webHidden/>
          </w:rPr>
        </w:r>
        <w:r>
          <w:rPr>
            <w:noProof/>
            <w:webHidden/>
          </w:rPr>
          <w:fldChar w:fldCharType="separate"/>
        </w:r>
        <w:r>
          <w:rPr>
            <w:noProof/>
            <w:webHidden/>
          </w:rPr>
          <w:t>15</w:t>
        </w:r>
        <w:r>
          <w:rPr>
            <w:noProof/>
            <w:webHidden/>
          </w:rPr>
          <w:fldChar w:fldCharType="end"/>
        </w:r>
      </w:hyperlink>
    </w:p>
    <w:p w:rsidR="00207065" w:rsidRDefault="00207065">
      <w:pPr>
        <w:pStyle w:val="27"/>
        <w:tabs>
          <w:tab w:val="left" w:pos="1680"/>
        </w:tabs>
        <w:rPr>
          <w:rFonts w:eastAsiaTheme="minorEastAsia"/>
        </w:rPr>
      </w:pPr>
      <w:hyperlink w:anchor="_Toc74300446" w:history="1">
        <w:r w:rsidRPr="00A81E18">
          <w:rPr>
            <w:rStyle w:val="aff0"/>
            <w:rFonts w:hint="eastAsia"/>
          </w:rPr>
          <w:t>第一節</w:t>
        </w:r>
        <w:r>
          <w:rPr>
            <w:rFonts w:eastAsiaTheme="minorEastAsia"/>
          </w:rPr>
          <w:tab/>
        </w:r>
        <w:r w:rsidRPr="00A81E18">
          <w:rPr>
            <w:rStyle w:val="aff0"/>
            <w:rFonts w:hint="eastAsia"/>
          </w:rPr>
          <w:t>世界重要大都會公共圖書館營運體系</w:t>
        </w:r>
        <w:r>
          <w:rPr>
            <w:webHidden/>
          </w:rPr>
          <w:tab/>
        </w:r>
        <w:r>
          <w:rPr>
            <w:webHidden/>
          </w:rPr>
          <w:fldChar w:fldCharType="begin"/>
        </w:r>
        <w:r>
          <w:rPr>
            <w:webHidden/>
          </w:rPr>
          <w:instrText xml:space="preserve"> PAGEREF _Toc74300446 \h </w:instrText>
        </w:r>
        <w:r>
          <w:rPr>
            <w:webHidden/>
          </w:rPr>
        </w:r>
        <w:r>
          <w:rPr>
            <w:webHidden/>
          </w:rPr>
          <w:fldChar w:fldCharType="separate"/>
        </w:r>
        <w:r>
          <w:rPr>
            <w:webHidden/>
          </w:rPr>
          <w:t>15</w:t>
        </w:r>
        <w:r>
          <w:rPr>
            <w:webHidden/>
          </w:rPr>
          <w:fldChar w:fldCharType="end"/>
        </w:r>
      </w:hyperlink>
    </w:p>
    <w:p w:rsidR="00207065" w:rsidRDefault="00207065">
      <w:pPr>
        <w:pStyle w:val="35"/>
        <w:tabs>
          <w:tab w:val="right" w:leader="dot" w:pos="8302"/>
        </w:tabs>
        <w:rPr>
          <w:i w:val="0"/>
          <w:iCs w:val="0"/>
          <w:noProof/>
          <w:sz w:val="24"/>
          <w:szCs w:val="22"/>
        </w:rPr>
      </w:pPr>
      <w:hyperlink w:anchor="_Toc74300447" w:history="1">
        <w:r w:rsidRPr="00A81E18">
          <w:rPr>
            <w:rStyle w:val="aff0"/>
            <w:rFonts w:hint="eastAsia"/>
            <w:noProof/>
          </w:rPr>
          <w:t>一、</w:t>
        </w:r>
        <w:r w:rsidRPr="00A81E18">
          <w:rPr>
            <w:rStyle w:val="aff0"/>
            <w:rFonts w:hint="eastAsia"/>
            <w:noProof/>
          </w:rPr>
          <w:t xml:space="preserve"> </w:t>
        </w:r>
        <w:r w:rsidRPr="00A81E18">
          <w:rPr>
            <w:rStyle w:val="aff0"/>
            <w:rFonts w:hint="eastAsia"/>
            <w:noProof/>
          </w:rPr>
          <w:t>西雅圖</w:t>
        </w:r>
        <w:r>
          <w:rPr>
            <w:noProof/>
            <w:webHidden/>
          </w:rPr>
          <w:tab/>
        </w:r>
        <w:r>
          <w:rPr>
            <w:noProof/>
            <w:webHidden/>
          </w:rPr>
          <w:fldChar w:fldCharType="begin"/>
        </w:r>
        <w:r>
          <w:rPr>
            <w:noProof/>
            <w:webHidden/>
          </w:rPr>
          <w:instrText xml:space="preserve"> PAGEREF _Toc74300447 \h </w:instrText>
        </w:r>
        <w:r>
          <w:rPr>
            <w:noProof/>
            <w:webHidden/>
          </w:rPr>
        </w:r>
        <w:r>
          <w:rPr>
            <w:noProof/>
            <w:webHidden/>
          </w:rPr>
          <w:fldChar w:fldCharType="separate"/>
        </w:r>
        <w:r>
          <w:rPr>
            <w:noProof/>
            <w:webHidden/>
          </w:rPr>
          <w:t>15</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48" w:history="1">
        <w:r w:rsidRPr="00A81E18">
          <w:rPr>
            <w:rStyle w:val="aff0"/>
            <w:rFonts w:hint="eastAsia"/>
            <w:noProof/>
          </w:rPr>
          <w:t>二、</w:t>
        </w:r>
        <w:r w:rsidRPr="00A81E18">
          <w:rPr>
            <w:rStyle w:val="aff0"/>
            <w:rFonts w:hint="eastAsia"/>
            <w:noProof/>
          </w:rPr>
          <w:t xml:space="preserve"> </w:t>
        </w:r>
        <w:r w:rsidRPr="00A81E18">
          <w:rPr>
            <w:rStyle w:val="aff0"/>
            <w:rFonts w:hint="eastAsia"/>
            <w:noProof/>
          </w:rPr>
          <w:t>舊金山</w:t>
        </w:r>
        <w:r>
          <w:rPr>
            <w:noProof/>
            <w:webHidden/>
          </w:rPr>
          <w:tab/>
        </w:r>
        <w:r>
          <w:rPr>
            <w:noProof/>
            <w:webHidden/>
          </w:rPr>
          <w:fldChar w:fldCharType="begin"/>
        </w:r>
        <w:r>
          <w:rPr>
            <w:noProof/>
            <w:webHidden/>
          </w:rPr>
          <w:instrText xml:space="preserve"> PAGEREF _Toc74300448 \h </w:instrText>
        </w:r>
        <w:r>
          <w:rPr>
            <w:noProof/>
            <w:webHidden/>
          </w:rPr>
        </w:r>
        <w:r>
          <w:rPr>
            <w:noProof/>
            <w:webHidden/>
          </w:rPr>
          <w:fldChar w:fldCharType="separate"/>
        </w:r>
        <w:r>
          <w:rPr>
            <w:noProof/>
            <w:webHidden/>
          </w:rPr>
          <w:t>20</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49" w:history="1">
        <w:r w:rsidRPr="00A81E18">
          <w:rPr>
            <w:rStyle w:val="aff0"/>
            <w:rFonts w:hint="eastAsia"/>
            <w:noProof/>
          </w:rPr>
          <w:t>三、</w:t>
        </w:r>
        <w:r w:rsidRPr="00A81E18">
          <w:rPr>
            <w:rStyle w:val="aff0"/>
            <w:rFonts w:hint="eastAsia"/>
            <w:noProof/>
          </w:rPr>
          <w:t xml:space="preserve"> </w:t>
        </w:r>
        <w:r w:rsidRPr="00A81E18">
          <w:rPr>
            <w:rStyle w:val="aff0"/>
            <w:rFonts w:hint="eastAsia"/>
            <w:noProof/>
          </w:rPr>
          <w:t>洛杉磯</w:t>
        </w:r>
        <w:r>
          <w:rPr>
            <w:noProof/>
            <w:webHidden/>
          </w:rPr>
          <w:tab/>
        </w:r>
        <w:r>
          <w:rPr>
            <w:noProof/>
            <w:webHidden/>
          </w:rPr>
          <w:fldChar w:fldCharType="begin"/>
        </w:r>
        <w:r>
          <w:rPr>
            <w:noProof/>
            <w:webHidden/>
          </w:rPr>
          <w:instrText xml:space="preserve"> PAGEREF _Toc74300449 \h </w:instrText>
        </w:r>
        <w:r>
          <w:rPr>
            <w:noProof/>
            <w:webHidden/>
          </w:rPr>
        </w:r>
        <w:r>
          <w:rPr>
            <w:noProof/>
            <w:webHidden/>
          </w:rPr>
          <w:fldChar w:fldCharType="separate"/>
        </w:r>
        <w:r>
          <w:rPr>
            <w:noProof/>
            <w:webHidden/>
          </w:rPr>
          <w:t>26</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50" w:history="1">
        <w:r w:rsidRPr="00A81E18">
          <w:rPr>
            <w:rStyle w:val="aff0"/>
            <w:rFonts w:hint="eastAsia"/>
            <w:noProof/>
          </w:rPr>
          <w:t>四、</w:t>
        </w:r>
        <w:r w:rsidRPr="00A81E18">
          <w:rPr>
            <w:rStyle w:val="aff0"/>
            <w:rFonts w:hint="eastAsia"/>
            <w:noProof/>
          </w:rPr>
          <w:t xml:space="preserve"> </w:t>
        </w:r>
        <w:r w:rsidRPr="00A81E18">
          <w:rPr>
            <w:rStyle w:val="aff0"/>
            <w:rFonts w:hint="eastAsia"/>
            <w:noProof/>
          </w:rPr>
          <w:t>新加坡</w:t>
        </w:r>
        <w:r>
          <w:rPr>
            <w:noProof/>
            <w:webHidden/>
          </w:rPr>
          <w:tab/>
        </w:r>
        <w:r>
          <w:rPr>
            <w:noProof/>
            <w:webHidden/>
          </w:rPr>
          <w:fldChar w:fldCharType="begin"/>
        </w:r>
        <w:r>
          <w:rPr>
            <w:noProof/>
            <w:webHidden/>
          </w:rPr>
          <w:instrText xml:space="preserve"> PAGEREF _Toc74300450 \h </w:instrText>
        </w:r>
        <w:r>
          <w:rPr>
            <w:noProof/>
            <w:webHidden/>
          </w:rPr>
        </w:r>
        <w:r>
          <w:rPr>
            <w:noProof/>
            <w:webHidden/>
          </w:rPr>
          <w:fldChar w:fldCharType="separate"/>
        </w:r>
        <w:r>
          <w:rPr>
            <w:noProof/>
            <w:webHidden/>
          </w:rPr>
          <w:t>34</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51" w:history="1">
        <w:r w:rsidRPr="00A81E18">
          <w:rPr>
            <w:rStyle w:val="aff0"/>
            <w:rFonts w:hint="eastAsia"/>
            <w:noProof/>
          </w:rPr>
          <w:t>五、</w:t>
        </w:r>
        <w:r w:rsidRPr="00A81E18">
          <w:rPr>
            <w:rStyle w:val="aff0"/>
            <w:rFonts w:hint="eastAsia"/>
            <w:noProof/>
          </w:rPr>
          <w:t xml:space="preserve"> </w:t>
        </w:r>
        <w:r w:rsidRPr="00A81E18">
          <w:rPr>
            <w:rStyle w:val="aff0"/>
            <w:rFonts w:hint="eastAsia"/>
            <w:noProof/>
          </w:rPr>
          <w:t>香港</w:t>
        </w:r>
        <w:r>
          <w:rPr>
            <w:noProof/>
            <w:webHidden/>
          </w:rPr>
          <w:tab/>
        </w:r>
        <w:r>
          <w:rPr>
            <w:noProof/>
            <w:webHidden/>
          </w:rPr>
          <w:fldChar w:fldCharType="begin"/>
        </w:r>
        <w:r>
          <w:rPr>
            <w:noProof/>
            <w:webHidden/>
          </w:rPr>
          <w:instrText xml:space="preserve"> PAGEREF _Toc74300451 \h </w:instrText>
        </w:r>
        <w:r>
          <w:rPr>
            <w:noProof/>
            <w:webHidden/>
          </w:rPr>
        </w:r>
        <w:r>
          <w:rPr>
            <w:noProof/>
            <w:webHidden/>
          </w:rPr>
          <w:fldChar w:fldCharType="separate"/>
        </w:r>
        <w:r>
          <w:rPr>
            <w:noProof/>
            <w:webHidden/>
          </w:rPr>
          <w:t>40</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52" w:history="1">
        <w:r w:rsidRPr="00A81E18">
          <w:rPr>
            <w:rStyle w:val="aff0"/>
            <w:rFonts w:hint="eastAsia"/>
            <w:noProof/>
          </w:rPr>
          <w:t>六、</w:t>
        </w:r>
        <w:r w:rsidRPr="00A81E18">
          <w:rPr>
            <w:rStyle w:val="aff0"/>
            <w:rFonts w:hint="eastAsia"/>
            <w:noProof/>
          </w:rPr>
          <w:t xml:space="preserve"> </w:t>
        </w:r>
        <w:r w:rsidRPr="00A81E18">
          <w:rPr>
            <w:rStyle w:val="aff0"/>
            <w:rFonts w:hint="eastAsia"/>
            <w:noProof/>
          </w:rPr>
          <w:t>上海</w:t>
        </w:r>
        <w:r>
          <w:rPr>
            <w:noProof/>
            <w:webHidden/>
          </w:rPr>
          <w:tab/>
        </w:r>
        <w:r>
          <w:rPr>
            <w:noProof/>
            <w:webHidden/>
          </w:rPr>
          <w:fldChar w:fldCharType="begin"/>
        </w:r>
        <w:r>
          <w:rPr>
            <w:noProof/>
            <w:webHidden/>
          </w:rPr>
          <w:instrText xml:space="preserve"> PAGEREF _Toc74300452 \h </w:instrText>
        </w:r>
        <w:r>
          <w:rPr>
            <w:noProof/>
            <w:webHidden/>
          </w:rPr>
        </w:r>
        <w:r>
          <w:rPr>
            <w:noProof/>
            <w:webHidden/>
          </w:rPr>
          <w:fldChar w:fldCharType="separate"/>
        </w:r>
        <w:r>
          <w:rPr>
            <w:noProof/>
            <w:webHidden/>
          </w:rPr>
          <w:t>50</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53" w:history="1">
        <w:r w:rsidRPr="00A81E18">
          <w:rPr>
            <w:rStyle w:val="aff0"/>
            <w:rFonts w:hint="eastAsia"/>
            <w:noProof/>
          </w:rPr>
          <w:t>七、</w:t>
        </w:r>
        <w:r w:rsidRPr="00A81E18">
          <w:rPr>
            <w:rStyle w:val="aff0"/>
            <w:rFonts w:hint="eastAsia"/>
            <w:noProof/>
          </w:rPr>
          <w:t xml:space="preserve"> </w:t>
        </w:r>
        <w:r w:rsidRPr="00A81E18">
          <w:rPr>
            <w:rStyle w:val="aff0"/>
            <w:rFonts w:hint="eastAsia"/>
            <w:noProof/>
          </w:rPr>
          <w:t>蘇州</w:t>
        </w:r>
        <w:r>
          <w:rPr>
            <w:noProof/>
            <w:webHidden/>
          </w:rPr>
          <w:tab/>
        </w:r>
        <w:r>
          <w:rPr>
            <w:noProof/>
            <w:webHidden/>
          </w:rPr>
          <w:fldChar w:fldCharType="begin"/>
        </w:r>
        <w:r>
          <w:rPr>
            <w:noProof/>
            <w:webHidden/>
          </w:rPr>
          <w:instrText xml:space="preserve"> PAGEREF _Toc74300453 \h </w:instrText>
        </w:r>
        <w:r>
          <w:rPr>
            <w:noProof/>
            <w:webHidden/>
          </w:rPr>
        </w:r>
        <w:r>
          <w:rPr>
            <w:noProof/>
            <w:webHidden/>
          </w:rPr>
          <w:fldChar w:fldCharType="separate"/>
        </w:r>
        <w:r>
          <w:rPr>
            <w:noProof/>
            <w:webHidden/>
          </w:rPr>
          <w:t>57</w:t>
        </w:r>
        <w:r>
          <w:rPr>
            <w:noProof/>
            <w:webHidden/>
          </w:rPr>
          <w:fldChar w:fldCharType="end"/>
        </w:r>
      </w:hyperlink>
    </w:p>
    <w:p w:rsidR="00207065" w:rsidRDefault="00207065">
      <w:pPr>
        <w:pStyle w:val="27"/>
        <w:tabs>
          <w:tab w:val="left" w:pos="1680"/>
        </w:tabs>
        <w:rPr>
          <w:rFonts w:eastAsiaTheme="minorEastAsia"/>
        </w:rPr>
      </w:pPr>
      <w:hyperlink w:anchor="_Toc74300454" w:history="1">
        <w:r w:rsidRPr="00A81E18">
          <w:rPr>
            <w:rStyle w:val="aff0"/>
            <w:rFonts w:hint="eastAsia"/>
          </w:rPr>
          <w:t>第二節</w:t>
        </w:r>
        <w:r>
          <w:rPr>
            <w:rFonts w:eastAsiaTheme="minorEastAsia"/>
          </w:rPr>
          <w:tab/>
        </w:r>
        <w:r w:rsidRPr="00A81E18">
          <w:rPr>
            <w:rStyle w:val="aff0"/>
            <w:rFonts w:hint="eastAsia"/>
          </w:rPr>
          <w:t>直轄市立圖書館營運現況及問題</w:t>
        </w:r>
        <w:r>
          <w:rPr>
            <w:webHidden/>
          </w:rPr>
          <w:tab/>
        </w:r>
        <w:r>
          <w:rPr>
            <w:webHidden/>
          </w:rPr>
          <w:fldChar w:fldCharType="begin"/>
        </w:r>
        <w:r>
          <w:rPr>
            <w:webHidden/>
          </w:rPr>
          <w:instrText xml:space="preserve"> PAGEREF _Toc74300454 \h </w:instrText>
        </w:r>
        <w:r>
          <w:rPr>
            <w:webHidden/>
          </w:rPr>
        </w:r>
        <w:r>
          <w:rPr>
            <w:webHidden/>
          </w:rPr>
          <w:fldChar w:fldCharType="separate"/>
        </w:r>
        <w:r>
          <w:rPr>
            <w:webHidden/>
          </w:rPr>
          <w:t>58</w:t>
        </w:r>
        <w:r>
          <w:rPr>
            <w:webHidden/>
          </w:rPr>
          <w:fldChar w:fldCharType="end"/>
        </w:r>
      </w:hyperlink>
    </w:p>
    <w:p w:rsidR="00207065" w:rsidRDefault="00207065">
      <w:pPr>
        <w:pStyle w:val="35"/>
        <w:tabs>
          <w:tab w:val="right" w:leader="dot" w:pos="8302"/>
        </w:tabs>
        <w:rPr>
          <w:i w:val="0"/>
          <w:iCs w:val="0"/>
          <w:noProof/>
          <w:sz w:val="24"/>
          <w:szCs w:val="22"/>
        </w:rPr>
      </w:pPr>
      <w:hyperlink w:anchor="_Toc74300455" w:history="1">
        <w:r w:rsidRPr="00A81E18">
          <w:rPr>
            <w:rStyle w:val="aff0"/>
            <w:rFonts w:hint="eastAsia"/>
            <w:noProof/>
          </w:rPr>
          <w:t>一、</w:t>
        </w:r>
        <w:r w:rsidRPr="00A81E18">
          <w:rPr>
            <w:rStyle w:val="aff0"/>
            <w:rFonts w:hint="eastAsia"/>
            <w:noProof/>
          </w:rPr>
          <w:t xml:space="preserve"> </w:t>
        </w:r>
        <w:r w:rsidRPr="00A81E18">
          <w:rPr>
            <w:rStyle w:val="aff0"/>
            <w:rFonts w:hint="eastAsia"/>
            <w:noProof/>
          </w:rPr>
          <w:t>直轄市立圖書館總分館體制</w:t>
        </w:r>
        <w:r>
          <w:rPr>
            <w:noProof/>
            <w:webHidden/>
          </w:rPr>
          <w:tab/>
        </w:r>
        <w:r>
          <w:rPr>
            <w:noProof/>
            <w:webHidden/>
          </w:rPr>
          <w:fldChar w:fldCharType="begin"/>
        </w:r>
        <w:r>
          <w:rPr>
            <w:noProof/>
            <w:webHidden/>
          </w:rPr>
          <w:instrText xml:space="preserve"> PAGEREF _Toc74300455 \h </w:instrText>
        </w:r>
        <w:r>
          <w:rPr>
            <w:noProof/>
            <w:webHidden/>
          </w:rPr>
        </w:r>
        <w:r>
          <w:rPr>
            <w:noProof/>
            <w:webHidden/>
          </w:rPr>
          <w:fldChar w:fldCharType="separate"/>
        </w:r>
        <w:r>
          <w:rPr>
            <w:noProof/>
            <w:webHidden/>
          </w:rPr>
          <w:t>59</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56" w:history="1">
        <w:r w:rsidRPr="00A81E18">
          <w:rPr>
            <w:rStyle w:val="aff0"/>
            <w:rFonts w:hint="eastAsia"/>
            <w:noProof/>
          </w:rPr>
          <w:t>二、</w:t>
        </w:r>
        <w:r w:rsidRPr="00A81E18">
          <w:rPr>
            <w:rStyle w:val="aff0"/>
            <w:rFonts w:hint="eastAsia"/>
            <w:noProof/>
          </w:rPr>
          <w:t xml:space="preserve"> </w:t>
        </w:r>
        <w:r w:rsidRPr="00A81E18">
          <w:rPr>
            <w:rStyle w:val="aff0"/>
            <w:rFonts w:hint="eastAsia"/>
            <w:noProof/>
          </w:rPr>
          <w:t>須建立擘劃圖書館事業發展的能力和機制</w:t>
        </w:r>
        <w:r>
          <w:rPr>
            <w:noProof/>
            <w:webHidden/>
          </w:rPr>
          <w:tab/>
        </w:r>
        <w:r>
          <w:rPr>
            <w:noProof/>
            <w:webHidden/>
          </w:rPr>
          <w:fldChar w:fldCharType="begin"/>
        </w:r>
        <w:r>
          <w:rPr>
            <w:noProof/>
            <w:webHidden/>
          </w:rPr>
          <w:instrText xml:space="preserve"> PAGEREF _Toc74300456 \h </w:instrText>
        </w:r>
        <w:r>
          <w:rPr>
            <w:noProof/>
            <w:webHidden/>
          </w:rPr>
        </w:r>
        <w:r>
          <w:rPr>
            <w:noProof/>
            <w:webHidden/>
          </w:rPr>
          <w:fldChar w:fldCharType="separate"/>
        </w:r>
        <w:r>
          <w:rPr>
            <w:noProof/>
            <w:webHidden/>
          </w:rPr>
          <w:t>63</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57" w:history="1">
        <w:r w:rsidRPr="00A81E18">
          <w:rPr>
            <w:rStyle w:val="aff0"/>
            <w:rFonts w:hint="eastAsia"/>
            <w:noProof/>
          </w:rPr>
          <w:t>三、</w:t>
        </w:r>
        <w:r w:rsidRPr="00A81E18">
          <w:rPr>
            <w:rStyle w:val="aff0"/>
            <w:rFonts w:hint="eastAsia"/>
            <w:noProof/>
          </w:rPr>
          <w:t xml:space="preserve"> </w:t>
        </w:r>
        <w:r w:rsidRPr="00A81E18">
          <w:rPr>
            <w:rStyle w:val="aff0"/>
            <w:rFonts w:hint="eastAsia"/>
            <w:noProof/>
          </w:rPr>
          <w:t>須強化服務品質管理制度</w:t>
        </w:r>
        <w:r>
          <w:rPr>
            <w:noProof/>
            <w:webHidden/>
          </w:rPr>
          <w:tab/>
        </w:r>
        <w:r>
          <w:rPr>
            <w:noProof/>
            <w:webHidden/>
          </w:rPr>
          <w:fldChar w:fldCharType="begin"/>
        </w:r>
        <w:r>
          <w:rPr>
            <w:noProof/>
            <w:webHidden/>
          </w:rPr>
          <w:instrText xml:space="preserve"> PAGEREF _Toc74300457 \h </w:instrText>
        </w:r>
        <w:r>
          <w:rPr>
            <w:noProof/>
            <w:webHidden/>
          </w:rPr>
        </w:r>
        <w:r>
          <w:rPr>
            <w:noProof/>
            <w:webHidden/>
          </w:rPr>
          <w:fldChar w:fldCharType="separate"/>
        </w:r>
        <w:r>
          <w:rPr>
            <w:noProof/>
            <w:webHidden/>
          </w:rPr>
          <w:t>64</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58" w:history="1">
        <w:r w:rsidRPr="00A81E18">
          <w:rPr>
            <w:rStyle w:val="aff0"/>
            <w:rFonts w:hint="eastAsia"/>
            <w:noProof/>
          </w:rPr>
          <w:t>四、</w:t>
        </w:r>
        <w:r w:rsidRPr="00A81E18">
          <w:rPr>
            <w:rStyle w:val="aff0"/>
            <w:rFonts w:hint="eastAsia"/>
            <w:noProof/>
          </w:rPr>
          <w:t xml:space="preserve"> </w:t>
        </w:r>
        <w:r w:rsidRPr="00A81E18">
          <w:rPr>
            <w:rStyle w:val="aff0"/>
            <w:rFonts w:hint="eastAsia"/>
            <w:noProof/>
          </w:rPr>
          <w:t>須強化人力資源</w:t>
        </w:r>
        <w:r>
          <w:rPr>
            <w:noProof/>
            <w:webHidden/>
          </w:rPr>
          <w:tab/>
        </w:r>
        <w:r>
          <w:rPr>
            <w:noProof/>
            <w:webHidden/>
          </w:rPr>
          <w:fldChar w:fldCharType="begin"/>
        </w:r>
        <w:r>
          <w:rPr>
            <w:noProof/>
            <w:webHidden/>
          </w:rPr>
          <w:instrText xml:space="preserve"> PAGEREF _Toc74300458 \h </w:instrText>
        </w:r>
        <w:r>
          <w:rPr>
            <w:noProof/>
            <w:webHidden/>
          </w:rPr>
        </w:r>
        <w:r>
          <w:rPr>
            <w:noProof/>
            <w:webHidden/>
          </w:rPr>
          <w:fldChar w:fldCharType="separate"/>
        </w:r>
        <w:r>
          <w:rPr>
            <w:noProof/>
            <w:webHidden/>
          </w:rPr>
          <w:t>65</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59" w:history="1">
        <w:r w:rsidRPr="00A81E18">
          <w:rPr>
            <w:rStyle w:val="aff0"/>
            <w:rFonts w:hint="eastAsia"/>
            <w:noProof/>
          </w:rPr>
          <w:t>五、</w:t>
        </w:r>
        <w:r w:rsidRPr="00A81E18">
          <w:rPr>
            <w:rStyle w:val="aff0"/>
            <w:rFonts w:hint="eastAsia"/>
            <w:noProof/>
          </w:rPr>
          <w:t xml:space="preserve"> </w:t>
        </w:r>
        <w:r w:rsidRPr="00A81E18">
          <w:rPr>
            <w:rStyle w:val="aff0"/>
            <w:rFonts w:hint="eastAsia"/>
            <w:noProof/>
          </w:rPr>
          <w:t>須強化主題特藏圖書館</w:t>
        </w:r>
        <w:r>
          <w:rPr>
            <w:noProof/>
            <w:webHidden/>
          </w:rPr>
          <w:tab/>
        </w:r>
        <w:r>
          <w:rPr>
            <w:noProof/>
            <w:webHidden/>
          </w:rPr>
          <w:fldChar w:fldCharType="begin"/>
        </w:r>
        <w:r>
          <w:rPr>
            <w:noProof/>
            <w:webHidden/>
          </w:rPr>
          <w:instrText xml:space="preserve"> PAGEREF _Toc74300459 \h </w:instrText>
        </w:r>
        <w:r>
          <w:rPr>
            <w:noProof/>
            <w:webHidden/>
          </w:rPr>
        </w:r>
        <w:r>
          <w:rPr>
            <w:noProof/>
            <w:webHidden/>
          </w:rPr>
          <w:fldChar w:fldCharType="separate"/>
        </w:r>
        <w:r>
          <w:rPr>
            <w:noProof/>
            <w:webHidden/>
          </w:rPr>
          <w:t>67</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60" w:history="1">
        <w:r w:rsidRPr="00A81E18">
          <w:rPr>
            <w:rStyle w:val="aff0"/>
            <w:rFonts w:hint="eastAsia"/>
            <w:noProof/>
          </w:rPr>
          <w:t>六、</w:t>
        </w:r>
        <w:r w:rsidRPr="00A81E18">
          <w:rPr>
            <w:rStyle w:val="aff0"/>
            <w:rFonts w:hint="eastAsia"/>
            <w:noProof/>
          </w:rPr>
          <w:t xml:space="preserve"> </w:t>
        </w:r>
        <w:r w:rsidRPr="00A81E18">
          <w:rPr>
            <w:rStyle w:val="aff0"/>
            <w:rFonts w:hint="eastAsia"/>
            <w:noProof/>
          </w:rPr>
          <w:t>須塑造圖書館識別形象、打造圖書館品牌</w:t>
        </w:r>
        <w:r>
          <w:rPr>
            <w:noProof/>
            <w:webHidden/>
          </w:rPr>
          <w:tab/>
        </w:r>
        <w:r>
          <w:rPr>
            <w:noProof/>
            <w:webHidden/>
          </w:rPr>
          <w:fldChar w:fldCharType="begin"/>
        </w:r>
        <w:r>
          <w:rPr>
            <w:noProof/>
            <w:webHidden/>
          </w:rPr>
          <w:instrText xml:space="preserve"> PAGEREF _Toc74300460 \h </w:instrText>
        </w:r>
        <w:r>
          <w:rPr>
            <w:noProof/>
            <w:webHidden/>
          </w:rPr>
        </w:r>
        <w:r>
          <w:rPr>
            <w:noProof/>
            <w:webHidden/>
          </w:rPr>
          <w:fldChar w:fldCharType="separate"/>
        </w:r>
        <w:r>
          <w:rPr>
            <w:noProof/>
            <w:webHidden/>
          </w:rPr>
          <w:t>70</w:t>
        </w:r>
        <w:r>
          <w:rPr>
            <w:noProof/>
            <w:webHidden/>
          </w:rPr>
          <w:fldChar w:fldCharType="end"/>
        </w:r>
      </w:hyperlink>
    </w:p>
    <w:p w:rsidR="00207065" w:rsidRDefault="00207065">
      <w:pPr>
        <w:pStyle w:val="13"/>
        <w:tabs>
          <w:tab w:val="left" w:pos="1200"/>
        </w:tabs>
        <w:rPr>
          <w:rFonts w:eastAsiaTheme="minorEastAsia"/>
          <w:b w:val="0"/>
          <w:noProof/>
        </w:rPr>
      </w:pPr>
      <w:hyperlink w:anchor="_Toc74300461" w:history="1">
        <w:r w:rsidRPr="00A81E18">
          <w:rPr>
            <w:rStyle w:val="aff0"/>
            <w:rFonts w:hint="eastAsia"/>
            <w:noProof/>
          </w:rPr>
          <w:t>第三章</w:t>
        </w:r>
        <w:r>
          <w:rPr>
            <w:rFonts w:eastAsiaTheme="minorEastAsia"/>
            <w:b w:val="0"/>
            <w:noProof/>
          </w:rPr>
          <w:tab/>
        </w:r>
        <w:r w:rsidRPr="00A81E18">
          <w:rPr>
            <w:rStyle w:val="aff0"/>
            <w:rFonts w:hint="eastAsia"/>
            <w:noProof/>
          </w:rPr>
          <w:t>縣市公共圖書館總館—分館體系建置</w:t>
        </w:r>
        <w:r>
          <w:rPr>
            <w:noProof/>
            <w:webHidden/>
          </w:rPr>
          <w:tab/>
        </w:r>
        <w:r>
          <w:rPr>
            <w:noProof/>
            <w:webHidden/>
          </w:rPr>
          <w:fldChar w:fldCharType="begin"/>
        </w:r>
        <w:r>
          <w:rPr>
            <w:noProof/>
            <w:webHidden/>
          </w:rPr>
          <w:instrText xml:space="preserve"> PAGEREF _Toc74300461 \h </w:instrText>
        </w:r>
        <w:r>
          <w:rPr>
            <w:noProof/>
            <w:webHidden/>
          </w:rPr>
        </w:r>
        <w:r>
          <w:rPr>
            <w:noProof/>
            <w:webHidden/>
          </w:rPr>
          <w:fldChar w:fldCharType="separate"/>
        </w:r>
        <w:r>
          <w:rPr>
            <w:noProof/>
            <w:webHidden/>
          </w:rPr>
          <w:t>73</w:t>
        </w:r>
        <w:r>
          <w:rPr>
            <w:noProof/>
            <w:webHidden/>
          </w:rPr>
          <w:fldChar w:fldCharType="end"/>
        </w:r>
      </w:hyperlink>
    </w:p>
    <w:p w:rsidR="00207065" w:rsidRDefault="00207065">
      <w:pPr>
        <w:pStyle w:val="27"/>
        <w:tabs>
          <w:tab w:val="left" w:pos="1680"/>
        </w:tabs>
        <w:rPr>
          <w:rFonts w:eastAsiaTheme="minorEastAsia"/>
        </w:rPr>
      </w:pPr>
      <w:hyperlink w:anchor="_Toc74300462" w:history="1">
        <w:r w:rsidRPr="00A81E18">
          <w:rPr>
            <w:rStyle w:val="aff0"/>
            <w:rFonts w:hint="eastAsia"/>
          </w:rPr>
          <w:t>第一節</w:t>
        </w:r>
        <w:r>
          <w:rPr>
            <w:rFonts w:eastAsiaTheme="minorEastAsia"/>
          </w:rPr>
          <w:tab/>
        </w:r>
        <w:r w:rsidRPr="00A81E18">
          <w:rPr>
            <w:rStyle w:val="aff0"/>
            <w:rFonts w:hint="eastAsia"/>
          </w:rPr>
          <w:t>世界重要國家公共圖書館營運體系案例</w:t>
        </w:r>
        <w:r>
          <w:rPr>
            <w:webHidden/>
          </w:rPr>
          <w:tab/>
        </w:r>
        <w:r>
          <w:rPr>
            <w:webHidden/>
          </w:rPr>
          <w:fldChar w:fldCharType="begin"/>
        </w:r>
        <w:r>
          <w:rPr>
            <w:webHidden/>
          </w:rPr>
          <w:instrText xml:space="preserve"> PAGEREF _Toc74300462 \h </w:instrText>
        </w:r>
        <w:r>
          <w:rPr>
            <w:webHidden/>
          </w:rPr>
        </w:r>
        <w:r>
          <w:rPr>
            <w:webHidden/>
          </w:rPr>
          <w:fldChar w:fldCharType="separate"/>
        </w:r>
        <w:r>
          <w:rPr>
            <w:webHidden/>
          </w:rPr>
          <w:t>73</w:t>
        </w:r>
        <w:r>
          <w:rPr>
            <w:webHidden/>
          </w:rPr>
          <w:fldChar w:fldCharType="end"/>
        </w:r>
      </w:hyperlink>
    </w:p>
    <w:p w:rsidR="00207065" w:rsidRDefault="00207065">
      <w:pPr>
        <w:pStyle w:val="35"/>
        <w:tabs>
          <w:tab w:val="right" w:leader="dot" w:pos="8302"/>
        </w:tabs>
        <w:rPr>
          <w:i w:val="0"/>
          <w:iCs w:val="0"/>
          <w:noProof/>
          <w:sz w:val="24"/>
          <w:szCs w:val="22"/>
        </w:rPr>
      </w:pPr>
      <w:hyperlink w:anchor="_Toc74300463" w:history="1">
        <w:r w:rsidRPr="00A81E18">
          <w:rPr>
            <w:rStyle w:val="aff0"/>
            <w:rFonts w:hint="eastAsia"/>
            <w:noProof/>
          </w:rPr>
          <w:t>一、</w:t>
        </w:r>
        <w:r w:rsidRPr="00A81E18">
          <w:rPr>
            <w:rStyle w:val="aff0"/>
            <w:rFonts w:hint="eastAsia"/>
            <w:noProof/>
          </w:rPr>
          <w:t xml:space="preserve"> </w:t>
        </w:r>
        <w:r w:rsidRPr="00A81E18">
          <w:rPr>
            <w:rStyle w:val="aff0"/>
            <w:rFonts w:hint="eastAsia"/>
            <w:noProof/>
          </w:rPr>
          <w:t>美國</w:t>
        </w:r>
        <w:r>
          <w:rPr>
            <w:noProof/>
            <w:webHidden/>
          </w:rPr>
          <w:tab/>
        </w:r>
        <w:r>
          <w:rPr>
            <w:noProof/>
            <w:webHidden/>
          </w:rPr>
          <w:fldChar w:fldCharType="begin"/>
        </w:r>
        <w:r>
          <w:rPr>
            <w:noProof/>
            <w:webHidden/>
          </w:rPr>
          <w:instrText xml:space="preserve"> PAGEREF _Toc74300463 \h </w:instrText>
        </w:r>
        <w:r>
          <w:rPr>
            <w:noProof/>
            <w:webHidden/>
          </w:rPr>
        </w:r>
        <w:r>
          <w:rPr>
            <w:noProof/>
            <w:webHidden/>
          </w:rPr>
          <w:fldChar w:fldCharType="separate"/>
        </w:r>
        <w:r>
          <w:rPr>
            <w:noProof/>
            <w:webHidden/>
          </w:rPr>
          <w:t>73</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64" w:history="1">
        <w:r w:rsidRPr="00A81E18">
          <w:rPr>
            <w:rStyle w:val="aff0"/>
            <w:rFonts w:hint="eastAsia"/>
            <w:noProof/>
          </w:rPr>
          <w:t>二、</w:t>
        </w:r>
        <w:r w:rsidRPr="00A81E18">
          <w:rPr>
            <w:rStyle w:val="aff0"/>
            <w:rFonts w:hint="eastAsia"/>
            <w:noProof/>
          </w:rPr>
          <w:t xml:space="preserve"> </w:t>
        </w:r>
        <w:r w:rsidRPr="00A81E18">
          <w:rPr>
            <w:rStyle w:val="aff0"/>
            <w:rFonts w:hint="eastAsia"/>
            <w:noProof/>
          </w:rPr>
          <w:t>芬蘭</w:t>
        </w:r>
        <w:r>
          <w:rPr>
            <w:noProof/>
            <w:webHidden/>
          </w:rPr>
          <w:tab/>
        </w:r>
        <w:r>
          <w:rPr>
            <w:noProof/>
            <w:webHidden/>
          </w:rPr>
          <w:fldChar w:fldCharType="begin"/>
        </w:r>
        <w:r>
          <w:rPr>
            <w:noProof/>
            <w:webHidden/>
          </w:rPr>
          <w:instrText xml:space="preserve"> PAGEREF _Toc74300464 \h </w:instrText>
        </w:r>
        <w:r>
          <w:rPr>
            <w:noProof/>
            <w:webHidden/>
          </w:rPr>
        </w:r>
        <w:r>
          <w:rPr>
            <w:noProof/>
            <w:webHidden/>
          </w:rPr>
          <w:fldChar w:fldCharType="separate"/>
        </w:r>
        <w:r>
          <w:rPr>
            <w:noProof/>
            <w:webHidden/>
          </w:rPr>
          <w:t>77</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65" w:history="1">
        <w:r w:rsidRPr="00A81E18">
          <w:rPr>
            <w:rStyle w:val="aff0"/>
            <w:rFonts w:hint="eastAsia"/>
            <w:noProof/>
          </w:rPr>
          <w:t>三、</w:t>
        </w:r>
        <w:r w:rsidRPr="00A81E18">
          <w:rPr>
            <w:rStyle w:val="aff0"/>
            <w:rFonts w:hint="eastAsia"/>
            <w:noProof/>
          </w:rPr>
          <w:t xml:space="preserve"> </w:t>
        </w:r>
        <w:r w:rsidRPr="00A81E18">
          <w:rPr>
            <w:rStyle w:val="aff0"/>
            <w:rFonts w:hint="eastAsia"/>
            <w:noProof/>
          </w:rPr>
          <w:t>中國大陸</w:t>
        </w:r>
        <w:r>
          <w:rPr>
            <w:noProof/>
            <w:webHidden/>
          </w:rPr>
          <w:tab/>
        </w:r>
        <w:r>
          <w:rPr>
            <w:noProof/>
            <w:webHidden/>
          </w:rPr>
          <w:fldChar w:fldCharType="begin"/>
        </w:r>
        <w:r>
          <w:rPr>
            <w:noProof/>
            <w:webHidden/>
          </w:rPr>
          <w:instrText xml:space="preserve"> PAGEREF _Toc74300465 \h </w:instrText>
        </w:r>
        <w:r>
          <w:rPr>
            <w:noProof/>
            <w:webHidden/>
          </w:rPr>
        </w:r>
        <w:r>
          <w:rPr>
            <w:noProof/>
            <w:webHidden/>
          </w:rPr>
          <w:fldChar w:fldCharType="separate"/>
        </w:r>
        <w:r>
          <w:rPr>
            <w:noProof/>
            <w:webHidden/>
          </w:rPr>
          <w:t>79</w:t>
        </w:r>
        <w:r>
          <w:rPr>
            <w:noProof/>
            <w:webHidden/>
          </w:rPr>
          <w:fldChar w:fldCharType="end"/>
        </w:r>
      </w:hyperlink>
    </w:p>
    <w:p w:rsidR="00207065" w:rsidRDefault="00207065">
      <w:pPr>
        <w:pStyle w:val="27"/>
        <w:tabs>
          <w:tab w:val="left" w:pos="1680"/>
        </w:tabs>
        <w:rPr>
          <w:rFonts w:eastAsiaTheme="minorEastAsia"/>
        </w:rPr>
      </w:pPr>
      <w:hyperlink w:anchor="_Toc74300466" w:history="1">
        <w:r w:rsidRPr="00A81E18">
          <w:rPr>
            <w:rStyle w:val="aff0"/>
            <w:rFonts w:hint="eastAsia"/>
          </w:rPr>
          <w:t>第二節</w:t>
        </w:r>
        <w:r>
          <w:rPr>
            <w:rFonts w:eastAsiaTheme="minorEastAsia"/>
          </w:rPr>
          <w:tab/>
        </w:r>
        <w:r w:rsidRPr="00A81E18">
          <w:rPr>
            <w:rStyle w:val="aff0"/>
            <w:rFonts w:hint="eastAsia"/>
          </w:rPr>
          <w:t>臺灣縣市公共圖書館營運現況及問題</w:t>
        </w:r>
        <w:r>
          <w:rPr>
            <w:webHidden/>
          </w:rPr>
          <w:tab/>
        </w:r>
        <w:r>
          <w:rPr>
            <w:webHidden/>
          </w:rPr>
          <w:fldChar w:fldCharType="begin"/>
        </w:r>
        <w:r>
          <w:rPr>
            <w:webHidden/>
          </w:rPr>
          <w:instrText xml:space="preserve"> PAGEREF _Toc74300466 \h </w:instrText>
        </w:r>
        <w:r>
          <w:rPr>
            <w:webHidden/>
          </w:rPr>
        </w:r>
        <w:r>
          <w:rPr>
            <w:webHidden/>
          </w:rPr>
          <w:fldChar w:fldCharType="separate"/>
        </w:r>
        <w:r>
          <w:rPr>
            <w:webHidden/>
          </w:rPr>
          <w:t>81</w:t>
        </w:r>
        <w:r>
          <w:rPr>
            <w:webHidden/>
          </w:rPr>
          <w:fldChar w:fldCharType="end"/>
        </w:r>
      </w:hyperlink>
    </w:p>
    <w:p w:rsidR="00207065" w:rsidRDefault="00207065">
      <w:pPr>
        <w:pStyle w:val="35"/>
        <w:tabs>
          <w:tab w:val="right" w:leader="dot" w:pos="8302"/>
        </w:tabs>
        <w:rPr>
          <w:i w:val="0"/>
          <w:iCs w:val="0"/>
          <w:noProof/>
          <w:sz w:val="24"/>
          <w:szCs w:val="22"/>
        </w:rPr>
      </w:pPr>
      <w:hyperlink w:anchor="_Toc74300467" w:history="1">
        <w:r w:rsidRPr="00A81E18">
          <w:rPr>
            <w:rStyle w:val="aff0"/>
            <w:rFonts w:hint="eastAsia"/>
            <w:noProof/>
          </w:rPr>
          <w:t>一、</w:t>
        </w:r>
        <w:r w:rsidRPr="00A81E18">
          <w:rPr>
            <w:rStyle w:val="aff0"/>
            <w:rFonts w:hint="eastAsia"/>
            <w:noProof/>
          </w:rPr>
          <w:t xml:space="preserve"> </w:t>
        </w:r>
        <w:r w:rsidRPr="00A81E18">
          <w:rPr>
            <w:rStyle w:val="aff0"/>
            <w:rFonts w:hint="eastAsia"/>
            <w:noProof/>
          </w:rPr>
          <w:t>縣市政府文化教育局處對鄉鎮圖書館僅有輔導權</w:t>
        </w:r>
        <w:r>
          <w:rPr>
            <w:noProof/>
            <w:webHidden/>
          </w:rPr>
          <w:tab/>
        </w:r>
        <w:r>
          <w:rPr>
            <w:noProof/>
            <w:webHidden/>
          </w:rPr>
          <w:fldChar w:fldCharType="begin"/>
        </w:r>
        <w:r>
          <w:rPr>
            <w:noProof/>
            <w:webHidden/>
          </w:rPr>
          <w:instrText xml:space="preserve"> PAGEREF _Toc74300467 \h </w:instrText>
        </w:r>
        <w:r>
          <w:rPr>
            <w:noProof/>
            <w:webHidden/>
          </w:rPr>
        </w:r>
        <w:r>
          <w:rPr>
            <w:noProof/>
            <w:webHidden/>
          </w:rPr>
          <w:fldChar w:fldCharType="separate"/>
        </w:r>
        <w:r>
          <w:rPr>
            <w:noProof/>
            <w:webHidden/>
          </w:rPr>
          <w:t>81</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68" w:history="1">
        <w:r w:rsidRPr="00A81E18">
          <w:rPr>
            <w:rStyle w:val="aff0"/>
            <w:rFonts w:hint="eastAsia"/>
            <w:noProof/>
          </w:rPr>
          <w:t>二、</w:t>
        </w:r>
        <w:r w:rsidRPr="00A81E18">
          <w:rPr>
            <w:rStyle w:val="aff0"/>
            <w:rFonts w:hint="eastAsia"/>
            <w:noProof/>
          </w:rPr>
          <w:t xml:space="preserve"> </w:t>
        </w:r>
        <w:r w:rsidRPr="00A81E18">
          <w:rPr>
            <w:rStyle w:val="aff0"/>
            <w:rFonts w:hint="eastAsia"/>
            <w:noProof/>
          </w:rPr>
          <w:t>地方政府對公共圖書館重視程度不一、鄉鎮圖書館位階太低</w:t>
        </w:r>
        <w:r>
          <w:rPr>
            <w:noProof/>
            <w:webHidden/>
          </w:rPr>
          <w:tab/>
        </w:r>
        <w:r>
          <w:rPr>
            <w:noProof/>
            <w:webHidden/>
          </w:rPr>
          <w:fldChar w:fldCharType="begin"/>
        </w:r>
        <w:r>
          <w:rPr>
            <w:noProof/>
            <w:webHidden/>
          </w:rPr>
          <w:instrText xml:space="preserve"> PAGEREF _Toc74300468 \h </w:instrText>
        </w:r>
        <w:r>
          <w:rPr>
            <w:noProof/>
            <w:webHidden/>
          </w:rPr>
        </w:r>
        <w:r>
          <w:rPr>
            <w:noProof/>
            <w:webHidden/>
          </w:rPr>
          <w:fldChar w:fldCharType="separate"/>
        </w:r>
        <w:r>
          <w:rPr>
            <w:noProof/>
            <w:webHidden/>
          </w:rPr>
          <w:t>83</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69" w:history="1">
        <w:r w:rsidRPr="00A81E18">
          <w:rPr>
            <w:rStyle w:val="aff0"/>
            <w:rFonts w:hint="eastAsia"/>
            <w:noProof/>
          </w:rPr>
          <w:t>三、</w:t>
        </w:r>
        <w:r w:rsidRPr="00A81E18">
          <w:rPr>
            <w:rStyle w:val="aff0"/>
            <w:rFonts w:hint="eastAsia"/>
            <w:noProof/>
          </w:rPr>
          <w:t xml:space="preserve"> </w:t>
        </w:r>
        <w:r w:rsidRPr="00A81E18">
          <w:rPr>
            <w:rStyle w:val="aff0"/>
            <w:rFonts w:hint="eastAsia"/>
            <w:noProof/>
          </w:rPr>
          <w:t>《圖書館法》、《圖書館設立及營運標準》的效力有待提升</w:t>
        </w:r>
        <w:r>
          <w:rPr>
            <w:noProof/>
            <w:webHidden/>
          </w:rPr>
          <w:tab/>
        </w:r>
        <w:r>
          <w:rPr>
            <w:noProof/>
            <w:webHidden/>
          </w:rPr>
          <w:fldChar w:fldCharType="begin"/>
        </w:r>
        <w:r>
          <w:rPr>
            <w:noProof/>
            <w:webHidden/>
          </w:rPr>
          <w:instrText xml:space="preserve"> PAGEREF _Toc74300469 \h </w:instrText>
        </w:r>
        <w:r>
          <w:rPr>
            <w:noProof/>
            <w:webHidden/>
          </w:rPr>
        </w:r>
        <w:r>
          <w:rPr>
            <w:noProof/>
            <w:webHidden/>
          </w:rPr>
          <w:fldChar w:fldCharType="separate"/>
        </w:r>
        <w:r>
          <w:rPr>
            <w:noProof/>
            <w:webHidden/>
          </w:rPr>
          <w:t>85</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70" w:history="1">
        <w:r w:rsidRPr="00A81E18">
          <w:rPr>
            <w:rStyle w:val="aff0"/>
            <w:rFonts w:hint="eastAsia"/>
            <w:noProof/>
          </w:rPr>
          <w:t>四、</w:t>
        </w:r>
        <w:r w:rsidRPr="00A81E18">
          <w:rPr>
            <w:rStyle w:val="aff0"/>
            <w:rFonts w:hint="eastAsia"/>
            <w:noProof/>
          </w:rPr>
          <w:t xml:space="preserve"> </w:t>
        </w:r>
        <w:r w:rsidRPr="00A81E18">
          <w:rPr>
            <w:rStyle w:val="aff0"/>
            <w:rFonts w:hint="eastAsia"/>
            <w:noProof/>
          </w:rPr>
          <w:t>缺乏擘劃全縣市圖書館事業發展的能力和機制</w:t>
        </w:r>
        <w:r>
          <w:rPr>
            <w:noProof/>
            <w:webHidden/>
          </w:rPr>
          <w:tab/>
        </w:r>
        <w:r>
          <w:rPr>
            <w:noProof/>
            <w:webHidden/>
          </w:rPr>
          <w:fldChar w:fldCharType="begin"/>
        </w:r>
        <w:r>
          <w:rPr>
            <w:noProof/>
            <w:webHidden/>
          </w:rPr>
          <w:instrText xml:space="preserve"> PAGEREF _Toc74300470 \h </w:instrText>
        </w:r>
        <w:r>
          <w:rPr>
            <w:noProof/>
            <w:webHidden/>
          </w:rPr>
        </w:r>
        <w:r>
          <w:rPr>
            <w:noProof/>
            <w:webHidden/>
          </w:rPr>
          <w:fldChar w:fldCharType="separate"/>
        </w:r>
        <w:r>
          <w:rPr>
            <w:noProof/>
            <w:webHidden/>
          </w:rPr>
          <w:t>85</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71" w:history="1">
        <w:r w:rsidRPr="00A81E18">
          <w:rPr>
            <w:rStyle w:val="aff0"/>
            <w:rFonts w:hint="eastAsia"/>
            <w:noProof/>
          </w:rPr>
          <w:t>五、</w:t>
        </w:r>
        <w:r w:rsidRPr="00A81E18">
          <w:rPr>
            <w:rStyle w:val="aff0"/>
            <w:rFonts w:hint="eastAsia"/>
            <w:noProof/>
          </w:rPr>
          <w:t xml:space="preserve"> </w:t>
        </w:r>
        <w:r w:rsidRPr="00A81E18">
          <w:rPr>
            <w:rStyle w:val="aff0"/>
            <w:rFonts w:hint="eastAsia"/>
            <w:noProof/>
          </w:rPr>
          <w:t>未能全面實施通借通還</w:t>
        </w:r>
        <w:r>
          <w:rPr>
            <w:noProof/>
            <w:webHidden/>
          </w:rPr>
          <w:tab/>
        </w:r>
        <w:r>
          <w:rPr>
            <w:noProof/>
            <w:webHidden/>
          </w:rPr>
          <w:fldChar w:fldCharType="begin"/>
        </w:r>
        <w:r>
          <w:rPr>
            <w:noProof/>
            <w:webHidden/>
          </w:rPr>
          <w:instrText xml:space="preserve"> PAGEREF _Toc74300471 \h </w:instrText>
        </w:r>
        <w:r>
          <w:rPr>
            <w:noProof/>
            <w:webHidden/>
          </w:rPr>
        </w:r>
        <w:r>
          <w:rPr>
            <w:noProof/>
            <w:webHidden/>
          </w:rPr>
          <w:fldChar w:fldCharType="separate"/>
        </w:r>
        <w:r>
          <w:rPr>
            <w:noProof/>
            <w:webHidden/>
          </w:rPr>
          <w:t>87</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72" w:history="1">
        <w:r w:rsidRPr="00A81E18">
          <w:rPr>
            <w:rStyle w:val="aff0"/>
            <w:rFonts w:hint="eastAsia"/>
            <w:noProof/>
          </w:rPr>
          <w:t>六、</w:t>
        </w:r>
        <w:r w:rsidRPr="00A81E18">
          <w:rPr>
            <w:rStyle w:val="aff0"/>
            <w:rFonts w:hint="eastAsia"/>
            <w:noProof/>
          </w:rPr>
          <w:t xml:space="preserve"> </w:t>
        </w:r>
        <w:r w:rsidRPr="00A81E18">
          <w:rPr>
            <w:rStyle w:val="aff0"/>
            <w:rFonts w:hint="eastAsia"/>
            <w:noProof/>
          </w:rPr>
          <w:t>館員數量少、流動率高、素質不一</w:t>
        </w:r>
        <w:r>
          <w:rPr>
            <w:noProof/>
            <w:webHidden/>
          </w:rPr>
          <w:tab/>
        </w:r>
        <w:r>
          <w:rPr>
            <w:noProof/>
            <w:webHidden/>
          </w:rPr>
          <w:fldChar w:fldCharType="begin"/>
        </w:r>
        <w:r>
          <w:rPr>
            <w:noProof/>
            <w:webHidden/>
          </w:rPr>
          <w:instrText xml:space="preserve"> PAGEREF _Toc74300472 \h </w:instrText>
        </w:r>
        <w:r>
          <w:rPr>
            <w:noProof/>
            <w:webHidden/>
          </w:rPr>
        </w:r>
        <w:r>
          <w:rPr>
            <w:noProof/>
            <w:webHidden/>
          </w:rPr>
          <w:fldChar w:fldCharType="separate"/>
        </w:r>
        <w:r>
          <w:rPr>
            <w:noProof/>
            <w:webHidden/>
          </w:rPr>
          <w:t>88</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73" w:history="1">
        <w:r w:rsidRPr="00A81E18">
          <w:rPr>
            <w:rStyle w:val="aff0"/>
            <w:rFonts w:hint="eastAsia"/>
            <w:noProof/>
          </w:rPr>
          <w:t>七、</w:t>
        </w:r>
        <w:r w:rsidRPr="00A81E18">
          <w:rPr>
            <w:rStyle w:val="aff0"/>
            <w:rFonts w:hint="eastAsia"/>
            <w:noProof/>
          </w:rPr>
          <w:t xml:space="preserve"> </w:t>
        </w:r>
        <w:r w:rsidRPr="00A81E18">
          <w:rPr>
            <w:rStyle w:val="aff0"/>
            <w:rFonts w:hint="eastAsia"/>
            <w:noProof/>
          </w:rPr>
          <w:t>未有一致性的作業標準、服務規範</w:t>
        </w:r>
        <w:r>
          <w:rPr>
            <w:noProof/>
            <w:webHidden/>
          </w:rPr>
          <w:tab/>
        </w:r>
        <w:r>
          <w:rPr>
            <w:noProof/>
            <w:webHidden/>
          </w:rPr>
          <w:fldChar w:fldCharType="begin"/>
        </w:r>
        <w:r>
          <w:rPr>
            <w:noProof/>
            <w:webHidden/>
          </w:rPr>
          <w:instrText xml:space="preserve"> PAGEREF _Toc74300473 \h </w:instrText>
        </w:r>
        <w:r>
          <w:rPr>
            <w:noProof/>
            <w:webHidden/>
          </w:rPr>
        </w:r>
        <w:r>
          <w:rPr>
            <w:noProof/>
            <w:webHidden/>
          </w:rPr>
          <w:fldChar w:fldCharType="separate"/>
        </w:r>
        <w:r>
          <w:rPr>
            <w:noProof/>
            <w:webHidden/>
          </w:rPr>
          <w:t>89</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74" w:history="1">
        <w:r w:rsidRPr="00A81E18">
          <w:rPr>
            <w:rStyle w:val="aff0"/>
            <w:rFonts w:hint="eastAsia"/>
            <w:noProof/>
          </w:rPr>
          <w:t>八、</w:t>
        </w:r>
        <w:r w:rsidRPr="00A81E18">
          <w:rPr>
            <w:rStyle w:val="aff0"/>
            <w:rFonts w:hint="eastAsia"/>
            <w:noProof/>
          </w:rPr>
          <w:t xml:space="preserve"> </w:t>
        </w:r>
        <w:r w:rsidRPr="00A81E18">
          <w:rPr>
            <w:rStyle w:val="aff0"/>
            <w:rFonts w:hint="eastAsia"/>
            <w:noProof/>
          </w:rPr>
          <w:t>館藏發展整合性有待提升</w:t>
        </w:r>
        <w:r>
          <w:rPr>
            <w:noProof/>
            <w:webHidden/>
          </w:rPr>
          <w:tab/>
        </w:r>
        <w:r>
          <w:rPr>
            <w:noProof/>
            <w:webHidden/>
          </w:rPr>
          <w:fldChar w:fldCharType="begin"/>
        </w:r>
        <w:r>
          <w:rPr>
            <w:noProof/>
            <w:webHidden/>
          </w:rPr>
          <w:instrText xml:space="preserve"> PAGEREF _Toc74300474 \h </w:instrText>
        </w:r>
        <w:r>
          <w:rPr>
            <w:noProof/>
            <w:webHidden/>
          </w:rPr>
        </w:r>
        <w:r>
          <w:rPr>
            <w:noProof/>
            <w:webHidden/>
          </w:rPr>
          <w:fldChar w:fldCharType="separate"/>
        </w:r>
        <w:r>
          <w:rPr>
            <w:noProof/>
            <w:webHidden/>
          </w:rPr>
          <w:t>89</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75" w:history="1">
        <w:r w:rsidRPr="00A81E18">
          <w:rPr>
            <w:rStyle w:val="aff0"/>
            <w:rFonts w:hint="eastAsia"/>
            <w:noProof/>
          </w:rPr>
          <w:t>九、</w:t>
        </w:r>
        <w:r w:rsidRPr="00A81E18">
          <w:rPr>
            <w:rStyle w:val="aff0"/>
            <w:rFonts w:hint="eastAsia"/>
            <w:noProof/>
          </w:rPr>
          <w:t xml:space="preserve"> </w:t>
        </w:r>
        <w:r w:rsidRPr="00A81E18">
          <w:rPr>
            <w:rStyle w:val="aff0"/>
            <w:rFonts w:hint="eastAsia"/>
            <w:noProof/>
          </w:rPr>
          <w:t>主題特藏圖書館仍不明顯</w:t>
        </w:r>
        <w:r>
          <w:rPr>
            <w:noProof/>
            <w:webHidden/>
          </w:rPr>
          <w:tab/>
        </w:r>
        <w:r>
          <w:rPr>
            <w:noProof/>
            <w:webHidden/>
          </w:rPr>
          <w:fldChar w:fldCharType="begin"/>
        </w:r>
        <w:r>
          <w:rPr>
            <w:noProof/>
            <w:webHidden/>
          </w:rPr>
          <w:instrText xml:space="preserve"> PAGEREF _Toc74300475 \h </w:instrText>
        </w:r>
        <w:r>
          <w:rPr>
            <w:noProof/>
            <w:webHidden/>
          </w:rPr>
        </w:r>
        <w:r>
          <w:rPr>
            <w:noProof/>
            <w:webHidden/>
          </w:rPr>
          <w:fldChar w:fldCharType="separate"/>
        </w:r>
        <w:r>
          <w:rPr>
            <w:noProof/>
            <w:webHidden/>
          </w:rPr>
          <w:t>95</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76" w:history="1">
        <w:r w:rsidRPr="00A81E18">
          <w:rPr>
            <w:rStyle w:val="aff0"/>
            <w:rFonts w:hint="eastAsia"/>
            <w:noProof/>
          </w:rPr>
          <w:t>十、</w:t>
        </w:r>
        <w:r w:rsidRPr="00A81E18">
          <w:rPr>
            <w:rStyle w:val="aff0"/>
            <w:rFonts w:hint="eastAsia"/>
            <w:noProof/>
          </w:rPr>
          <w:t xml:space="preserve"> </w:t>
        </w:r>
        <w:r w:rsidRPr="00A81E18">
          <w:rPr>
            <w:rStyle w:val="aff0"/>
            <w:rFonts w:hint="eastAsia"/>
            <w:noProof/>
          </w:rPr>
          <w:t>縣市公共圖書館總分館管理技術平臺仍不成熟</w:t>
        </w:r>
        <w:r>
          <w:rPr>
            <w:noProof/>
            <w:webHidden/>
          </w:rPr>
          <w:tab/>
        </w:r>
        <w:r>
          <w:rPr>
            <w:noProof/>
            <w:webHidden/>
          </w:rPr>
          <w:fldChar w:fldCharType="begin"/>
        </w:r>
        <w:r>
          <w:rPr>
            <w:noProof/>
            <w:webHidden/>
          </w:rPr>
          <w:instrText xml:space="preserve"> PAGEREF _Toc74300476 \h </w:instrText>
        </w:r>
        <w:r>
          <w:rPr>
            <w:noProof/>
            <w:webHidden/>
          </w:rPr>
        </w:r>
        <w:r>
          <w:rPr>
            <w:noProof/>
            <w:webHidden/>
          </w:rPr>
          <w:fldChar w:fldCharType="separate"/>
        </w:r>
        <w:r>
          <w:rPr>
            <w:noProof/>
            <w:webHidden/>
          </w:rPr>
          <w:t>96</w:t>
        </w:r>
        <w:r>
          <w:rPr>
            <w:noProof/>
            <w:webHidden/>
          </w:rPr>
          <w:fldChar w:fldCharType="end"/>
        </w:r>
      </w:hyperlink>
    </w:p>
    <w:p w:rsidR="00207065" w:rsidRDefault="00207065">
      <w:pPr>
        <w:pStyle w:val="13"/>
        <w:tabs>
          <w:tab w:val="left" w:pos="1200"/>
        </w:tabs>
        <w:rPr>
          <w:rFonts w:eastAsiaTheme="minorEastAsia"/>
          <w:b w:val="0"/>
          <w:noProof/>
        </w:rPr>
      </w:pPr>
      <w:hyperlink w:anchor="_Toc74300477" w:history="1">
        <w:r w:rsidRPr="00A81E18">
          <w:rPr>
            <w:rStyle w:val="aff0"/>
            <w:rFonts w:hint="eastAsia"/>
            <w:noProof/>
          </w:rPr>
          <w:t>第四章</w:t>
        </w:r>
        <w:r>
          <w:rPr>
            <w:rFonts w:eastAsiaTheme="minorEastAsia"/>
            <w:b w:val="0"/>
            <w:noProof/>
          </w:rPr>
          <w:tab/>
        </w:r>
        <w:r w:rsidRPr="00A81E18">
          <w:rPr>
            <w:rStyle w:val="aff0"/>
            <w:rFonts w:hint="eastAsia"/>
            <w:noProof/>
          </w:rPr>
          <w:t>縣市圖書館中心運作實施</w:t>
        </w:r>
        <w:r>
          <w:rPr>
            <w:noProof/>
            <w:webHidden/>
          </w:rPr>
          <w:tab/>
        </w:r>
        <w:r>
          <w:rPr>
            <w:noProof/>
            <w:webHidden/>
          </w:rPr>
          <w:fldChar w:fldCharType="begin"/>
        </w:r>
        <w:r>
          <w:rPr>
            <w:noProof/>
            <w:webHidden/>
          </w:rPr>
          <w:instrText xml:space="preserve"> PAGEREF _Toc74300477 \h </w:instrText>
        </w:r>
        <w:r>
          <w:rPr>
            <w:noProof/>
            <w:webHidden/>
          </w:rPr>
        </w:r>
        <w:r>
          <w:rPr>
            <w:noProof/>
            <w:webHidden/>
          </w:rPr>
          <w:fldChar w:fldCharType="separate"/>
        </w:r>
        <w:r>
          <w:rPr>
            <w:noProof/>
            <w:webHidden/>
          </w:rPr>
          <w:t>99</w:t>
        </w:r>
        <w:r>
          <w:rPr>
            <w:noProof/>
            <w:webHidden/>
          </w:rPr>
          <w:fldChar w:fldCharType="end"/>
        </w:r>
      </w:hyperlink>
    </w:p>
    <w:p w:rsidR="00207065" w:rsidRDefault="00207065">
      <w:pPr>
        <w:pStyle w:val="27"/>
        <w:tabs>
          <w:tab w:val="left" w:pos="1680"/>
        </w:tabs>
        <w:rPr>
          <w:rFonts w:eastAsiaTheme="minorEastAsia"/>
        </w:rPr>
      </w:pPr>
      <w:hyperlink w:anchor="_Toc74300478" w:history="1">
        <w:r w:rsidRPr="00A81E18">
          <w:rPr>
            <w:rStyle w:val="aff0"/>
            <w:rFonts w:hint="eastAsia"/>
          </w:rPr>
          <w:t>第一節</w:t>
        </w:r>
        <w:r>
          <w:rPr>
            <w:rFonts w:eastAsiaTheme="minorEastAsia"/>
          </w:rPr>
          <w:tab/>
        </w:r>
        <w:r w:rsidRPr="00A81E18">
          <w:rPr>
            <w:rStyle w:val="aff0"/>
            <w:rFonts w:hint="eastAsia"/>
          </w:rPr>
          <w:t>擬定公共圖書館事業發展策略規劃</w:t>
        </w:r>
        <w:r>
          <w:rPr>
            <w:webHidden/>
          </w:rPr>
          <w:tab/>
        </w:r>
        <w:r>
          <w:rPr>
            <w:webHidden/>
          </w:rPr>
          <w:fldChar w:fldCharType="begin"/>
        </w:r>
        <w:r>
          <w:rPr>
            <w:webHidden/>
          </w:rPr>
          <w:instrText xml:space="preserve"> PAGEREF _Toc74300478 \h </w:instrText>
        </w:r>
        <w:r>
          <w:rPr>
            <w:webHidden/>
          </w:rPr>
        </w:r>
        <w:r>
          <w:rPr>
            <w:webHidden/>
          </w:rPr>
          <w:fldChar w:fldCharType="separate"/>
        </w:r>
        <w:r>
          <w:rPr>
            <w:webHidden/>
          </w:rPr>
          <w:t>100</w:t>
        </w:r>
        <w:r>
          <w:rPr>
            <w:webHidden/>
          </w:rPr>
          <w:fldChar w:fldCharType="end"/>
        </w:r>
      </w:hyperlink>
    </w:p>
    <w:p w:rsidR="00207065" w:rsidRDefault="00207065">
      <w:pPr>
        <w:pStyle w:val="27"/>
        <w:tabs>
          <w:tab w:val="left" w:pos="1680"/>
        </w:tabs>
        <w:rPr>
          <w:rFonts w:eastAsiaTheme="minorEastAsia"/>
        </w:rPr>
      </w:pPr>
      <w:hyperlink w:anchor="_Toc74300479" w:history="1">
        <w:r w:rsidRPr="00A81E18">
          <w:rPr>
            <w:rStyle w:val="aff0"/>
            <w:rFonts w:hint="eastAsia"/>
          </w:rPr>
          <w:t>第二節</w:t>
        </w:r>
        <w:r>
          <w:rPr>
            <w:rFonts w:eastAsiaTheme="minorEastAsia"/>
          </w:rPr>
          <w:tab/>
        </w:r>
        <w:r w:rsidRPr="00A81E18">
          <w:rPr>
            <w:rStyle w:val="aff0"/>
            <w:rFonts w:hint="eastAsia"/>
          </w:rPr>
          <w:t>成立圖書館事業發展委員會</w:t>
        </w:r>
        <w:r>
          <w:rPr>
            <w:webHidden/>
          </w:rPr>
          <w:tab/>
        </w:r>
        <w:r>
          <w:rPr>
            <w:webHidden/>
          </w:rPr>
          <w:fldChar w:fldCharType="begin"/>
        </w:r>
        <w:r>
          <w:rPr>
            <w:webHidden/>
          </w:rPr>
          <w:instrText xml:space="preserve"> PAGEREF _Toc74300479 \h </w:instrText>
        </w:r>
        <w:r>
          <w:rPr>
            <w:webHidden/>
          </w:rPr>
        </w:r>
        <w:r>
          <w:rPr>
            <w:webHidden/>
          </w:rPr>
          <w:fldChar w:fldCharType="separate"/>
        </w:r>
        <w:r>
          <w:rPr>
            <w:webHidden/>
          </w:rPr>
          <w:t>101</w:t>
        </w:r>
        <w:r>
          <w:rPr>
            <w:webHidden/>
          </w:rPr>
          <w:fldChar w:fldCharType="end"/>
        </w:r>
      </w:hyperlink>
    </w:p>
    <w:p w:rsidR="00207065" w:rsidRDefault="00207065">
      <w:pPr>
        <w:pStyle w:val="35"/>
        <w:tabs>
          <w:tab w:val="right" w:leader="dot" w:pos="8302"/>
        </w:tabs>
        <w:rPr>
          <w:i w:val="0"/>
          <w:iCs w:val="0"/>
          <w:noProof/>
          <w:sz w:val="24"/>
          <w:szCs w:val="22"/>
        </w:rPr>
      </w:pPr>
      <w:hyperlink w:anchor="_Toc74300480" w:history="1">
        <w:r w:rsidRPr="00A81E18">
          <w:rPr>
            <w:rStyle w:val="aff0"/>
            <w:rFonts w:hint="eastAsia"/>
            <w:noProof/>
          </w:rPr>
          <w:t>一、</w:t>
        </w:r>
        <w:r w:rsidRPr="00A81E18">
          <w:rPr>
            <w:rStyle w:val="aff0"/>
            <w:rFonts w:hint="eastAsia"/>
            <w:noProof/>
          </w:rPr>
          <w:t xml:space="preserve"> </w:t>
        </w:r>
        <w:r w:rsidRPr="00A81E18">
          <w:rPr>
            <w:rStyle w:val="aff0"/>
            <w:rFonts w:hint="eastAsia"/>
            <w:noProof/>
          </w:rPr>
          <w:t>臺南市公共圖書館發展委員會</w:t>
        </w:r>
        <w:r>
          <w:rPr>
            <w:noProof/>
            <w:webHidden/>
          </w:rPr>
          <w:tab/>
        </w:r>
        <w:r>
          <w:rPr>
            <w:noProof/>
            <w:webHidden/>
          </w:rPr>
          <w:fldChar w:fldCharType="begin"/>
        </w:r>
        <w:r>
          <w:rPr>
            <w:noProof/>
            <w:webHidden/>
          </w:rPr>
          <w:instrText xml:space="preserve"> PAGEREF _Toc74300480 \h </w:instrText>
        </w:r>
        <w:r>
          <w:rPr>
            <w:noProof/>
            <w:webHidden/>
          </w:rPr>
        </w:r>
        <w:r>
          <w:rPr>
            <w:noProof/>
            <w:webHidden/>
          </w:rPr>
          <w:fldChar w:fldCharType="separate"/>
        </w:r>
        <w:r>
          <w:rPr>
            <w:noProof/>
            <w:webHidden/>
          </w:rPr>
          <w:t>103</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81" w:history="1">
        <w:r w:rsidRPr="00A81E18">
          <w:rPr>
            <w:rStyle w:val="aff0"/>
            <w:rFonts w:hint="eastAsia"/>
            <w:noProof/>
          </w:rPr>
          <w:t>二、</w:t>
        </w:r>
        <w:r w:rsidRPr="00A81E18">
          <w:rPr>
            <w:rStyle w:val="aff0"/>
            <w:rFonts w:hint="eastAsia"/>
            <w:noProof/>
          </w:rPr>
          <w:t xml:space="preserve"> </w:t>
        </w:r>
        <w:r w:rsidRPr="00A81E18">
          <w:rPr>
            <w:rStyle w:val="aff0"/>
            <w:rFonts w:hint="eastAsia"/>
            <w:noProof/>
          </w:rPr>
          <w:t>高雄市立圖書館董事會</w:t>
        </w:r>
        <w:r>
          <w:rPr>
            <w:noProof/>
            <w:webHidden/>
          </w:rPr>
          <w:tab/>
        </w:r>
        <w:r>
          <w:rPr>
            <w:noProof/>
            <w:webHidden/>
          </w:rPr>
          <w:fldChar w:fldCharType="begin"/>
        </w:r>
        <w:r>
          <w:rPr>
            <w:noProof/>
            <w:webHidden/>
          </w:rPr>
          <w:instrText xml:space="preserve"> PAGEREF _Toc74300481 \h </w:instrText>
        </w:r>
        <w:r>
          <w:rPr>
            <w:noProof/>
            <w:webHidden/>
          </w:rPr>
        </w:r>
        <w:r>
          <w:rPr>
            <w:noProof/>
            <w:webHidden/>
          </w:rPr>
          <w:fldChar w:fldCharType="separate"/>
        </w:r>
        <w:r>
          <w:rPr>
            <w:noProof/>
            <w:webHidden/>
          </w:rPr>
          <w:t>104</w:t>
        </w:r>
        <w:r>
          <w:rPr>
            <w:noProof/>
            <w:webHidden/>
          </w:rPr>
          <w:fldChar w:fldCharType="end"/>
        </w:r>
      </w:hyperlink>
    </w:p>
    <w:p w:rsidR="00207065" w:rsidRDefault="00207065">
      <w:pPr>
        <w:pStyle w:val="27"/>
        <w:tabs>
          <w:tab w:val="left" w:pos="1680"/>
        </w:tabs>
        <w:rPr>
          <w:rFonts w:eastAsiaTheme="minorEastAsia"/>
        </w:rPr>
      </w:pPr>
      <w:hyperlink w:anchor="_Toc74300482" w:history="1">
        <w:r w:rsidRPr="00A81E18">
          <w:rPr>
            <w:rStyle w:val="aff0"/>
            <w:rFonts w:hint="eastAsia"/>
          </w:rPr>
          <w:t>第三節</w:t>
        </w:r>
        <w:r>
          <w:rPr>
            <w:rFonts w:eastAsiaTheme="minorEastAsia"/>
          </w:rPr>
          <w:tab/>
        </w:r>
        <w:r w:rsidRPr="00A81E18">
          <w:rPr>
            <w:rStyle w:val="aff0"/>
            <w:rFonts w:hint="eastAsia"/>
          </w:rPr>
          <w:t>統籌規劃分館建置與改造</w:t>
        </w:r>
        <w:r>
          <w:rPr>
            <w:webHidden/>
          </w:rPr>
          <w:tab/>
        </w:r>
        <w:r>
          <w:rPr>
            <w:webHidden/>
          </w:rPr>
          <w:fldChar w:fldCharType="begin"/>
        </w:r>
        <w:r>
          <w:rPr>
            <w:webHidden/>
          </w:rPr>
          <w:instrText xml:space="preserve"> PAGEREF _Toc74300482 \h </w:instrText>
        </w:r>
        <w:r>
          <w:rPr>
            <w:webHidden/>
          </w:rPr>
        </w:r>
        <w:r>
          <w:rPr>
            <w:webHidden/>
          </w:rPr>
          <w:fldChar w:fldCharType="separate"/>
        </w:r>
        <w:r>
          <w:rPr>
            <w:webHidden/>
          </w:rPr>
          <w:t>105</w:t>
        </w:r>
        <w:r>
          <w:rPr>
            <w:webHidden/>
          </w:rPr>
          <w:fldChar w:fldCharType="end"/>
        </w:r>
      </w:hyperlink>
    </w:p>
    <w:p w:rsidR="00207065" w:rsidRDefault="00207065">
      <w:pPr>
        <w:pStyle w:val="27"/>
        <w:tabs>
          <w:tab w:val="left" w:pos="1680"/>
        </w:tabs>
        <w:rPr>
          <w:rFonts w:eastAsiaTheme="minorEastAsia"/>
        </w:rPr>
      </w:pPr>
      <w:hyperlink w:anchor="_Toc74300483" w:history="1">
        <w:r w:rsidRPr="00A81E18">
          <w:rPr>
            <w:rStyle w:val="aff0"/>
            <w:rFonts w:hint="eastAsia"/>
          </w:rPr>
          <w:t>第四節</w:t>
        </w:r>
        <w:r>
          <w:rPr>
            <w:rFonts w:eastAsiaTheme="minorEastAsia"/>
          </w:rPr>
          <w:tab/>
        </w:r>
        <w:r w:rsidRPr="00A81E18">
          <w:rPr>
            <w:rStyle w:val="aff0"/>
            <w:rFonts w:hint="eastAsia"/>
          </w:rPr>
          <w:t>規劃與實施一卡通和通借通還服務</w:t>
        </w:r>
        <w:r>
          <w:rPr>
            <w:webHidden/>
          </w:rPr>
          <w:tab/>
        </w:r>
        <w:r>
          <w:rPr>
            <w:webHidden/>
          </w:rPr>
          <w:fldChar w:fldCharType="begin"/>
        </w:r>
        <w:r>
          <w:rPr>
            <w:webHidden/>
          </w:rPr>
          <w:instrText xml:space="preserve"> PAGEREF _Toc74300483 \h </w:instrText>
        </w:r>
        <w:r>
          <w:rPr>
            <w:webHidden/>
          </w:rPr>
        </w:r>
        <w:r>
          <w:rPr>
            <w:webHidden/>
          </w:rPr>
          <w:fldChar w:fldCharType="separate"/>
        </w:r>
        <w:r>
          <w:rPr>
            <w:webHidden/>
          </w:rPr>
          <w:t>105</w:t>
        </w:r>
        <w:r>
          <w:rPr>
            <w:webHidden/>
          </w:rPr>
          <w:fldChar w:fldCharType="end"/>
        </w:r>
      </w:hyperlink>
    </w:p>
    <w:p w:rsidR="00207065" w:rsidRDefault="00207065">
      <w:pPr>
        <w:pStyle w:val="27"/>
        <w:tabs>
          <w:tab w:val="left" w:pos="1680"/>
        </w:tabs>
        <w:rPr>
          <w:rFonts w:eastAsiaTheme="minorEastAsia"/>
        </w:rPr>
      </w:pPr>
      <w:hyperlink w:anchor="_Toc74300484" w:history="1">
        <w:r w:rsidRPr="00A81E18">
          <w:rPr>
            <w:rStyle w:val="aff0"/>
            <w:rFonts w:hint="eastAsia"/>
          </w:rPr>
          <w:t>第五節</w:t>
        </w:r>
        <w:r>
          <w:rPr>
            <w:rFonts w:eastAsiaTheme="minorEastAsia"/>
          </w:rPr>
          <w:tab/>
        </w:r>
        <w:r w:rsidRPr="00A81E18">
          <w:rPr>
            <w:rStyle w:val="aff0"/>
            <w:rFonts w:hint="eastAsia"/>
          </w:rPr>
          <w:t>建立一致的作業標準與服務規範</w:t>
        </w:r>
        <w:r>
          <w:rPr>
            <w:webHidden/>
          </w:rPr>
          <w:tab/>
        </w:r>
        <w:r>
          <w:rPr>
            <w:webHidden/>
          </w:rPr>
          <w:fldChar w:fldCharType="begin"/>
        </w:r>
        <w:r>
          <w:rPr>
            <w:webHidden/>
          </w:rPr>
          <w:instrText xml:space="preserve"> PAGEREF _Toc74300484 \h </w:instrText>
        </w:r>
        <w:r>
          <w:rPr>
            <w:webHidden/>
          </w:rPr>
        </w:r>
        <w:r>
          <w:rPr>
            <w:webHidden/>
          </w:rPr>
          <w:fldChar w:fldCharType="separate"/>
        </w:r>
        <w:r>
          <w:rPr>
            <w:webHidden/>
          </w:rPr>
          <w:t>105</w:t>
        </w:r>
        <w:r>
          <w:rPr>
            <w:webHidden/>
          </w:rPr>
          <w:fldChar w:fldCharType="end"/>
        </w:r>
      </w:hyperlink>
    </w:p>
    <w:p w:rsidR="00207065" w:rsidRDefault="00207065">
      <w:pPr>
        <w:pStyle w:val="27"/>
        <w:tabs>
          <w:tab w:val="left" w:pos="1680"/>
        </w:tabs>
        <w:rPr>
          <w:rFonts w:eastAsiaTheme="minorEastAsia"/>
        </w:rPr>
      </w:pPr>
      <w:hyperlink w:anchor="_Toc74300485" w:history="1">
        <w:r w:rsidRPr="00A81E18">
          <w:rPr>
            <w:rStyle w:val="aff0"/>
            <w:rFonts w:hint="eastAsia"/>
          </w:rPr>
          <w:t>第六節</w:t>
        </w:r>
        <w:r>
          <w:rPr>
            <w:rFonts w:eastAsiaTheme="minorEastAsia"/>
          </w:rPr>
          <w:tab/>
        </w:r>
        <w:r w:rsidRPr="00A81E18">
          <w:rPr>
            <w:rStyle w:val="aff0"/>
            <w:rFonts w:hint="eastAsia"/>
          </w:rPr>
          <w:t>提升館藏發展的整合性</w:t>
        </w:r>
        <w:r>
          <w:rPr>
            <w:webHidden/>
          </w:rPr>
          <w:tab/>
        </w:r>
        <w:r>
          <w:rPr>
            <w:webHidden/>
          </w:rPr>
          <w:fldChar w:fldCharType="begin"/>
        </w:r>
        <w:r>
          <w:rPr>
            <w:webHidden/>
          </w:rPr>
          <w:instrText xml:space="preserve"> PAGEREF _Toc74300485 \h </w:instrText>
        </w:r>
        <w:r>
          <w:rPr>
            <w:webHidden/>
          </w:rPr>
        </w:r>
        <w:r>
          <w:rPr>
            <w:webHidden/>
          </w:rPr>
          <w:fldChar w:fldCharType="separate"/>
        </w:r>
        <w:r>
          <w:rPr>
            <w:webHidden/>
          </w:rPr>
          <w:t>107</w:t>
        </w:r>
        <w:r>
          <w:rPr>
            <w:webHidden/>
          </w:rPr>
          <w:fldChar w:fldCharType="end"/>
        </w:r>
      </w:hyperlink>
    </w:p>
    <w:p w:rsidR="00207065" w:rsidRDefault="00207065">
      <w:pPr>
        <w:pStyle w:val="35"/>
        <w:tabs>
          <w:tab w:val="right" w:leader="dot" w:pos="8302"/>
        </w:tabs>
        <w:rPr>
          <w:i w:val="0"/>
          <w:iCs w:val="0"/>
          <w:noProof/>
          <w:sz w:val="24"/>
          <w:szCs w:val="22"/>
        </w:rPr>
      </w:pPr>
      <w:hyperlink w:anchor="_Toc74300486" w:history="1">
        <w:r w:rsidRPr="00A81E18">
          <w:rPr>
            <w:rStyle w:val="aff0"/>
            <w:rFonts w:hint="eastAsia"/>
            <w:noProof/>
          </w:rPr>
          <w:t>一、</w:t>
        </w:r>
        <w:r w:rsidRPr="00A81E18">
          <w:rPr>
            <w:rStyle w:val="aff0"/>
            <w:rFonts w:hint="eastAsia"/>
            <w:noProof/>
          </w:rPr>
          <w:t xml:space="preserve"> </w:t>
        </w:r>
        <w:r w:rsidRPr="00A81E18">
          <w:rPr>
            <w:rStyle w:val="aff0"/>
            <w:rFonts w:hint="eastAsia"/>
            <w:noProof/>
          </w:rPr>
          <w:t>館藏發展政策</w:t>
        </w:r>
        <w:r>
          <w:rPr>
            <w:noProof/>
            <w:webHidden/>
          </w:rPr>
          <w:tab/>
        </w:r>
        <w:r>
          <w:rPr>
            <w:noProof/>
            <w:webHidden/>
          </w:rPr>
          <w:fldChar w:fldCharType="begin"/>
        </w:r>
        <w:r>
          <w:rPr>
            <w:noProof/>
            <w:webHidden/>
          </w:rPr>
          <w:instrText xml:space="preserve"> PAGEREF _Toc74300486 \h </w:instrText>
        </w:r>
        <w:r>
          <w:rPr>
            <w:noProof/>
            <w:webHidden/>
          </w:rPr>
        </w:r>
        <w:r>
          <w:rPr>
            <w:noProof/>
            <w:webHidden/>
          </w:rPr>
          <w:fldChar w:fldCharType="separate"/>
        </w:r>
        <w:r>
          <w:rPr>
            <w:noProof/>
            <w:webHidden/>
          </w:rPr>
          <w:t>107</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87" w:history="1">
        <w:r w:rsidRPr="00A81E18">
          <w:rPr>
            <w:rStyle w:val="aff0"/>
            <w:rFonts w:hint="eastAsia"/>
            <w:noProof/>
          </w:rPr>
          <w:t>二、</w:t>
        </w:r>
        <w:r w:rsidRPr="00A81E18">
          <w:rPr>
            <w:rStyle w:val="aff0"/>
            <w:rFonts w:hint="eastAsia"/>
            <w:noProof/>
          </w:rPr>
          <w:t xml:space="preserve"> </w:t>
        </w:r>
        <w:r w:rsidRPr="00A81E18">
          <w:rPr>
            <w:rStyle w:val="aff0"/>
            <w:rFonts w:hint="eastAsia"/>
            <w:noProof/>
          </w:rPr>
          <w:t>館藏選擇、採購、編目</w:t>
        </w:r>
        <w:r>
          <w:rPr>
            <w:noProof/>
            <w:webHidden/>
          </w:rPr>
          <w:tab/>
        </w:r>
        <w:r>
          <w:rPr>
            <w:noProof/>
            <w:webHidden/>
          </w:rPr>
          <w:fldChar w:fldCharType="begin"/>
        </w:r>
        <w:r>
          <w:rPr>
            <w:noProof/>
            <w:webHidden/>
          </w:rPr>
          <w:instrText xml:space="preserve"> PAGEREF _Toc74300487 \h </w:instrText>
        </w:r>
        <w:r>
          <w:rPr>
            <w:noProof/>
            <w:webHidden/>
          </w:rPr>
        </w:r>
        <w:r>
          <w:rPr>
            <w:noProof/>
            <w:webHidden/>
          </w:rPr>
          <w:fldChar w:fldCharType="separate"/>
        </w:r>
        <w:r>
          <w:rPr>
            <w:noProof/>
            <w:webHidden/>
          </w:rPr>
          <w:t>109</w:t>
        </w:r>
        <w:r>
          <w:rPr>
            <w:noProof/>
            <w:webHidden/>
          </w:rPr>
          <w:fldChar w:fldCharType="end"/>
        </w:r>
      </w:hyperlink>
    </w:p>
    <w:p w:rsidR="00207065" w:rsidRDefault="00207065">
      <w:pPr>
        <w:pStyle w:val="27"/>
        <w:tabs>
          <w:tab w:val="left" w:pos="1680"/>
        </w:tabs>
        <w:rPr>
          <w:rFonts w:eastAsiaTheme="minorEastAsia"/>
        </w:rPr>
      </w:pPr>
      <w:hyperlink w:anchor="_Toc74300488" w:history="1">
        <w:r w:rsidRPr="00A81E18">
          <w:rPr>
            <w:rStyle w:val="aff0"/>
            <w:rFonts w:hint="eastAsia"/>
          </w:rPr>
          <w:t>第七節</w:t>
        </w:r>
        <w:r>
          <w:rPr>
            <w:rFonts w:eastAsiaTheme="minorEastAsia"/>
          </w:rPr>
          <w:tab/>
        </w:r>
        <w:r w:rsidRPr="00A81E18">
          <w:rPr>
            <w:rStyle w:val="aff0"/>
            <w:rFonts w:hint="eastAsia"/>
          </w:rPr>
          <w:t>規劃主題特藏圖書館</w:t>
        </w:r>
        <w:r>
          <w:rPr>
            <w:webHidden/>
          </w:rPr>
          <w:tab/>
        </w:r>
        <w:r>
          <w:rPr>
            <w:webHidden/>
          </w:rPr>
          <w:fldChar w:fldCharType="begin"/>
        </w:r>
        <w:r>
          <w:rPr>
            <w:webHidden/>
          </w:rPr>
          <w:instrText xml:space="preserve"> PAGEREF _Toc74300488 \h </w:instrText>
        </w:r>
        <w:r>
          <w:rPr>
            <w:webHidden/>
          </w:rPr>
        </w:r>
        <w:r>
          <w:rPr>
            <w:webHidden/>
          </w:rPr>
          <w:fldChar w:fldCharType="separate"/>
        </w:r>
        <w:r>
          <w:rPr>
            <w:webHidden/>
          </w:rPr>
          <w:t>111</w:t>
        </w:r>
        <w:r>
          <w:rPr>
            <w:webHidden/>
          </w:rPr>
          <w:fldChar w:fldCharType="end"/>
        </w:r>
      </w:hyperlink>
    </w:p>
    <w:p w:rsidR="00207065" w:rsidRDefault="00207065">
      <w:pPr>
        <w:pStyle w:val="27"/>
        <w:tabs>
          <w:tab w:val="left" w:pos="1680"/>
        </w:tabs>
        <w:rPr>
          <w:rFonts w:eastAsiaTheme="minorEastAsia"/>
        </w:rPr>
      </w:pPr>
      <w:hyperlink w:anchor="_Toc74300489" w:history="1">
        <w:r w:rsidRPr="00A81E18">
          <w:rPr>
            <w:rStyle w:val="aff0"/>
            <w:rFonts w:hint="eastAsia"/>
          </w:rPr>
          <w:t>第八節</w:t>
        </w:r>
        <w:r>
          <w:rPr>
            <w:rFonts w:eastAsiaTheme="minorEastAsia"/>
          </w:rPr>
          <w:tab/>
        </w:r>
        <w:r w:rsidRPr="00A81E18">
          <w:rPr>
            <w:rStyle w:val="aff0"/>
            <w:rFonts w:hint="eastAsia"/>
          </w:rPr>
          <w:t>建立總分館管理技術平臺</w:t>
        </w:r>
        <w:r>
          <w:rPr>
            <w:webHidden/>
          </w:rPr>
          <w:tab/>
        </w:r>
        <w:r>
          <w:rPr>
            <w:webHidden/>
          </w:rPr>
          <w:fldChar w:fldCharType="begin"/>
        </w:r>
        <w:r>
          <w:rPr>
            <w:webHidden/>
          </w:rPr>
          <w:instrText xml:space="preserve"> PAGEREF _Toc74300489 \h </w:instrText>
        </w:r>
        <w:r>
          <w:rPr>
            <w:webHidden/>
          </w:rPr>
        </w:r>
        <w:r>
          <w:rPr>
            <w:webHidden/>
          </w:rPr>
          <w:fldChar w:fldCharType="separate"/>
        </w:r>
        <w:r>
          <w:rPr>
            <w:webHidden/>
          </w:rPr>
          <w:t>111</w:t>
        </w:r>
        <w:r>
          <w:rPr>
            <w:webHidden/>
          </w:rPr>
          <w:fldChar w:fldCharType="end"/>
        </w:r>
      </w:hyperlink>
    </w:p>
    <w:p w:rsidR="00207065" w:rsidRDefault="00207065">
      <w:pPr>
        <w:pStyle w:val="35"/>
        <w:tabs>
          <w:tab w:val="right" w:leader="dot" w:pos="8302"/>
        </w:tabs>
        <w:rPr>
          <w:i w:val="0"/>
          <w:iCs w:val="0"/>
          <w:noProof/>
          <w:sz w:val="24"/>
          <w:szCs w:val="22"/>
        </w:rPr>
      </w:pPr>
      <w:hyperlink w:anchor="_Toc74300490" w:history="1">
        <w:r w:rsidRPr="00A81E18">
          <w:rPr>
            <w:rStyle w:val="aff0"/>
            <w:rFonts w:hint="eastAsia"/>
            <w:noProof/>
          </w:rPr>
          <w:t>一、</w:t>
        </w:r>
        <w:r w:rsidRPr="00A81E18">
          <w:rPr>
            <w:rStyle w:val="aff0"/>
            <w:rFonts w:hint="eastAsia"/>
            <w:noProof/>
          </w:rPr>
          <w:t xml:space="preserve"> </w:t>
        </w:r>
        <w:r w:rsidRPr="00A81E18">
          <w:rPr>
            <w:rStyle w:val="aff0"/>
            <w:rFonts w:hint="eastAsia"/>
            <w:noProof/>
          </w:rPr>
          <w:t>上海市中心圖書館</w:t>
        </w:r>
        <w:r>
          <w:rPr>
            <w:noProof/>
            <w:webHidden/>
          </w:rPr>
          <w:tab/>
        </w:r>
        <w:r>
          <w:rPr>
            <w:noProof/>
            <w:webHidden/>
          </w:rPr>
          <w:fldChar w:fldCharType="begin"/>
        </w:r>
        <w:r>
          <w:rPr>
            <w:noProof/>
            <w:webHidden/>
          </w:rPr>
          <w:instrText xml:space="preserve"> PAGEREF _Toc74300490 \h </w:instrText>
        </w:r>
        <w:r>
          <w:rPr>
            <w:noProof/>
            <w:webHidden/>
          </w:rPr>
        </w:r>
        <w:r>
          <w:rPr>
            <w:noProof/>
            <w:webHidden/>
          </w:rPr>
          <w:fldChar w:fldCharType="separate"/>
        </w:r>
        <w:r>
          <w:rPr>
            <w:noProof/>
            <w:webHidden/>
          </w:rPr>
          <w:t>111</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91" w:history="1">
        <w:r w:rsidRPr="00A81E18">
          <w:rPr>
            <w:rStyle w:val="aff0"/>
            <w:rFonts w:hint="eastAsia"/>
            <w:noProof/>
          </w:rPr>
          <w:t>二、</w:t>
        </w:r>
        <w:r w:rsidRPr="00A81E18">
          <w:rPr>
            <w:rStyle w:val="aff0"/>
            <w:rFonts w:hint="eastAsia"/>
            <w:noProof/>
          </w:rPr>
          <w:t xml:space="preserve"> </w:t>
        </w:r>
        <w:r w:rsidRPr="00A81E18">
          <w:rPr>
            <w:rStyle w:val="aff0"/>
            <w:rFonts w:hint="eastAsia"/>
            <w:noProof/>
          </w:rPr>
          <w:t>臺北市立圖書館</w:t>
        </w:r>
        <w:r>
          <w:rPr>
            <w:noProof/>
            <w:webHidden/>
          </w:rPr>
          <w:tab/>
        </w:r>
        <w:r>
          <w:rPr>
            <w:noProof/>
            <w:webHidden/>
          </w:rPr>
          <w:fldChar w:fldCharType="begin"/>
        </w:r>
        <w:r>
          <w:rPr>
            <w:noProof/>
            <w:webHidden/>
          </w:rPr>
          <w:instrText xml:space="preserve"> PAGEREF _Toc74300491 \h </w:instrText>
        </w:r>
        <w:r>
          <w:rPr>
            <w:noProof/>
            <w:webHidden/>
          </w:rPr>
        </w:r>
        <w:r>
          <w:rPr>
            <w:noProof/>
            <w:webHidden/>
          </w:rPr>
          <w:fldChar w:fldCharType="separate"/>
        </w:r>
        <w:r>
          <w:rPr>
            <w:noProof/>
            <w:webHidden/>
          </w:rPr>
          <w:t>112</w:t>
        </w:r>
        <w:r>
          <w:rPr>
            <w:noProof/>
            <w:webHidden/>
          </w:rPr>
          <w:fldChar w:fldCharType="end"/>
        </w:r>
      </w:hyperlink>
    </w:p>
    <w:p w:rsidR="00207065" w:rsidRDefault="00207065">
      <w:pPr>
        <w:pStyle w:val="27"/>
        <w:tabs>
          <w:tab w:val="left" w:pos="1680"/>
        </w:tabs>
        <w:rPr>
          <w:rFonts w:eastAsiaTheme="minorEastAsia"/>
        </w:rPr>
      </w:pPr>
      <w:hyperlink w:anchor="_Toc74300492" w:history="1">
        <w:r w:rsidRPr="00A81E18">
          <w:rPr>
            <w:rStyle w:val="aff0"/>
            <w:rFonts w:hint="eastAsia"/>
          </w:rPr>
          <w:t>第九節</w:t>
        </w:r>
        <w:r>
          <w:rPr>
            <w:rFonts w:eastAsiaTheme="minorEastAsia"/>
          </w:rPr>
          <w:tab/>
        </w:r>
        <w:r w:rsidRPr="00A81E18">
          <w:rPr>
            <w:rStyle w:val="aff0"/>
            <w:rFonts w:hint="eastAsia"/>
          </w:rPr>
          <w:t>強化人力資源與專業能力</w:t>
        </w:r>
        <w:r>
          <w:rPr>
            <w:webHidden/>
          </w:rPr>
          <w:tab/>
        </w:r>
        <w:r>
          <w:rPr>
            <w:webHidden/>
          </w:rPr>
          <w:fldChar w:fldCharType="begin"/>
        </w:r>
        <w:r>
          <w:rPr>
            <w:webHidden/>
          </w:rPr>
          <w:instrText xml:space="preserve"> PAGEREF _Toc74300492 \h </w:instrText>
        </w:r>
        <w:r>
          <w:rPr>
            <w:webHidden/>
          </w:rPr>
        </w:r>
        <w:r>
          <w:rPr>
            <w:webHidden/>
          </w:rPr>
          <w:fldChar w:fldCharType="separate"/>
        </w:r>
        <w:r>
          <w:rPr>
            <w:webHidden/>
          </w:rPr>
          <w:t>113</w:t>
        </w:r>
        <w:r>
          <w:rPr>
            <w:webHidden/>
          </w:rPr>
          <w:fldChar w:fldCharType="end"/>
        </w:r>
      </w:hyperlink>
    </w:p>
    <w:p w:rsidR="00207065" w:rsidRDefault="00207065">
      <w:pPr>
        <w:pStyle w:val="35"/>
        <w:tabs>
          <w:tab w:val="right" w:leader="dot" w:pos="8302"/>
        </w:tabs>
        <w:rPr>
          <w:i w:val="0"/>
          <w:iCs w:val="0"/>
          <w:noProof/>
          <w:sz w:val="24"/>
          <w:szCs w:val="22"/>
        </w:rPr>
      </w:pPr>
      <w:hyperlink w:anchor="_Toc74300493" w:history="1">
        <w:r w:rsidRPr="00A81E18">
          <w:rPr>
            <w:rStyle w:val="aff0"/>
            <w:rFonts w:hint="eastAsia"/>
            <w:noProof/>
          </w:rPr>
          <w:t>一、</w:t>
        </w:r>
        <w:r w:rsidRPr="00A81E18">
          <w:rPr>
            <w:rStyle w:val="aff0"/>
            <w:rFonts w:hint="eastAsia"/>
            <w:noProof/>
          </w:rPr>
          <w:t xml:space="preserve"> </w:t>
        </w:r>
        <w:r w:rsidRPr="00A81E18">
          <w:rPr>
            <w:rStyle w:val="aff0"/>
            <w:rFonts w:hint="eastAsia"/>
            <w:noProof/>
          </w:rPr>
          <w:t>強化人力資源</w:t>
        </w:r>
        <w:r>
          <w:rPr>
            <w:noProof/>
            <w:webHidden/>
          </w:rPr>
          <w:tab/>
        </w:r>
        <w:r>
          <w:rPr>
            <w:noProof/>
            <w:webHidden/>
          </w:rPr>
          <w:fldChar w:fldCharType="begin"/>
        </w:r>
        <w:r>
          <w:rPr>
            <w:noProof/>
            <w:webHidden/>
          </w:rPr>
          <w:instrText xml:space="preserve"> PAGEREF _Toc74300493 \h </w:instrText>
        </w:r>
        <w:r>
          <w:rPr>
            <w:noProof/>
            <w:webHidden/>
          </w:rPr>
        </w:r>
        <w:r>
          <w:rPr>
            <w:noProof/>
            <w:webHidden/>
          </w:rPr>
          <w:fldChar w:fldCharType="separate"/>
        </w:r>
        <w:r>
          <w:rPr>
            <w:noProof/>
            <w:webHidden/>
          </w:rPr>
          <w:t>113</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494" w:history="1">
        <w:r w:rsidRPr="00A81E18">
          <w:rPr>
            <w:rStyle w:val="aff0"/>
            <w:rFonts w:hint="eastAsia"/>
            <w:noProof/>
          </w:rPr>
          <w:t>二、</w:t>
        </w:r>
        <w:r w:rsidRPr="00A81E18">
          <w:rPr>
            <w:rStyle w:val="aff0"/>
            <w:rFonts w:hint="eastAsia"/>
            <w:noProof/>
          </w:rPr>
          <w:t xml:space="preserve"> </w:t>
        </w:r>
        <w:r w:rsidRPr="00A81E18">
          <w:rPr>
            <w:rStyle w:val="aff0"/>
            <w:rFonts w:hint="eastAsia"/>
            <w:noProof/>
          </w:rPr>
          <w:t>強化專業知能</w:t>
        </w:r>
        <w:r>
          <w:rPr>
            <w:noProof/>
            <w:webHidden/>
          </w:rPr>
          <w:tab/>
        </w:r>
        <w:r>
          <w:rPr>
            <w:noProof/>
            <w:webHidden/>
          </w:rPr>
          <w:fldChar w:fldCharType="begin"/>
        </w:r>
        <w:r>
          <w:rPr>
            <w:noProof/>
            <w:webHidden/>
          </w:rPr>
          <w:instrText xml:space="preserve"> PAGEREF _Toc74300494 \h </w:instrText>
        </w:r>
        <w:r>
          <w:rPr>
            <w:noProof/>
            <w:webHidden/>
          </w:rPr>
        </w:r>
        <w:r>
          <w:rPr>
            <w:noProof/>
            <w:webHidden/>
          </w:rPr>
          <w:fldChar w:fldCharType="separate"/>
        </w:r>
        <w:r>
          <w:rPr>
            <w:noProof/>
            <w:webHidden/>
          </w:rPr>
          <w:t>117</w:t>
        </w:r>
        <w:r>
          <w:rPr>
            <w:noProof/>
            <w:webHidden/>
          </w:rPr>
          <w:fldChar w:fldCharType="end"/>
        </w:r>
      </w:hyperlink>
    </w:p>
    <w:p w:rsidR="00207065" w:rsidRDefault="00207065">
      <w:pPr>
        <w:pStyle w:val="27"/>
        <w:tabs>
          <w:tab w:val="left" w:pos="1680"/>
        </w:tabs>
        <w:rPr>
          <w:rFonts w:eastAsiaTheme="minorEastAsia"/>
        </w:rPr>
      </w:pPr>
      <w:hyperlink w:anchor="_Toc74300495" w:history="1">
        <w:r w:rsidRPr="00A81E18">
          <w:rPr>
            <w:rStyle w:val="aff0"/>
            <w:rFonts w:hint="eastAsia"/>
          </w:rPr>
          <w:t>第十節</w:t>
        </w:r>
        <w:r>
          <w:rPr>
            <w:rFonts w:eastAsiaTheme="minorEastAsia"/>
          </w:rPr>
          <w:tab/>
        </w:r>
        <w:r w:rsidRPr="00A81E18">
          <w:rPr>
            <w:rStyle w:val="aff0"/>
            <w:rFonts w:hint="eastAsia"/>
          </w:rPr>
          <w:t>導入品質管理制度</w:t>
        </w:r>
        <w:r>
          <w:rPr>
            <w:webHidden/>
          </w:rPr>
          <w:tab/>
        </w:r>
        <w:r>
          <w:rPr>
            <w:webHidden/>
          </w:rPr>
          <w:fldChar w:fldCharType="begin"/>
        </w:r>
        <w:r>
          <w:rPr>
            <w:webHidden/>
          </w:rPr>
          <w:instrText xml:space="preserve"> PAGEREF _Toc74300495 \h </w:instrText>
        </w:r>
        <w:r>
          <w:rPr>
            <w:webHidden/>
          </w:rPr>
        </w:r>
        <w:r>
          <w:rPr>
            <w:webHidden/>
          </w:rPr>
          <w:fldChar w:fldCharType="separate"/>
        </w:r>
        <w:r>
          <w:rPr>
            <w:webHidden/>
          </w:rPr>
          <w:t>125</w:t>
        </w:r>
        <w:r>
          <w:rPr>
            <w:webHidden/>
          </w:rPr>
          <w:fldChar w:fldCharType="end"/>
        </w:r>
      </w:hyperlink>
    </w:p>
    <w:p w:rsidR="00207065" w:rsidRDefault="00207065">
      <w:pPr>
        <w:pStyle w:val="27"/>
        <w:tabs>
          <w:tab w:val="left" w:pos="1920"/>
        </w:tabs>
        <w:rPr>
          <w:rFonts w:eastAsiaTheme="minorEastAsia"/>
        </w:rPr>
      </w:pPr>
      <w:hyperlink w:anchor="_Toc74300496" w:history="1">
        <w:r w:rsidRPr="00A81E18">
          <w:rPr>
            <w:rStyle w:val="aff0"/>
            <w:rFonts w:hint="eastAsia"/>
          </w:rPr>
          <w:t>第十一節</w:t>
        </w:r>
        <w:r>
          <w:rPr>
            <w:rFonts w:eastAsiaTheme="minorEastAsia"/>
          </w:rPr>
          <w:tab/>
        </w:r>
        <w:r w:rsidRPr="00A81E18">
          <w:rPr>
            <w:rStyle w:val="aff0"/>
            <w:rFonts w:hint="eastAsia"/>
          </w:rPr>
          <w:t>綜合討論</w:t>
        </w:r>
        <w:r>
          <w:rPr>
            <w:webHidden/>
          </w:rPr>
          <w:tab/>
        </w:r>
        <w:r>
          <w:rPr>
            <w:webHidden/>
          </w:rPr>
          <w:fldChar w:fldCharType="begin"/>
        </w:r>
        <w:r>
          <w:rPr>
            <w:webHidden/>
          </w:rPr>
          <w:instrText xml:space="preserve"> PAGEREF _Toc74300496 \h </w:instrText>
        </w:r>
        <w:r>
          <w:rPr>
            <w:webHidden/>
          </w:rPr>
        </w:r>
        <w:r>
          <w:rPr>
            <w:webHidden/>
          </w:rPr>
          <w:fldChar w:fldCharType="separate"/>
        </w:r>
        <w:r>
          <w:rPr>
            <w:webHidden/>
          </w:rPr>
          <w:t>126</w:t>
        </w:r>
        <w:r>
          <w:rPr>
            <w:webHidden/>
          </w:rPr>
          <w:fldChar w:fldCharType="end"/>
        </w:r>
      </w:hyperlink>
    </w:p>
    <w:p w:rsidR="00207065" w:rsidRDefault="00207065">
      <w:pPr>
        <w:pStyle w:val="13"/>
        <w:tabs>
          <w:tab w:val="left" w:pos="1200"/>
        </w:tabs>
        <w:rPr>
          <w:rFonts w:eastAsiaTheme="minorEastAsia"/>
          <w:b w:val="0"/>
          <w:noProof/>
        </w:rPr>
      </w:pPr>
      <w:hyperlink w:anchor="_Toc74300497" w:history="1">
        <w:r w:rsidRPr="00A81E18">
          <w:rPr>
            <w:rStyle w:val="aff0"/>
            <w:rFonts w:hint="eastAsia"/>
            <w:noProof/>
          </w:rPr>
          <w:t>第五章</w:t>
        </w:r>
        <w:r>
          <w:rPr>
            <w:rFonts w:eastAsiaTheme="minorEastAsia"/>
            <w:b w:val="0"/>
            <w:noProof/>
          </w:rPr>
          <w:tab/>
        </w:r>
        <w:r w:rsidRPr="00A81E18">
          <w:rPr>
            <w:rStyle w:val="aff0"/>
            <w:rFonts w:hint="eastAsia"/>
            <w:noProof/>
          </w:rPr>
          <w:t>公共圖書館服務品質</w:t>
        </w:r>
        <w:r>
          <w:rPr>
            <w:noProof/>
            <w:webHidden/>
          </w:rPr>
          <w:tab/>
        </w:r>
        <w:r>
          <w:rPr>
            <w:noProof/>
            <w:webHidden/>
          </w:rPr>
          <w:fldChar w:fldCharType="begin"/>
        </w:r>
        <w:r>
          <w:rPr>
            <w:noProof/>
            <w:webHidden/>
          </w:rPr>
          <w:instrText xml:space="preserve"> PAGEREF _Toc74300497 \h </w:instrText>
        </w:r>
        <w:r>
          <w:rPr>
            <w:noProof/>
            <w:webHidden/>
          </w:rPr>
        </w:r>
        <w:r>
          <w:rPr>
            <w:noProof/>
            <w:webHidden/>
          </w:rPr>
          <w:fldChar w:fldCharType="separate"/>
        </w:r>
        <w:r>
          <w:rPr>
            <w:noProof/>
            <w:webHidden/>
          </w:rPr>
          <w:t>129</w:t>
        </w:r>
        <w:r>
          <w:rPr>
            <w:noProof/>
            <w:webHidden/>
          </w:rPr>
          <w:fldChar w:fldCharType="end"/>
        </w:r>
      </w:hyperlink>
    </w:p>
    <w:p w:rsidR="00207065" w:rsidRDefault="00207065">
      <w:pPr>
        <w:pStyle w:val="27"/>
        <w:tabs>
          <w:tab w:val="left" w:pos="1680"/>
        </w:tabs>
        <w:rPr>
          <w:rFonts w:eastAsiaTheme="minorEastAsia"/>
        </w:rPr>
      </w:pPr>
      <w:hyperlink w:anchor="_Toc74300498" w:history="1">
        <w:r w:rsidRPr="00A81E18">
          <w:rPr>
            <w:rStyle w:val="aff0"/>
            <w:rFonts w:hint="eastAsia"/>
          </w:rPr>
          <w:t>第一節</w:t>
        </w:r>
        <w:r>
          <w:rPr>
            <w:rFonts w:eastAsiaTheme="minorEastAsia"/>
          </w:rPr>
          <w:tab/>
        </w:r>
        <w:r w:rsidRPr="00A81E18">
          <w:rPr>
            <w:rStyle w:val="aff0"/>
            <w:rFonts w:hint="eastAsia"/>
          </w:rPr>
          <w:t>世界高品質公共圖書館應達到的指標</w:t>
        </w:r>
        <w:r>
          <w:rPr>
            <w:webHidden/>
          </w:rPr>
          <w:tab/>
        </w:r>
        <w:r>
          <w:rPr>
            <w:webHidden/>
          </w:rPr>
          <w:fldChar w:fldCharType="begin"/>
        </w:r>
        <w:r>
          <w:rPr>
            <w:webHidden/>
          </w:rPr>
          <w:instrText xml:space="preserve"> PAGEREF _Toc74300498 \h </w:instrText>
        </w:r>
        <w:r>
          <w:rPr>
            <w:webHidden/>
          </w:rPr>
        </w:r>
        <w:r>
          <w:rPr>
            <w:webHidden/>
          </w:rPr>
          <w:fldChar w:fldCharType="separate"/>
        </w:r>
        <w:r>
          <w:rPr>
            <w:webHidden/>
          </w:rPr>
          <w:t>129</w:t>
        </w:r>
        <w:r>
          <w:rPr>
            <w:webHidden/>
          </w:rPr>
          <w:fldChar w:fldCharType="end"/>
        </w:r>
      </w:hyperlink>
    </w:p>
    <w:p w:rsidR="00207065" w:rsidRDefault="00207065">
      <w:pPr>
        <w:pStyle w:val="35"/>
        <w:tabs>
          <w:tab w:val="right" w:leader="dot" w:pos="8302"/>
        </w:tabs>
        <w:rPr>
          <w:i w:val="0"/>
          <w:iCs w:val="0"/>
          <w:noProof/>
          <w:sz w:val="24"/>
          <w:szCs w:val="22"/>
        </w:rPr>
      </w:pPr>
      <w:hyperlink w:anchor="_Toc74300499" w:history="1">
        <w:r w:rsidRPr="00A81E18">
          <w:rPr>
            <w:rStyle w:val="aff0"/>
            <w:rFonts w:hint="eastAsia"/>
            <w:noProof/>
          </w:rPr>
          <w:t>一、</w:t>
        </w:r>
        <w:r w:rsidRPr="00A81E18">
          <w:rPr>
            <w:rStyle w:val="aff0"/>
            <w:rFonts w:cs="Times New Roman" w:hint="eastAsia"/>
            <w:noProof/>
          </w:rPr>
          <w:t xml:space="preserve"> </w:t>
        </w:r>
        <w:r w:rsidRPr="00A81E18">
          <w:rPr>
            <w:rStyle w:val="aff0"/>
            <w:rFonts w:cs="Times New Roman" w:hint="eastAsia"/>
            <w:noProof/>
          </w:rPr>
          <w:t>品質管理</w:t>
        </w:r>
        <w:r>
          <w:rPr>
            <w:noProof/>
            <w:webHidden/>
          </w:rPr>
          <w:tab/>
        </w:r>
        <w:r>
          <w:rPr>
            <w:noProof/>
            <w:webHidden/>
          </w:rPr>
          <w:fldChar w:fldCharType="begin"/>
        </w:r>
        <w:r>
          <w:rPr>
            <w:noProof/>
            <w:webHidden/>
          </w:rPr>
          <w:instrText xml:space="preserve"> PAGEREF _Toc74300499 \h </w:instrText>
        </w:r>
        <w:r>
          <w:rPr>
            <w:noProof/>
            <w:webHidden/>
          </w:rPr>
        </w:r>
        <w:r>
          <w:rPr>
            <w:noProof/>
            <w:webHidden/>
          </w:rPr>
          <w:fldChar w:fldCharType="separate"/>
        </w:r>
        <w:r>
          <w:rPr>
            <w:noProof/>
            <w:webHidden/>
          </w:rPr>
          <w:t>129</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500" w:history="1">
        <w:r w:rsidRPr="00A81E18">
          <w:rPr>
            <w:rStyle w:val="aff0"/>
            <w:rFonts w:cs="Times New Roman" w:hint="eastAsia"/>
            <w:noProof/>
          </w:rPr>
          <w:t>二、</w:t>
        </w:r>
        <w:r w:rsidRPr="00A81E18">
          <w:rPr>
            <w:rStyle w:val="aff0"/>
            <w:rFonts w:cs="Times New Roman" w:hint="eastAsia"/>
            <w:noProof/>
          </w:rPr>
          <w:t xml:space="preserve"> </w:t>
        </w:r>
        <w:r w:rsidRPr="00A81E18">
          <w:rPr>
            <w:rStyle w:val="aff0"/>
            <w:rFonts w:cs="Times New Roman" w:hint="eastAsia"/>
            <w:noProof/>
          </w:rPr>
          <w:t>服務品質建議</w:t>
        </w:r>
        <w:r>
          <w:rPr>
            <w:noProof/>
            <w:webHidden/>
          </w:rPr>
          <w:tab/>
        </w:r>
        <w:r>
          <w:rPr>
            <w:noProof/>
            <w:webHidden/>
          </w:rPr>
          <w:fldChar w:fldCharType="begin"/>
        </w:r>
        <w:r>
          <w:rPr>
            <w:noProof/>
            <w:webHidden/>
          </w:rPr>
          <w:instrText xml:space="preserve"> PAGEREF _Toc74300500 \h </w:instrText>
        </w:r>
        <w:r>
          <w:rPr>
            <w:noProof/>
            <w:webHidden/>
          </w:rPr>
        </w:r>
        <w:r>
          <w:rPr>
            <w:noProof/>
            <w:webHidden/>
          </w:rPr>
          <w:fldChar w:fldCharType="separate"/>
        </w:r>
        <w:r>
          <w:rPr>
            <w:noProof/>
            <w:webHidden/>
          </w:rPr>
          <w:t>132</w:t>
        </w:r>
        <w:r>
          <w:rPr>
            <w:noProof/>
            <w:webHidden/>
          </w:rPr>
          <w:fldChar w:fldCharType="end"/>
        </w:r>
      </w:hyperlink>
    </w:p>
    <w:p w:rsidR="00207065" w:rsidRDefault="00207065">
      <w:pPr>
        <w:pStyle w:val="27"/>
        <w:tabs>
          <w:tab w:val="left" w:pos="1680"/>
        </w:tabs>
        <w:rPr>
          <w:rFonts w:eastAsiaTheme="minorEastAsia"/>
        </w:rPr>
      </w:pPr>
      <w:hyperlink w:anchor="_Toc74300501" w:history="1">
        <w:r w:rsidRPr="00A81E18">
          <w:rPr>
            <w:rStyle w:val="aff0"/>
            <w:rFonts w:ascii="Times New Roman" w:hAnsi="Times New Roman" w:cs="Times New Roman" w:hint="eastAsia"/>
          </w:rPr>
          <w:t>第二節</w:t>
        </w:r>
        <w:r>
          <w:rPr>
            <w:rFonts w:eastAsiaTheme="minorEastAsia"/>
          </w:rPr>
          <w:tab/>
        </w:r>
        <w:r w:rsidRPr="00A81E18">
          <w:rPr>
            <w:rStyle w:val="aff0"/>
            <w:rFonts w:ascii="Times New Roman" w:hAnsi="Times New Roman" w:cs="Times New Roman" w:hint="eastAsia"/>
          </w:rPr>
          <w:t>世界公共圖書館服務目標及策略</w:t>
        </w:r>
        <w:r>
          <w:rPr>
            <w:webHidden/>
          </w:rPr>
          <w:tab/>
        </w:r>
        <w:r>
          <w:rPr>
            <w:webHidden/>
          </w:rPr>
          <w:fldChar w:fldCharType="begin"/>
        </w:r>
        <w:r>
          <w:rPr>
            <w:webHidden/>
          </w:rPr>
          <w:instrText xml:space="preserve"> PAGEREF _Toc74300501 \h </w:instrText>
        </w:r>
        <w:r>
          <w:rPr>
            <w:webHidden/>
          </w:rPr>
        </w:r>
        <w:r>
          <w:rPr>
            <w:webHidden/>
          </w:rPr>
          <w:fldChar w:fldCharType="separate"/>
        </w:r>
        <w:r>
          <w:rPr>
            <w:webHidden/>
          </w:rPr>
          <w:t>148</w:t>
        </w:r>
        <w:r>
          <w:rPr>
            <w:webHidden/>
          </w:rPr>
          <w:fldChar w:fldCharType="end"/>
        </w:r>
      </w:hyperlink>
    </w:p>
    <w:p w:rsidR="00207065" w:rsidRDefault="00207065">
      <w:pPr>
        <w:pStyle w:val="35"/>
        <w:tabs>
          <w:tab w:val="right" w:leader="dot" w:pos="8302"/>
        </w:tabs>
        <w:rPr>
          <w:i w:val="0"/>
          <w:iCs w:val="0"/>
          <w:noProof/>
          <w:sz w:val="24"/>
          <w:szCs w:val="22"/>
        </w:rPr>
      </w:pPr>
      <w:hyperlink w:anchor="_Toc74300502" w:history="1">
        <w:r w:rsidRPr="00A81E18">
          <w:rPr>
            <w:rStyle w:val="aff0"/>
            <w:rFonts w:hint="eastAsia"/>
            <w:noProof/>
          </w:rPr>
          <w:t>一、</w:t>
        </w:r>
        <w:r w:rsidRPr="00A81E18">
          <w:rPr>
            <w:rStyle w:val="aff0"/>
            <w:rFonts w:hint="eastAsia"/>
            <w:noProof/>
          </w:rPr>
          <w:t xml:space="preserve"> </w:t>
        </w:r>
        <w:r w:rsidRPr="00A81E18">
          <w:rPr>
            <w:rStyle w:val="aff0"/>
            <w:rFonts w:hint="eastAsia"/>
            <w:noProof/>
          </w:rPr>
          <w:t>芬蘭</w:t>
        </w:r>
        <w:r>
          <w:rPr>
            <w:noProof/>
            <w:webHidden/>
          </w:rPr>
          <w:tab/>
        </w:r>
        <w:r>
          <w:rPr>
            <w:noProof/>
            <w:webHidden/>
          </w:rPr>
          <w:fldChar w:fldCharType="begin"/>
        </w:r>
        <w:r>
          <w:rPr>
            <w:noProof/>
            <w:webHidden/>
          </w:rPr>
          <w:instrText xml:space="preserve"> PAGEREF _Toc74300502 \h </w:instrText>
        </w:r>
        <w:r>
          <w:rPr>
            <w:noProof/>
            <w:webHidden/>
          </w:rPr>
        </w:r>
        <w:r>
          <w:rPr>
            <w:noProof/>
            <w:webHidden/>
          </w:rPr>
          <w:fldChar w:fldCharType="separate"/>
        </w:r>
        <w:r>
          <w:rPr>
            <w:noProof/>
            <w:webHidden/>
          </w:rPr>
          <w:t>148</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503" w:history="1">
        <w:r w:rsidRPr="00A81E18">
          <w:rPr>
            <w:rStyle w:val="aff0"/>
            <w:rFonts w:hint="eastAsia"/>
            <w:noProof/>
          </w:rPr>
          <w:t>二、</w:t>
        </w:r>
        <w:r w:rsidRPr="00A81E18">
          <w:rPr>
            <w:rStyle w:val="aff0"/>
            <w:rFonts w:hint="eastAsia"/>
            <w:noProof/>
          </w:rPr>
          <w:t xml:space="preserve"> </w:t>
        </w:r>
        <w:r w:rsidRPr="00A81E18">
          <w:rPr>
            <w:rStyle w:val="aff0"/>
            <w:rFonts w:hint="eastAsia"/>
            <w:noProof/>
          </w:rPr>
          <w:t>美國</w:t>
        </w:r>
        <w:r>
          <w:rPr>
            <w:noProof/>
            <w:webHidden/>
          </w:rPr>
          <w:tab/>
        </w:r>
        <w:r>
          <w:rPr>
            <w:noProof/>
            <w:webHidden/>
          </w:rPr>
          <w:fldChar w:fldCharType="begin"/>
        </w:r>
        <w:r>
          <w:rPr>
            <w:noProof/>
            <w:webHidden/>
          </w:rPr>
          <w:instrText xml:space="preserve"> PAGEREF _Toc74300503 \h </w:instrText>
        </w:r>
        <w:r>
          <w:rPr>
            <w:noProof/>
            <w:webHidden/>
          </w:rPr>
        </w:r>
        <w:r>
          <w:rPr>
            <w:noProof/>
            <w:webHidden/>
          </w:rPr>
          <w:fldChar w:fldCharType="separate"/>
        </w:r>
        <w:r>
          <w:rPr>
            <w:noProof/>
            <w:webHidden/>
          </w:rPr>
          <w:t>152</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504" w:history="1">
        <w:r w:rsidRPr="00A81E18">
          <w:rPr>
            <w:rStyle w:val="aff0"/>
            <w:rFonts w:hint="eastAsia"/>
            <w:noProof/>
          </w:rPr>
          <w:t>三、</w:t>
        </w:r>
        <w:r w:rsidRPr="00A81E18">
          <w:rPr>
            <w:rStyle w:val="aff0"/>
            <w:rFonts w:hint="eastAsia"/>
            <w:noProof/>
          </w:rPr>
          <w:t xml:space="preserve"> </w:t>
        </w:r>
        <w:r w:rsidRPr="00A81E18">
          <w:rPr>
            <w:rStyle w:val="aff0"/>
            <w:rFonts w:hint="eastAsia"/>
            <w:noProof/>
          </w:rPr>
          <w:t>德國</w:t>
        </w:r>
        <w:r>
          <w:rPr>
            <w:noProof/>
            <w:webHidden/>
          </w:rPr>
          <w:tab/>
        </w:r>
        <w:r>
          <w:rPr>
            <w:noProof/>
            <w:webHidden/>
          </w:rPr>
          <w:fldChar w:fldCharType="begin"/>
        </w:r>
        <w:r>
          <w:rPr>
            <w:noProof/>
            <w:webHidden/>
          </w:rPr>
          <w:instrText xml:space="preserve"> PAGEREF _Toc74300504 \h </w:instrText>
        </w:r>
        <w:r>
          <w:rPr>
            <w:noProof/>
            <w:webHidden/>
          </w:rPr>
        </w:r>
        <w:r>
          <w:rPr>
            <w:noProof/>
            <w:webHidden/>
          </w:rPr>
          <w:fldChar w:fldCharType="separate"/>
        </w:r>
        <w:r>
          <w:rPr>
            <w:noProof/>
            <w:webHidden/>
          </w:rPr>
          <w:t>160</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505" w:history="1">
        <w:r w:rsidRPr="00A81E18">
          <w:rPr>
            <w:rStyle w:val="aff0"/>
            <w:rFonts w:hint="eastAsia"/>
            <w:noProof/>
          </w:rPr>
          <w:t>四、</w:t>
        </w:r>
        <w:r w:rsidRPr="00A81E18">
          <w:rPr>
            <w:rStyle w:val="aff0"/>
            <w:rFonts w:hint="eastAsia"/>
            <w:noProof/>
          </w:rPr>
          <w:t xml:space="preserve"> </w:t>
        </w:r>
        <w:r w:rsidRPr="00A81E18">
          <w:rPr>
            <w:rStyle w:val="aff0"/>
            <w:rFonts w:hint="eastAsia"/>
            <w:noProof/>
          </w:rPr>
          <w:t>英國</w:t>
        </w:r>
        <w:r>
          <w:rPr>
            <w:noProof/>
            <w:webHidden/>
          </w:rPr>
          <w:tab/>
        </w:r>
        <w:r>
          <w:rPr>
            <w:noProof/>
            <w:webHidden/>
          </w:rPr>
          <w:fldChar w:fldCharType="begin"/>
        </w:r>
        <w:r>
          <w:rPr>
            <w:noProof/>
            <w:webHidden/>
          </w:rPr>
          <w:instrText xml:space="preserve"> PAGEREF _Toc74300505 \h </w:instrText>
        </w:r>
        <w:r>
          <w:rPr>
            <w:noProof/>
            <w:webHidden/>
          </w:rPr>
        </w:r>
        <w:r>
          <w:rPr>
            <w:noProof/>
            <w:webHidden/>
          </w:rPr>
          <w:fldChar w:fldCharType="separate"/>
        </w:r>
        <w:r>
          <w:rPr>
            <w:noProof/>
            <w:webHidden/>
          </w:rPr>
          <w:t>162</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506" w:history="1">
        <w:r w:rsidRPr="00A81E18">
          <w:rPr>
            <w:rStyle w:val="aff0"/>
            <w:rFonts w:hint="eastAsia"/>
            <w:noProof/>
          </w:rPr>
          <w:t>五、</w:t>
        </w:r>
        <w:r w:rsidRPr="00A81E18">
          <w:rPr>
            <w:rStyle w:val="aff0"/>
            <w:rFonts w:hint="eastAsia"/>
            <w:noProof/>
          </w:rPr>
          <w:t xml:space="preserve"> </w:t>
        </w:r>
        <w:r w:rsidRPr="00A81E18">
          <w:rPr>
            <w:rStyle w:val="aff0"/>
            <w:rFonts w:hint="eastAsia"/>
            <w:noProof/>
          </w:rPr>
          <w:t>澳洲</w:t>
        </w:r>
        <w:r>
          <w:rPr>
            <w:noProof/>
            <w:webHidden/>
          </w:rPr>
          <w:tab/>
        </w:r>
        <w:r>
          <w:rPr>
            <w:noProof/>
            <w:webHidden/>
          </w:rPr>
          <w:fldChar w:fldCharType="begin"/>
        </w:r>
        <w:r>
          <w:rPr>
            <w:noProof/>
            <w:webHidden/>
          </w:rPr>
          <w:instrText xml:space="preserve"> PAGEREF _Toc74300506 \h </w:instrText>
        </w:r>
        <w:r>
          <w:rPr>
            <w:noProof/>
            <w:webHidden/>
          </w:rPr>
        </w:r>
        <w:r>
          <w:rPr>
            <w:noProof/>
            <w:webHidden/>
          </w:rPr>
          <w:fldChar w:fldCharType="separate"/>
        </w:r>
        <w:r>
          <w:rPr>
            <w:noProof/>
            <w:webHidden/>
          </w:rPr>
          <w:t>167</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507" w:history="1">
        <w:r w:rsidRPr="00A81E18">
          <w:rPr>
            <w:rStyle w:val="aff0"/>
            <w:rFonts w:hint="eastAsia"/>
            <w:noProof/>
          </w:rPr>
          <w:t>六、</w:t>
        </w:r>
        <w:r w:rsidRPr="00A81E18">
          <w:rPr>
            <w:rStyle w:val="aff0"/>
            <w:rFonts w:hint="eastAsia"/>
            <w:noProof/>
          </w:rPr>
          <w:t xml:space="preserve"> </w:t>
        </w:r>
        <w:r w:rsidRPr="00A81E18">
          <w:rPr>
            <w:rStyle w:val="aff0"/>
            <w:rFonts w:hint="eastAsia"/>
            <w:noProof/>
          </w:rPr>
          <w:t>紐西蘭</w:t>
        </w:r>
        <w:r>
          <w:rPr>
            <w:noProof/>
            <w:webHidden/>
          </w:rPr>
          <w:tab/>
        </w:r>
        <w:r>
          <w:rPr>
            <w:noProof/>
            <w:webHidden/>
          </w:rPr>
          <w:fldChar w:fldCharType="begin"/>
        </w:r>
        <w:r>
          <w:rPr>
            <w:noProof/>
            <w:webHidden/>
          </w:rPr>
          <w:instrText xml:space="preserve"> PAGEREF _Toc74300507 \h </w:instrText>
        </w:r>
        <w:r>
          <w:rPr>
            <w:noProof/>
            <w:webHidden/>
          </w:rPr>
        </w:r>
        <w:r>
          <w:rPr>
            <w:noProof/>
            <w:webHidden/>
          </w:rPr>
          <w:fldChar w:fldCharType="separate"/>
        </w:r>
        <w:r>
          <w:rPr>
            <w:noProof/>
            <w:webHidden/>
          </w:rPr>
          <w:t>173</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508" w:history="1">
        <w:r w:rsidRPr="00A81E18">
          <w:rPr>
            <w:rStyle w:val="aff0"/>
            <w:rFonts w:hint="eastAsia"/>
            <w:noProof/>
          </w:rPr>
          <w:t>七、</w:t>
        </w:r>
        <w:r w:rsidRPr="00A81E18">
          <w:rPr>
            <w:rStyle w:val="aff0"/>
            <w:rFonts w:hint="eastAsia"/>
            <w:noProof/>
          </w:rPr>
          <w:t xml:space="preserve"> </w:t>
        </w:r>
        <w:r w:rsidRPr="00A81E18">
          <w:rPr>
            <w:rStyle w:val="aff0"/>
            <w:rFonts w:hint="eastAsia"/>
            <w:noProof/>
          </w:rPr>
          <w:t>愛爾蘭</w:t>
        </w:r>
        <w:r>
          <w:rPr>
            <w:noProof/>
            <w:webHidden/>
          </w:rPr>
          <w:tab/>
        </w:r>
        <w:r>
          <w:rPr>
            <w:noProof/>
            <w:webHidden/>
          </w:rPr>
          <w:fldChar w:fldCharType="begin"/>
        </w:r>
        <w:r>
          <w:rPr>
            <w:noProof/>
            <w:webHidden/>
          </w:rPr>
          <w:instrText xml:space="preserve"> PAGEREF _Toc74300508 \h </w:instrText>
        </w:r>
        <w:r>
          <w:rPr>
            <w:noProof/>
            <w:webHidden/>
          </w:rPr>
        </w:r>
        <w:r>
          <w:rPr>
            <w:noProof/>
            <w:webHidden/>
          </w:rPr>
          <w:fldChar w:fldCharType="separate"/>
        </w:r>
        <w:r>
          <w:rPr>
            <w:noProof/>
            <w:webHidden/>
          </w:rPr>
          <w:t>177</w:t>
        </w:r>
        <w:r>
          <w:rPr>
            <w:noProof/>
            <w:webHidden/>
          </w:rPr>
          <w:fldChar w:fldCharType="end"/>
        </w:r>
      </w:hyperlink>
    </w:p>
    <w:p w:rsidR="00207065" w:rsidRDefault="00207065">
      <w:pPr>
        <w:pStyle w:val="27"/>
        <w:tabs>
          <w:tab w:val="left" w:pos="1680"/>
        </w:tabs>
        <w:rPr>
          <w:rFonts w:eastAsiaTheme="minorEastAsia"/>
        </w:rPr>
      </w:pPr>
      <w:hyperlink w:anchor="_Toc74300509" w:history="1">
        <w:r w:rsidRPr="00A81E18">
          <w:rPr>
            <w:rStyle w:val="aff0"/>
            <w:rFonts w:hint="eastAsia"/>
          </w:rPr>
          <w:t>第三節</w:t>
        </w:r>
        <w:r>
          <w:rPr>
            <w:rFonts w:eastAsiaTheme="minorEastAsia"/>
          </w:rPr>
          <w:tab/>
        </w:r>
        <w:r w:rsidRPr="00A81E18">
          <w:rPr>
            <w:rStyle w:val="aff0"/>
            <w:rFonts w:hint="eastAsia"/>
          </w:rPr>
          <w:t>臺灣公共圖書館目標、策略和發展建議</w:t>
        </w:r>
        <w:r>
          <w:rPr>
            <w:webHidden/>
          </w:rPr>
          <w:tab/>
        </w:r>
        <w:r>
          <w:rPr>
            <w:webHidden/>
          </w:rPr>
          <w:fldChar w:fldCharType="begin"/>
        </w:r>
        <w:r>
          <w:rPr>
            <w:webHidden/>
          </w:rPr>
          <w:instrText xml:space="preserve"> PAGEREF _Toc74300509 \h </w:instrText>
        </w:r>
        <w:r>
          <w:rPr>
            <w:webHidden/>
          </w:rPr>
        </w:r>
        <w:r>
          <w:rPr>
            <w:webHidden/>
          </w:rPr>
          <w:fldChar w:fldCharType="separate"/>
        </w:r>
        <w:r>
          <w:rPr>
            <w:webHidden/>
          </w:rPr>
          <w:t>181</w:t>
        </w:r>
        <w:r>
          <w:rPr>
            <w:webHidden/>
          </w:rPr>
          <w:fldChar w:fldCharType="end"/>
        </w:r>
      </w:hyperlink>
    </w:p>
    <w:p w:rsidR="00207065" w:rsidRDefault="00207065">
      <w:pPr>
        <w:pStyle w:val="35"/>
        <w:tabs>
          <w:tab w:val="right" w:leader="dot" w:pos="8302"/>
        </w:tabs>
        <w:rPr>
          <w:i w:val="0"/>
          <w:iCs w:val="0"/>
          <w:noProof/>
          <w:sz w:val="24"/>
          <w:szCs w:val="22"/>
        </w:rPr>
      </w:pPr>
      <w:hyperlink w:anchor="_Toc74300510" w:history="1">
        <w:r w:rsidRPr="00A81E18">
          <w:rPr>
            <w:rStyle w:val="aff0"/>
            <w:rFonts w:hint="eastAsia"/>
            <w:noProof/>
          </w:rPr>
          <w:t>一、</w:t>
        </w:r>
        <w:r w:rsidRPr="00A81E18">
          <w:rPr>
            <w:rStyle w:val="aff0"/>
            <w:rFonts w:hint="eastAsia"/>
            <w:noProof/>
          </w:rPr>
          <w:t xml:space="preserve"> </w:t>
        </w:r>
        <w:r w:rsidRPr="00A81E18">
          <w:rPr>
            <w:rStyle w:val="aff0"/>
            <w:rFonts w:hint="eastAsia"/>
            <w:noProof/>
          </w:rPr>
          <w:t>建置豐富多元的資源，強化新興媒體的連結</w:t>
        </w:r>
        <w:r>
          <w:rPr>
            <w:noProof/>
            <w:webHidden/>
          </w:rPr>
          <w:tab/>
        </w:r>
        <w:r>
          <w:rPr>
            <w:noProof/>
            <w:webHidden/>
          </w:rPr>
          <w:fldChar w:fldCharType="begin"/>
        </w:r>
        <w:r>
          <w:rPr>
            <w:noProof/>
            <w:webHidden/>
          </w:rPr>
          <w:instrText xml:space="preserve"> PAGEREF _Toc74300510 \h </w:instrText>
        </w:r>
        <w:r>
          <w:rPr>
            <w:noProof/>
            <w:webHidden/>
          </w:rPr>
        </w:r>
        <w:r>
          <w:rPr>
            <w:noProof/>
            <w:webHidden/>
          </w:rPr>
          <w:fldChar w:fldCharType="separate"/>
        </w:r>
        <w:r>
          <w:rPr>
            <w:noProof/>
            <w:webHidden/>
          </w:rPr>
          <w:t>182</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511" w:history="1">
        <w:r w:rsidRPr="00A81E18">
          <w:rPr>
            <w:rStyle w:val="aff0"/>
            <w:rFonts w:hint="eastAsia"/>
            <w:noProof/>
          </w:rPr>
          <w:t>二、</w:t>
        </w:r>
        <w:r w:rsidRPr="00A81E18">
          <w:rPr>
            <w:rStyle w:val="aff0"/>
            <w:rFonts w:hint="eastAsia"/>
            <w:noProof/>
          </w:rPr>
          <w:t xml:space="preserve"> </w:t>
        </w:r>
        <w:r w:rsidRPr="00A81E18">
          <w:rPr>
            <w:rStyle w:val="aff0"/>
            <w:rFonts w:hint="eastAsia"/>
            <w:noProof/>
          </w:rPr>
          <w:t>擴大文化創新的服務，增強弱勢族群的關懷</w:t>
        </w:r>
        <w:r>
          <w:rPr>
            <w:noProof/>
            <w:webHidden/>
          </w:rPr>
          <w:tab/>
        </w:r>
        <w:r>
          <w:rPr>
            <w:noProof/>
            <w:webHidden/>
          </w:rPr>
          <w:fldChar w:fldCharType="begin"/>
        </w:r>
        <w:r>
          <w:rPr>
            <w:noProof/>
            <w:webHidden/>
          </w:rPr>
          <w:instrText xml:space="preserve"> PAGEREF _Toc74300511 \h </w:instrText>
        </w:r>
        <w:r>
          <w:rPr>
            <w:noProof/>
            <w:webHidden/>
          </w:rPr>
        </w:r>
        <w:r>
          <w:rPr>
            <w:noProof/>
            <w:webHidden/>
          </w:rPr>
          <w:fldChar w:fldCharType="separate"/>
        </w:r>
        <w:r>
          <w:rPr>
            <w:noProof/>
            <w:webHidden/>
          </w:rPr>
          <w:t>183</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512" w:history="1">
        <w:r w:rsidRPr="00A81E18">
          <w:rPr>
            <w:rStyle w:val="aff0"/>
            <w:rFonts w:hint="eastAsia"/>
            <w:noProof/>
          </w:rPr>
          <w:t>三、</w:t>
        </w:r>
        <w:r w:rsidRPr="00A81E18">
          <w:rPr>
            <w:rStyle w:val="aff0"/>
            <w:rFonts w:hint="eastAsia"/>
            <w:noProof/>
          </w:rPr>
          <w:t xml:space="preserve"> </w:t>
        </w:r>
        <w:r w:rsidRPr="00A81E18">
          <w:rPr>
            <w:rStyle w:val="aff0"/>
            <w:rFonts w:hint="eastAsia"/>
            <w:noProof/>
          </w:rPr>
          <w:t>培養專業熱忱的館員，引進新興技術的創新</w:t>
        </w:r>
        <w:r>
          <w:rPr>
            <w:noProof/>
            <w:webHidden/>
          </w:rPr>
          <w:tab/>
        </w:r>
        <w:r>
          <w:rPr>
            <w:noProof/>
            <w:webHidden/>
          </w:rPr>
          <w:fldChar w:fldCharType="begin"/>
        </w:r>
        <w:r>
          <w:rPr>
            <w:noProof/>
            <w:webHidden/>
          </w:rPr>
          <w:instrText xml:space="preserve"> PAGEREF _Toc74300512 \h </w:instrText>
        </w:r>
        <w:r>
          <w:rPr>
            <w:noProof/>
            <w:webHidden/>
          </w:rPr>
        </w:r>
        <w:r>
          <w:rPr>
            <w:noProof/>
            <w:webHidden/>
          </w:rPr>
          <w:fldChar w:fldCharType="separate"/>
        </w:r>
        <w:r>
          <w:rPr>
            <w:noProof/>
            <w:webHidden/>
          </w:rPr>
          <w:t>183</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513" w:history="1">
        <w:r w:rsidRPr="00A81E18">
          <w:rPr>
            <w:rStyle w:val="aff0"/>
            <w:rFonts w:cs="Times New Roman" w:hint="eastAsia"/>
            <w:noProof/>
          </w:rPr>
          <w:t>四、</w:t>
        </w:r>
        <w:r w:rsidRPr="00A81E18">
          <w:rPr>
            <w:rStyle w:val="aff0"/>
            <w:rFonts w:hint="eastAsia"/>
            <w:noProof/>
          </w:rPr>
          <w:t xml:space="preserve"> </w:t>
        </w:r>
        <w:r w:rsidRPr="00A81E18">
          <w:rPr>
            <w:rStyle w:val="aff0"/>
            <w:rFonts w:hint="eastAsia"/>
            <w:noProof/>
          </w:rPr>
          <w:t>打造溫馨閱讀的環境，吸引不同讀者的駐留</w:t>
        </w:r>
        <w:r>
          <w:rPr>
            <w:noProof/>
            <w:webHidden/>
          </w:rPr>
          <w:tab/>
        </w:r>
        <w:r>
          <w:rPr>
            <w:noProof/>
            <w:webHidden/>
          </w:rPr>
          <w:fldChar w:fldCharType="begin"/>
        </w:r>
        <w:r>
          <w:rPr>
            <w:noProof/>
            <w:webHidden/>
          </w:rPr>
          <w:instrText xml:space="preserve"> PAGEREF _Toc74300513 \h </w:instrText>
        </w:r>
        <w:r>
          <w:rPr>
            <w:noProof/>
            <w:webHidden/>
          </w:rPr>
        </w:r>
        <w:r>
          <w:rPr>
            <w:noProof/>
            <w:webHidden/>
          </w:rPr>
          <w:fldChar w:fldCharType="separate"/>
        </w:r>
        <w:r>
          <w:rPr>
            <w:noProof/>
            <w:webHidden/>
          </w:rPr>
          <w:t>184</w:t>
        </w:r>
        <w:r>
          <w:rPr>
            <w:noProof/>
            <w:webHidden/>
          </w:rPr>
          <w:fldChar w:fldCharType="end"/>
        </w:r>
      </w:hyperlink>
    </w:p>
    <w:p w:rsidR="00207065" w:rsidRDefault="00207065">
      <w:pPr>
        <w:pStyle w:val="27"/>
        <w:tabs>
          <w:tab w:val="left" w:pos="1680"/>
        </w:tabs>
        <w:rPr>
          <w:rFonts w:eastAsiaTheme="minorEastAsia"/>
        </w:rPr>
      </w:pPr>
      <w:hyperlink w:anchor="_Toc74300514" w:history="1">
        <w:r w:rsidRPr="00A81E18">
          <w:rPr>
            <w:rStyle w:val="aff0"/>
            <w:rFonts w:ascii="Times New Roman" w:hAnsi="Times New Roman" w:cs="Times New Roman" w:hint="eastAsia"/>
          </w:rPr>
          <w:t>第四節</w:t>
        </w:r>
        <w:r>
          <w:rPr>
            <w:rFonts w:eastAsiaTheme="minorEastAsia"/>
          </w:rPr>
          <w:tab/>
        </w:r>
        <w:r w:rsidRPr="00A81E18">
          <w:rPr>
            <w:rStyle w:val="aff0"/>
            <w:rFonts w:ascii="Times New Roman" w:hAnsi="Times New Roman" w:cs="Times New Roman" w:hint="eastAsia"/>
          </w:rPr>
          <w:t>公共圖書館服務品質指標建議</w:t>
        </w:r>
        <w:r>
          <w:rPr>
            <w:webHidden/>
          </w:rPr>
          <w:tab/>
        </w:r>
        <w:r>
          <w:rPr>
            <w:webHidden/>
          </w:rPr>
          <w:fldChar w:fldCharType="begin"/>
        </w:r>
        <w:r>
          <w:rPr>
            <w:webHidden/>
          </w:rPr>
          <w:instrText xml:space="preserve"> PAGEREF _Toc74300514 \h </w:instrText>
        </w:r>
        <w:r>
          <w:rPr>
            <w:webHidden/>
          </w:rPr>
        </w:r>
        <w:r>
          <w:rPr>
            <w:webHidden/>
          </w:rPr>
          <w:fldChar w:fldCharType="separate"/>
        </w:r>
        <w:r>
          <w:rPr>
            <w:webHidden/>
          </w:rPr>
          <w:t>184</w:t>
        </w:r>
        <w:r>
          <w:rPr>
            <w:webHidden/>
          </w:rPr>
          <w:fldChar w:fldCharType="end"/>
        </w:r>
      </w:hyperlink>
    </w:p>
    <w:p w:rsidR="00207065" w:rsidRDefault="00207065">
      <w:pPr>
        <w:pStyle w:val="35"/>
        <w:tabs>
          <w:tab w:val="right" w:leader="dot" w:pos="8302"/>
        </w:tabs>
        <w:rPr>
          <w:i w:val="0"/>
          <w:iCs w:val="0"/>
          <w:noProof/>
          <w:sz w:val="24"/>
          <w:szCs w:val="22"/>
        </w:rPr>
      </w:pPr>
      <w:hyperlink w:anchor="_Toc74300515" w:history="1">
        <w:r w:rsidRPr="00A81E18">
          <w:rPr>
            <w:rStyle w:val="aff0"/>
            <w:rFonts w:cs="Times New Roman" w:hint="eastAsia"/>
            <w:noProof/>
          </w:rPr>
          <w:t>一、</w:t>
        </w:r>
        <w:r w:rsidRPr="00A81E18">
          <w:rPr>
            <w:rStyle w:val="aff0"/>
            <w:rFonts w:cs="Times New Roman" w:hint="eastAsia"/>
            <w:noProof/>
          </w:rPr>
          <w:t xml:space="preserve"> </w:t>
        </w:r>
        <w:r w:rsidRPr="00A81E18">
          <w:rPr>
            <w:rStyle w:val="aff0"/>
            <w:rFonts w:cs="Times New Roman" w:hint="eastAsia"/>
            <w:noProof/>
          </w:rPr>
          <w:t>服務品質建議書的目的</w:t>
        </w:r>
        <w:r>
          <w:rPr>
            <w:noProof/>
            <w:webHidden/>
          </w:rPr>
          <w:tab/>
        </w:r>
        <w:r>
          <w:rPr>
            <w:noProof/>
            <w:webHidden/>
          </w:rPr>
          <w:fldChar w:fldCharType="begin"/>
        </w:r>
        <w:r>
          <w:rPr>
            <w:noProof/>
            <w:webHidden/>
          </w:rPr>
          <w:instrText xml:space="preserve"> PAGEREF _Toc74300515 \h </w:instrText>
        </w:r>
        <w:r>
          <w:rPr>
            <w:noProof/>
            <w:webHidden/>
          </w:rPr>
        </w:r>
        <w:r>
          <w:rPr>
            <w:noProof/>
            <w:webHidden/>
          </w:rPr>
          <w:fldChar w:fldCharType="separate"/>
        </w:r>
        <w:r>
          <w:rPr>
            <w:noProof/>
            <w:webHidden/>
          </w:rPr>
          <w:t>184</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516" w:history="1">
        <w:r w:rsidRPr="00A81E18">
          <w:rPr>
            <w:rStyle w:val="aff0"/>
            <w:rFonts w:cs="Times New Roman" w:hint="eastAsia"/>
            <w:noProof/>
          </w:rPr>
          <w:t>二、</w:t>
        </w:r>
        <w:r w:rsidRPr="00A81E18">
          <w:rPr>
            <w:rStyle w:val="aff0"/>
            <w:rFonts w:cs="Times New Roman" w:hint="eastAsia"/>
            <w:noProof/>
          </w:rPr>
          <w:t xml:space="preserve"> </w:t>
        </w:r>
        <w:r w:rsidRPr="00A81E18">
          <w:rPr>
            <w:rStyle w:val="aff0"/>
            <w:rFonts w:cs="Times New Roman" w:hint="eastAsia"/>
            <w:noProof/>
          </w:rPr>
          <w:t>服務品質建議書規劃的理念</w:t>
        </w:r>
        <w:r>
          <w:rPr>
            <w:noProof/>
            <w:webHidden/>
          </w:rPr>
          <w:tab/>
        </w:r>
        <w:r>
          <w:rPr>
            <w:noProof/>
            <w:webHidden/>
          </w:rPr>
          <w:fldChar w:fldCharType="begin"/>
        </w:r>
        <w:r>
          <w:rPr>
            <w:noProof/>
            <w:webHidden/>
          </w:rPr>
          <w:instrText xml:space="preserve"> PAGEREF _Toc74300516 \h </w:instrText>
        </w:r>
        <w:r>
          <w:rPr>
            <w:noProof/>
            <w:webHidden/>
          </w:rPr>
        </w:r>
        <w:r>
          <w:rPr>
            <w:noProof/>
            <w:webHidden/>
          </w:rPr>
          <w:fldChar w:fldCharType="separate"/>
        </w:r>
        <w:r>
          <w:rPr>
            <w:noProof/>
            <w:webHidden/>
          </w:rPr>
          <w:t>184</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517" w:history="1">
        <w:r w:rsidRPr="00A81E18">
          <w:rPr>
            <w:rStyle w:val="aff0"/>
            <w:rFonts w:cs="Times New Roman" w:hint="eastAsia"/>
            <w:noProof/>
          </w:rPr>
          <w:t>三、</w:t>
        </w:r>
        <w:r w:rsidRPr="00A81E18">
          <w:rPr>
            <w:rStyle w:val="aff0"/>
            <w:rFonts w:cs="Times New Roman" w:hint="eastAsia"/>
            <w:noProof/>
          </w:rPr>
          <w:t xml:space="preserve"> </w:t>
        </w:r>
        <w:r w:rsidRPr="00A81E18">
          <w:rPr>
            <w:rStyle w:val="aff0"/>
            <w:rFonts w:cs="Times New Roman" w:hint="eastAsia"/>
            <w:noProof/>
          </w:rPr>
          <w:t>服務品質建議書的面向</w:t>
        </w:r>
        <w:r>
          <w:rPr>
            <w:noProof/>
            <w:webHidden/>
          </w:rPr>
          <w:tab/>
        </w:r>
        <w:r>
          <w:rPr>
            <w:noProof/>
            <w:webHidden/>
          </w:rPr>
          <w:fldChar w:fldCharType="begin"/>
        </w:r>
        <w:r>
          <w:rPr>
            <w:noProof/>
            <w:webHidden/>
          </w:rPr>
          <w:instrText xml:space="preserve"> PAGEREF _Toc74300517 \h </w:instrText>
        </w:r>
        <w:r>
          <w:rPr>
            <w:noProof/>
            <w:webHidden/>
          </w:rPr>
        </w:r>
        <w:r>
          <w:rPr>
            <w:noProof/>
            <w:webHidden/>
          </w:rPr>
          <w:fldChar w:fldCharType="separate"/>
        </w:r>
        <w:r>
          <w:rPr>
            <w:noProof/>
            <w:webHidden/>
          </w:rPr>
          <w:t>185</w:t>
        </w:r>
        <w:r>
          <w:rPr>
            <w:noProof/>
            <w:webHidden/>
          </w:rPr>
          <w:fldChar w:fldCharType="end"/>
        </w:r>
      </w:hyperlink>
    </w:p>
    <w:p w:rsidR="00207065" w:rsidRDefault="00207065">
      <w:pPr>
        <w:pStyle w:val="13"/>
        <w:tabs>
          <w:tab w:val="left" w:pos="1200"/>
        </w:tabs>
        <w:rPr>
          <w:rFonts w:eastAsiaTheme="minorEastAsia"/>
          <w:b w:val="0"/>
          <w:noProof/>
        </w:rPr>
      </w:pPr>
      <w:hyperlink w:anchor="_Toc74300518" w:history="1">
        <w:r w:rsidRPr="00A81E18">
          <w:rPr>
            <w:rStyle w:val="aff0"/>
            <w:rFonts w:hint="eastAsia"/>
            <w:noProof/>
          </w:rPr>
          <w:t>第六章</w:t>
        </w:r>
        <w:r>
          <w:rPr>
            <w:rFonts w:eastAsiaTheme="minorEastAsia"/>
            <w:b w:val="0"/>
            <w:noProof/>
          </w:rPr>
          <w:tab/>
        </w:r>
        <w:r w:rsidRPr="00A81E18">
          <w:rPr>
            <w:rStyle w:val="aff0"/>
            <w:rFonts w:hint="eastAsia"/>
            <w:noProof/>
          </w:rPr>
          <w:t>結論與政策建議</w:t>
        </w:r>
        <w:r>
          <w:rPr>
            <w:noProof/>
            <w:webHidden/>
          </w:rPr>
          <w:tab/>
        </w:r>
        <w:r>
          <w:rPr>
            <w:noProof/>
            <w:webHidden/>
          </w:rPr>
          <w:fldChar w:fldCharType="begin"/>
        </w:r>
        <w:r>
          <w:rPr>
            <w:noProof/>
            <w:webHidden/>
          </w:rPr>
          <w:instrText xml:space="preserve"> PAGEREF _Toc74300518 \h </w:instrText>
        </w:r>
        <w:r>
          <w:rPr>
            <w:noProof/>
            <w:webHidden/>
          </w:rPr>
        </w:r>
        <w:r>
          <w:rPr>
            <w:noProof/>
            <w:webHidden/>
          </w:rPr>
          <w:fldChar w:fldCharType="separate"/>
        </w:r>
        <w:r>
          <w:rPr>
            <w:noProof/>
            <w:webHidden/>
          </w:rPr>
          <w:t>191</w:t>
        </w:r>
        <w:r>
          <w:rPr>
            <w:noProof/>
            <w:webHidden/>
          </w:rPr>
          <w:fldChar w:fldCharType="end"/>
        </w:r>
      </w:hyperlink>
    </w:p>
    <w:p w:rsidR="00207065" w:rsidRDefault="00207065">
      <w:pPr>
        <w:pStyle w:val="27"/>
        <w:tabs>
          <w:tab w:val="left" w:pos="1680"/>
        </w:tabs>
        <w:rPr>
          <w:rFonts w:eastAsiaTheme="minorEastAsia"/>
        </w:rPr>
      </w:pPr>
      <w:hyperlink w:anchor="_Toc74300519" w:history="1">
        <w:r w:rsidRPr="00A81E18">
          <w:rPr>
            <w:rStyle w:val="aff0"/>
            <w:rFonts w:hint="eastAsia"/>
          </w:rPr>
          <w:t>第一節</w:t>
        </w:r>
        <w:r>
          <w:rPr>
            <w:rFonts w:eastAsiaTheme="minorEastAsia"/>
          </w:rPr>
          <w:tab/>
        </w:r>
        <w:r w:rsidRPr="00A81E18">
          <w:rPr>
            <w:rStyle w:val="aff0"/>
            <w:rFonts w:hint="eastAsia"/>
          </w:rPr>
          <w:t>結論</w:t>
        </w:r>
        <w:r>
          <w:rPr>
            <w:webHidden/>
          </w:rPr>
          <w:tab/>
        </w:r>
        <w:r>
          <w:rPr>
            <w:webHidden/>
          </w:rPr>
          <w:fldChar w:fldCharType="begin"/>
        </w:r>
        <w:r>
          <w:rPr>
            <w:webHidden/>
          </w:rPr>
          <w:instrText xml:space="preserve"> PAGEREF _Toc74300519 \h </w:instrText>
        </w:r>
        <w:r>
          <w:rPr>
            <w:webHidden/>
          </w:rPr>
        </w:r>
        <w:r>
          <w:rPr>
            <w:webHidden/>
          </w:rPr>
          <w:fldChar w:fldCharType="separate"/>
        </w:r>
        <w:r>
          <w:rPr>
            <w:webHidden/>
          </w:rPr>
          <w:t>191</w:t>
        </w:r>
        <w:r>
          <w:rPr>
            <w:webHidden/>
          </w:rPr>
          <w:fldChar w:fldCharType="end"/>
        </w:r>
      </w:hyperlink>
    </w:p>
    <w:p w:rsidR="00207065" w:rsidRDefault="00207065">
      <w:pPr>
        <w:pStyle w:val="35"/>
        <w:tabs>
          <w:tab w:val="right" w:leader="dot" w:pos="8302"/>
        </w:tabs>
        <w:rPr>
          <w:i w:val="0"/>
          <w:iCs w:val="0"/>
          <w:noProof/>
          <w:sz w:val="24"/>
          <w:szCs w:val="22"/>
        </w:rPr>
      </w:pPr>
      <w:hyperlink w:anchor="_Toc74300520" w:history="1">
        <w:r w:rsidRPr="00A81E18">
          <w:rPr>
            <w:rStyle w:val="aff0"/>
            <w:rFonts w:hint="eastAsia"/>
            <w:noProof/>
          </w:rPr>
          <w:t>一、</w:t>
        </w:r>
        <w:r w:rsidRPr="00A81E18">
          <w:rPr>
            <w:rStyle w:val="aff0"/>
            <w:rFonts w:hint="eastAsia"/>
            <w:noProof/>
          </w:rPr>
          <w:t xml:space="preserve"> </w:t>
        </w:r>
        <w:r w:rsidRPr="00A81E18">
          <w:rPr>
            <w:rStyle w:val="aff0"/>
            <w:rFonts w:hint="eastAsia"/>
            <w:noProof/>
          </w:rPr>
          <w:t>直轄市立圖書館營運體制</w:t>
        </w:r>
        <w:r>
          <w:rPr>
            <w:noProof/>
            <w:webHidden/>
          </w:rPr>
          <w:tab/>
        </w:r>
        <w:r>
          <w:rPr>
            <w:noProof/>
            <w:webHidden/>
          </w:rPr>
          <w:fldChar w:fldCharType="begin"/>
        </w:r>
        <w:r>
          <w:rPr>
            <w:noProof/>
            <w:webHidden/>
          </w:rPr>
          <w:instrText xml:space="preserve"> PAGEREF _Toc74300520 \h </w:instrText>
        </w:r>
        <w:r>
          <w:rPr>
            <w:noProof/>
            <w:webHidden/>
          </w:rPr>
        </w:r>
        <w:r>
          <w:rPr>
            <w:noProof/>
            <w:webHidden/>
          </w:rPr>
          <w:fldChar w:fldCharType="separate"/>
        </w:r>
        <w:r>
          <w:rPr>
            <w:noProof/>
            <w:webHidden/>
          </w:rPr>
          <w:t>191</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521" w:history="1">
        <w:r w:rsidRPr="00A81E18">
          <w:rPr>
            <w:rStyle w:val="aff0"/>
            <w:rFonts w:hint="eastAsia"/>
            <w:noProof/>
          </w:rPr>
          <w:t>二、</w:t>
        </w:r>
        <w:r w:rsidRPr="00A81E18">
          <w:rPr>
            <w:rStyle w:val="aff0"/>
            <w:rFonts w:hint="eastAsia"/>
            <w:noProof/>
          </w:rPr>
          <w:t xml:space="preserve"> </w:t>
        </w:r>
        <w:r w:rsidRPr="00A81E18">
          <w:rPr>
            <w:rStyle w:val="aff0"/>
            <w:rFonts w:hint="eastAsia"/>
            <w:noProof/>
          </w:rPr>
          <w:t>縣市公共圖書館總館</w:t>
        </w:r>
        <w:r w:rsidRPr="00A81E18">
          <w:rPr>
            <w:rStyle w:val="aff0"/>
            <w:noProof/>
          </w:rPr>
          <w:t>—</w:t>
        </w:r>
        <w:r w:rsidRPr="00A81E18">
          <w:rPr>
            <w:rStyle w:val="aff0"/>
            <w:rFonts w:hint="eastAsia"/>
            <w:noProof/>
          </w:rPr>
          <w:t>分館體系</w:t>
        </w:r>
        <w:r>
          <w:rPr>
            <w:noProof/>
            <w:webHidden/>
          </w:rPr>
          <w:tab/>
        </w:r>
        <w:r>
          <w:rPr>
            <w:noProof/>
            <w:webHidden/>
          </w:rPr>
          <w:fldChar w:fldCharType="begin"/>
        </w:r>
        <w:r>
          <w:rPr>
            <w:noProof/>
            <w:webHidden/>
          </w:rPr>
          <w:instrText xml:space="preserve"> PAGEREF _Toc74300521 \h </w:instrText>
        </w:r>
        <w:r>
          <w:rPr>
            <w:noProof/>
            <w:webHidden/>
          </w:rPr>
        </w:r>
        <w:r>
          <w:rPr>
            <w:noProof/>
            <w:webHidden/>
          </w:rPr>
          <w:fldChar w:fldCharType="separate"/>
        </w:r>
        <w:r>
          <w:rPr>
            <w:noProof/>
            <w:webHidden/>
          </w:rPr>
          <w:t>192</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522" w:history="1">
        <w:r w:rsidRPr="00A81E18">
          <w:rPr>
            <w:rStyle w:val="aff0"/>
            <w:rFonts w:hint="eastAsia"/>
            <w:noProof/>
          </w:rPr>
          <w:t>三、</w:t>
        </w:r>
        <w:r w:rsidRPr="00A81E18">
          <w:rPr>
            <w:rStyle w:val="aff0"/>
            <w:rFonts w:hint="eastAsia"/>
            <w:noProof/>
          </w:rPr>
          <w:t xml:space="preserve"> </w:t>
        </w:r>
        <w:r w:rsidRPr="00A81E18">
          <w:rPr>
            <w:rStyle w:val="aff0"/>
            <w:rFonts w:hint="eastAsia"/>
            <w:noProof/>
          </w:rPr>
          <w:t>縣市圖書館中心運作實施</w:t>
        </w:r>
        <w:r>
          <w:rPr>
            <w:noProof/>
            <w:webHidden/>
          </w:rPr>
          <w:tab/>
        </w:r>
        <w:r>
          <w:rPr>
            <w:noProof/>
            <w:webHidden/>
          </w:rPr>
          <w:fldChar w:fldCharType="begin"/>
        </w:r>
        <w:r>
          <w:rPr>
            <w:noProof/>
            <w:webHidden/>
          </w:rPr>
          <w:instrText xml:space="preserve"> PAGEREF _Toc74300522 \h </w:instrText>
        </w:r>
        <w:r>
          <w:rPr>
            <w:noProof/>
            <w:webHidden/>
          </w:rPr>
        </w:r>
        <w:r>
          <w:rPr>
            <w:noProof/>
            <w:webHidden/>
          </w:rPr>
          <w:fldChar w:fldCharType="separate"/>
        </w:r>
        <w:r>
          <w:rPr>
            <w:noProof/>
            <w:webHidden/>
          </w:rPr>
          <w:t>193</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523" w:history="1">
        <w:r w:rsidRPr="00A81E18">
          <w:rPr>
            <w:rStyle w:val="aff0"/>
            <w:rFonts w:hint="eastAsia"/>
            <w:noProof/>
          </w:rPr>
          <w:t>四、</w:t>
        </w:r>
        <w:r w:rsidRPr="00A81E18">
          <w:rPr>
            <w:rStyle w:val="aff0"/>
            <w:rFonts w:hint="eastAsia"/>
            <w:noProof/>
          </w:rPr>
          <w:t xml:space="preserve"> </w:t>
        </w:r>
        <w:r w:rsidRPr="00A81E18">
          <w:rPr>
            <w:rStyle w:val="aff0"/>
            <w:rFonts w:hint="eastAsia"/>
            <w:noProof/>
          </w:rPr>
          <w:t>公共圖書館營運及服務品質</w:t>
        </w:r>
        <w:r>
          <w:rPr>
            <w:noProof/>
            <w:webHidden/>
          </w:rPr>
          <w:tab/>
        </w:r>
        <w:r>
          <w:rPr>
            <w:noProof/>
            <w:webHidden/>
          </w:rPr>
          <w:fldChar w:fldCharType="begin"/>
        </w:r>
        <w:r>
          <w:rPr>
            <w:noProof/>
            <w:webHidden/>
          </w:rPr>
          <w:instrText xml:space="preserve"> PAGEREF _Toc74300523 \h </w:instrText>
        </w:r>
        <w:r>
          <w:rPr>
            <w:noProof/>
            <w:webHidden/>
          </w:rPr>
        </w:r>
        <w:r>
          <w:rPr>
            <w:noProof/>
            <w:webHidden/>
          </w:rPr>
          <w:fldChar w:fldCharType="separate"/>
        </w:r>
        <w:r>
          <w:rPr>
            <w:noProof/>
            <w:webHidden/>
          </w:rPr>
          <w:t>193</w:t>
        </w:r>
        <w:r>
          <w:rPr>
            <w:noProof/>
            <w:webHidden/>
          </w:rPr>
          <w:fldChar w:fldCharType="end"/>
        </w:r>
      </w:hyperlink>
    </w:p>
    <w:p w:rsidR="00207065" w:rsidRDefault="00207065">
      <w:pPr>
        <w:pStyle w:val="27"/>
        <w:tabs>
          <w:tab w:val="left" w:pos="1680"/>
        </w:tabs>
        <w:rPr>
          <w:rFonts w:eastAsiaTheme="minorEastAsia"/>
        </w:rPr>
      </w:pPr>
      <w:hyperlink w:anchor="_Toc74300524" w:history="1">
        <w:r w:rsidRPr="00A81E18">
          <w:rPr>
            <w:rStyle w:val="aff0"/>
            <w:rFonts w:hint="eastAsia"/>
          </w:rPr>
          <w:t>第二節</w:t>
        </w:r>
        <w:r>
          <w:rPr>
            <w:rFonts w:eastAsiaTheme="minorEastAsia"/>
          </w:rPr>
          <w:tab/>
        </w:r>
        <w:r w:rsidRPr="00A81E18">
          <w:rPr>
            <w:rStyle w:val="aff0"/>
            <w:rFonts w:hint="eastAsia"/>
          </w:rPr>
          <w:t>政策建議</w:t>
        </w:r>
        <w:r>
          <w:rPr>
            <w:webHidden/>
          </w:rPr>
          <w:tab/>
        </w:r>
        <w:r>
          <w:rPr>
            <w:webHidden/>
          </w:rPr>
          <w:fldChar w:fldCharType="begin"/>
        </w:r>
        <w:r>
          <w:rPr>
            <w:webHidden/>
          </w:rPr>
          <w:instrText xml:space="preserve"> PAGEREF _Toc74300524 \h </w:instrText>
        </w:r>
        <w:r>
          <w:rPr>
            <w:webHidden/>
          </w:rPr>
        </w:r>
        <w:r>
          <w:rPr>
            <w:webHidden/>
          </w:rPr>
          <w:fldChar w:fldCharType="separate"/>
        </w:r>
        <w:r>
          <w:rPr>
            <w:webHidden/>
          </w:rPr>
          <w:t>193</w:t>
        </w:r>
        <w:r>
          <w:rPr>
            <w:webHidden/>
          </w:rPr>
          <w:fldChar w:fldCharType="end"/>
        </w:r>
      </w:hyperlink>
    </w:p>
    <w:p w:rsidR="00207065" w:rsidRDefault="00207065">
      <w:pPr>
        <w:pStyle w:val="35"/>
        <w:tabs>
          <w:tab w:val="right" w:leader="dot" w:pos="8302"/>
        </w:tabs>
        <w:rPr>
          <w:i w:val="0"/>
          <w:iCs w:val="0"/>
          <w:noProof/>
          <w:sz w:val="24"/>
          <w:szCs w:val="22"/>
        </w:rPr>
      </w:pPr>
      <w:hyperlink w:anchor="_Toc74300525" w:history="1">
        <w:r w:rsidRPr="00A81E18">
          <w:rPr>
            <w:rStyle w:val="aff0"/>
            <w:rFonts w:hint="eastAsia"/>
            <w:noProof/>
          </w:rPr>
          <w:t>一、</w:t>
        </w:r>
        <w:r w:rsidRPr="00A81E18">
          <w:rPr>
            <w:rStyle w:val="aff0"/>
            <w:rFonts w:hint="eastAsia"/>
            <w:noProof/>
          </w:rPr>
          <w:t xml:space="preserve"> </w:t>
        </w:r>
        <w:r w:rsidRPr="00A81E18">
          <w:rPr>
            <w:rStyle w:val="aff0"/>
            <w:rFonts w:hint="eastAsia"/>
            <w:noProof/>
          </w:rPr>
          <w:t>健全直轄市立圖書館營運體制之建議方案</w:t>
        </w:r>
        <w:r>
          <w:rPr>
            <w:noProof/>
            <w:webHidden/>
          </w:rPr>
          <w:tab/>
        </w:r>
        <w:r>
          <w:rPr>
            <w:noProof/>
            <w:webHidden/>
          </w:rPr>
          <w:fldChar w:fldCharType="begin"/>
        </w:r>
        <w:r>
          <w:rPr>
            <w:noProof/>
            <w:webHidden/>
          </w:rPr>
          <w:instrText xml:space="preserve"> PAGEREF _Toc74300525 \h </w:instrText>
        </w:r>
        <w:r>
          <w:rPr>
            <w:noProof/>
            <w:webHidden/>
          </w:rPr>
        </w:r>
        <w:r>
          <w:rPr>
            <w:noProof/>
            <w:webHidden/>
          </w:rPr>
          <w:fldChar w:fldCharType="separate"/>
        </w:r>
        <w:r>
          <w:rPr>
            <w:noProof/>
            <w:webHidden/>
          </w:rPr>
          <w:t>193</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526" w:history="1">
        <w:r w:rsidRPr="00A81E18">
          <w:rPr>
            <w:rStyle w:val="aff0"/>
            <w:rFonts w:hint="eastAsia"/>
            <w:noProof/>
          </w:rPr>
          <w:t>二、</w:t>
        </w:r>
        <w:r w:rsidRPr="00A81E18">
          <w:rPr>
            <w:rStyle w:val="aff0"/>
            <w:rFonts w:hint="eastAsia"/>
            <w:noProof/>
          </w:rPr>
          <w:t xml:space="preserve"> </w:t>
        </w:r>
        <w:r w:rsidRPr="00A81E18">
          <w:rPr>
            <w:rStyle w:val="aff0"/>
            <w:rFonts w:hint="eastAsia"/>
            <w:noProof/>
          </w:rPr>
          <w:t>推動縣市公共圖書館總分館體系建置方案</w:t>
        </w:r>
        <w:r>
          <w:rPr>
            <w:noProof/>
            <w:webHidden/>
          </w:rPr>
          <w:tab/>
        </w:r>
        <w:r>
          <w:rPr>
            <w:noProof/>
            <w:webHidden/>
          </w:rPr>
          <w:fldChar w:fldCharType="begin"/>
        </w:r>
        <w:r>
          <w:rPr>
            <w:noProof/>
            <w:webHidden/>
          </w:rPr>
          <w:instrText xml:space="preserve"> PAGEREF _Toc74300526 \h </w:instrText>
        </w:r>
        <w:r>
          <w:rPr>
            <w:noProof/>
            <w:webHidden/>
          </w:rPr>
        </w:r>
        <w:r>
          <w:rPr>
            <w:noProof/>
            <w:webHidden/>
          </w:rPr>
          <w:fldChar w:fldCharType="separate"/>
        </w:r>
        <w:r>
          <w:rPr>
            <w:noProof/>
            <w:webHidden/>
          </w:rPr>
          <w:t>195</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527" w:history="1">
        <w:r w:rsidRPr="00A81E18">
          <w:rPr>
            <w:rStyle w:val="aff0"/>
            <w:rFonts w:hint="eastAsia"/>
            <w:noProof/>
          </w:rPr>
          <w:t>三、</w:t>
        </w:r>
        <w:r w:rsidRPr="00A81E18">
          <w:rPr>
            <w:rStyle w:val="aff0"/>
            <w:rFonts w:hint="eastAsia"/>
            <w:noProof/>
          </w:rPr>
          <w:t xml:space="preserve"> </w:t>
        </w:r>
        <w:r w:rsidRPr="00A81E18">
          <w:rPr>
            <w:rStyle w:val="aff0"/>
            <w:rFonts w:hint="eastAsia"/>
            <w:noProof/>
          </w:rPr>
          <w:t>建立公共圖書館管理技術平臺</w:t>
        </w:r>
        <w:r>
          <w:rPr>
            <w:noProof/>
            <w:webHidden/>
          </w:rPr>
          <w:tab/>
        </w:r>
        <w:r>
          <w:rPr>
            <w:noProof/>
            <w:webHidden/>
          </w:rPr>
          <w:fldChar w:fldCharType="begin"/>
        </w:r>
        <w:r>
          <w:rPr>
            <w:noProof/>
            <w:webHidden/>
          </w:rPr>
          <w:instrText xml:space="preserve"> PAGEREF _Toc74300527 \h </w:instrText>
        </w:r>
        <w:r>
          <w:rPr>
            <w:noProof/>
            <w:webHidden/>
          </w:rPr>
        </w:r>
        <w:r>
          <w:rPr>
            <w:noProof/>
            <w:webHidden/>
          </w:rPr>
          <w:fldChar w:fldCharType="separate"/>
        </w:r>
        <w:r>
          <w:rPr>
            <w:noProof/>
            <w:webHidden/>
          </w:rPr>
          <w:t>196</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528" w:history="1">
        <w:r w:rsidRPr="00A81E18">
          <w:rPr>
            <w:rStyle w:val="aff0"/>
            <w:rFonts w:hint="eastAsia"/>
            <w:noProof/>
          </w:rPr>
          <w:t>四、</w:t>
        </w:r>
        <w:r w:rsidRPr="00A81E18">
          <w:rPr>
            <w:rStyle w:val="aff0"/>
            <w:rFonts w:hint="eastAsia"/>
            <w:noProof/>
          </w:rPr>
          <w:t xml:space="preserve"> </w:t>
        </w:r>
        <w:r w:rsidRPr="00A81E18">
          <w:rPr>
            <w:rStyle w:val="aff0"/>
            <w:rFonts w:hint="eastAsia"/>
            <w:noProof/>
          </w:rPr>
          <w:t>全國公共圖書館輔導管理機制</w:t>
        </w:r>
        <w:r>
          <w:rPr>
            <w:noProof/>
            <w:webHidden/>
          </w:rPr>
          <w:tab/>
        </w:r>
        <w:r>
          <w:rPr>
            <w:noProof/>
            <w:webHidden/>
          </w:rPr>
          <w:fldChar w:fldCharType="begin"/>
        </w:r>
        <w:r>
          <w:rPr>
            <w:noProof/>
            <w:webHidden/>
          </w:rPr>
          <w:instrText xml:space="preserve"> PAGEREF _Toc74300528 \h </w:instrText>
        </w:r>
        <w:r>
          <w:rPr>
            <w:noProof/>
            <w:webHidden/>
          </w:rPr>
        </w:r>
        <w:r>
          <w:rPr>
            <w:noProof/>
            <w:webHidden/>
          </w:rPr>
          <w:fldChar w:fldCharType="separate"/>
        </w:r>
        <w:r>
          <w:rPr>
            <w:noProof/>
            <w:webHidden/>
          </w:rPr>
          <w:t>198</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529" w:history="1">
        <w:r w:rsidRPr="00A81E18">
          <w:rPr>
            <w:rStyle w:val="aff0"/>
            <w:rFonts w:hint="eastAsia"/>
            <w:noProof/>
          </w:rPr>
          <w:t>五、</w:t>
        </w:r>
        <w:r w:rsidRPr="00A81E18">
          <w:rPr>
            <w:rStyle w:val="aff0"/>
            <w:rFonts w:hint="eastAsia"/>
            <w:noProof/>
          </w:rPr>
          <w:t xml:space="preserve"> </w:t>
        </w:r>
        <w:r w:rsidRPr="00A81E18">
          <w:rPr>
            <w:rStyle w:val="aff0"/>
            <w:rFonts w:hint="eastAsia"/>
            <w:noProof/>
          </w:rPr>
          <w:t>公共圖書館服務目標、策略和服務品質指標</w:t>
        </w:r>
        <w:r>
          <w:rPr>
            <w:noProof/>
            <w:webHidden/>
          </w:rPr>
          <w:tab/>
        </w:r>
        <w:r>
          <w:rPr>
            <w:noProof/>
            <w:webHidden/>
          </w:rPr>
          <w:fldChar w:fldCharType="begin"/>
        </w:r>
        <w:r>
          <w:rPr>
            <w:noProof/>
            <w:webHidden/>
          </w:rPr>
          <w:instrText xml:space="preserve"> PAGEREF _Toc74300529 \h </w:instrText>
        </w:r>
        <w:r>
          <w:rPr>
            <w:noProof/>
            <w:webHidden/>
          </w:rPr>
        </w:r>
        <w:r>
          <w:rPr>
            <w:noProof/>
            <w:webHidden/>
          </w:rPr>
          <w:fldChar w:fldCharType="separate"/>
        </w:r>
        <w:r>
          <w:rPr>
            <w:noProof/>
            <w:webHidden/>
          </w:rPr>
          <w:t>198</w:t>
        </w:r>
        <w:r>
          <w:rPr>
            <w:noProof/>
            <w:webHidden/>
          </w:rPr>
          <w:fldChar w:fldCharType="end"/>
        </w:r>
      </w:hyperlink>
    </w:p>
    <w:p w:rsidR="00207065" w:rsidRDefault="00207065">
      <w:pPr>
        <w:pStyle w:val="35"/>
        <w:tabs>
          <w:tab w:val="right" w:leader="dot" w:pos="8302"/>
        </w:tabs>
        <w:rPr>
          <w:i w:val="0"/>
          <w:iCs w:val="0"/>
          <w:noProof/>
          <w:sz w:val="24"/>
          <w:szCs w:val="22"/>
        </w:rPr>
      </w:pPr>
      <w:hyperlink w:anchor="_Toc74300530" w:history="1">
        <w:r w:rsidRPr="00A81E18">
          <w:rPr>
            <w:rStyle w:val="aff0"/>
            <w:rFonts w:hint="eastAsia"/>
            <w:noProof/>
          </w:rPr>
          <w:t>六、</w:t>
        </w:r>
        <w:r w:rsidRPr="00A81E18">
          <w:rPr>
            <w:rStyle w:val="aff0"/>
            <w:rFonts w:hint="eastAsia"/>
            <w:noProof/>
          </w:rPr>
          <w:t xml:space="preserve"> </w:t>
        </w:r>
        <w:r w:rsidRPr="00A81E18">
          <w:rPr>
            <w:rStyle w:val="aff0"/>
            <w:rFonts w:hint="eastAsia"/>
            <w:noProof/>
          </w:rPr>
          <w:t>給相關單位之建議</w:t>
        </w:r>
        <w:r>
          <w:rPr>
            <w:noProof/>
            <w:webHidden/>
          </w:rPr>
          <w:tab/>
        </w:r>
        <w:r>
          <w:rPr>
            <w:noProof/>
            <w:webHidden/>
          </w:rPr>
          <w:fldChar w:fldCharType="begin"/>
        </w:r>
        <w:r>
          <w:rPr>
            <w:noProof/>
            <w:webHidden/>
          </w:rPr>
          <w:instrText xml:space="preserve"> PAGEREF _Toc74300530 \h </w:instrText>
        </w:r>
        <w:r>
          <w:rPr>
            <w:noProof/>
            <w:webHidden/>
          </w:rPr>
        </w:r>
        <w:r>
          <w:rPr>
            <w:noProof/>
            <w:webHidden/>
          </w:rPr>
          <w:fldChar w:fldCharType="separate"/>
        </w:r>
        <w:r>
          <w:rPr>
            <w:noProof/>
            <w:webHidden/>
          </w:rPr>
          <w:t>198</w:t>
        </w:r>
        <w:r>
          <w:rPr>
            <w:noProof/>
            <w:webHidden/>
          </w:rPr>
          <w:fldChar w:fldCharType="end"/>
        </w:r>
      </w:hyperlink>
    </w:p>
    <w:p w:rsidR="00207065" w:rsidRDefault="00207065">
      <w:pPr>
        <w:pStyle w:val="13"/>
        <w:rPr>
          <w:rFonts w:eastAsiaTheme="minorEastAsia"/>
          <w:b w:val="0"/>
          <w:noProof/>
        </w:rPr>
      </w:pPr>
      <w:hyperlink w:anchor="_Toc74300531" w:history="1">
        <w:r w:rsidRPr="00A81E18">
          <w:rPr>
            <w:rStyle w:val="aff0"/>
            <w:rFonts w:hint="eastAsia"/>
            <w:noProof/>
          </w:rPr>
          <w:t>附錄一</w:t>
        </w:r>
        <w:r w:rsidRPr="00A81E18">
          <w:rPr>
            <w:rStyle w:val="aff0"/>
            <w:noProof/>
          </w:rPr>
          <w:t xml:space="preserve"> </w:t>
        </w:r>
        <w:r w:rsidRPr="00A81E18">
          <w:rPr>
            <w:rStyle w:val="aff0"/>
            <w:rFonts w:hint="eastAsia"/>
            <w:noProof/>
          </w:rPr>
          <w:t>期中期末報告會議紀錄</w:t>
        </w:r>
        <w:r>
          <w:rPr>
            <w:noProof/>
            <w:webHidden/>
          </w:rPr>
          <w:tab/>
        </w:r>
        <w:r>
          <w:rPr>
            <w:noProof/>
            <w:webHidden/>
          </w:rPr>
          <w:fldChar w:fldCharType="begin"/>
        </w:r>
        <w:r>
          <w:rPr>
            <w:noProof/>
            <w:webHidden/>
          </w:rPr>
          <w:instrText xml:space="preserve"> PAGEREF _Toc74300531 \h </w:instrText>
        </w:r>
        <w:r>
          <w:rPr>
            <w:noProof/>
            <w:webHidden/>
          </w:rPr>
        </w:r>
        <w:r>
          <w:rPr>
            <w:noProof/>
            <w:webHidden/>
          </w:rPr>
          <w:fldChar w:fldCharType="separate"/>
        </w:r>
        <w:r>
          <w:rPr>
            <w:noProof/>
            <w:webHidden/>
          </w:rPr>
          <w:t>203</w:t>
        </w:r>
        <w:r>
          <w:rPr>
            <w:noProof/>
            <w:webHidden/>
          </w:rPr>
          <w:fldChar w:fldCharType="end"/>
        </w:r>
      </w:hyperlink>
    </w:p>
    <w:p w:rsidR="00207065" w:rsidRDefault="00207065">
      <w:pPr>
        <w:pStyle w:val="13"/>
        <w:rPr>
          <w:rFonts w:eastAsiaTheme="minorEastAsia"/>
          <w:b w:val="0"/>
          <w:noProof/>
        </w:rPr>
      </w:pPr>
      <w:hyperlink w:anchor="_Toc74300532" w:history="1">
        <w:r w:rsidRPr="00A81E18">
          <w:rPr>
            <w:rStyle w:val="aff0"/>
            <w:rFonts w:hint="eastAsia"/>
            <w:noProof/>
          </w:rPr>
          <w:t>附錄二</w:t>
        </w:r>
        <w:r w:rsidRPr="00A81E18">
          <w:rPr>
            <w:rStyle w:val="aff0"/>
            <w:noProof/>
          </w:rPr>
          <w:t xml:space="preserve"> </w:t>
        </w:r>
        <w:r w:rsidRPr="00A81E18">
          <w:rPr>
            <w:rStyle w:val="aff0"/>
            <w:rFonts w:hint="eastAsia"/>
            <w:noProof/>
          </w:rPr>
          <w:t>訪談大綱</w:t>
        </w:r>
        <w:r>
          <w:rPr>
            <w:noProof/>
            <w:webHidden/>
          </w:rPr>
          <w:tab/>
        </w:r>
        <w:r>
          <w:rPr>
            <w:noProof/>
            <w:webHidden/>
          </w:rPr>
          <w:fldChar w:fldCharType="begin"/>
        </w:r>
        <w:r>
          <w:rPr>
            <w:noProof/>
            <w:webHidden/>
          </w:rPr>
          <w:instrText xml:space="preserve"> PAGEREF _Toc74300532 \h </w:instrText>
        </w:r>
        <w:r>
          <w:rPr>
            <w:noProof/>
            <w:webHidden/>
          </w:rPr>
        </w:r>
        <w:r>
          <w:rPr>
            <w:noProof/>
            <w:webHidden/>
          </w:rPr>
          <w:fldChar w:fldCharType="separate"/>
        </w:r>
        <w:r>
          <w:rPr>
            <w:noProof/>
            <w:webHidden/>
          </w:rPr>
          <w:t>209</w:t>
        </w:r>
        <w:r>
          <w:rPr>
            <w:noProof/>
            <w:webHidden/>
          </w:rPr>
          <w:fldChar w:fldCharType="end"/>
        </w:r>
      </w:hyperlink>
    </w:p>
    <w:p w:rsidR="00207065" w:rsidRDefault="00207065">
      <w:pPr>
        <w:pStyle w:val="13"/>
        <w:rPr>
          <w:rFonts w:eastAsiaTheme="minorEastAsia"/>
          <w:b w:val="0"/>
          <w:noProof/>
        </w:rPr>
      </w:pPr>
      <w:hyperlink w:anchor="_Toc74300533" w:history="1">
        <w:r w:rsidRPr="00A81E18">
          <w:rPr>
            <w:rStyle w:val="aff0"/>
            <w:rFonts w:hint="eastAsia"/>
            <w:noProof/>
          </w:rPr>
          <w:t>附錄三</w:t>
        </w:r>
        <w:r w:rsidRPr="00A81E18">
          <w:rPr>
            <w:rStyle w:val="aff0"/>
            <w:noProof/>
          </w:rPr>
          <w:t xml:space="preserve"> </w:t>
        </w:r>
        <w:r w:rsidRPr="00A81E18">
          <w:rPr>
            <w:rStyle w:val="aff0"/>
            <w:rFonts w:hint="eastAsia"/>
            <w:noProof/>
          </w:rPr>
          <w:t>研究活動相片</w:t>
        </w:r>
        <w:r>
          <w:rPr>
            <w:noProof/>
            <w:webHidden/>
          </w:rPr>
          <w:tab/>
        </w:r>
        <w:r>
          <w:rPr>
            <w:noProof/>
            <w:webHidden/>
          </w:rPr>
          <w:fldChar w:fldCharType="begin"/>
        </w:r>
        <w:r>
          <w:rPr>
            <w:noProof/>
            <w:webHidden/>
          </w:rPr>
          <w:instrText xml:space="preserve"> PAGEREF _Toc74300533 \h </w:instrText>
        </w:r>
        <w:r>
          <w:rPr>
            <w:noProof/>
            <w:webHidden/>
          </w:rPr>
        </w:r>
        <w:r>
          <w:rPr>
            <w:noProof/>
            <w:webHidden/>
          </w:rPr>
          <w:fldChar w:fldCharType="separate"/>
        </w:r>
        <w:r>
          <w:rPr>
            <w:noProof/>
            <w:webHidden/>
          </w:rPr>
          <w:t>217</w:t>
        </w:r>
        <w:r>
          <w:rPr>
            <w:noProof/>
            <w:webHidden/>
          </w:rPr>
          <w:fldChar w:fldCharType="end"/>
        </w:r>
      </w:hyperlink>
    </w:p>
    <w:p w:rsidR="00207065" w:rsidRDefault="00207065">
      <w:pPr>
        <w:pStyle w:val="13"/>
        <w:rPr>
          <w:rFonts w:eastAsiaTheme="minorEastAsia"/>
          <w:b w:val="0"/>
          <w:noProof/>
        </w:rPr>
      </w:pPr>
      <w:hyperlink w:anchor="_Toc74300534" w:history="1">
        <w:r w:rsidRPr="00A81E18">
          <w:rPr>
            <w:rStyle w:val="aff0"/>
            <w:rFonts w:hint="eastAsia"/>
            <w:noProof/>
          </w:rPr>
          <w:t>附錄四</w:t>
        </w:r>
        <w:r w:rsidRPr="00A81E18">
          <w:rPr>
            <w:rStyle w:val="aff0"/>
            <w:noProof/>
          </w:rPr>
          <w:t xml:space="preserve"> </w:t>
        </w:r>
        <w:r w:rsidRPr="00A81E18">
          <w:rPr>
            <w:rStyle w:val="aff0"/>
            <w:rFonts w:hint="eastAsia"/>
            <w:noProof/>
          </w:rPr>
          <w:t>芬蘭服務品質建議</w:t>
        </w:r>
        <w:r>
          <w:rPr>
            <w:noProof/>
            <w:webHidden/>
          </w:rPr>
          <w:tab/>
        </w:r>
        <w:r>
          <w:rPr>
            <w:noProof/>
            <w:webHidden/>
          </w:rPr>
          <w:fldChar w:fldCharType="begin"/>
        </w:r>
        <w:r>
          <w:rPr>
            <w:noProof/>
            <w:webHidden/>
          </w:rPr>
          <w:instrText xml:space="preserve"> PAGEREF _Toc74300534 \h </w:instrText>
        </w:r>
        <w:r>
          <w:rPr>
            <w:noProof/>
            <w:webHidden/>
          </w:rPr>
        </w:r>
        <w:r>
          <w:rPr>
            <w:noProof/>
            <w:webHidden/>
          </w:rPr>
          <w:fldChar w:fldCharType="separate"/>
        </w:r>
        <w:r>
          <w:rPr>
            <w:noProof/>
            <w:webHidden/>
          </w:rPr>
          <w:t>220</w:t>
        </w:r>
        <w:r>
          <w:rPr>
            <w:noProof/>
            <w:webHidden/>
          </w:rPr>
          <w:fldChar w:fldCharType="end"/>
        </w:r>
      </w:hyperlink>
    </w:p>
    <w:p w:rsidR="00207065" w:rsidRDefault="00207065">
      <w:pPr>
        <w:pStyle w:val="35"/>
        <w:tabs>
          <w:tab w:val="left" w:pos="1200"/>
          <w:tab w:val="right" w:leader="dot" w:pos="8302"/>
        </w:tabs>
        <w:rPr>
          <w:i w:val="0"/>
          <w:iCs w:val="0"/>
          <w:noProof/>
          <w:sz w:val="24"/>
          <w:szCs w:val="22"/>
        </w:rPr>
      </w:pPr>
      <w:hyperlink w:anchor="_Toc74300535" w:history="1">
        <w:r w:rsidRPr="00A81E18">
          <w:rPr>
            <w:rStyle w:val="aff0"/>
            <w:rFonts w:hint="eastAsia"/>
            <w:noProof/>
          </w:rPr>
          <w:t>一、</w:t>
        </w:r>
        <w:r>
          <w:rPr>
            <w:i w:val="0"/>
            <w:iCs w:val="0"/>
            <w:noProof/>
            <w:sz w:val="24"/>
            <w:szCs w:val="22"/>
          </w:rPr>
          <w:tab/>
        </w:r>
        <w:r w:rsidRPr="00A81E18">
          <w:rPr>
            <w:rStyle w:val="aff0"/>
            <w:rFonts w:hint="eastAsia"/>
            <w:noProof/>
          </w:rPr>
          <w:t>總論</w:t>
        </w:r>
        <w:r w:rsidRPr="00A81E18">
          <w:rPr>
            <w:rStyle w:val="aff0"/>
            <w:noProof/>
          </w:rPr>
          <w:t xml:space="preserve"> (</w:t>
        </w:r>
        <w:r w:rsidRPr="00A81E18">
          <w:rPr>
            <w:rStyle w:val="aff0"/>
            <w:rFonts w:hint="eastAsia"/>
            <w:noProof/>
          </w:rPr>
          <w:t>行政主管對圖書館服務的承諾</w:t>
        </w:r>
        <w:r w:rsidRPr="00A81E18">
          <w:rPr>
            <w:rStyle w:val="aff0"/>
            <w:noProof/>
          </w:rPr>
          <w:t>)</w:t>
        </w:r>
        <w:r>
          <w:rPr>
            <w:noProof/>
            <w:webHidden/>
          </w:rPr>
          <w:tab/>
        </w:r>
        <w:r>
          <w:rPr>
            <w:noProof/>
            <w:webHidden/>
          </w:rPr>
          <w:fldChar w:fldCharType="begin"/>
        </w:r>
        <w:r>
          <w:rPr>
            <w:noProof/>
            <w:webHidden/>
          </w:rPr>
          <w:instrText xml:space="preserve"> PAGEREF _Toc74300535 \h </w:instrText>
        </w:r>
        <w:r>
          <w:rPr>
            <w:noProof/>
            <w:webHidden/>
          </w:rPr>
        </w:r>
        <w:r>
          <w:rPr>
            <w:noProof/>
            <w:webHidden/>
          </w:rPr>
          <w:fldChar w:fldCharType="separate"/>
        </w:r>
        <w:r>
          <w:rPr>
            <w:noProof/>
            <w:webHidden/>
          </w:rPr>
          <w:t>220</w:t>
        </w:r>
        <w:r>
          <w:rPr>
            <w:noProof/>
            <w:webHidden/>
          </w:rPr>
          <w:fldChar w:fldCharType="end"/>
        </w:r>
      </w:hyperlink>
    </w:p>
    <w:p w:rsidR="00207065" w:rsidRDefault="00207065">
      <w:pPr>
        <w:pStyle w:val="35"/>
        <w:tabs>
          <w:tab w:val="left" w:pos="1200"/>
          <w:tab w:val="right" w:leader="dot" w:pos="8302"/>
        </w:tabs>
        <w:rPr>
          <w:i w:val="0"/>
          <w:iCs w:val="0"/>
          <w:noProof/>
          <w:sz w:val="24"/>
          <w:szCs w:val="22"/>
        </w:rPr>
      </w:pPr>
      <w:hyperlink w:anchor="_Toc74300536" w:history="1">
        <w:r w:rsidRPr="00A81E18">
          <w:rPr>
            <w:rStyle w:val="aff0"/>
            <w:rFonts w:hint="eastAsia"/>
            <w:noProof/>
          </w:rPr>
          <w:t>二、</w:t>
        </w:r>
        <w:r>
          <w:rPr>
            <w:i w:val="0"/>
            <w:iCs w:val="0"/>
            <w:noProof/>
            <w:sz w:val="24"/>
            <w:szCs w:val="22"/>
          </w:rPr>
          <w:tab/>
        </w:r>
        <w:r w:rsidRPr="00A81E18">
          <w:rPr>
            <w:rStyle w:val="aff0"/>
            <w:rFonts w:hint="eastAsia"/>
            <w:noProof/>
          </w:rPr>
          <w:t>服務與使用</w:t>
        </w:r>
        <w:r>
          <w:rPr>
            <w:noProof/>
            <w:webHidden/>
          </w:rPr>
          <w:tab/>
        </w:r>
        <w:r>
          <w:rPr>
            <w:noProof/>
            <w:webHidden/>
          </w:rPr>
          <w:fldChar w:fldCharType="begin"/>
        </w:r>
        <w:r>
          <w:rPr>
            <w:noProof/>
            <w:webHidden/>
          </w:rPr>
          <w:instrText xml:space="preserve"> PAGEREF _Toc74300536 \h </w:instrText>
        </w:r>
        <w:r>
          <w:rPr>
            <w:noProof/>
            <w:webHidden/>
          </w:rPr>
        </w:r>
        <w:r>
          <w:rPr>
            <w:noProof/>
            <w:webHidden/>
          </w:rPr>
          <w:fldChar w:fldCharType="separate"/>
        </w:r>
        <w:r>
          <w:rPr>
            <w:noProof/>
            <w:webHidden/>
          </w:rPr>
          <w:t>221</w:t>
        </w:r>
        <w:r>
          <w:rPr>
            <w:noProof/>
            <w:webHidden/>
          </w:rPr>
          <w:fldChar w:fldCharType="end"/>
        </w:r>
      </w:hyperlink>
    </w:p>
    <w:p w:rsidR="00207065" w:rsidRDefault="00207065">
      <w:pPr>
        <w:pStyle w:val="35"/>
        <w:tabs>
          <w:tab w:val="left" w:pos="1200"/>
          <w:tab w:val="right" w:leader="dot" w:pos="8302"/>
        </w:tabs>
        <w:rPr>
          <w:i w:val="0"/>
          <w:iCs w:val="0"/>
          <w:noProof/>
          <w:sz w:val="24"/>
          <w:szCs w:val="22"/>
        </w:rPr>
      </w:pPr>
      <w:hyperlink w:anchor="_Toc74300537" w:history="1">
        <w:r w:rsidRPr="00A81E18">
          <w:rPr>
            <w:rStyle w:val="aff0"/>
            <w:rFonts w:hint="eastAsia"/>
            <w:noProof/>
          </w:rPr>
          <w:t>三、</w:t>
        </w:r>
        <w:r>
          <w:rPr>
            <w:i w:val="0"/>
            <w:iCs w:val="0"/>
            <w:noProof/>
            <w:sz w:val="24"/>
            <w:szCs w:val="22"/>
          </w:rPr>
          <w:tab/>
        </w:r>
        <w:r w:rsidRPr="00A81E18">
          <w:rPr>
            <w:rStyle w:val="aff0"/>
            <w:rFonts w:hint="eastAsia"/>
            <w:noProof/>
          </w:rPr>
          <w:t>人力資源與專業能力</w:t>
        </w:r>
        <w:r>
          <w:rPr>
            <w:noProof/>
            <w:webHidden/>
          </w:rPr>
          <w:tab/>
        </w:r>
        <w:r>
          <w:rPr>
            <w:noProof/>
            <w:webHidden/>
          </w:rPr>
          <w:fldChar w:fldCharType="begin"/>
        </w:r>
        <w:r>
          <w:rPr>
            <w:noProof/>
            <w:webHidden/>
          </w:rPr>
          <w:instrText xml:space="preserve"> PAGEREF _Toc74300537 \h </w:instrText>
        </w:r>
        <w:r>
          <w:rPr>
            <w:noProof/>
            <w:webHidden/>
          </w:rPr>
        </w:r>
        <w:r>
          <w:rPr>
            <w:noProof/>
            <w:webHidden/>
          </w:rPr>
          <w:fldChar w:fldCharType="separate"/>
        </w:r>
        <w:r>
          <w:rPr>
            <w:noProof/>
            <w:webHidden/>
          </w:rPr>
          <w:t>222</w:t>
        </w:r>
        <w:r>
          <w:rPr>
            <w:noProof/>
            <w:webHidden/>
          </w:rPr>
          <w:fldChar w:fldCharType="end"/>
        </w:r>
      </w:hyperlink>
    </w:p>
    <w:p w:rsidR="00207065" w:rsidRDefault="00207065">
      <w:pPr>
        <w:pStyle w:val="35"/>
        <w:tabs>
          <w:tab w:val="left" w:pos="1200"/>
          <w:tab w:val="right" w:leader="dot" w:pos="8302"/>
        </w:tabs>
        <w:rPr>
          <w:i w:val="0"/>
          <w:iCs w:val="0"/>
          <w:noProof/>
          <w:sz w:val="24"/>
          <w:szCs w:val="22"/>
        </w:rPr>
      </w:pPr>
      <w:hyperlink w:anchor="_Toc74300538" w:history="1">
        <w:r w:rsidRPr="00A81E18">
          <w:rPr>
            <w:rStyle w:val="aff0"/>
            <w:rFonts w:hint="eastAsia"/>
            <w:noProof/>
          </w:rPr>
          <w:t>四、</w:t>
        </w:r>
        <w:r>
          <w:rPr>
            <w:i w:val="0"/>
            <w:iCs w:val="0"/>
            <w:noProof/>
            <w:sz w:val="24"/>
            <w:szCs w:val="22"/>
          </w:rPr>
          <w:tab/>
        </w:r>
        <w:r w:rsidRPr="00A81E18">
          <w:rPr>
            <w:rStyle w:val="aff0"/>
            <w:rFonts w:hint="eastAsia"/>
            <w:noProof/>
          </w:rPr>
          <w:t>館藏</w:t>
        </w:r>
        <w:r>
          <w:rPr>
            <w:noProof/>
            <w:webHidden/>
          </w:rPr>
          <w:tab/>
        </w:r>
        <w:r>
          <w:rPr>
            <w:noProof/>
            <w:webHidden/>
          </w:rPr>
          <w:fldChar w:fldCharType="begin"/>
        </w:r>
        <w:r>
          <w:rPr>
            <w:noProof/>
            <w:webHidden/>
          </w:rPr>
          <w:instrText xml:space="preserve"> PAGEREF _Toc74300538 \h </w:instrText>
        </w:r>
        <w:r>
          <w:rPr>
            <w:noProof/>
            <w:webHidden/>
          </w:rPr>
        </w:r>
        <w:r>
          <w:rPr>
            <w:noProof/>
            <w:webHidden/>
          </w:rPr>
          <w:fldChar w:fldCharType="separate"/>
        </w:r>
        <w:r>
          <w:rPr>
            <w:noProof/>
            <w:webHidden/>
          </w:rPr>
          <w:t>223</w:t>
        </w:r>
        <w:r>
          <w:rPr>
            <w:noProof/>
            <w:webHidden/>
          </w:rPr>
          <w:fldChar w:fldCharType="end"/>
        </w:r>
      </w:hyperlink>
    </w:p>
    <w:p w:rsidR="00207065" w:rsidRDefault="00207065">
      <w:pPr>
        <w:pStyle w:val="35"/>
        <w:tabs>
          <w:tab w:val="left" w:pos="1200"/>
          <w:tab w:val="right" w:leader="dot" w:pos="8302"/>
        </w:tabs>
        <w:rPr>
          <w:i w:val="0"/>
          <w:iCs w:val="0"/>
          <w:noProof/>
          <w:sz w:val="24"/>
          <w:szCs w:val="22"/>
        </w:rPr>
      </w:pPr>
      <w:hyperlink w:anchor="_Toc74300539" w:history="1">
        <w:r w:rsidRPr="00A81E18">
          <w:rPr>
            <w:rStyle w:val="aff0"/>
            <w:rFonts w:hint="eastAsia"/>
            <w:noProof/>
          </w:rPr>
          <w:t>五、</w:t>
        </w:r>
        <w:r>
          <w:rPr>
            <w:i w:val="0"/>
            <w:iCs w:val="0"/>
            <w:noProof/>
            <w:sz w:val="24"/>
            <w:szCs w:val="22"/>
          </w:rPr>
          <w:tab/>
        </w:r>
        <w:r w:rsidRPr="00A81E18">
          <w:rPr>
            <w:rStyle w:val="aff0"/>
            <w:rFonts w:hint="eastAsia"/>
            <w:noProof/>
          </w:rPr>
          <w:t>設施</w:t>
        </w:r>
        <w:r>
          <w:rPr>
            <w:noProof/>
            <w:webHidden/>
          </w:rPr>
          <w:tab/>
        </w:r>
        <w:r>
          <w:rPr>
            <w:noProof/>
            <w:webHidden/>
          </w:rPr>
          <w:fldChar w:fldCharType="begin"/>
        </w:r>
        <w:r>
          <w:rPr>
            <w:noProof/>
            <w:webHidden/>
          </w:rPr>
          <w:instrText xml:space="preserve"> PAGEREF _Toc74300539 \h </w:instrText>
        </w:r>
        <w:r>
          <w:rPr>
            <w:noProof/>
            <w:webHidden/>
          </w:rPr>
        </w:r>
        <w:r>
          <w:rPr>
            <w:noProof/>
            <w:webHidden/>
          </w:rPr>
          <w:fldChar w:fldCharType="separate"/>
        </w:r>
        <w:r>
          <w:rPr>
            <w:noProof/>
            <w:webHidden/>
          </w:rPr>
          <w:t>224</w:t>
        </w:r>
        <w:r>
          <w:rPr>
            <w:noProof/>
            <w:webHidden/>
          </w:rPr>
          <w:fldChar w:fldCharType="end"/>
        </w:r>
      </w:hyperlink>
    </w:p>
    <w:p w:rsidR="00207065" w:rsidRDefault="00207065">
      <w:pPr>
        <w:pStyle w:val="13"/>
        <w:rPr>
          <w:rFonts w:eastAsiaTheme="minorEastAsia"/>
          <w:b w:val="0"/>
          <w:noProof/>
        </w:rPr>
      </w:pPr>
      <w:hyperlink w:anchor="_Toc74300540" w:history="1">
        <w:r w:rsidRPr="00A81E18">
          <w:rPr>
            <w:rStyle w:val="aff0"/>
            <w:rFonts w:hint="eastAsia"/>
            <w:noProof/>
          </w:rPr>
          <w:t>附錄五</w:t>
        </w:r>
        <w:r w:rsidRPr="00A81E18">
          <w:rPr>
            <w:rStyle w:val="aff0"/>
            <w:noProof/>
          </w:rPr>
          <w:t xml:space="preserve"> </w:t>
        </w:r>
        <w:r w:rsidRPr="00A81E18">
          <w:rPr>
            <w:rStyle w:val="aff0"/>
            <w:rFonts w:hint="eastAsia"/>
            <w:noProof/>
          </w:rPr>
          <w:t>服務品質建議書指標項目</w:t>
        </w:r>
        <w:r w:rsidRPr="00A81E18">
          <w:rPr>
            <w:rStyle w:val="aff0"/>
            <w:noProof/>
          </w:rPr>
          <w:t xml:space="preserve"> (</w:t>
        </w:r>
        <w:r w:rsidRPr="00A81E18">
          <w:rPr>
            <w:rStyle w:val="aff0"/>
            <w:rFonts w:hint="eastAsia"/>
            <w:noProof/>
          </w:rPr>
          <w:t>草案</w:t>
        </w:r>
        <w:r w:rsidRPr="00A81E18">
          <w:rPr>
            <w:rStyle w:val="aff0"/>
            <w:noProof/>
          </w:rPr>
          <w:t>)</w:t>
        </w:r>
        <w:r>
          <w:rPr>
            <w:noProof/>
            <w:webHidden/>
          </w:rPr>
          <w:tab/>
        </w:r>
        <w:r>
          <w:rPr>
            <w:noProof/>
            <w:webHidden/>
          </w:rPr>
          <w:fldChar w:fldCharType="begin"/>
        </w:r>
        <w:r>
          <w:rPr>
            <w:noProof/>
            <w:webHidden/>
          </w:rPr>
          <w:instrText xml:space="preserve"> PAGEREF _Toc74300540 \h </w:instrText>
        </w:r>
        <w:r>
          <w:rPr>
            <w:noProof/>
            <w:webHidden/>
          </w:rPr>
        </w:r>
        <w:r>
          <w:rPr>
            <w:noProof/>
            <w:webHidden/>
          </w:rPr>
          <w:fldChar w:fldCharType="separate"/>
        </w:r>
        <w:r>
          <w:rPr>
            <w:noProof/>
            <w:webHidden/>
          </w:rPr>
          <w:t>226</w:t>
        </w:r>
        <w:r>
          <w:rPr>
            <w:noProof/>
            <w:webHidden/>
          </w:rPr>
          <w:fldChar w:fldCharType="end"/>
        </w:r>
      </w:hyperlink>
    </w:p>
    <w:p w:rsidR="00207065" w:rsidRDefault="00207065">
      <w:pPr>
        <w:pStyle w:val="35"/>
        <w:tabs>
          <w:tab w:val="left" w:pos="1200"/>
          <w:tab w:val="right" w:leader="dot" w:pos="8302"/>
        </w:tabs>
        <w:rPr>
          <w:i w:val="0"/>
          <w:iCs w:val="0"/>
          <w:noProof/>
          <w:sz w:val="24"/>
          <w:szCs w:val="22"/>
        </w:rPr>
      </w:pPr>
      <w:hyperlink w:anchor="_Toc74300541" w:history="1">
        <w:r w:rsidRPr="00A81E18">
          <w:rPr>
            <w:rStyle w:val="aff0"/>
            <w:rFonts w:hint="eastAsia"/>
            <w:noProof/>
          </w:rPr>
          <w:t>一、</w:t>
        </w:r>
        <w:r>
          <w:rPr>
            <w:i w:val="0"/>
            <w:iCs w:val="0"/>
            <w:noProof/>
            <w:sz w:val="24"/>
            <w:szCs w:val="22"/>
          </w:rPr>
          <w:tab/>
        </w:r>
        <w:r w:rsidRPr="00A81E18">
          <w:rPr>
            <w:rStyle w:val="aff0"/>
            <w:rFonts w:hint="eastAsia"/>
            <w:noProof/>
          </w:rPr>
          <w:t>總論</w:t>
        </w:r>
        <w:r w:rsidRPr="00A81E18">
          <w:rPr>
            <w:rStyle w:val="aff0"/>
            <w:noProof/>
          </w:rPr>
          <w:t xml:space="preserve"> (</w:t>
        </w:r>
        <w:r w:rsidRPr="00A81E18">
          <w:rPr>
            <w:rStyle w:val="aff0"/>
            <w:rFonts w:hint="eastAsia"/>
            <w:noProof/>
          </w:rPr>
          <w:t>地方首長對圖書館服務的承諾</w:t>
        </w:r>
        <w:r w:rsidRPr="00A81E18">
          <w:rPr>
            <w:rStyle w:val="aff0"/>
            <w:noProof/>
          </w:rPr>
          <w:t>)</w:t>
        </w:r>
        <w:r>
          <w:rPr>
            <w:noProof/>
            <w:webHidden/>
          </w:rPr>
          <w:tab/>
        </w:r>
        <w:r>
          <w:rPr>
            <w:noProof/>
            <w:webHidden/>
          </w:rPr>
          <w:fldChar w:fldCharType="begin"/>
        </w:r>
        <w:r>
          <w:rPr>
            <w:noProof/>
            <w:webHidden/>
          </w:rPr>
          <w:instrText xml:space="preserve"> PAGEREF _Toc74300541 \h </w:instrText>
        </w:r>
        <w:r>
          <w:rPr>
            <w:noProof/>
            <w:webHidden/>
          </w:rPr>
        </w:r>
        <w:r>
          <w:rPr>
            <w:noProof/>
            <w:webHidden/>
          </w:rPr>
          <w:fldChar w:fldCharType="separate"/>
        </w:r>
        <w:r>
          <w:rPr>
            <w:noProof/>
            <w:webHidden/>
          </w:rPr>
          <w:t>226</w:t>
        </w:r>
        <w:r>
          <w:rPr>
            <w:noProof/>
            <w:webHidden/>
          </w:rPr>
          <w:fldChar w:fldCharType="end"/>
        </w:r>
      </w:hyperlink>
    </w:p>
    <w:p w:rsidR="00207065" w:rsidRDefault="00207065">
      <w:pPr>
        <w:pStyle w:val="35"/>
        <w:tabs>
          <w:tab w:val="left" w:pos="1200"/>
          <w:tab w:val="right" w:leader="dot" w:pos="8302"/>
        </w:tabs>
        <w:rPr>
          <w:i w:val="0"/>
          <w:iCs w:val="0"/>
          <w:noProof/>
          <w:sz w:val="24"/>
          <w:szCs w:val="22"/>
        </w:rPr>
      </w:pPr>
      <w:hyperlink w:anchor="_Toc74300542" w:history="1">
        <w:r w:rsidRPr="00A81E18">
          <w:rPr>
            <w:rStyle w:val="aff0"/>
            <w:rFonts w:hint="eastAsia"/>
            <w:noProof/>
          </w:rPr>
          <w:t>二、</w:t>
        </w:r>
        <w:r>
          <w:rPr>
            <w:i w:val="0"/>
            <w:iCs w:val="0"/>
            <w:noProof/>
            <w:sz w:val="24"/>
            <w:szCs w:val="22"/>
          </w:rPr>
          <w:tab/>
        </w:r>
        <w:r w:rsidRPr="00A81E18">
          <w:rPr>
            <w:rStyle w:val="aff0"/>
            <w:rFonts w:hint="eastAsia"/>
            <w:noProof/>
          </w:rPr>
          <w:t>服務與使用</w:t>
        </w:r>
        <w:r>
          <w:rPr>
            <w:noProof/>
            <w:webHidden/>
          </w:rPr>
          <w:tab/>
        </w:r>
        <w:r>
          <w:rPr>
            <w:noProof/>
            <w:webHidden/>
          </w:rPr>
          <w:fldChar w:fldCharType="begin"/>
        </w:r>
        <w:r>
          <w:rPr>
            <w:noProof/>
            <w:webHidden/>
          </w:rPr>
          <w:instrText xml:space="preserve"> PAGEREF _Toc74300542 \h </w:instrText>
        </w:r>
        <w:r>
          <w:rPr>
            <w:noProof/>
            <w:webHidden/>
          </w:rPr>
        </w:r>
        <w:r>
          <w:rPr>
            <w:noProof/>
            <w:webHidden/>
          </w:rPr>
          <w:fldChar w:fldCharType="separate"/>
        </w:r>
        <w:r>
          <w:rPr>
            <w:noProof/>
            <w:webHidden/>
          </w:rPr>
          <w:t>227</w:t>
        </w:r>
        <w:r>
          <w:rPr>
            <w:noProof/>
            <w:webHidden/>
          </w:rPr>
          <w:fldChar w:fldCharType="end"/>
        </w:r>
      </w:hyperlink>
    </w:p>
    <w:p w:rsidR="00207065" w:rsidRDefault="00207065">
      <w:pPr>
        <w:pStyle w:val="35"/>
        <w:tabs>
          <w:tab w:val="left" w:pos="1200"/>
          <w:tab w:val="right" w:leader="dot" w:pos="8302"/>
        </w:tabs>
        <w:rPr>
          <w:i w:val="0"/>
          <w:iCs w:val="0"/>
          <w:noProof/>
          <w:sz w:val="24"/>
          <w:szCs w:val="22"/>
        </w:rPr>
      </w:pPr>
      <w:hyperlink w:anchor="_Toc74300543" w:history="1">
        <w:r w:rsidRPr="00A81E18">
          <w:rPr>
            <w:rStyle w:val="aff0"/>
            <w:rFonts w:hint="eastAsia"/>
            <w:noProof/>
          </w:rPr>
          <w:t>三、</w:t>
        </w:r>
        <w:r>
          <w:rPr>
            <w:i w:val="0"/>
            <w:iCs w:val="0"/>
            <w:noProof/>
            <w:sz w:val="24"/>
            <w:szCs w:val="22"/>
          </w:rPr>
          <w:tab/>
        </w:r>
        <w:r w:rsidRPr="00A81E18">
          <w:rPr>
            <w:rStyle w:val="aff0"/>
            <w:rFonts w:hint="eastAsia"/>
            <w:noProof/>
          </w:rPr>
          <w:t>人力資源與專業能力</w:t>
        </w:r>
        <w:r>
          <w:rPr>
            <w:noProof/>
            <w:webHidden/>
          </w:rPr>
          <w:tab/>
        </w:r>
        <w:r>
          <w:rPr>
            <w:noProof/>
            <w:webHidden/>
          </w:rPr>
          <w:fldChar w:fldCharType="begin"/>
        </w:r>
        <w:r>
          <w:rPr>
            <w:noProof/>
            <w:webHidden/>
          </w:rPr>
          <w:instrText xml:space="preserve"> PAGEREF _Toc74300543 \h </w:instrText>
        </w:r>
        <w:r>
          <w:rPr>
            <w:noProof/>
            <w:webHidden/>
          </w:rPr>
        </w:r>
        <w:r>
          <w:rPr>
            <w:noProof/>
            <w:webHidden/>
          </w:rPr>
          <w:fldChar w:fldCharType="separate"/>
        </w:r>
        <w:r>
          <w:rPr>
            <w:noProof/>
            <w:webHidden/>
          </w:rPr>
          <w:t>228</w:t>
        </w:r>
        <w:r>
          <w:rPr>
            <w:noProof/>
            <w:webHidden/>
          </w:rPr>
          <w:fldChar w:fldCharType="end"/>
        </w:r>
      </w:hyperlink>
    </w:p>
    <w:p w:rsidR="00207065" w:rsidRDefault="00207065">
      <w:pPr>
        <w:pStyle w:val="35"/>
        <w:tabs>
          <w:tab w:val="left" w:pos="1200"/>
          <w:tab w:val="right" w:leader="dot" w:pos="8302"/>
        </w:tabs>
        <w:rPr>
          <w:i w:val="0"/>
          <w:iCs w:val="0"/>
          <w:noProof/>
          <w:sz w:val="24"/>
          <w:szCs w:val="22"/>
        </w:rPr>
      </w:pPr>
      <w:hyperlink w:anchor="_Toc74300544" w:history="1">
        <w:r w:rsidRPr="00A81E18">
          <w:rPr>
            <w:rStyle w:val="aff0"/>
            <w:rFonts w:hint="eastAsia"/>
            <w:noProof/>
          </w:rPr>
          <w:t>四、</w:t>
        </w:r>
        <w:r>
          <w:rPr>
            <w:i w:val="0"/>
            <w:iCs w:val="0"/>
            <w:noProof/>
            <w:sz w:val="24"/>
            <w:szCs w:val="22"/>
          </w:rPr>
          <w:tab/>
        </w:r>
        <w:r w:rsidRPr="00A81E18">
          <w:rPr>
            <w:rStyle w:val="aff0"/>
            <w:rFonts w:hint="eastAsia"/>
            <w:noProof/>
          </w:rPr>
          <w:t>館藏</w:t>
        </w:r>
        <w:r>
          <w:rPr>
            <w:noProof/>
            <w:webHidden/>
          </w:rPr>
          <w:tab/>
        </w:r>
        <w:r>
          <w:rPr>
            <w:noProof/>
            <w:webHidden/>
          </w:rPr>
          <w:fldChar w:fldCharType="begin"/>
        </w:r>
        <w:r>
          <w:rPr>
            <w:noProof/>
            <w:webHidden/>
          </w:rPr>
          <w:instrText xml:space="preserve"> PAGEREF _Toc74300544 \h </w:instrText>
        </w:r>
        <w:r>
          <w:rPr>
            <w:noProof/>
            <w:webHidden/>
          </w:rPr>
        </w:r>
        <w:r>
          <w:rPr>
            <w:noProof/>
            <w:webHidden/>
          </w:rPr>
          <w:fldChar w:fldCharType="separate"/>
        </w:r>
        <w:r>
          <w:rPr>
            <w:noProof/>
            <w:webHidden/>
          </w:rPr>
          <w:t>229</w:t>
        </w:r>
        <w:r>
          <w:rPr>
            <w:noProof/>
            <w:webHidden/>
          </w:rPr>
          <w:fldChar w:fldCharType="end"/>
        </w:r>
      </w:hyperlink>
    </w:p>
    <w:p w:rsidR="00207065" w:rsidRDefault="00207065">
      <w:pPr>
        <w:pStyle w:val="35"/>
        <w:tabs>
          <w:tab w:val="left" w:pos="1200"/>
          <w:tab w:val="right" w:leader="dot" w:pos="8302"/>
        </w:tabs>
        <w:rPr>
          <w:i w:val="0"/>
          <w:iCs w:val="0"/>
          <w:noProof/>
          <w:sz w:val="24"/>
          <w:szCs w:val="22"/>
        </w:rPr>
      </w:pPr>
      <w:hyperlink w:anchor="_Toc74300545" w:history="1">
        <w:r w:rsidRPr="00A81E18">
          <w:rPr>
            <w:rStyle w:val="aff0"/>
            <w:rFonts w:hint="eastAsia"/>
            <w:noProof/>
          </w:rPr>
          <w:t>五、</w:t>
        </w:r>
        <w:r>
          <w:rPr>
            <w:i w:val="0"/>
            <w:iCs w:val="0"/>
            <w:noProof/>
            <w:sz w:val="24"/>
            <w:szCs w:val="22"/>
          </w:rPr>
          <w:tab/>
        </w:r>
        <w:r w:rsidRPr="00A81E18">
          <w:rPr>
            <w:rStyle w:val="aff0"/>
            <w:rFonts w:hint="eastAsia"/>
            <w:noProof/>
          </w:rPr>
          <w:t>設施</w:t>
        </w:r>
        <w:r>
          <w:rPr>
            <w:noProof/>
            <w:webHidden/>
          </w:rPr>
          <w:tab/>
        </w:r>
        <w:r>
          <w:rPr>
            <w:noProof/>
            <w:webHidden/>
          </w:rPr>
          <w:fldChar w:fldCharType="begin"/>
        </w:r>
        <w:r>
          <w:rPr>
            <w:noProof/>
            <w:webHidden/>
          </w:rPr>
          <w:instrText xml:space="preserve"> PAGEREF _Toc74300545 \h </w:instrText>
        </w:r>
        <w:r>
          <w:rPr>
            <w:noProof/>
            <w:webHidden/>
          </w:rPr>
        </w:r>
        <w:r>
          <w:rPr>
            <w:noProof/>
            <w:webHidden/>
          </w:rPr>
          <w:fldChar w:fldCharType="separate"/>
        </w:r>
        <w:r>
          <w:rPr>
            <w:noProof/>
            <w:webHidden/>
          </w:rPr>
          <w:t>230</w:t>
        </w:r>
        <w:r>
          <w:rPr>
            <w:noProof/>
            <w:webHidden/>
          </w:rPr>
          <w:fldChar w:fldCharType="end"/>
        </w:r>
      </w:hyperlink>
    </w:p>
    <w:p w:rsidR="00207065" w:rsidRDefault="00207065">
      <w:pPr>
        <w:pStyle w:val="35"/>
        <w:tabs>
          <w:tab w:val="left" w:pos="1200"/>
          <w:tab w:val="right" w:leader="dot" w:pos="8302"/>
        </w:tabs>
        <w:rPr>
          <w:i w:val="0"/>
          <w:iCs w:val="0"/>
          <w:noProof/>
          <w:sz w:val="24"/>
          <w:szCs w:val="22"/>
        </w:rPr>
      </w:pPr>
      <w:hyperlink w:anchor="_Toc74300546" w:history="1">
        <w:r w:rsidRPr="00A81E18">
          <w:rPr>
            <w:rStyle w:val="aff0"/>
            <w:rFonts w:hint="eastAsia"/>
            <w:noProof/>
          </w:rPr>
          <w:t>六、</w:t>
        </w:r>
        <w:r>
          <w:rPr>
            <w:i w:val="0"/>
            <w:iCs w:val="0"/>
            <w:noProof/>
            <w:sz w:val="24"/>
            <w:szCs w:val="22"/>
          </w:rPr>
          <w:tab/>
        </w:r>
        <w:r w:rsidRPr="00A81E18">
          <w:rPr>
            <w:rStyle w:val="aff0"/>
            <w:rFonts w:hint="eastAsia"/>
            <w:noProof/>
          </w:rPr>
          <w:t>空間</w:t>
        </w:r>
        <w:r>
          <w:rPr>
            <w:noProof/>
            <w:webHidden/>
          </w:rPr>
          <w:tab/>
        </w:r>
        <w:r>
          <w:rPr>
            <w:noProof/>
            <w:webHidden/>
          </w:rPr>
          <w:fldChar w:fldCharType="begin"/>
        </w:r>
        <w:r>
          <w:rPr>
            <w:noProof/>
            <w:webHidden/>
          </w:rPr>
          <w:instrText xml:space="preserve"> PAGEREF _Toc74300546 \h </w:instrText>
        </w:r>
        <w:r>
          <w:rPr>
            <w:noProof/>
            <w:webHidden/>
          </w:rPr>
        </w:r>
        <w:r>
          <w:rPr>
            <w:noProof/>
            <w:webHidden/>
          </w:rPr>
          <w:fldChar w:fldCharType="separate"/>
        </w:r>
        <w:r>
          <w:rPr>
            <w:noProof/>
            <w:webHidden/>
          </w:rPr>
          <w:t>231</w:t>
        </w:r>
        <w:r>
          <w:rPr>
            <w:noProof/>
            <w:webHidden/>
          </w:rPr>
          <w:fldChar w:fldCharType="end"/>
        </w:r>
      </w:hyperlink>
    </w:p>
    <w:p w:rsidR="00207065" w:rsidRDefault="00207065">
      <w:pPr>
        <w:pStyle w:val="13"/>
        <w:rPr>
          <w:rFonts w:eastAsiaTheme="minorEastAsia"/>
          <w:b w:val="0"/>
          <w:noProof/>
        </w:rPr>
      </w:pPr>
      <w:hyperlink w:anchor="_Toc74300547" w:history="1">
        <w:r w:rsidRPr="00A81E18">
          <w:rPr>
            <w:rStyle w:val="aff0"/>
            <w:rFonts w:hint="eastAsia"/>
            <w:noProof/>
          </w:rPr>
          <w:t>附錄六</w:t>
        </w:r>
        <w:r w:rsidRPr="00A81E18">
          <w:rPr>
            <w:rStyle w:val="aff0"/>
            <w:noProof/>
          </w:rPr>
          <w:t xml:space="preserve"> </w:t>
        </w:r>
        <w:r w:rsidRPr="00A81E18">
          <w:rPr>
            <w:rStyle w:val="aff0"/>
            <w:rFonts w:hint="eastAsia"/>
            <w:noProof/>
          </w:rPr>
          <w:t>全國公共圖書館輔導要點</w:t>
        </w:r>
        <w:r w:rsidRPr="00A81E18">
          <w:rPr>
            <w:rStyle w:val="aff0"/>
            <w:noProof/>
          </w:rPr>
          <w:t xml:space="preserve"> (</w:t>
        </w:r>
        <w:r w:rsidRPr="00A81E18">
          <w:rPr>
            <w:rStyle w:val="aff0"/>
            <w:rFonts w:hint="eastAsia"/>
            <w:noProof/>
          </w:rPr>
          <w:t>草案</w:t>
        </w:r>
        <w:r w:rsidRPr="00A81E18">
          <w:rPr>
            <w:rStyle w:val="aff0"/>
            <w:noProof/>
          </w:rPr>
          <w:t>)</w:t>
        </w:r>
        <w:r>
          <w:rPr>
            <w:noProof/>
            <w:webHidden/>
          </w:rPr>
          <w:tab/>
        </w:r>
        <w:r>
          <w:rPr>
            <w:noProof/>
            <w:webHidden/>
          </w:rPr>
          <w:fldChar w:fldCharType="begin"/>
        </w:r>
        <w:r>
          <w:rPr>
            <w:noProof/>
            <w:webHidden/>
          </w:rPr>
          <w:instrText xml:space="preserve"> PAGEREF _Toc74300547 \h </w:instrText>
        </w:r>
        <w:r>
          <w:rPr>
            <w:noProof/>
            <w:webHidden/>
          </w:rPr>
        </w:r>
        <w:r>
          <w:rPr>
            <w:noProof/>
            <w:webHidden/>
          </w:rPr>
          <w:fldChar w:fldCharType="separate"/>
        </w:r>
        <w:r>
          <w:rPr>
            <w:noProof/>
            <w:webHidden/>
          </w:rPr>
          <w:t>234</w:t>
        </w:r>
        <w:r>
          <w:rPr>
            <w:noProof/>
            <w:webHidden/>
          </w:rPr>
          <w:fldChar w:fldCharType="end"/>
        </w:r>
      </w:hyperlink>
    </w:p>
    <w:p w:rsidR="00207065" w:rsidRDefault="00207065">
      <w:pPr>
        <w:pStyle w:val="13"/>
        <w:rPr>
          <w:rFonts w:eastAsiaTheme="minorEastAsia"/>
          <w:b w:val="0"/>
          <w:noProof/>
        </w:rPr>
      </w:pPr>
      <w:hyperlink w:anchor="_Toc74300548" w:history="1">
        <w:r w:rsidRPr="00A81E18">
          <w:rPr>
            <w:rStyle w:val="aff0"/>
            <w:rFonts w:hint="eastAsia"/>
            <w:noProof/>
          </w:rPr>
          <w:t>參考文獻</w:t>
        </w:r>
        <w:r>
          <w:rPr>
            <w:noProof/>
            <w:webHidden/>
          </w:rPr>
          <w:tab/>
        </w:r>
        <w:r>
          <w:rPr>
            <w:noProof/>
            <w:webHidden/>
          </w:rPr>
          <w:fldChar w:fldCharType="begin"/>
        </w:r>
        <w:r>
          <w:rPr>
            <w:noProof/>
            <w:webHidden/>
          </w:rPr>
          <w:instrText xml:space="preserve"> PAGEREF _Toc74300548 \h </w:instrText>
        </w:r>
        <w:r>
          <w:rPr>
            <w:noProof/>
            <w:webHidden/>
          </w:rPr>
        </w:r>
        <w:r>
          <w:rPr>
            <w:noProof/>
            <w:webHidden/>
          </w:rPr>
          <w:fldChar w:fldCharType="separate"/>
        </w:r>
        <w:r>
          <w:rPr>
            <w:noProof/>
            <w:webHidden/>
          </w:rPr>
          <w:t>237</w:t>
        </w:r>
        <w:r>
          <w:rPr>
            <w:noProof/>
            <w:webHidden/>
          </w:rPr>
          <w:fldChar w:fldCharType="end"/>
        </w:r>
      </w:hyperlink>
    </w:p>
    <w:p w:rsidR="00A32EF9" w:rsidRPr="00E76C5C" w:rsidRDefault="00207065" w:rsidP="00A32EF9">
      <w:pPr>
        <w:rPr>
          <w:sz w:val="28"/>
          <w:szCs w:val="28"/>
        </w:rPr>
      </w:pPr>
      <w:r>
        <w:rPr>
          <w:rFonts w:eastAsia="微軟正黑體"/>
          <w:b/>
          <w:sz w:val="28"/>
          <w:szCs w:val="28"/>
        </w:rPr>
        <w:fldChar w:fldCharType="end"/>
      </w:r>
    </w:p>
    <w:p w:rsidR="00C931E5" w:rsidRPr="00E76C5C" w:rsidRDefault="00C931E5" w:rsidP="008C5D40">
      <w:pPr>
        <w:pStyle w:val="1"/>
        <w:numPr>
          <w:ilvl w:val="0"/>
          <w:numId w:val="0"/>
        </w:numPr>
      </w:pPr>
      <w:bookmarkStart w:id="1" w:name="_Toc74300431"/>
      <w:r w:rsidRPr="00E76C5C">
        <w:rPr>
          <w:rFonts w:hint="eastAsia"/>
        </w:rPr>
        <w:lastRenderedPageBreak/>
        <w:t>圖目次</w:t>
      </w:r>
      <w:bookmarkEnd w:id="1"/>
    </w:p>
    <w:bookmarkStart w:id="2" w:name="_Toc74300432"/>
    <w:p w:rsidR="00611595" w:rsidRDefault="00611595">
      <w:pPr>
        <w:pStyle w:val="afff1"/>
        <w:tabs>
          <w:tab w:val="right" w:leader="dot" w:pos="8302"/>
        </w:tabs>
        <w:rPr>
          <w:rFonts w:eastAsiaTheme="minorEastAsia"/>
          <w:b w:val="0"/>
          <w:smallCaps w:val="0"/>
          <w:noProof/>
          <w:szCs w:val="22"/>
        </w:rPr>
      </w:pPr>
      <w:r>
        <w:rPr>
          <w:sz w:val="28"/>
          <w:szCs w:val="28"/>
        </w:rPr>
        <w:fldChar w:fldCharType="begin"/>
      </w:r>
      <w:r>
        <w:rPr>
          <w:sz w:val="28"/>
          <w:szCs w:val="28"/>
        </w:rPr>
        <w:instrText xml:space="preserve"> TOC \h \z \c "</w:instrText>
      </w:r>
      <w:r>
        <w:rPr>
          <w:sz w:val="28"/>
          <w:szCs w:val="28"/>
        </w:rPr>
        <w:instrText>圖</w:instrText>
      </w:r>
      <w:r>
        <w:rPr>
          <w:sz w:val="28"/>
          <w:szCs w:val="28"/>
        </w:rPr>
        <w:instrText xml:space="preserve">" </w:instrText>
      </w:r>
      <w:r>
        <w:rPr>
          <w:sz w:val="28"/>
          <w:szCs w:val="28"/>
        </w:rPr>
        <w:fldChar w:fldCharType="separate"/>
      </w:r>
      <w:hyperlink w:anchor="_Toc74300862" w:history="1">
        <w:r w:rsidRPr="00A47590">
          <w:rPr>
            <w:rStyle w:val="aff0"/>
            <w:rFonts w:hint="eastAsia"/>
            <w:noProof/>
          </w:rPr>
          <w:t>圖</w:t>
        </w:r>
        <w:r w:rsidRPr="00A47590">
          <w:rPr>
            <w:rStyle w:val="aff0"/>
            <w:noProof/>
          </w:rPr>
          <w:t xml:space="preserve"> 1-1 </w:t>
        </w:r>
        <w:r w:rsidRPr="00A47590">
          <w:rPr>
            <w:rStyle w:val="aff0"/>
            <w:rFonts w:hint="eastAsia"/>
            <w:noProof/>
          </w:rPr>
          <w:t>我國公共圖書館人力結構</w:t>
        </w:r>
        <w:r>
          <w:rPr>
            <w:noProof/>
            <w:webHidden/>
          </w:rPr>
          <w:tab/>
        </w:r>
        <w:r>
          <w:rPr>
            <w:noProof/>
            <w:webHidden/>
          </w:rPr>
          <w:fldChar w:fldCharType="begin"/>
        </w:r>
        <w:r>
          <w:rPr>
            <w:noProof/>
            <w:webHidden/>
          </w:rPr>
          <w:instrText xml:space="preserve"> PAGEREF _Toc74300862 \h </w:instrText>
        </w:r>
        <w:r>
          <w:rPr>
            <w:noProof/>
            <w:webHidden/>
          </w:rPr>
        </w:r>
        <w:r>
          <w:rPr>
            <w:noProof/>
            <w:webHidden/>
          </w:rPr>
          <w:fldChar w:fldCharType="separate"/>
        </w:r>
        <w:r>
          <w:rPr>
            <w:noProof/>
            <w:webHidden/>
          </w:rPr>
          <w:t>7</w:t>
        </w:r>
        <w:r>
          <w:rPr>
            <w:noProof/>
            <w:webHidden/>
          </w:rPr>
          <w:fldChar w:fldCharType="end"/>
        </w:r>
      </w:hyperlink>
    </w:p>
    <w:p w:rsidR="00611595" w:rsidRDefault="00611595">
      <w:pPr>
        <w:pStyle w:val="afff1"/>
        <w:tabs>
          <w:tab w:val="right" w:leader="dot" w:pos="8302"/>
        </w:tabs>
        <w:rPr>
          <w:rFonts w:eastAsiaTheme="minorEastAsia"/>
          <w:b w:val="0"/>
          <w:smallCaps w:val="0"/>
          <w:noProof/>
          <w:szCs w:val="22"/>
        </w:rPr>
      </w:pPr>
      <w:hyperlink w:anchor="_Toc74300863" w:history="1">
        <w:r w:rsidRPr="00A47590">
          <w:rPr>
            <w:rStyle w:val="aff0"/>
            <w:rFonts w:hint="eastAsia"/>
            <w:noProof/>
          </w:rPr>
          <w:t>圖</w:t>
        </w:r>
        <w:r w:rsidRPr="00A47590">
          <w:rPr>
            <w:rStyle w:val="aff0"/>
            <w:noProof/>
          </w:rPr>
          <w:t xml:space="preserve"> 1-2 </w:t>
        </w:r>
        <w:r w:rsidRPr="00A47590">
          <w:rPr>
            <w:rStyle w:val="aff0"/>
            <w:rFonts w:hint="eastAsia"/>
            <w:noProof/>
          </w:rPr>
          <w:t>本研究案之研究方法與步驟</w:t>
        </w:r>
        <w:r>
          <w:rPr>
            <w:noProof/>
            <w:webHidden/>
          </w:rPr>
          <w:tab/>
        </w:r>
        <w:r>
          <w:rPr>
            <w:noProof/>
            <w:webHidden/>
          </w:rPr>
          <w:fldChar w:fldCharType="begin"/>
        </w:r>
        <w:r>
          <w:rPr>
            <w:noProof/>
            <w:webHidden/>
          </w:rPr>
          <w:instrText xml:space="preserve"> PAGEREF _Toc74300863 \h </w:instrText>
        </w:r>
        <w:r>
          <w:rPr>
            <w:noProof/>
            <w:webHidden/>
          </w:rPr>
        </w:r>
        <w:r>
          <w:rPr>
            <w:noProof/>
            <w:webHidden/>
          </w:rPr>
          <w:fldChar w:fldCharType="separate"/>
        </w:r>
        <w:r>
          <w:rPr>
            <w:noProof/>
            <w:webHidden/>
          </w:rPr>
          <w:t>9</w:t>
        </w:r>
        <w:r>
          <w:rPr>
            <w:noProof/>
            <w:webHidden/>
          </w:rPr>
          <w:fldChar w:fldCharType="end"/>
        </w:r>
      </w:hyperlink>
    </w:p>
    <w:p w:rsidR="00611595" w:rsidRDefault="00611595">
      <w:pPr>
        <w:pStyle w:val="afff1"/>
        <w:tabs>
          <w:tab w:val="right" w:leader="dot" w:pos="8302"/>
        </w:tabs>
        <w:rPr>
          <w:rFonts w:eastAsiaTheme="minorEastAsia"/>
          <w:b w:val="0"/>
          <w:smallCaps w:val="0"/>
          <w:noProof/>
          <w:szCs w:val="22"/>
        </w:rPr>
      </w:pPr>
      <w:hyperlink w:anchor="_Toc74300864" w:history="1">
        <w:r w:rsidRPr="00A47590">
          <w:rPr>
            <w:rStyle w:val="aff0"/>
            <w:rFonts w:hint="eastAsia"/>
            <w:noProof/>
          </w:rPr>
          <w:t>圖</w:t>
        </w:r>
        <w:r w:rsidRPr="00A47590">
          <w:rPr>
            <w:rStyle w:val="aff0"/>
            <w:noProof/>
          </w:rPr>
          <w:t xml:space="preserve"> 2-1 </w:t>
        </w:r>
        <w:r w:rsidRPr="00A47590">
          <w:rPr>
            <w:rStyle w:val="aff0"/>
            <w:rFonts w:hint="eastAsia"/>
            <w:noProof/>
          </w:rPr>
          <w:t>西雅圖公共圖書館策略方向圖</w:t>
        </w:r>
        <w:r>
          <w:rPr>
            <w:noProof/>
            <w:webHidden/>
          </w:rPr>
          <w:tab/>
        </w:r>
        <w:r>
          <w:rPr>
            <w:noProof/>
            <w:webHidden/>
          </w:rPr>
          <w:fldChar w:fldCharType="begin"/>
        </w:r>
        <w:r>
          <w:rPr>
            <w:noProof/>
            <w:webHidden/>
          </w:rPr>
          <w:instrText xml:space="preserve"> PAGEREF _Toc74300864 \h </w:instrText>
        </w:r>
        <w:r>
          <w:rPr>
            <w:noProof/>
            <w:webHidden/>
          </w:rPr>
        </w:r>
        <w:r>
          <w:rPr>
            <w:noProof/>
            <w:webHidden/>
          </w:rPr>
          <w:fldChar w:fldCharType="separate"/>
        </w:r>
        <w:r>
          <w:rPr>
            <w:noProof/>
            <w:webHidden/>
          </w:rPr>
          <w:t>16</w:t>
        </w:r>
        <w:r>
          <w:rPr>
            <w:noProof/>
            <w:webHidden/>
          </w:rPr>
          <w:fldChar w:fldCharType="end"/>
        </w:r>
      </w:hyperlink>
    </w:p>
    <w:p w:rsidR="00611595" w:rsidRDefault="00611595">
      <w:pPr>
        <w:pStyle w:val="afff1"/>
        <w:tabs>
          <w:tab w:val="right" w:leader="dot" w:pos="8302"/>
        </w:tabs>
        <w:rPr>
          <w:rFonts w:eastAsiaTheme="minorEastAsia"/>
          <w:b w:val="0"/>
          <w:smallCaps w:val="0"/>
          <w:noProof/>
          <w:szCs w:val="22"/>
        </w:rPr>
      </w:pPr>
      <w:hyperlink w:anchor="_Toc74300865" w:history="1">
        <w:r w:rsidRPr="00A47590">
          <w:rPr>
            <w:rStyle w:val="aff0"/>
            <w:rFonts w:hint="eastAsia"/>
            <w:noProof/>
          </w:rPr>
          <w:t>圖</w:t>
        </w:r>
        <w:r w:rsidRPr="00A47590">
          <w:rPr>
            <w:rStyle w:val="aff0"/>
            <w:noProof/>
          </w:rPr>
          <w:t xml:space="preserve"> 2-2 </w:t>
        </w:r>
        <w:r w:rsidRPr="00A47590">
          <w:rPr>
            <w:rStyle w:val="aff0"/>
            <w:rFonts w:hint="eastAsia"/>
            <w:noProof/>
          </w:rPr>
          <w:t>舊金山公共圖書館的徽標</w:t>
        </w:r>
        <w:r>
          <w:rPr>
            <w:noProof/>
            <w:webHidden/>
          </w:rPr>
          <w:tab/>
        </w:r>
        <w:r>
          <w:rPr>
            <w:noProof/>
            <w:webHidden/>
          </w:rPr>
          <w:fldChar w:fldCharType="begin"/>
        </w:r>
        <w:r>
          <w:rPr>
            <w:noProof/>
            <w:webHidden/>
          </w:rPr>
          <w:instrText xml:space="preserve"> PAGEREF _Toc74300865 \h </w:instrText>
        </w:r>
        <w:r>
          <w:rPr>
            <w:noProof/>
            <w:webHidden/>
          </w:rPr>
        </w:r>
        <w:r>
          <w:rPr>
            <w:noProof/>
            <w:webHidden/>
          </w:rPr>
          <w:fldChar w:fldCharType="separate"/>
        </w:r>
        <w:r>
          <w:rPr>
            <w:noProof/>
            <w:webHidden/>
          </w:rPr>
          <w:t>26</w:t>
        </w:r>
        <w:r>
          <w:rPr>
            <w:noProof/>
            <w:webHidden/>
          </w:rPr>
          <w:fldChar w:fldCharType="end"/>
        </w:r>
      </w:hyperlink>
    </w:p>
    <w:p w:rsidR="00611595" w:rsidRDefault="00611595">
      <w:pPr>
        <w:pStyle w:val="afff1"/>
        <w:tabs>
          <w:tab w:val="right" w:leader="dot" w:pos="8302"/>
        </w:tabs>
        <w:rPr>
          <w:rFonts w:eastAsiaTheme="minorEastAsia"/>
          <w:b w:val="0"/>
          <w:smallCaps w:val="0"/>
          <w:noProof/>
          <w:szCs w:val="22"/>
        </w:rPr>
      </w:pPr>
      <w:hyperlink w:anchor="_Toc74300866" w:history="1">
        <w:r w:rsidRPr="00A47590">
          <w:rPr>
            <w:rStyle w:val="aff0"/>
            <w:rFonts w:hint="eastAsia"/>
            <w:noProof/>
          </w:rPr>
          <w:t>圖</w:t>
        </w:r>
        <w:r w:rsidRPr="00A47590">
          <w:rPr>
            <w:rStyle w:val="aff0"/>
            <w:noProof/>
          </w:rPr>
          <w:t xml:space="preserve"> 2-3 </w:t>
        </w:r>
        <w:r w:rsidRPr="00A47590">
          <w:rPr>
            <w:rStyle w:val="aff0"/>
            <w:rFonts w:hint="eastAsia"/>
            <w:noProof/>
          </w:rPr>
          <w:t>新加坡國家圖書館管理局組織架構圖</w:t>
        </w:r>
        <w:r>
          <w:rPr>
            <w:noProof/>
            <w:webHidden/>
          </w:rPr>
          <w:tab/>
        </w:r>
        <w:r>
          <w:rPr>
            <w:noProof/>
            <w:webHidden/>
          </w:rPr>
          <w:fldChar w:fldCharType="begin"/>
        </w:r>
        <w:r>
          <w:rPr>
            <w:noProof/>
            <w:webHidden/>
          </w:rPr>
          <w:instrText xml:space="preserve"> PAGEREF _Toc74300866 \h </w:instrText>
        </w:r>
        <w:r>
          <w:rPr>
            <w:noProof/>
            <w:webHidden/>
          </w:rPr>
        </w:r>
        <w:r>
          <w:rPr>
            <w:noProof/>
            <w:webHidden/>
          </w:rPr>
          <w:fldChar w:fldCharType="separate"/>
        </w:r>
        <w:r>
          <w:rPr>
            <w:noProof/>
            <w:webHidden/>
          </w:rPr>
          <w:t>35</w:t>
        </w:r>
        <w:r>
          <w:rPr>
            <w:noProof/>
            <w:webHidden/>
          </w:rPr>
          <w:fldChar w:fldCharType="end"/>
        </w:r>
      </w:hyperlink>
    </w:p>
    <w:p w:rsidR="00611595" w:rsidRDefault="00611595">
      <w:pPr>
        <w:pStyle w:val="afff1"/>
        <w:tabs>
          <w:tab w:val="right" w:leader="dot" w:pos="8302"/>
        </w:tabs>
        <w:rPr>
          <w:rFonts w:eastAsiaTheme="minorEastAsia"/>
          <w:b w:val="0"/>
          <w:smallCaps w:val="0"/>
          <w:noProof/>
          <w:szCs w:val="22"/>
        </w:rPr>
      </w:pPr>
      <w:hyperlink w:anchor="_Toc74300867" w:history="1">
        <w:r w:rsidRPr="00A47590">
          <w:rPr>
            <w:rStyle w:val="aff0"/>
            <w:rFonts w:hint="eastAsia"/>
            <w:noProof/>
          </w:rPr>
          <w:t>圖</w:t>
        </w:r>
        <w:r w:rsidRPr="00A47590">
          <w:rPr>
            <w:rStyle w:val="aff0"/>
            <w:noProof/>
          </w:rPr>
          <w:t xml:space="preserve"> 2-4 </w:t>
        </w:r>
        <w:r w:rsidRPr="00A47590">
          <w:rPr>
            <w:rStyle w:val="aff0"/>
            <w:rFonts w:hint="eastAsia"/>
            <w:noProof/>
          </w:rPr>
          <w:t>香港公共圖書館架構圖</w:t>
        </w:r>
        <w:r>
          <w:rPr>
            <w:noProof/>
            <w:webHidden/>
          </w:rPr>
          <w:tab/>
        </w:r>
        <w:r>
          <w:rPr>
            <w:noProof/>
            <w:webHidden/>
          </w:rPr>
          <w:fldChar w:fldCharType="begin"/>
        </w:r>
        <w:r>
          <w:rPr>
            <w:noProof/>
            <w:webHidden/>
          </w:rPr>
          <w:instrText xml:space="preserve"> PAGEREF _Toc74300867 \h </w:instrText>
        </w:r>
        <w:r>
          <w:rPr>
            <w:noProof/>
            <w:webHidden/>
          </w:rPr>
        </w:r>
        <w:r>
          <w:rPr>
            <w:noProof/>
            <w:webHidden/>
          </w:rPr>
          <w:fldChar w:fldCharType="separate"/>
        </w:r>
        <w:r>
          <w:rPr>
            <w:noProof/>
            <w:webHidden/>
          </w:rPr>
          <w:t>41</w:t>
        </w:r>
        <w:r>
          <w:rPr>
            <w:noProof/>
            <w:webHidden/>
          </w:rPr>
          <w:fldChar w:fldCharType="end"/>
        </w:r>
      </w:hyperlink>
    </w:p>
    <w:p w:rsidR="00611595" w:rsidRDefault="00611595">
      <w:pPr>
        <w:pStyle w:val="afff1"/>
        <w:tabs>
          <w:tab w:val="right" w:leader="dot" w:pos="8302"/>
        </w:tabs>
        <w:rPr>
          <w:rFonts w:eastAsiaTheme="minorEastAsia"/>
          <w:b w:val="0"/>
          <w:smallCaps w:val="0"/>
          <w:noProof/>
          <w:szCs w:val="22"/>
        </w:rPr>
      </w:pPr>
      <w:hyperlink w:anchor="_Toc74300868" w:history="1">
        <w:r w:rsidRPr="00A47590">
          <w:rPr>
            <w:rStyle w:val="aff0"/>
            <w:rFonts w:hint="eastAsia"/>
            <w:noProof/>
          </w:rPr>
          <w:t>圖</w:t>
        </w:r>
        <w:r w:rsidRPr="00A47590">
          <w:rPr>
            <w:rStyle w:val="aff0"/>
            <w:noProof/>
          </w:rPr>
          <w:t xml:space="preserve"> 2-5 2017</w:t>
        </w:r>
        <w:r w:rsidRPr="00A47590">
          <w:rPr>
            <w:rStyle w:val="aff0"/>
            <w:rFonts w:hint="eastAsia"/>
            <w:noProof/>
          </w:rPr>
          <w:t>年六都圖書館人力編制</w:t>
        </w:r>
        <w:r>
          <w:rPr>
            <w:noProof/>
            <w:webHidden/>
          </w:rPr>
          <w:tab/>
        </w:r>
        <w:r>
          <w:rPr>
            <w:noProof/>
            <w:webHidden/>
          </w:rPr>
          <w:fldChar w:fldCharType="begin"/>
        </w:r>
        <w:r>
          <w:rPr>
            <w:noProof/>
            <w:webHidden/>
          </w:rPr>
          <w:instrText xml:space="preserve"> PAGEREF _Toc74300868 \h </w:instrText>
        </w:r>
        <w:r>
          <w:rPr>
            <w:noProof/>
            <w:webHidden/>
          </w:rPr>
        </w:r>
        <w:r>
          <w:rPr>
            <w:noProof/>
            <w:webHidden/>
          </w:rPr>
          <w:fldChar w:fldCharType="separate"/>
        </w:r>
        <w:r>
          <w:rPr>
            <w:noProof/>
            <w:webHidden/>
          </w:rPr>
          <w:t>65</w:t>
        </w:r>
        <w:r>
          <w:rPr>
            <w:noProof/>
            <w:webHidden/>
          </w:rPr>
          <w:fldChar w:fldCharType="end"/>
        </w:r>
      </w:hyperlink>
    </w:p>
    <w:p w:rsidR="00611595" w:rsidRDefault="00611595">
      <w:pPr>
        <w:pStyle w:val="afff1"/>
        <w:tabs>
          <w:tab w:val="right" w:leader="dot" w:pos="8302"/>
        </w:tabs>
        <w:rPr>
          <w:rFonts w:eastAsiaTheme="minorEastAsia"/>
          <w:b w:val="0"/>
          <w:smallCaps w:val="0"/>
          <w:noProof/>
          <w:szCs w:val="22"/>
        </w:rPr>
      </w:pPr>
      <w:hyperlink w:anchor="_Toc74300869" w:history="1">
        <w:r w:rsidRPr="00A47590">
          <w:rPr>
            <w:rStyle w:val="aff0"/>
            <w:rFonts w:hint="eastAsia"/>
            <w:noProof/>
          </w:rPr>
          <w:t>圖</w:t>
        </w:r>
        <w:r w:rsidRPr="00A47590">
          <w:rPr>
            <w:rStyle w:val="aff0"/>
            <w:noProof/>
          </w:rPr>
          <w:t xml:space="preserve"> 2-6 </w:t>
        </w:r>
        <w:r w:rsidRPr="00A47590">
          <w:rPr>
            <w:rStyle w:val="aff0"/>
            <w:rFonts w:hint="eastAsia"/>
            <w:noProof/>
          </w:rPr>
          <w:t>新北市立圖書館企業識別</w:t>
        </w:r>
        <w:r>
          <w:rPr>
            <w:noProof/>
            <w:webHidden/>
          </w:rPr>
          <w:tab/>
        </w:r>
        <w:r>
          <w:rPr>
            <w:noProof/>
            <w:webHidden/>
          </w:rPr>
          <w:fldChar w:fldCharType="begin"/>
        </w:r>
        <w:r>
          <w:rPr>
            <w:noProof/>
            <w:webHidden/>
          </w:rPr>
          <w:instrText xml:space="preserve"> PAGEREF _Toc74300869 \h </w:instrText>
        </w:r>
        <w:r>
          <w:rPr>
            <w:noProof/>
            <w:webHidden/>
          </w:rPr>
        </w:r>
        <w:r>
          <w:rPr>
            <w:noProof/>
            <w:webHidden/>
          </w:rPr>
          <w:fldChar w:fldCharType="separate"/>
        </w:r>
        <w:r>
          <w:rPr>
            <w:noProof/>
            <w:webHidden/>
          </w:rPr>
          <w:t>70</w:t>
        </w:r>
        <w:r>
          <w:rPr>
            <w:noProof/>
            <w:webHidden/>
          </w:rPr>
          <w:fldChar w:fldCharType="end"/>
        </w:r>
      </w:hyperlink>
    </w:p>
    <w:p w:rsidR="00611595" w:rsidRDefault="00611595">
      <w:pPr>
        <w:pStyle w:val="afff1"/>
        <w:tabs>
          <w:tab w:val="right" w:leader="dot" w:pos="8302"/>
        </w:tabs>
        <w:rPr>
          <w:rFonts w:eastAsiaTheme="minorEastAsia"/>
          <w:b w:val="0"/>
          <w:smallCaps w:val="0"/>
          <w:noProof/>
          <w:szCs w:val="22"/>
        </w:rPr>
      </w:pPr>
      <w:hyperlink w:anchor="_Toc74300870" w:history="1">
        <w:r w:rsidRPr="00A47590">
          <w:rPr>
            <w:rStyle w:val="aff0"/>
            <w:rFonts w:hint="eastAsia"/>
            <w:noProof/>
          </w:rPr>
          <w:t>圖</w:t>
        </w:r>
        <w:r w:rsidRPr="00A47590">
          <w:rPr>
            <w:rStyle w:val="aff0"/>
            <w:noProof/>
          </w:rPr>
          <w:t xml:space="preserve"> 3-1 </w:t>
        </w:r>
        <w:r w:rsidRPr="00A47590">
          <w:rPr>
            <w:rStyle w:val="aff0"/>
            <w:rFonts w:hint="eastAsia"/>
            <w:noProof/>
          </w:rPr>
          <w:t>公共圖書館館藏查詢現況</w:t>
        </w:r>
        <w:r w:rsidRPr="00A47590">
          <w:rPr>
            <w:rStyle w:val="aff0"/>
            <w:noProof/>
          </w:rPr>
          <w:t xml:space="preserve"> – </w:t>
        </w:r>
        <w:r w:rsidRPr="00A47590">
          <w:rPr>
            <w:rStyle w:val="aff0"/>
            <w:rFonts w:hint="eastAsia"/>
            <w:noProof/>
          </w:rPr>
          <w:t>以神秘魔法石為例</w:t>
        </w:r>
        <w:r>
          <w:rPr>
            <w:noProof/>
            <w:webHidden/>
          </w:rPr>
          <w:tab/>
        </w:r>
        <w:r>
          <w:rPr>
            <w:noProof/>
            <w:webHidden/>
          </w:rPr>
          <w:fldChar w:fldCharType="begin"/>
        </w:r>
        <w:r>
          <w:rPr>
            <w:noProof/>
            <w:webHidden/>
          </w:rPr>
          <w:instrText xml:space="preserve"> PAGEREF _Toc74300870 \h </w:instrText>
        </w:r>
        <w:r>
          <w:rPr>
            <w:noProof/>
            <w:webHidden/>
          </w:rPr>
        </w:r>
        <w:r>
          <w:rPr>
            <w:noProof/>
            <w:webHidden/>
          </w:rPr>
          <w:fldChar w:fldCharType="separate"/>
        </w:r>
        <w:r>
          <w:rPr>
            <w:noProof/>
            <w:webHidden/>
          </w:rPr>
          <w:t>95</w:t>
        </w:r>
        <w:r>
          <w:rPr>
            <w:noProof/>
            <w:webHidden/>
          </w:rPr>
          <w:fldChar w:fldCharType="end"/>
        </w:r>
      </w:hyperlink>
    </w:p>
    <w:p w:rsidR="00611595" w:rsidRDefault="00611595">
      <w:pPr>
        <w:pStyle w:val="afff1"/>
        <w:tabs>
          <w:tab w:val="right" w:leader="dot" w:pos="8302"/>
        </w:tabs>
        <w:rPr>
          <w:rFonts w:eastAsiaTheme="minorEastAsia"/>
          <w:b w:val="0"/>
          <w:smallCaps w:val="0"/>
          <w:noProof/>
          <w:szCs w:val="22"/>
        </w:rPr>
      </w:pPr>
      <w:hyperlink w:anchor="_Toc74300871" w:history="1">
        <w:r w:rsidRPr="00A47590">
          <w:rPr>
            <w:rStyle w:val="aff0"/>
            <w:rFonts w:hint="eastAsia"/>
            <w:noProof/>
          </w:rPr>
          <w:t>圖</w:t>
        </w:r>
        <w:r w:rsidRPr="00A47590">
          <w:rPr>
            <w:rStyle w:val="aff0"/>
            <w:noProof/>
          </w:rPr>
          <w:t xml:space="preserve"> 3-2 </w:t>
        </w:r>
        <w:r w:rsidRPr="00A47590">
          <w:rPr>
            <w:rStyle w:val="aff0"/>
            <w:rFonts w:hint="eastAsia"/>
            <w:noProof/>
          </w:rPr>
          <w:t>屏東縣公共圖書館網頁</w:t>
        </w:r>
        <w:r>
          <w:rPr>
            <w:noProof/>
            <w:webHidden/>
          </w:rPr>
          <w:tab/>
        </w:r>
        <w:r>
          <w:rPr>
            <w:noProof/>
            <w:webHidden/>
          </w:rPr>
          <w:fldChar w:fldCharType="begin"/>
        </w:r>
        <w:r>
          <w:rPr>
            <w:noProof/>
            <w:webHidden/>
          </w:rPr>
          <w:instrText xml:space="preserve"> PAGEREF _Toc74300871 \h </w:instrText>
        </w:r>
        <w:r>
          <w:rPr>
            <w:noProof/>
            <w:webHidden/>
          </w:rPr>
        </w:r>
        <w:r>
          <w:rPr>
            <w:noProof/>
            <w:webHidden/>
          </w:rPr>
          <w:fldChar w:fldCharType="separate"/>
        </w:r>
        <w:r>
          <w:rPr>
            <w:noProof/>
            <w:webHidden/>
          </w:rPr>
          <w:t>98</w:t>
        </w:r>
        <w:r>
          <w:rPr>
            <w:noProof/>
            <w:webHidden/>
          </w:rPr>
          <w:fldChar w:fldCharType="end"/>
        </w:r>
      </w:hyperlink>
    </w:p>
    <w:p w:rsidR="00611595" w:rsidRDefault="00611595">
      <w:pPr>
        <w:pStyle w:val="afff1"/>
        <w:tabs>
          <w:tab w:val="right" w:leader="dot" w:pos="8302"/>
        </w:tabs>
        <w:rPr>
          <w:rFonts w:eastAsiaTheme="minorEastAsia"/>
          <w:b w:val="0"/>
          <w:smallCaps w:val="0"/>
          <w:noProof/>
          <w:szCs w:val="22"/>
        </w:rPr>
      </w:pPr>
      <w:hyperlink w:anchor="_Toc74300872" w:history="1">
        <w:r w:rsidRPr="00A47590">
          <w:rPr>
            <w:rStyle w:val="aff0"/>
            <w:rFonts w:hint="eastAsia"/>
            <w:noProof/>
          </w:rPr>
          <w:t>圖</w:t>
        </w:r>
        <w:r w:rsidRPr="00A47590">
          <w:rPr>
            <w:rStyle w:val="aff0"/>
            <w:noProof/>
          </w:rPr>
          <w:t xml:space="preserve"> 5-1 </w:t>
        </w:r>
        <w:r w:rsidRPr="00A47590">
          <w:rPr>
            <w:rStyle w:val="aff0"/>
            <w:rFonts w:hint="eastAsia"/>
            <w:noProof/>
          </w:rPr>
          <w:t>品質管理模型</w:t>
        </w:r>
        <w:r>
          <w:rPr>
            <w:noProof/>
            <w:webHidden/>
          </w:rPr>
          <w:tab/>
        </w:r>
        <w:r>
          <w:rPr>
            <w:noProof/>
            <w:webHidden/>
          </w:rPr>
          <w:fldChar w:fldCharType="begin"/>
        </w:r>
        <w:r>
          <w:rPr>
            <w:noProof/>
            <w:webHidden/>
          </w:rPr>
          <w:instrText xml:space="preserve"> PAGEREF _Toc74300872 \h </w:instrText>
        </w:r>
        <w:r>
          <w:rPr>
            <w:noProof/>
            <w:webHidden/>
          </w:rPr>
        </w:r>
        <w:r>
          <w:rPr>
            <w:noProof/>
            <w:webHidden/>
          </w:rPr>
          <w:fldChar w:fldCharType="separate"/>
        </w:r>
        <w:r>
          <w:rPr>
            <w:noProof/>
            <w:webHidden/>
          </w:rPr>
          <w:t>131</w:t>
        </w:r>
        <w:r>
          <w:rPr>
            <w:noProof/>
            <w:webHidden/>
          </w:rPr>
          <w:fldChar w:fldCharType="end"/>
        </w:r>
      </w:hyperlink>
    </w:p>
    <w:p w:rsidR="00611595" w:rsidRDefault="00611595">
      <w:pPr>
        <w:pStyle w:val="afff1"/>
        <w:tabs>
          <w:tab w:val="right" w:leader="dot" w:pos="8302"/>
        </w:tabs>
        <w:rPr>
          <w:rFonts w:eastAsiaTheme="minorEastAsia"/>
          <w:b w:val="0"/>
          <w:smallCaps w:val="0"/>
          <w:noProof/>
          <w:szCs w:val="22"/>
        </w:rPr>
      </w:pPr>
      <w:hyperlink w:anchor="_Toc74300873" w:history="1">
        <w:r w:rsidRPr="00A47590">
          <w:rPr>
            <w:rStyle w:val="aff0"/>
            <w:rFonts w:hint="eastAsia"/>
            <w:noProof/>
          </w:rPr>
          <w:t>圖</w:t>
        </w:r>
        <w:r w:rsidRPr="00A47590">
          <w:rPr>
            <w:rStyle w:val="aff0"/>
            <w:noProof/>
          </w:rPr>
          <w:t xml:space="preserve"> </w:t>
        </w:r>
        <w:r w:rsidRPr="00A47590">
          <w:rPr>
            <w:rStyle w:val="aff0"/>
            <w:rFonts w:hint="eastAsia"/>
            <w:noProof/>
          </w:rPr>
          <w:t>附錄</w:t>
        </w:r>
        <w:r w:rsidRPr="00A47590">
          <w:rPr>
            <w:rStyle w:val="aff0"/>
            <w:noProof/>
          </w:rPr>
          <w:t>-1 2018</w:t>
        </w:r>
        <w:r w:rsidRPr="00A47590">
          <w:rPr>
            <w:rStyle w:val="aff0"/>
            <w:rFonts w:hint="eastAsia"/>
            <w:noProof/>
          </w:rPr>
          <w:t>年</w:t>
        </w:r>
        <w:r w:rsidRPr="00A47590">
          <w:rPr>
            <w:rStyle w:val="aff0"/>
            <w:noProof/>
          </w:rPr>
          <w:t>6</w:t>
        </w:r>
        <w:r w:rsidRPr="00A47590">
          <w:rPr>
            <w:rStyle w:val="aff0"/>
            <w:rFonts w:hint="eastAsia"/>
            <w:noProof/>
          </w:rPr>
          <w:t>月</w:t>
        </w:r>
        <w:r w:rsidRPr="00A47590">
          <w:rPr>
            <w:rStyle w:val="aff0"/>
            <w:noProof/>
          </w:rPr>
          <w:t>29</w:t>
        </w:r>
        <w:r w:rsidRPr="00A47590">
          <w:rPr>
            <w:rStyle w:val="aff0"/>
            <w:rFonts w:hint="eastAsia"/>
            <w:noProof/>
          </w:rPr>
          <w:t>日專家學者諮詢會議相片</w:t>
        </w:r>
        <w:r>
          <w:rPr>
            <w:noProof/>
            <w:webHidden/>
          </w:rPr>
          <w:tab/>
        </w:r>
        <w:r>
          <w:rPr>
            <w:noProof/>
            <w:webHidden/>
          </w:rPr>
          <w:fldChar w:fldCharType="begin"/>
        </w:r>
        <w:r>
          <w:rPr>
            <w:noProof/>
            <w:webHidden/>
          </w:rPr>
          <w:instrText xml:space="preserve"> PAGEREF _Toc74300873 \h </w:instrText>
        </w:r>
        <w:r>
          <w:rPr>
            <w:noProof/>
            <w:webHidden/>
          </w:rPr>
        </w:r>
        <w:r>
          <w:rPr>
            <w:noProof/>
            <w:webHidden/>
          </w:rPr>
          <w:fldChar w:fldCharType="separate"/>
        </w:r>
        <w:r>
          <w:rPr>
            <w:noProof/>
            <w:webHidden/>
          </w:rPr>
          <w:t>217</w:t>
        </w:r>
        <w:r>
          <w:rPr>
            <w:noProof/>
            <w:webHidden/>
          </w:rPr>
          <w:fldChar w:fldCharType="end"/>
        </w:r>
      </w:hyperlink>
    </w:p>
    <w:p w:rsidR="00611595" w:rsidRDefault="00611595">
      <w:pPr>
        <w:pStyle w:val="afff1"/>
        <w:tabs>
          <w:tab w:val="right" w:leader="dot" w:pos="8302"/>
        </w:tabs>
        <w:rPr>
          <w:rFonts w:eastAsiaTheme="minorEastAsia"/>
          <w:b w:val="0"/>
          <w:smallCaps w:val="0"/>
          <w:noProof/>
          <w:szCs w:val="22"/>
        </w:rPr>
      </w:pPr>
      <w:hyperlink w:anchor="_Toc74300874" w:history="1">
        <w:r w:rsidRPr="00A47590">
          <w:rPr>
            <w:rStyle w:val="aff0"/>
            <w:rFonts w:hint="eastAsia"/>
            <w:noProof/>
          </w:rPr>
          <w:t>圖</w:t>
        </w:r>
        <w:r w:rsidRPr="00A47590">
          <w:rPr>
            <w:rStyle w:val="aff0"/>
            <w:noProof/>
          </w:rPr>
          <w:t xml:space="preserve"> </w:t>
        </w:r>
        <w:r w:rsidRPr="00A47590">
          <w:rPr>
            <w:rStyle w:val="aff0"/>
            <w:rFonts w:hint="eastAsia"/>
            <w:noProof/>
          </w:rPr>
          <w:t>附錄</w:t>
        </w:r>
        <w:r w:rsidRPr="00A47590">
          <w:rPr>
            <w:rStyle w:val="aff0"/>
            <w:noProof/>
          </w:rPr>
          <w:t>-2 2018</w:t>
        </w:r>
        <w:r w:rsidRPr="00A47590">
          <w:rPr>
            <w:rStyle w:val="aff0"/>
            <w:rFonts w:hint="eastAsia"/>
            <w:noProof/>
          </w:rPr>
          <w:t>年</w:t>
        </w:r>
        <w:r w:rsidRPr="00A47590">
          <w:rPr>
            <w:rStyle w:val="aff0"/>
            <w:noProof/>
          </w:rPr>
          <w:t>7</w:t>
        </w:r>
        <w:r w:rsidRPr="00A47590">
          <w:rPr>
            <w:rStyle w:val="aff0"/>
            <w:rFonts w:hint="eastAsia"/>
            <w:noProof/>
          </w:rPr>
          <w:t>月</w:t>
        </w:r>
        <w:r w:rsidRPr="00A47590">
          <w:rPr>
            <w:rStyle w:val="aff0"/>
            <w:noProof/>
          </w:rPr>
          <w:t>13</w:t>
        </w:r>
        <w:r w:rsidRPr="00A47590">
          <w:rPr>
            <w:rStyle w:val="aff0"/>
            <w:rFonts w:hint="eastAsia"/>
            <w:noProof/>
          </w:rPr>
          <w:t>日北區座談會相片</w:t>
        </w:r>
        <w:r>
          <w:rPr>
            <w:noProof/>
            <w:webHidden/>
          </w:rPr>
          <w:tab/>
        </w:r>
        <w:r>
          <w:rPr>
            <w:noProof/>
            <w:webHidden/>
          </w:rPr>
          <w:fldChar w:fldCharType="begin"/>
        </w:r>
        <w:r>
          <w:rPr>
            <w:noProof/>
            <w:webHidden/>
          </w:rPr>
          <w:instrText xml:space="preserve"> PAGEREF _Toc74300874 \h </w:instrText>
        </w:r>
        <w:r>
          <w:rPr>
            <w:noProof/>
            <w:webHidden/>
          </w:rPr>
        </w:r>
        <w:r>
          <w:rPr>
            <w:noProof/>
            <w:webHidden/>
          </w:rPr>
          <w:fldChar w:fldCharType="separate"/>
        </w:r>
        <w:r>
          <w:rPr>
            <w:noProof/>
            <w:webHidden/>
          </w:rPr>
          <w:t>217</w:t>
        </w:r>
        <w:r>
          <w:rPr>
            <w:noProof/>
            <w:webHidden/>
          </w:rPr>
          <w:fldChar w:fldCharType="end"/>
        </w:r>
      </w:hyperlink>
    </w:p>
    <w:p w:rsidR="00611595" w:rsidRDefault="00611595">
      <w:pPr>
        <w:pStyle w:val="afff1"/>
        <w:tabs>
          <w:tab w:val="right" w:leader="dot" w:pos="8302"/>
        </w:tabs>
        <w:rPr>
          <w:rFonts w:eastAsiaTheme="minorEastAsia"/>
          <w:b w:val="0"/>
          <w:smallCaps w:val="0"/>
          <w:noProof/>
          <w:szCs w:val="22"/>
        </w:rPr>
      </w:pPr>
      <w:hyperlink w:anchor="_Toc74300875" w:history="1">
        <w:r w:rsidRPr="00A47590">
          <w:rPr>
            <w:rStyle w:val="aff0"/>
            <w:rFonts w:hint="eastAsia"/>
            <w:noProof/>
          </w:rPr>
          <w:t>圖</w:t>
        </w:r>
        <w:r w:rsidRPr="00A47590">
          <w:rPr>
            <w:rStyle w:val="aff0"/>
            <w:noProof/>
          </w:rPr>
          <w:t xml:space="preserve"> </w:t>
        </w:r>
        <w:r w:rsidRPr="00A47590">
          <w:rPr>
            <w:rStyle w:val="aff0"/>
            <w:rFonts w:hint="eastAsia"/>
            <w:noProof/>
          </w:rPr>
          <w:t>附錄</w:t>
        </w:r>
        <w:r w:rsidRPr="00A47590">
          <w:rPr>
            <w:rStyle w:val="aff0"/>
            <w:noProof/>
          </w:rPr>
          <w:t>-3 2018</w:t>
        </w:r>
        <w:r w:rsidRPr="00A47590">
          <w:rPr>
            <w:rStyle w:val="aff0"/>
            <w:rFonts w:hint="eastAsia"/>
            <w:noProof/>
          </w:rPr>
          <w:t>年</w:t>
        </w:r>
        <w:r w:rsidRPr="00A47590">
          <w:rPr>
            <w:rStyle w:val="aff0"/>
            <w:noProof/>
          </w:rPr>
          <w:t>7</w:t>
        </w:r>
        <w:r w:rsidRPr="00A47590">
          <w:rPr>
            <w:rStyle w:val="aff0"/>
            <w:rFonts w:hint="eastAsia"/>
            <w:noProof/>
          </w:rPr>
          <w:t>月</w:t>
        </w:r>
        <w:r w:rsidRPr="00A47590">
          <w:rPr>
            <w:rStyle w:val="aff0"/>
            <w:noProof/>
          </w:rPr>
          <w:t>18</w:t>
        </w:r>
        <w:r w:rsidRPr="00A47590">
          <w:rPr>
            <w:rStyle w:val="aff0"/>
            <w:rFonts w:hint="eastAsia"/>
            <w:noProof/>
          </w:rPr>
          <w:t>日中區座談會相片</w:t>
        </w:r>
        <w:r>
          <w:rPr>
            <w:noProof/>
            <w:webHidden/>
          </w:rPr>
          <w:tab/>
        </w:r>
        <w:r>
          <w:rPr>
            <w:noProof/>
            <w:webHidden/>
          </w:rPr>
          <w:fldChar w:fldCharType="begin"/>
        </w:r>
        <w:r>
          <w:rPr>
            <w:noProof/>
            <w:webHidden/>
          </w:rPr>
          <w:instrText xml:space="preserve"> PAGEREF _Toc74300875 \h </w:instrText>
        </w:r>
        <w:r>
          <w:rPr>
            <w:noProof/>
            <w:webHidden/>
          </w:rPr>
        </w:r>
        <w:r>
          <w:rPr>
            <w:noProof/>
            <w:webHidden/>
          </w:rPr>
          <w:fldChar w:fldCharType="separate"/>
        </w:r>
        <w:r>
          <w:rPr>
            <w:noProof/>
            <w:webHidden/>
          </w:rPr>
          <w:t>218</w:t>
        </w:r>
        <w:r>
          <w:rPr>
            <w:noProof/>
            <w:webHidden/>
          </w:rPr>
          <w:fldChar w:fldCharType="end"/>
        </w:r>
      </w:hyperlink>
    </w:p>
    <w:p w:rsidR="00611595" w:rsidRDefault="00611595">
      <w:pPr>
        <w:pStyle w:val="afff1"/>
        <w:tabs>
          <w:tab w:val="right" w:leader="dot" w:pos="8302"/>
        </w:tabs>
        <w:rPr>
          <w:rFonts w:eastAsiaTheme="minorEastAsia"/>
          <w:b w:val="0"/>
          <w:smallCaps w:val="0"/>
          <w:noProof/>
          <w:szCs w:val="22"/>
        </w:rPr>
      </w:pPr>
      <w:hyperlink w:anchor="_Toc74300876" w:history="1">
        <w:r w:rsidRPr="00A47590">
          <w:rPr>
            <w:rStyle w:val="aff0"/>
            <w:rFonts w:hint="eastAsia"/>
            <w:noProof/>
          </w:rPr>
          <w:t>圖</w:t>
        </w:r>
        <w:r w:rsidRPr="00A47590">
          <w:rPr>
            <w:rStyle w:val="aff0"/>
            <w:noProof/>
          </w:rPr>
          <w:t xml:space="preserve"> </w:t>
        </w:r>
        <w:r w:rsidRPr="00A47590">
          <w:rPr>
            <w:rStyle w:val="aff0"/>
            <w:rFonts w:hint="eastAsia"/>
            <w:noProof/>
          </w:rPr>
          <w:t>附錄</w:t>
        </w:r>
        <w:r w:rsidRPr="00A47590">
          <w:rPr>
            <w:rStyle w:val="aff0"/>
            <w:noProof/>
          </w:rPr>
          <w:t>-4 2018</w:t>
        </w:r>
        <w:r w:rsidRPr="00A47590">
          <w:rPr>
            <w:rStyle w:val="aff0"/>
            <w:rFonts w:hint="eastAsia"/>
            <w:noProof/>
          </w:rPr>
          <w:t>年</w:t>
        </w:r>
        <w:r w:rsidRPr="00A47590">
          <w:rPr>
            <w:rStyle w:val="aff0"/>
            <w:noProof/>
          </w:rPr>
          <w:t>7</w:t>
        </w:r>
        <w:r w:rsidRPr="00A47590">
          <w:rPr>
            <w:rStyle w:val="aff0"/>
            <w:rFonts w:hint="eastAsia"/>
            <w:noProof/>
          </w:rPr>
          <w:t>月</w:t>
        </w:r>
        <w:r w:rsidRPr="00A47590">
          <w:rPr>
            <w:rStyle w:val="aff0"/>
            <w:noProof/>
          </w:rPr>
          <w:t>20</w:t>
        </w:r>
        <w:r w:rsidRPr="00A47590">
          <w:rPr>
            <w:rStyle w:val="aff0"/>
            <w:rFonts w:hint="eastAsia"/>
            <w:noProof/>
          </w:rPr>
          <w:t>南區座談會相片</w:t>
        </w:r>
        <w:r>
          <w:rPr>
            <w:noProof/>
            <w:webHidden/>
          </w:rPr>
          <w:tab/>
        </w:r>
        <w:r>
          <w:rPr>
            <w:noProof/>
            <w:webHidden/>
          </w:rPr>
          <w:fldChar w:fldCharType="begin"/>
        </w:r>
        <w:r>
          <w:rPr>
            <w:noProof/>
            <w:webHidden/>
          </w:rPr>
          <w:instrText xml:space="preserve"> PAGEREF _Toc74300876 \h </w:instrText>
        </w:r>
        <w:r>
          <w:rPr>
            <w:noProof/>
            <w:webHidden/>
          </w:rPr>
        </w:r>
        <w:r>
          <w:rPr>
            <w:noProof/>
            <w:webHidden/>
          </w:rPr>
          <w:fldChar w:fldCharType="separate"/>
        </w:r>
        <w:r>
          <w:rPr>
            <w:noProof/>
            <w:webHidden/>
          </w:rPr>
          <w:t>219</w:t>
        </w:r>
        <w:r>
          <w:rPr>
            <w:noProof/>
            <w:webHidden/>
          </w:rPr>
          <w:fldChar w:fldCharType="end"/>
        </w:r>
      </w:hyperlink>
    </w:p>
    <w:p w:rsidR="00611595" w:rsidRDefault="00611595">
      <w:pPr>
        <w:pStyle w:val="afff1"/>
        <w:tabs>
          <w:tab w:val="right" w:leader="dot" w:pos="8302"/>
        </w:tabs>
        <w:rPr>
          <w:rFonts w:eastAsiaTheme="minorEastAsia"/>
          <w:b w:val="0"/>
          <w:smallCaps w:val="0"/>
          <w:noProof/>
          <w:szCs w:val="22"/>
        </w:rPr>
      </w:pPr>
      <w:hyperlink w:anchor="_Toc74300877" w:history="1">
        <w:r w:rsidRPr="00A47590">
          <w:rPr>
            <w:rStyle w:val="aff0"/>
            <w:rFonts w:hint="eastAsia"/>
            <w:noProof/>
          </w:rPr>
          <w:t>圖</w:t>
        </w:r>
        <w:r w:rsidRPr="00A47590">
          <w:rPr>
            <w:rStyle w:val="aff0"/>
            <w:noProof/>
          </w:rPr>
          <w:t xml:space="preserve"> </w:t>
        </w:r>
        <w:r w:rsidRPr="00A47590">
          <w:rPr>
            <w:rStyle w:val="aff0"/>
            <w:rFonts w:hint="eastAsia"/>
            <w:noProof/>
          </w:rPr>
          <w:t>附錄</w:t>
        </w:r>
        <w:r w:rsidRPr="00A47590">
          <w:rPr>
            <w:rStyle w:val="aff0"/>
            <w:noProof/>
          </w:rPr>
          <w:t>-5 2018</w:t>
        </w:r>
        <w:r w:rsidRPr="00A47590">
          <w:rPr>
            <w:rStyle w:val="aff0"/>
            <w:rFonts w:hint="eastAsia"/>
            <w:noProof/>
          </w:rPr>
          <w:t>年</w:t>
        </w:r>
        <w:r w:rsidRPr="00A47590">
          <w:rPr>
            <w:rStyle w:val="aff0"/>
            <w:noProof/>
          </w:rPr>
          <w:t>10</w:t>
        </w:r>
        <w:r w:rsidRPr="00A47590">
          <w:rPr>
            <w:rStyle w:val="aff0"/>
            <w:rFonts w:hint="eastAsia"/>
            <w:noProof/>
          </w:rPr>
          <w:t>月</w:t>
        </w:r>
        <w:r w:rsidRPr="00A47590">
          <w:rPr>
            <w:rStyle w:val="aff0"/>
            <w:noProof/>
          </w:rPr>
          <w:t>24</w:t>
        </w:r>
        <w:r w:rsidRPr="00A47590">
          <w:rPr>
            <w:rStyle w:val="aff0"/>
            <w:rFonts w:hint="eastAsia"/>
            <w:noProof/>
          </w:rPr>
          <w:t>、</w:t>
        </w:r>
        <w:r w:rsidRPr="00A47590">
          <w:rPr>
            <w:rStyle w:val="aff0"/>
            <w:noProof/>
          </w:rPr>
          <w:t>25</w:t>
        </w:r>
        <w:r w:rsidRPr="00A47590">
          <w:rPr>
            <w:rStyle w:val="aff0"/>
            <w:rFonts w:hint="eastAsia"/>
            <w:noProof/>
          </w:rPr>
          <w:t>日「建構合作共享的公共圖書館系統工作坊暨出國參訪分享會」相片</w:t>
        </w:r>
        <w:r>
          <w:rPr>
            <w:noProof/>
            <w:webHidden/>
          </w:rPr>
          <w:tab/>
        </w:r>
        <w:r>
          <w:rPr>
            <w:noProof/>
            <w:webHidden/>
          </w:rPr>
          <w:fldChar w:fldCharType="begin"/>
        </w:r>
        <w:r>
          <w:rPr>
            <w:noProof/>
            <w:webHidden/>
          </w:rPr>
          <w:instrText xml:space="preserve"> PAGEREF _Toc74300877 \h </w:instrText>
        </w:r>
        <w:r>
          <w:rPr>
            <w:noProof/>
            <w:webHidden/>
          </w:rPr>
        </w:r>
        <w:r>
          <w:rPr>
            <w:noProof/>
            <w:webHidden/>
          </w:rPr>
          <w:fldChar w:fldCharType="separate"/>
        </w:r>
        <w:r>
          <w:rPr>
            <w:noProof/>
            <w:webHidden/>
          </w:rPr>
          <w:t>219</w:t>
        </w:r>
        <w:r>
          <w:rPr>
            <w:noProof/>
            <w:webHidden/>
          </w:rPr>
          <w:fldChar w:fldCharType="end"/>
        </w:r>
      </w:hyperlink>
    </w:p>
    <w:p w:rsidR="00083C03" w:rsidRPr="00E76C5C" w:rsidRDefault="00611595" w:rsidP="00083C03">
      <w:pPr>
        <w:pStyle w:val="1"/>
        <w:numPr>
          <w:ilvl w:val="0"/>
          <w:numId w:val="0"/>
        </w:numPr>
      </w:pPr>
      <w:r>
        <w:rPr>
          <w:sz w:val="28"/>
          <w:szCs w:val="28"/>
        </w:rPr>
        <w:lastRenderedPageBreak/>
        <w:fldChar w:fldCharType="end"/>
      </w:r>
      <w:r w:rsidR="00083C03" w:rsidRPr="00E76C5C">
        <w:rPr>
          <w:rFonts w:hint="eastAsia"/>
        </w:rPr>
        <w:t>表目次</w:t>
      </w:r>
      <w:bookmarkEnd w:id="2"/>
    </w:p>
    <w:p w:rsidR="00083C03" w:rsidRPr="00E76C5C" w:rsidRDefault="00083C03" w:rsidP="00083C03">
      <w:pPr>
        <w:rPr>
          <w:sz w:val="28"/>
          <w:szCs w:val="28"/>
        </w:rPr>
      </w:pPr>
    </w:p>
    <w:p w:rsidR="00C825FC" w:rsidRDefault="00083C03">
      <w:pPr>
        <w:pStyle w:val="afff1"/>
        <w:tabs>
          <w:tab w:val="right" w:leader="dot" w:pos="8302"/>
        </w:tabs>
        <w:rPr>
          <w:rFonts w:eastAsiaTheme="minorEastAsia"/>
          <w:b w:val="0"/>
          <w:smallCaps w:val="0"/>
          <w:noProof/>
          <w:szCs w:val="22"/>
        </w:rPr>
      </w:pPr>
      <w:r w:rsidRPr="00E76C5C">
        <w:rPr>
          <w:sz w:val="28"/>
          <w:szCs w:val="28"/>
        </w:rPr>
        <w:fldChar w:fldCharType="begin"/>
      </w:r>
      <w:r w:rsidRPr="00E76C5C">
        <w:rPr>
          <w:sz w:val="28"/>
          <w:szCs w:val="28"/>
        </w:rPr>
        <w:instrText xml:space="preserve"> </w:instrText>
      </w:r>
      <w:r w:rsidRPr="00E76C5C">
        <w:rPr>
          <w:rFonts w:hint="eastAsia"/>
          <w:sz w:val="28"/>
          <w:szCs w:val="28"/>
        </w:rPr>
        <w:instrText>TOC \h \z \c "</w:instrText>
      </w:r>
      <w:r w:rsidRPr="00E76C5C">
        <w:rPr>
          <w:rFonts w:hint="eastAsia"/>
          <w:sz w:val="28"/>
          <w:szCs w:val="28"/>
        </w:rPr>
        <w:instrText>表</w:instrText>
      </w:r>
      <w:r w:rsidRPr="00E76C5C">
        <w:rPr>
          <w:rFonts w:hint="eastAsia"/>
          <w:sz w:val="28"/>
          <w:szCs w:val="28"/>
        </w:rPr>
        <w:instrText>"</w:instrText>
      </w:r>
      <w:r w:rsidRPr="00E76C5C">
        <w:rPr>
          <w:sz w:val="28"/>
          <w:szCs w:val="28"/>
        </w:rPr>
        <w:instrText xml:space="preserve"> </w:instrText>
      </w:r>
      <w:r w:rsidRPr="00E76C5C">
        <w:rPr>
          <w:sz w:val="28"/>
          <w:szCs w:val="28"/>
        </w:rPr>
        <w:fldChar w:fldCharType="separate"/>
      </w:r>
      <w:hyperlink w:anchor="_Toc74296236" w:history="1">
        <w:r w:rsidR="00C825FC" w:rsidRPr="00967E0F">
          <w:rPr>
            <w:rStyle w:val="aff0"/>
            <w:rFonts w:hint="eastAsia"/>
            <w:noProof/>
          </w:rPr>
          <w:t>表</w:t>
        </w:r>
        <w:r w:rsidR="00C825FC" w:rsidRPr="00967E0F">
          <w:rPr>
            <w:rStyle w:val="aff0"/>
            <w:noProof/>
          </w:rPr>
          <w:t xml:space="preserve"> 1 </w:t>
        </w:r>
        <w:r w:rsidR="00C825FC" w:rsidRPr="00967E0F">
          <w:rPr>
            <w:rStyle w:val="aff0"/>
            <w:rFonts w:hint="eastAsia"/>
            <w:noProof/>
          </w:rPr>
          <w:t>研究進度表</w:t>
        </w:r>
        <w:r w:rsidR="00C825FC">
          <w:rPr>
            <w:noProof/>
            <w:webHidden/>
          </w:rPr>
          <w:tab/>
        </w:r>
        <w:r w:rsidR="00C825FC">
          <w:rPr>
            <w:noProof/>
            <w:webHidden/>
          </w:rPr>
          <w:fldChar w:fldCharType="begin"/>
        </w:r>
        <w:r w:rsidR="00C825FC">
          <w:rPr>
            <w:noProof/>
            <w:webHidden/>
          </w:rPr>
          <w:instrText xml:space="preserve"> PAGEREF _Toc74296236 \h </w:instrText>
        </w:r>
        <w:r w:rsidR="00C825FC">
          <w:rPr>
            <w:noProof/>
            <w:webHidden/>
          </w:rPr>
        </w:r>
        <w:r w:rsidR="00C825FC">
          <w:rPr>
            <w:noProof/>
            <w:webHidden/>
          </w:rPr>
          <w:fldChar w:fldCharType="separate"/>
        </w:r>
        <w:r w:rsidR="00C825FC">
          <w:rPr>
            <w:noProof/>
            <w:webHidden/>
          </w:rPr>
          <w:t>11</w:t>
        </w:r>
        <w:r w:rsidR="00C825FC">
          <w:rPr>
            <w:noProof/>
            <w:webHidden/>
          </w:rPr>
          <w:fldChar w:fldCharType="end"/>
        </w:r>
      </w:hyperlink>
    </w:p>
    <w:p w:rsidR="00C825FC" w:rsidRDefault="00207065">
      <w:pPr>
        <w:pStyle w:val="afff1"/>
        <w:tabs>
          <w:tab w:val="right" w:leader="dot" w:pos="8302"/>
        </w:tabs>
        <w:rPr>
          <w:rFonts w:eastAsiaTheme="minorEastAsia"/>
          <w:b w:val="0"/>
          <w:smallCaps w:val="0"/>
          <w:noProof/>
          <w:szCs w:val="22"/>
        </w:rPr>
      </w:pPr>
      <w:hyperlink w:anchor="_Toc74296237" w:history="1">
        <w:r w:rsidR="00C825FC" w:rsidRPr="00967E0F">
          <w:rPr>
            <w:rStyle w:val="aff0"/>
            <w:rFonts w:hint="eastAsia"/>
            <w:noProof/>
          </w:rPr>
          <w:t>表</w:t>
        </w:r>
        <w:r w:rsidR="00C825FC" w:rsidRPr="00967E0F">
          <w:rPr>
            <w:rStyle w:val="aff0"/>
            <w:noProof/>
          </w:rPr>
          <w:t xml:space="preserve"> 2 </w:t>
        </w:r>
        <w:r w:rsidR="00C825FC" w:rsidRPr="00967E0F">
          <w:rPr>
            <w:rStyle w:val="aff0"/>
            <w:rFonts w:hint="eastAsia"/>
            <w:noProof/>
          </w:rPr>
          <w:t>洛杉磯公共圖書館館員類別人數與比例</w:t>
        </w:r>
        <w:r w:rsidR="00C825FC">
          <w:rPr>
            <w:noProof/>
            <w:webHidden/>
          </w:rPr>
          <w:tab/>
        </w:r>
        <w:r w:rsidR="00C825FC">
          <w:rPr>
            <w:noProof/>
            <w:webHidden/>
          </w:rPr>
          <w:fldChar w:fldCharType="begin"/>
        </w:r>
        <w:r w:rsidR="00C825FC">
          <w:rPr>
            <w:noProof/>
            <w:webHidden/>
          </w:rPr>
          <w:instrText xml:space="preserve"> PAGEREF _Toc74296237 \h </w:instrText>
        </w:r>
        <w:r w:rsidR="00C825FC">
          <w:rPr>
            <w:noProof/>
            <w:webHidden/>
          </w:rPr>
        </w:r>
        <w:r w:rsidR="00C825FC">
          <w:rPr>
            <w:noProof/>
            <w:webHidden/>
          </w:rPr>
          <w:fldChar w:fldCharType="separate"/>
        </w:r>
        <w:r w:rsidR="00C825FC">
          <w:rPr>
            <w:noProof/>
            <w:webHidden/>
          </w:rPr>
          <w:t>33</w:t>
        </w:r>
        <w:r w:rsidR="00C825FC">
          <w:rPr>
            <w:noProof/>
            <w:webHidden/>
          </w:rPr>
          <w:fldChar w:fldCharType="end"/>
        </w:r>
      </w:hyperlink>
    </w:p>
    <w:p w:rsidR="00C825FC" w:rsidRDefault="00207065">
      <w:pPr>
        <w:pStyle w:val="afff1"/>
        <w:tabs>
          <w:tab w:val="right" w:leader="dot" w:pos="8302"/>
        </w:tabs>
        <w:rPr>
          <w:rFonts w:eastAsiaTheme="minorEastAsia"/>
          <w:b w:val="0"/>
          <w:smallCaps w:val="0"/>
          <w:noProof/>
          <w:szCs w:val="22"/>
        </w:rPr>
      </w:pPr>
      <w:hyperlink w:anchor="_Toc74296238" w:history="1">
        <w:r w:rsidR="00C825FC" w:rsidRPr="00967E0F">
          <w:rPr>
            <w:rStyle w:val="aff0"/>
            <w:rFonts w:hint="eastAsia"/>
            <w:noProof/>
          </w:rPr>
          <w:t>表</w:t>
        </w:r>
        <w:r w:rsidR="00C825FC" w:rsidRPr="00967E0F">
          <w:rPr>
            <w:rStyle w:val="aff0"/>
            <w:noProof/>
          </w:rPr>
          <w:t xml:space="preserve"> 3 </w:t>
        </w:r>
        <w:r w:rsidR="00C825FC" w:rsidRPr="00967E0F">
          <w:rPr>
            <w:rStyle w:val="aff0"/>
            <w:rFonts w:hint="eastAsia"/>
            <w:noProof/>
          </w:rPr>
          <w:t>高雄市立圖書館在縣市合併升格前後之業務與服務一致性分析</w:t>
        </w:r>
        <w:r w:rsidR="00C825FC">
          <w:rPr>
            <w:noProof/>
            <w:webHidden/>
          </w:rPr>
          <w:tab/>
        </w:r>
        <w:r w:rsidR="00C825FC">
          <w:rPr>
            <w:noProof/>
            <w:webHidden/>
          </w:rPr>
          <w:fldChar w:fldCharType="begin"/>
        </w:r>
        <w:r w:rsidR="00C825FC">
          <w:rPr>
            <w:noProof/>
            <w:webHidden/>
          </w:rPr>
          <w:instrText xml:space="preserve"> PAGEREF _Toc74296238 \h </w:instrText>
        </w:r>
        <w:r w:rsidR="00C825FC">
          <w:rPr>
            <w:noProof/>
            <w:webHidden/>
          </w:rPr>
        </w:r>
        <w:r w:rsidR="00C825FC">
          <w:rPr>
            <w:noProof/>
            <w:webHidden/>
          </w:rPr>
          <w:fldChar w:fldCharType="separate"/>
        </w:r>
        <w:r w:rsidR="00C825FC">
          <w:rPr>
            <w:noProof/>
            <w:webHidden/>
          </w:rPr>
          <w:t>59</w:t>
        </w:r>
        <w:r w:rsidR="00C825FC">
          <w:rPr>
            <w:noProof/>
            <w:webHidden/>
          </w:rPr>
          <w:fldChar w:fldCharType="end"/>
        </w:r>
      </w:hyperlink>
    </w:p>
    <w:p w:rsidR="00C825FC" w:rsidRDefault="00207065">
      <w:pPr>
        <w:pStyle w:val="afff1"/>
        <w:tabs>
          <w:tab w:val="right" w:leader="dot" w:pos="8302"/>
        </w:tabs>
        <w:rPr>
          <w:rFonts w:eastAsiaTheme="minorEastAsia"/>
          <w:b w:val="0"/>
          <w:smallCaps w:val="0"/>
          <w:noProof/>
          <w:szCs w:val="22"/>
        </w:rPr>
      </w:pPr>
      <w:hyperlink w:anchor="_Toc74296239" w:history="1">
        <w:r w:rsidR="00C825FC" w:rsidRPr="00967E0F">
          <w:rPr>
            <w:rStyle w:val="aff0"/>
            <w:rFonts w:hint="eastAsia"/>
            <w:noProof/>
          </w:rPr>
          <w:t>表</w:t>
        </w:r>
        <w:r w:rsidR="00C825FC" w:rsidRPr="00967E0F">
          <w:rPr>
            <w:rStyle w:val="aff0"/>
            <w:noProof/>
          </w:rPr>
          <w:t xml:space="preserve"> 4 </w:t>
        </w:r>
        <w:r w:rsidR="00C825FC" w:rsidRPr="00967E0F">
          <w:rPr>
            <w:rStyle w:val="aff0"/>
            <w:rFonts w:hint="eastAsia"/>
            <w:noProof/>
          </w:rPr>
          <w:t>新北市立圖書館總分館制之業務與服務優缺點分析</w:t>
        </w:r>
        <w:r w:rsidR="00C825FC">
          <w:rPr>
            <w:noProof/>
            <w:webHidden/>
          </w:rPr>
          <w:tab/>
        </w:r>
        <w:r w:rsidR="00C825FC">
          <w:rPr>
            <w:noProof/>
            <w:webHidden/>
          </w:rPr>
          <w:fldChar w:fldCharType="begin"/>
        </w:r>
        <w:r w:rsidR="00C825FC">
          <w:rPr>
            <w:noProof/>
            <w:webHidden/>
          </w:rPr>
          <w:instrText xml:space="preserve"> PAGEREF _Toc74296239 \h </w:instrText>
        </w:r>
        <w:r w:rsidR="00C825FC">
          <w:rPr>
            <w:noProof/>
            <w:webHidden/>
          </w:rPr>
        </w:r>
        <w:r w:rsidR="00C825FC">
          <w:rPr>
            <w:noProof/>
            <w:webHidden/>
          </w:rPr>
          <w:fldChar w:fldCharType="separate"/>
        </w:r>
        <w:r w:rsidR="00C825FC">
          <w:rPr>
            <w:noProof/>
            <w:webHidden/>
          </w:rPr>
          <w:t>61</w:t>
        </w:r>
        <w:r w:rsidR="00C825FC">
          <w:rPr>
            <w:noProof/>
            <w:webHidden/>
          </w:rPr>
          <w:fldChar w:fldCharType="end"/>
        </w:r>
      </w:hyperlink>
    </w:p>
    <w:p w:rsidR="00C825FC" w:rsidRDefault="00207065">
      <w:pPr>
        <w:pStyle w:val="afff1"/>
        <w:tabs>
          <w:tab w:val="right" w:leader="dot" w:pos="8302"/>
        </w:tabs>
        <w:rPr>
          <w:rFonts w:eastAsiaTheme="minorEastAsia"/>
          <w:b w:val="0"/>
          <w:smallCaps w:val="0"/>
          <w:noProof/>
          <w:szCs w:val="22"/>
        </w:rPr>
      </w:pPr>
      <w:hyperlink w:anchor="_Toc74296240" w:history="1">
        <w:r w:rsidR="00C825FC" w:rsidRPr="00967E0F">
          <w:rPr>
            <w:rStyle w:val="aff0"/>
            <w:rFonts w:hint="eastAsia"/>
            <w:noProof/>
          </w:rPr>
          <w:t>表</w:t>
        </w:r>
        <w:r w:rsidR="00C825FC" w:rsidRPr="00967E0F">
          <w:rPr>
            <w:rStyle w:val="aff0"/>
            <w:noProof/>
          </w:rPr>
          <w:t xml:space="preserve"> 5 </w:t>
        </w:r>
        <w:r w:rsidR="00C825FC" w:rsidRPr="00967E0F">
          <w:rPr>
            <w:rStyle w:val="aff0"/>
            <w:rFonts w:hint="eastAsia"/>
            <w:noProof/>
          </w:rPr>
          <w:t>中國大陸公共圖書館總分館體制類型</w:t>
        </w:r>
        <w:r w:rsidR="00C825FC">
          <w:rPr>
            <w:noProof/>
            <w:webHidden/>
          </w:rPr>
          <w:tab/>
        </w:r>
        <w:r w:rsidR="00C825FC">
          <w:rPr>
            <w:noProof/>
            <w:webHidden/>
          </w:rPr>
          <w:fldChar w:fldCharType="begin"/>
        </w:r>
        <w:r w:rsidR="00C825FC">
          <w:rPr>
            <w:noProof/>
            <w:webHidden/>
          </w:rPr>
          <w:instrText xml:space="preserve"> PAGEREF _Toc74296240 \h </w:instrText>
        </w:r>
        <w:r w:rsidR="00C825FC">
          <w:rPr>
            <w:noProof/>
            <w:webHidden/>
          </w:rPr>
        </w:r>
        <w:r w:rsidR="00C825FC">
          <w:rPr>
            <w:noProof/>
            <w:webHidden/>
          </w:rPr>
          <w:fldChar w:fldCharType="separate"/>
        </w:r>
        <w:r w:rsidR="00C825FC">
          <w:rPr>
            <w:noProof/>
            <w:webHidden/>
          </w:rPr>
          <w:t>80</w:t>
        </w:r>
        <w:r w:rsidR="00C825FC">
          <w:rPr>
            <w:noProof/>
            <w:webHidden/>
          </w:rPr>
          <w:fldChar w:fldCharType="end"/>
        </w:r>
      </w:hyperlink>
    </w:p>
    <w:p w:rsidR="00C825FC" w:rsidRDefault="00207065">
      <w:pPr>
        <w:pStyle w:val="afff1"/>
        <w:tabs>
          <w:tab w:val="right" w:leader="dot" w:pos="8302"/>
        </w:tabs>
        <w:rPr>
          <w:rFonts w:eastAsiaTheme="minorEastAsia"/>
          <w:b w:val="0"/>
          <w:smallCaps w:val="0"/>
          <w:noProof/>
          <w:szCs w:val="22"/>
        </w:rPr>
      </w:pPr>
      <w:hyperlink w:anchor="_Toc74296241" w:history="1">
        <w:r w:rsidR="00C825FC" w:rsidRPr="00967E0F">
          <w:rPr>
            <w:rStyle w:val="aff0"/>
            <w:rFonts w:hint="eastAsia"/>
            <w:noProof/>
          </w:rPr>
          <w:t>表</w:t>
        </w:r>
        <w:r w:rsidR="00C825FC" w:rsidRPr="00967E0F">
          <w:rPr>
            <w:rStyle w:val="aff0"/>
            <w:noProof/>
          </w:rPr>
          <w:t xml:space="preserve"> 6 </w:t>
        </w:r>
        <w:r w:rsidR="00C825FC" w:rsidRPr="00967E0F">
          <w:rPr>
            <w:rStyle w:val="aff0"/>
            <w:rFonts w:hint="eastAsia"/>
            <w:noProof/>
          </w:rPr>
          <w:t>我國公共圖書館工作人員專業知能</w:t>
        </w:r>
        <w:r w:rsidR="00C825FC">
          <w:rPr>
            <w:noProof/>
            <w:webHidden/>
          </w:rPr>
          <w:tab/>
        </w:r>
        <w:r w:rsidR="00C825FC">
          <w:rPr>
            <w:noProof/>
            <w:webHidden/>
          </w:rPr>
          <w:fldChar w:fldCharType="begin"/>
        </w:r>
        <w:r w:rsidR="00C825FC">
          <w:rPr>
            <w:noProof/>
            <w:webHidden/>
          </w:rPr>
          <w:instrText xml:space="preserve"> PAGEREF _Toc74296241 \h </w:instrText>
        </w:r>
        <w:r w:rsidR="00C825FC">
          <w:rPr>
            <w:noProof/>
            <w:webHidden/>
          </w:rPr>
        </w:r>
        <w:r w:rsidR="00C825FC">
          <w:rPr>
            <w:noProof/>
            <w:webHidden/>
          </w:rPr>
          <w:fldChar w:fldCharType="separate"/>
        </w:r>
        <w:r w:rsidR="00C825FC">
          <w:rPr>
            <w:noProof/>
            <w:webHidden/>
          </w:rPr>
          <w:t>118</w:t>
        </w:r>
        <w:r w:rsidR="00C825FC">
          <w:rPr>
            <w:noProof/>
            <w:webHidden/>
          </w:rPr>
          <w:fldChar w:fldCharType="end"/>
        </w:r>
      </w:hyperlink>
    </w:p>
    <w:p w:rsidR="00C825FC" w:rsidRDefault="00207065">
      <w:pPr>
        <w:pStyle w:val="afff1"/>
        <w:tabs>
          <w:tab w:val="right" w:leader="dot" w:pos="8302"/>
        </w:tabs>
        <w:rPr>
          <w:rFonts w:eastAsiaTheme="minorEastAsia"/>
          <w:b w:val="0"/>
          <w:smallCaps w:val="0"/>
          <w:noProof/>
          <w:szCs w:val="22"/>
        </w:rPr>
      </w:pPr>
      <w:hyperlink w:anchor="_Toc74296242" w:history="1">
        <w:r w:rsidR="00C825FC" w:rsidRPr="00967E0F">
          <w:rPr>
            <w:rStyle w:val="aff0"/>
            <w:rFonts w:hint="eastAsia"/>
            <w:noProof/>
          </w:rPr>
          <w:t>表</w:t>
        </w:r>
        <w:r w:rsidR="00C825FC" w:rsidRPr="00967E0F">
          <w:rPr>
            <w:rStyle w:val="aff0"/>
            <w:noProof/>
          </w:rPr>
          <w:t xml:space="preserve"> 7 </w:t>
        </w:r>
        <w:r w:rsidR="00C825FC" w:rsidRPr="00967E0F">
          <w:rPr>
            <w:rStyle w:val="aff0"/>
            <w:rFonts w:hint="eastAsia"/>
            <w:noProof/>
          </w:rPr>
          <w:t>公共圖書館館員知識領域具備程度排行</w:t>
        </w:r>
        <w:r w:rsidR="00C825FC">
          <w:rPr>
            <w:noProof/>
            <w:webHidden/>
          </w:rPr>
          <w:tab/>
        </w:r>
        <w:r w:rsidR="00C825FC">
          <w:rPr>
            <w:noProof/>
            <w:webHidden/>
          </w:rPr>
          <w:fldChar w:fldCharType="begin"/>
        </w:r>
        <w:r w:rsidR="00C825FC">
          <w:rPr>
            <w:noProof/>
            <w:webHidden/>
          </w:rPr>
          <w:instrText xml:space="preserve"> PAGEREF _Toc74296242 \h </w:instrText>
        </w:r>
        <w:r w:rsidR="00C825FC">
          <w:rPr>
            <w:noProof/>
            <w:webHidden/>
          </w:rPr>
        </w:r>
        <w:r w:rsidR="00C825FC">
          <w:rPr>
            <w:noProof/>
            <w:webHidden/>
          </w:rPr>
          <w:fldChar w:fldCharType="separate"/>
        </w:r>
        <w:r w:rsidR="00C825FC">
          <w:rPr>
            <w:noProof/>
            <w:webHidden/>
          </w:rPr>
          <w:t>121</w:t>
        </w:r>
        <w:r w:rsidR="00C825FC">
          <w:rPr>
            <w:noProof/>
            <w:webHidden/>
          </w:rPr>
          <w:fldChar w:fldCharType="end"/>
        </w:r>
      </w:hyperlink>
    </w:p>
    <w:p w:rsidR="00C825FC" w:rsidRDefault="00207065">
      <w:pPr>
        <w:pStyle w:val="afff1"/>
        <w:tabs>
          <w:tab w:val="right" w:leader="dot" w:pos="8302"/>
        </w:tabs>
        <w:rPr>
          <w:rFonts w:eastAsiaTheme="minorEastAsia"/>
          <w:b w:val="0"/>
          <w:smallCaps w:val="0"/>
          <w:noProof/>
          <w:szCs w:val="22"/>
        </w:rPr>
      </w:pPr>
      <w:hyperlink w:anchor="_Toc74296243" w:history="1">
        <w:r w:rsidR="00C825FC" w:rsidRPr="00967E0F">
          <w:rPr>
            <w:rStyle w:val="aff0"/>
            <w:rFonts w:hint="eastAsia"/>
            <w:noProof/>
          </w:rPr>
          <w:t>表</w:t>
        </w:r>
        <w:r w:rsidR="00C825FC" w:rsidRPr="00967E0F">
          <w:rPr>
            <w:rStyle w:val="aff0"/>
            <w:noProof/>
          </w:rPr>
          <w:t xml:space="preserve"> 8 </w:t>
        </w:r>
        <w:r w:rsidR="00C825FC" w:rsidRPr="00967E0F">
          <w:rPr>
            <w:rStyle w:val="aff0"/>
            <w:rFonts w:hint="eastAsia"/>
            <w:noProof/>
          </w:rPr>
          <w:t>圖書館品質面向</w:t>
        </w:r>
        <w:r w:rsidR="00C825FC">
          <w:rPr>
            <w:noProof/>
            <w:webHidden/>
          </w:rPr>
          <w:tab/>
        </w:r>
        <w:r w:rsidR="00C825FC">
          <w:rPr>
            <w:noProof/>
            <w:webHidden/>
          </w:rPr>
          <w:fldChar w:fldCharType="begin"/>
        </w:r>
        <w:r w:rsidR="00C825FC">
          <w:rPr>
            <w:noProof/>
            <w:webHidden/>
          </w:rPr>
          <w:instrText xml:space="preserve"> PAGEREF _Toc74296243 \h </w:instrText>
        </w:r>
        <w:r w:rsidR="00C825FC">
          <w:rPr>
            <w:noProof/>
            <w:webHidden/>
          </w:rPr>
        </w:r>
        <w:r w:rsidR="00C825FC">
          <w:rPr>
            <w:noProof/>
            <w:webHidden/>
          </w:rPr>
          <w:fldChar w:fldCharType="separate"/>
        </w:r>
        <w:r w:rsidR="00C825FC">
          <w:rPr>
            <w:noProof/>
            <w:webHidden/>
          </w:rPr>
          <w:t>129</w:t>
        </w:r>
        <w:r w:rsidR="00C825FC">
          <w:rPr>
            <w:noProof/>
            <w:webHidden/>
          </w:rPr>
          <w:fldChar w:fldCharType="end"/>
        </w:r>
      </w:hyperlink>
    </w:p>
    <w:p w:rsidR="00C825FC" w:rsidRDefault="00207065">
      <w:pPr>
        <w:pStyle w:val="afff1"/>
        <w:tabs>
          <w:tab w:val="right" w:leader="dot" w:pos="8302"/>
        </w:tabs>
        <w:rPr>
          <w:rFonts w:eastAsiaTheme="minorEastAsia"/>
          <w:b w:val="0"/>
          <w:smallCaps w:val="0"/>
          <w:noProof/>
          <w:szCs w:val="22"/>
        </w:rPr>
      </w:pPr>
      <w:hyperlink w:anchor="_Toc74296244" w:history="1">
        <w:r w:rsidR="00C825FC" w:rsidRPr="00967E0F">
          <w:rPr>
            <w:rStyle w:val="aff0"/>
            <w:rFonts w:hint="eastAsia"/>
            <w:noProof/>
          </w:rPr>
          <w:t>表</w:t>
        </w:r>
        <w:r w:rsidR="00C825FC" w:rsidRPr="00967E0F">
          <w:rPr>
            <w:rStyle w:val="aff0"/>
            <w:noProof/>
          </w:rPr>
          <w:t xml:space="preserve"> 9 </w:t>
        </w:r>
        <w:r w:rsidR="00C825FC" w:rsidRPr="00967E0F">
          <w:rPr>
            <w:rStyle w:val="aff0"/>
            <w:rFonts w:hint="eastAsia"/>
            <w:noProof/>
          </w:rPr>
          <w:t>品質保證與品質改善之比較</w:t>
        </w:r>
        <w:r w:rsidR="00C825FC">
          <w:rPr>
            <w:noProof/>
            <w:webHidden/>
          </w:rPr>
          <w:tab/>
        </w:r>
        <w:r w:rsidR="00C825FC">
          <w:rPr>
            <w:noProof/>
            <w:webHidden/>
          </w:rPr>
          <w:fldChar w:fldCharType="begin"/>
        </w:r>
        <w:r w:rsidR="00C825FC">
          <w:rPr>
            <w:noProof/>
            <w:webHidden/>
          </w:rPr>
          <w:instrText xml:space="preserve"> PAGEREF _Toc74296244 \h </w:instrText>
        </w:r>
        <w:r w:rsidR="00C825FC">
          <w:rPr>
            <w:noProof/>
            <w:webHidden/>
          </w:rPr>
        </w:r>
        <w:r w:rsidR="00C825FC">
          <w:rPr>
            <w:noProof/>
            <w:webHidden/>
          </w:rPr>
          <w:fldChar w:fldCharType="separate"/>
        </w:r>
        <w:r w:rsidR="00C825FC">
          <w:rPr>
            <w:noProof/>
            <w:webHidden/>
          </w:rPr>
          <w:t>131</w:t>
        </w:r>
        <w:r w:rsidR="00C825FC">
          <w:rPr>
            <w:noProof/>
            <w:webHidden/>
          </w:rPr>
          <w:fldChar w:fldCharType="end"/>
        </w:r>
      </w:hyperlink>
    </w:p>
    <w:p w:rsidR="00C825FC" w:rsidRDefault="00207065">
      <w:pPr>
        <w:pStyle w:val="afff1"/>
        <w:tabs>
          <w:tab w:val="right" w:leader="dot" w:pos="8302"/>
        </w:tabs>
        <w:rPr>
          <w:rFonts w:eastAsiaTheme="minorEastAsia"/>
          <w:b w:val="0"/>
          <w:smallCaps w:val="0"/>
          <w:noProof/>
          <w:szCs w:val="22"/>
        </w:rPr>
      </w:pPr>
      <w:hyperlink w:anchor="_Toc74296245" w:history="1">
        <w:r w:rsidR="00C825FC" w:rsidRPr="00967E0F">
          <w:rPr>
            <w:rStyle w:val="aff0"/>
            <w:rFonts w:hint="eastAsia"/>
            <w:noProof/>
          </w:rPr>
          <w:t>表</w:t>
        </w:r>
        <w:r w:rsidR="00C825FC" w:rsidRPr="00967E0F">
          <w:rPr>
            <w:rStyle w:val="aff0"/>
            <w:noProof/>
          </w:rPr>
          <w:t xml:space="preserve"> 10 </w:t>
        </w:r>
        <w:r w:rsidR="00C825FC" w:rsidRPr="00967E0F">
          <w:rPr>
            <w:rStyle w:val="aff0"/>
            <w:rFonts w:hint="eastAsia"/>
            <w:noProof/>
          </w:rPr>
          <w:t>「圖書館承諾：</w:t>
        </w:r>
        <w:r w:rsidR="00C825FC" w:rsidRPr="00967E0F">
          <w:rPr>
            <w:rStyle w:val="aff0"/>
            <w:noProof/>
          </w:rPr>
          <w:t>2016-2021</w:t>
        </w:r>
        <w:r w:rsidR="00C825FC" w:rsidRPr="00967E0F">
          <w:rPr>
            <w:rStyle w:val="aff0"/>
            <w:rFonts w:hint="eastAsia"/>
            <w:noProof/>
          </w:rPr>
          <w:t>英國公共圖書館的雄心」七面向評估指標</w:t>
        </w:r>
        <w:r w:rsidR="00C825FC">
          <w:rPr>
            <w:noProof/>
            <w:webHidden/>
          </w:rPr>
          <w:tab/>
        </w:r>
        <w:r w:rsidR="00C825FC">
          <w:rPr>
            <w:noProof/>
            <w:webHidden/>
          </w:rPr>
          <w:fldChar w:fldCharType="begin"/>
        </w:r>
        <w:r w:rsidR="00C825FC">
          <w:rPr>
            <w:noProof/>
            <w:webHidden/>
          </w:rPr>
          <w:instrText xml:space="preserve"> PAGEREF _Toc74296245 \h </w:instrText>
        </w:r>
        <w:r w:rsidR="00C825FC">
          <w:rPr>
            <w:noProof/>
            <w:webHidden/>
          </w:rPr>
        </w:r>
        <w:r w:rsidR="00C825FC">
          <w:rPr>
            <w:noProof/>
            <w:webHidden/>
          </w:rPr>
          <w:fldChar w:fldCharType="separate"/>
        </w:r>
        <w:r w:rsidR="00C825FC">
          <w:rPr>
            <w:noProof/>
            <w:webHidden/>
          </w:rPr>
          <w:t>140</w:t>
        </w:r>
        <w:r w:rsidR="00C825FC">
          <w:rPr>
            <w:noProof/>
            <w:webHidden/>
          </w:rPr>
          <w:fldChar w:fldCharType="end"/>
        </w:r>
      </w:hyperlink>
    </w:p>
    <w:p w:rsidR="00C825FC" w:rsidRDefault="00207065">
      <w:pPr>
        <w:pStyle w:val="afff1"/>
        <w:tabs>
          <w:tab w:val="right" w:leader="dot" w:pos="8302"/>
        </w:tabs>
        <w:rPr>
          <w:rFonts w:eastAsiaTheme="minorEastAsia"/>
          <w:b w:val="0"/>
          <w:smallCaps w:val="0"/>
          <w:noProof/>
          <w:szCs w:val="22"/>
        </w:rPr>
      </w:pPr>
      <w:hyperlink w:anchor="_Toc74296246" w:history="1">
        <w:r w:rsidR="00C825FC" w:rsidRPr="00967E0F">
          <w:rPr>
            <w:rStyle w:val="aff0"/>
            <w:rFonts w:hint="eastAsia"/>
            <w:noProof/>
          </w:rPr>
          <w:t>表</w:t>
        </w:r>
        <w:r w:rsidR="00C825FC" w:rsidRPr="00967E0F">
          <w:rPr>
            <w:rStyle w:val="aff0"/>
            <w:noProof/>
          </w:rPr>
          <w:t xml:space="preserve"> 11 </w:t>
        </w:r>
        <w:r w:rsidR="00C825FC" w:rsidRPr="00967E0F">
          <w:rPr>
            <w:rStyle w:val="aff0"/>
            <w:rFonts w:hint="eastAsia"/>
            <w:noProof/>
          </w:rPr>
          <w:t>加拿大公共圖書館指引七大面向指標</w:t>
        </w:r>
        <w:r w:rsidR="00C825FC">
          <w:rPr>
            <w:noProof/>
            <w:webHidden/>
          </w:rPr>
          <w:tab/>
        </w:r>
        <w:r w:rsidR="00C825FC">
          <w:rPr>
            <w:noProof/>
            <w:webHidden/>
          </w:rPr>
          <w:fldChar w:fldCharType="begin"/>
        </w:r>
        <w:r w:rsidR="00C825FC">
          <w:rPr>
            <w:noProof/>
            <w:webHidden/>
          </w:rPr>
          <w:instrText xml:space="preserve"> PAGEREF _Toc74296246 \h </w:instrText>
        </w:r>
        <w:r w:rsidR="00C825FC">
          <w:rPr>
            <w:noProof/>
            <w:webHidden/>
          </w:rPr>
        </w:r>
        <w:r w:rsidR="00C825FC">
          <w:rPr>
            <w:noProof/>
            <w:webHidden/>
          </w:rPr>
          <w:fldChar w:fldCharType="separate"/>
        </w:r>
        <w:r w:rsidR="00C825FC">
          <w:rPr>
            <w:noProof/>
            <w:webHidden/>
          </w:rPr>
          <w:t>142</w:t>
        </w:r>
        <w:r w:rsidR="00C825FC">
          <w:rPr>
            <w:noProof/>
            <w:webHidden/>
          </w:rPr>
          <w:fldChar w:fldCharType="end"/>
        </w:r>
      </w:hyperlink>
    </w:p>
    <w:p w:rsidR="00C825FC" w:rsidRDefault="00207065">
      <w:pPr>
        <w:pStyle w:val="afff1"/>
        <w:tabs>
          <w:tab w:val="right" w:leader="dot" w:pos="8302"/>
        </w:tabs>
        <w:rPr>
          <w:rFonts w:eastAsiaTheme="minorEastAsia"/>
          <w:b w:val="0"/>
          <w:smallCaps w:val="0"/>
          <w:noProof/>
          <w:szCs w:val="22"/>
        </w:rPr>
      </w:pPr>
      <w:hyperlink w:anchor="_Toc74296247" w:history="1">
        <w:r w:rsidR="00C825FC" w:rsidRPr="00967E0F">
          <w:rPr>
            <w:rStyle w:val="aff0"/>
            <w:rFonts w:hint="eastAsia"/>
            <w:noProof/>
          </w:rPr>
          <w:t>表</w:t>
        </w:r>
        <w:r w:rsidR="00C825FC" w:rsidRPr="00967E0F">
          <w:rPr>
            <w:rStyle w:val="aff0"/>
            <w:noProof/>
          </w:rPr>
          <w:t xml:space="preserve"> 12 </w:t>
        </w:r>
        <w:r w:rsidR="00C825FC" w:rsidRPr="00967E0F">
          <w:rPr>
            <w:rStyle w:val="aff0"/>
            <w:rFonts w:hint="eastAsia"/>
            <w:noProof/>
          </w:rPr>
          <w:t>紐西蘭公共圖書館成功的必要條件</w:t>
        </w:r>
        <w:r w:rsidR="00C825FC">
          <w:rPr>
            <w:noProof/>
            <w:webHidden/>
          </w:rPr>
          <w:tab/>
        </w:r>
        <w:r w:rsidR="00C825FC">
          <w:rPr>
            <w:noProof/>
            <w:webHidden/>
          </w:rPr>
          <w:fldChar w:fldCharType="begin"/>
        </w:r>
        <w:r w:rsidR="00C825FC">
          <w:rPr>
            <w:noProof/>
            <w:webHidden/>
          </w:rPr>
          <w:instrText xml:space="preserve"> PAGEREF _Toc74296247 \h </w:instrText>
        </w:r>
        <w:r w:rsidR="00C825FC">
          <w:rPr>
            <w:noProof/>
            <w:webHidden/>
          </w:rPr>
        </w:r>
        <w:r w:rsidR="00C825FC">
          <w:rPr>
            <w:noProof/>
            <w:webHidden/>
          </w:rPr>
          <w:fldChar w:fldCharType="separate"/>
        </w:r>
        <w:r w:rsidR="00C825FC">
          <w:rPr>
            <w:noProof/>
            <w:webHidden/>
          </w:rPr>
          <w:t>175</w:t>
        </w:r>
        <w:r w:rsidR="00C825FC">
          <w:rPr>
            <w:noProof/>
            <w:webHidden/>
          </w:rPr>
          <w:fldChar w:fldCharType="end"/>
        </w:r>
      </w:hyperlink>
    </w:p>
    <w:p w:rsidR="00C825FC" w:rsidRDefault="00207065">
      <w:pPr>
        <w:pStyle w:val="afff1"/>
        <w:tabs>
          <w:tab w:val="right" w:leader="dot" w:pos="8302"/>
        </w:tabs>
        <w:rPr>
          <w:rFonts w:eastAsiaTheme="minorEastAsia"/>
          <w:b w:val="0"/>
          <w:smallCaps w:val="0"/>
          <w:noProof/>
          <w:szCs w:val="22"/>
        </w:rPr>
      </w:pPr>
      <w:hyperlink w:anchor="_Toc74296248" w:history="1">
        <w:r w:rsidR="00C825FC" w:rsidRPr="00967E0F">
          <w:rPr>
            <w:rStyle w:val="aff0"/>
            <w:rFonts w:hint="eastAsia"/>
            <w:noProof/>
          </w:rPr>
          <w:t>表</w:t>
        </w:r>
        <w:r w:rsidR="00C825FC" w:rsidRPr="00967E0F">
          <w:rPr>
            <w:rStyle w:val="aff0"/>
            <w:noProof/>
          </w:rPr>
          <w:t xml:space="preserve"> 13 </w:t>
        </w:r>
        <w:r w:rsidR="00C825FC" w:rsidRPr="00967E0F">
          <w:rPr>
            <w:rStyle w:val="aff0"/>
            <w:rFonts w:hint="eastAsia"/>
            <w:noProof/>
          </w:rPr>
          <w:t>紐西蘭公共圖書館的願景、目的、職責</w:t>
        </w:r>
        <w:r w:rsidR="00C825FC">
          <w:rPr>
            <w:noProof/>
            <w:webHidden/>
          </w:rPr>
          <w:tab/>
        </w:r>
        <w:r w:rsidR="00C825FC">
          <w:rPr>
            <w:noProof/>
            <w:webHidden/>
          </w:rPr>
          <w:fldChar w:fldCharType="begin"/>
        </w:r>
        <w:r w:rsidR="00C825FC">
          <w:rPr>
            <w:noProof/>
            <w:webHidden/>
          </w:rPr>
          <w:instrText xml:space="preserve"> PAGEREF _Toc74296248 \h </w:instrText>
        </w:r>
        <w:r w:rsidR="00C825FC">
          <w:rPr>
            <w:noProof/>
            <w:webHidden/>
          </w:rPr>
        </w:r>
        <w:r w:rsidR="00C825FC">
          <w:rPr>
            <w:noProof/>
            <w:webHidden/>
          </w:rPr>
          <w:fldChar w:fldCharType="separate"/>
        </w:r>
        <w:r w:rsidR="00C825FC">
          <w:rPr>
            <w:noProof/>
            <w:webHidden/>
          </w:rPr>
          <w:t>176</w:t>
        </w:r>
        <w:r w:rsidR="00C825FC">
          <w:rPr>
            <w:noProof/>
            <w:webHidden/>
          </w:rPr>
          <w:fldChar w:fldCharType="end"/>
        </w:r>
      </w:hyperlink>
    </w:p>
    <w:p w:rsidR="00C825FC" w:rsidRDefault="00207065">
      <w:pPr>
        <w:pStyle w:val="afff1"/>
        <w:tabs>
          <w:tab w:val="right" w:leader="dot" w:pos="8302"/>
        </w:tabs>
        <w:rPr>
          <w:rFonts w:eastAsiaTheme="minorEastAsia"/>
          <w:b w:val="0"/>
          <w:smallCaps w:val="0"/>
          <w:noProof/>
          <w:szCs w:val="22"/>
        </w:rPr>
      </w:pPr>
      <w:hyperlink w:anchor="_Toc74296249" w:history="1">
        <w:r w:rsidR="00C825FC" w:rsidRPr="00967E0F">
          <w:rPr>
            <w:rStyle w:val="aff0"/>
            <w:rFonts w:hint="eastAsia"/>
            <w:noProof/>
          </w:rPr>
          <w:t>表</w:t>
        </w:r>
        <w:r w:rsidR="00C825FC" w:rsidRPr="00967E0F">
          <w:rPr>
            <w:rStyle w:val="aff0"/>
            <w:noProof/>
          </w:rPr>
          <w:t xml:space="preserve"> 14 </w:t>
        </w:r>
        <w:r w:rsidR="00C825FC" w:rsidRPr="00967E0F">
          <w:rPr>
            <w:rStyle w:val="aff0"/>
            <w:rFonts w:hint="eastAsia"/>
            <w:noProof/>
          </w:rPr>
          <w:t>各國公共圖書館服務目標及策略之關鍵概念</w:t>
        </w:r>
        <w:r w:rsidR="00C825FC">
          <w:rPr>
            <w:noProof/>
            <w:webHidden/>
          </w:rPr>
          <w:tab/>
        </w:r>
        <w:r w:rsidR="00C825FC">
          <w:rPr>
            <w:noProof/>
            <w:webHidden/>
          </w:rPr>
          <w:fldChar w:fldCharType="begin"/>
        </w:r>
        <w:r w:rsidR="00C825FC">
          <w:rPr>
            <w:noProof/>
            <w:webHidden/>
          </w:rPr>
          <w:instrText xml:space="preserve"> PAGEREF _Toc74296249 \h </w:instrText>
        </w:r>
        <w:r w:rsidR="00C825FC">
          <w:rPr>
            <w:noProof/>
            <w:webHidden/>
          </w:rPr>
        </w:r>
        <w:r w:rsidR="00C825FC">
          <w:rPr>
            <w:noProof/>
            <w:webHidden/>
          </w:rPr>
          <w:fldChar w:fldCharType="separate"/>
        </w:r>
        <w:r w:rsidR="00C825FC">
          <w:rPr>
            <w:noProof/>
            <w:webHidden/>
          </w:rPr>
          <w:t>182</w:t>
        </w:r>
        <w:r w:rsidR="00C825FC">
          <w:rPr>
            <w:noProof/>
            <w:webHidden/>
          </w:rPr>
          <w:fldChar w:fldCharType="end"/>
        </w:r>
      </w:hyperlink>
    </w:p>
    <w:p w:rsidR="00C825FC" w:rsidRDefault="00207065">
      <w:pPr>
        <w:pStyle w:val="afff1"/>
        <w:tabs>
          <w:tab w:val="right" w:leader="dot" w:pos="8302"/>
        </w:tabs>
        <w:rPr>
          <w:rFonts w:eastAsiaTheme="minorEastAsia"/>
          <w:b w:val="0"/>
          <w:smallCaps w:val="0"/>
          <w:noProof/>
          <w:szCs w:val="22"/>
        </w:rPr>
      </w:pPr>
      <w:hyperlink w:anchor="_Toc74296250" w:history="1">
        <w:r w:rsidR="00C825FC" w:rsidRPr="00967E0F">
          <w:rPr>
            <w:rStyle w:val="aff0"/>
            <w:rFonts w:hint="eastAsia"/>
            <w:noProof/>
          </w:rPr>
          <w:t>表</w:t>
        </w:r>
        <w:r w:rsidR="00C825FC" w:rsidRPr="00967E0F">
          <w:rPr>
            <w:rStyle w:val="aff0"/>
            <w:noProof/>
          </w:rPr>
          <w:t xml:space="preserve"> 15 </w:t>
        </w:r>
        <w:r w:rsidR="00C825FC" w:rsidRPr="00967E0F">
          <w:rPr>
            <w:rStyle w:val="aff0"/>
            <w:rFonts w:hint="eastAsia"/>
            <w:noProof/>
          </w:rPr>
          <w:t>公共圖書館服務品質指標項目建議</w:t>
        </w:r>
        <w:r w:rsidR="00C825FC">
          <w:rPr>
            <w:noProof/>
            <w:webHidden/>
          </w:rPr>
          <w:tab/>
        </w:r>
        <w:r w:rsidR="00C825FC">
          <w:rPr>
            <w:noProof/>
            <w:webHidden/>
          </w:rPr>
          <w:fldChar w:fldCharType="begin"/>
        </w:r>
        <w:r w:rsidR="00C825FC">
          <w:rPr>
            <w:noProof/>
            <w:webHidden/>
          </w:rPr>
          <w:instrText xml:space="preserve"> PAGEREF _Toc74296250 \h </w:instrText>
        </w:r>
        <w:r w:rsidR="00C825FC">
          <w:rPr>
            <w:noProof/>
            <w:webHidden/>
          </w:rPr>
        </w:r>
        <w:r w:rsidR="00C825FC">
          <w:rPr>
            <w:noProof/>
            <w:webHidden/>
          </w:rPr>
          <w:fldChar w:fldCharType="separate"/>
        </w:r>
        <w:r w:rsidR="00C825FC">
          <w:rPr>
            <w:noProof/>
            <w:webHidden/>
          </w:rPr>
          <w:t>186</w:t>
        </w:r>
        <w:r w:rsidR="00C825FC">
          <w:rPr>
            <w:noProof/>
            <w:webHidden/>
          </w:rPr>
          <w:fldChar w:fldCharType="end"/>
        </w:r>
      </w:hyperlink>
    </w:p>
    <w:p w:rsidR="00083C03" w:rsidRDefault="00083C03" w:rsidP="00083C03">
      <w:pPr>
        <w:pStyle w:val="1"/>
        <w:numPr>
          <w:ilvl w:val="0"/>
          <w:numId w:val="0"/>
        </w:numPr>
      </w:pPr>
      <w:r w:rsidRPr="00E76C5C">
        <w:rPr>
          <w:sz w:val="28"/>
          <w:szCs w:val="28"/>
        </w:rPr>
        <w:lastRenderedPageBreak/>
        <w:fldChar w:fldCharType="end"/>
      </w:r>
      <w:bookmarkStart w:id="3" w:name="_Toc74300433"/>
      <w:r>
        <w:rPr>
          <w:rFonts w:hint="eastAsia"/>
        </w:rPr>
        <w:t>中文摘要</w:t>
      </w:r>
      <w:bookmarkEnd w:id="3"/>
    </w:p>
    <w:p w:rsidR="00AD5EA7" w:rsidRDefault="00482E62" w:rsidP="00E866E9">
      <w:pPr>
        <w:pStyle w:val="ad"/>
      </w:pPr>
      <w:r>
        <w:rPr>
          <w:rFonts w:hint="eastAsia"/>
        </w:rPr>
        <w:t>現代公共圖書館扮演了教育中心、資訊中心、文化中心、休閒中心的四大角色，先進的已發展國家與大都會無不將公共圖書館的建設與營運視為重要的施政政策</w:t>
      </w:r>
      <w:r w:rsidR="0043471E">
        <w:rPr>
          <w:rFonts w:hint="eastAsia"/>
        </w:rPr>
        <w:t>。近年來，在各級政府的努力下，我國公共圖書館的發展已有長足的進步，然而仍有</w:t>
      </w:r>
      <w:r w:rsidR="00AD5EA7">
        <w:rPr>
          <w:rFonts w:hint="eastAsia"/>
        </w:rPr>
        <w:t>運作體制、人力、經費等方面的問題。</w:t>
      </w:r>
    </w:p>
    <w:p w:rsidR="00E866E9" w:rsidRDefault="00AD5EA7" w:rsidP="00E866E9">
      <w:pPr>
        <w:pStyle w:val="ad"/>
      </w:pPr>
      <w:r>
        <w:rPr>
          <w:rFonts w:hint="eastAsia"/>
        </w:rPr>
        <w:t>有鑑於此，</w:t>
      </w:r>
      <w:r w:rsidR="00E866E9" w:rsidRPr="00EB3ECC">
        <w:rPr>
          <w:rFonts w:hint="eastAsia"/>
        </w:rPr>
        <w:t>本</w:t>
      </w:r>
      <w:r w:rsidR="006A5D3F">
        <w:rPr>
          <w:rFonts w:hint="eastAsia"/>
        </w:rPr>
        <w:t>研究</w:t>
      </w:r>
      <w:r w:rsidR="00E866E9" w:rsidRPr="00EB3ECC">
        <w:rPr>
          <w:rFonts w:hint="eastAsia"/>
        </w:rPr>
        <w:t>案的目標在針對直轄市立圖書館營運體制、縣市公共圖書館總分館體系、縣市圖書館中心運作實施、公共圖書館營運及服務指標進行探究，提出在臺灣的推動建議與方案。藉由本</w:t>
      </w:r>
      <w:r w:rsidR="006A5D3F">
        <w:rPr>
          <w:rFonts w:hint="eastAsia"/>
        </w:rPr>
        <w:t>研究</w:t>
      </w:r>
      <w:r w:rsidR="00E866E9" w:rsidRPr="00EB3ECC">
        <w:rPr>
          <w:rFonts w:hint="eastAsia"/>
        </w:rPr>
        <w:t>案的研究結果，期望持續推動我國公共圖書館事業之發展，扶助縣市政府建置及健全公共圖書館服務體系，使各縣市民眾公平享有一致的資訊服務品質、</w:t>
      </w:r>
      <w:r w:rsidR="00E866E9">
        <w:rPr>
          <w:rFonts w:hint="eastAsia"/>
        </w:rPr>
        <w:t>豐富的圖書資源及便利使用圖書資訊設施。</w:t>
      </w:r>
    </w:p>
    <w:p w:rsidR="00AD5EA7" w:rsidRDefault="00AD5EA7" w:rsidP="005C58E5">
      <w:pPr>
        <w:pStyle w:val="ad"/>
      </w:pPr>
      <w:r>
        <w:rPr>
          <w:rFonts w:hint="eastAsia"/>
        </w:rPr>
        <w:t>本</w:t>
      </w:r>
      <w:r w:rsidR="006A5D3F">
        <w:rPr>
          <w:rFonts w:hint="eastAsia"/>
        </w:rPr>
        <w:t>研究</w:t>
      </w:r>
      <w:r>
        <w:rPr>
          <w:rFonts w:hint="eastAsia"/>
        </w:rPr>
        <w:t>案運用文獻分析、深度訪談、公共圖書館座談會，以及專家學者諮詢會議等方式進行，共訪談</w:t>
      </w:r>
      <w:r w:rsidR="005C58E5">
        <w:rPr>
          <w:rFonts w:hint="eastAsia"/>
        </w:rPr>
        <w:t>五位直轄市立公共圖書館館長或館長代表、八位縣市文化教育局處圖資科科長或科長代表，並赴香港與上海了解二個大都會的公共圖書館營運經驗；此外，並以書面方式訪談洛杉磯、舊金山、西雅圖、新加坡的公共圖書館營運經驗</w:t>
      </w:r>
      <w:r w:rsidR="000913F8">
        <w:rPr>
          <w:rFonts w:hint="eastAsia"/>
        </w:rPr>
        <w:t>。茲將重要研究結果陳述如下：</w:t>
      </w:r>
    </w:p>
    <w:p w:rsidR="007A1F9B" w:rsidRDefault="007A1F9B" w:rsidP="00BC24AA">
      <w:pPr>
        <w:pStyle w:val="ad"/>
        <w:numPr>
          <w:ilvl w:val="0"/>
          <w:numId w:val="204"/>
        </w:numPr>
        <w:ind w:firstLineChars="0"/>
      </w:pPr>
      <w:r w:rsidRPr="007A1F9B">
        <w:rPr>
          <w:rFonts w:hint="eastAsia"/>
        </w:rPr>
        <w:t>直轄市立圖書館面臨的主要問題為：</w:t>
      </w:r>
      <w:r w:rsidRPr="007A1F9B">
        <w:rPr>
          <w:rFonts w:hint="eastAsia"/>
        </w:rPr>
        <w:t>(</w:t>
      </w:r>
      <w:r w:rsidR="00031172">
        <w:rPr>
          <w:rFonts w:hint="eastAsia"/>
        </w:rPr>
        <w:t>一</w:t>
      </w:r>
      <w:r w:rsidRPr="007A1F9B">
        <w:t>)</w:t>
      </w:r>
      <w:r w:rsidR="00E4112B">
        <w:t xml:space="preserve"> </w:t>
      </w:r>
      <w:r w:rsidR="00E4112B">
        <w:fldChar w:fldCharType="begin"/>
      </w:r>
      <w:r w:rsidR="00E4112B">
        <w:instrText xml:space="preserve"> REF _Ref533406761 \h </w:instrText>
      </w:r>
      <w:r w:rsidR="00E4112B">
        <w:fldChar w:fldCharType="separate"/>
      </w:r>
      <w:r w:rsidR="00C825FC">
        <w:rPr>
          <w:rFonts w:hint="eastAsia"/>
        </w:rPr>
        <w:t>須建立擘劃圖書館事業發展的能力和機制</w:t>
      </w:r>
      <w:r w:rsidR="00E4112B">
        <w:fldChar w:fldCharType="end"/>
      </w:r>
      <w:r w:rsidRPr="007A1F9B">
        <w:rPr>
          <w:rFonts w:hint="eastAsia"/>
        </w:rPr>
        <w:t>；</w:t>
      </w:r>
      <w:r w:rsidR="00031172">
        <w:rPr>
          <w:rFonts w:hint="eastAsia"/>
        </w:rPr>
        <w:t>(</w:t>
      </w:r>
      <w:r w:rsidR="00031172">
        <w:rPr>
          <w:rFonts w:hint="eastAsia"/>
        </w:rPr>
        <w:t>二</w:t>
      </w:r>
      <w:r w:rsidRPr="007A1F9B">
        <w:rPr>
          <w:rFonts w:hint="eastAsia"/>
        </w:rPr>
        <w:t>)</w:t>
      </w:r>
      <w:r w:rsidR="00E4112B">
        <w:t xml:space="preserve"> </w:t>
      </w:r>
      <w:r w:rsidR="00E4112B">
        <w:fldChar w:fldCharType="begin"/>
      </w:r>
      <w:r w:rsidR="00E4112B">
        <w:instrText xml:space="preserve"> REF _Ref533406762 \h </w:instrText>
      </w:r>
      <w:r w:rsidR="00E4112B">
        <w:fldChar w:fldCharType="separate"/>
      </w:r>
      <w:r w:rsidR="00C825FC">
        <w:rPr>
          <w:rFonts w:hint="eastAsia"/>
        </w:rPr>
        <w:t>須強化服務品質管理制度</w:t>
      </w:r>
      <w:r w:rsidR="00E4112B">
        <w:fldChar w:fldCharType="end"/>
      </w:r>
      <w:r w:rsidRPr="007A1F9B">
        <w:rPr>
          <w:rFonts w:hint="eastAsia"/>
        </w:rPr>
        <w:t>；</w:t>
      </w:r>
      <w:r w:rsidR="00031172">
        <w:rPr>
          <w:rFonts w:hint="eastAsia"/>
        </w:rPr>
        <w:t>(</w:t>
      </w:r>
      <w:r w:rsidR="00031172">
        <w:rPr>
          <w:rFonts w:hint="eastAsia"/>
        </w:rPr>
        <w:t>三</w:t>
      </w:r>
      <w:r w:rsidRPr="007A1F9B">
        <w:rPr>
          <w:rFonts w:hint="eastAsia"/>
        </w:rPr>
        <w:t xml:space="preserve">) </w:t>
      </w:r>
      <w:r w:rsidR="004145FC">
        <w:fldChar w:fldCharType="begin"/>
      </w:r>
      <w:r w:rsidR="004145FC">
        <w:instrText xml:space="preserve"> </w:instrText>
      </w:r>
      <w:r w:rsidR="004145FC">
        <w:rPr>
          <w:rFonts w:hint="eastAsia"/>
        </w:rPr>
        <w:instrText>REF _Ref535133572 \h</w:instrText>
      </w:r>
      <w:r w:rsidR="004145FC">
        <w:instrText xml:space="preserve"> </w:instrText>
      </w:r>
      <w:r w:rsidR="004145FC">
        <w:fldChar w:fldCharType="separate"/>
      </w:r>
      <w:r w:rsidR="00C825FC">
        <w:rPr>
          <w:rFonts w:hint="eastAsia"/>
        </w:rPr>
        <w:t>須強化人力資源</w:t>
      </w:r>
      <w:r w:rsidR="004145FC">
        <w:fldChar w:fldCharType="end"/>
      </w:r>
      <w:r w:rsidR="004145FC">
        <w:rPr>
          <w:rFonts w:hint="eastAsia"/>
        </w:rPr>
        <w:t>；</w:t>
      </w:r>
      <w:r w:rsidR="004145FC">
        <w:rPr>
          <w:rFonts w:hint="eastAsia"/>
        </w:rPr>
        <w:t>(</w:t>
      </w:r>
      <w:r w:rsidR="004145FC">
        <w:rPr>
          <w:rFonts w:hint="eastAsia"/>
        </w:rPr>
        <w:t>四</w:t>
      </w:r>
      <w:r w:rsidR="004145FC">
        <w:rPr>
          <w:rFonts w:hint="eastAsia"/>
        </w:rPr>
        <w:t>)</w:t>
      </w:r>
      <w:r w:rsidR="00E4112B">
        <w:t xml:space="preserve"> </w:t>
      </w:r>
      <w:r w:rsidR="00E4112B">
        <w:fldChar w:fldCharType="begin"/>
      </w:r>
      <w:r w:rsidR="00E4112B">
        <w:instrText xml:space="preserve"> REF _Ref531593560 \h </w:instrText>
      </w:r>
      <w:r w:rsidR="00E4112B">
        <w:fldChar w:fldCharType="separate"/>
      </w:r>
      <w:r w:rsidR="00C825FC">
        <w:rPr>
          <w:rFonts w:hint="eastAsia"/>
        </w:rPr>
        <w:t>須強化主題特藏圖書館</w:t>
      </w:r>
      <w:r w:rsidR="00E4112B">
        <w:fldChar w:fldCharType="end"/>
      </w:r>
      <w:r w:rsidRPr="007A1F9B">
        <w:rPr>
          <w:rFonts w:hint="eastAsia"/>
        </w:rPr>
        <w:t>；</w:t>
      </w:r>
      <w:r w:rsidR="00031172">
        <w:rPr>
          <w:rFonts w:hint="eastAsia"/>
        </w:rPr>
        <w:t>(</w:t>
      </w:r>
      <w:r w:rsidR="004145FC">
        <w:rPr>
          <w:rFonts w:hint="eastAsia"/>
        </w:rPr>
        <w:t>五</w:t>
      </w:r>
      <w:r w:rsidRPr="007A1F9B">
        <w:rPr>
          <w:rFonts w:hint="eastAsia"/>
        </w:rPr>
        <w:t>)</w:t>
      </w:r>
      <w:r w:rsidR="00E4112B">
        <w:t xml:space="preserve"> </w:t>
      </w:r>
      <w:r w:rsidR="00E4112B">
        <w:fldChar w:fldCharType="begin"/>
      </w:r>
      <w:r w:rsidR="00E4112B">
        <w:instrText xml:space="preserve"> REF _Ref533406765 \h </w:instrText>
      </w:r>
      <w:r w:rsidR="00E4112B">
        <w:fldChar w:fldCharType="separate"/>
      </w:r>
      <w:r w:rsidR="00C825FC">
        <w:rPr>
          <w:rFonts w:hint="eastAsia"/>
        </w:rPr>
        <w:t>須塑造圖書館識別形象、打造圖書館品牌</w:t>
      </w:r>
      <w:r w:rsidR="00E4112B">
        <w:fldChar w:fldCharType="end"/>
      </w:r>
      <w:r w:rsidRPr="007A1F9B">
        <w:rPr>
          <w:rFonts w:hint="eastAsia"/>
        </w:rPr>
        <w:t>。此外，與非直轄縣市的公共圖書館類似的，直轄市立圖書館亦有館員數量、流動率、素質方面的問題，且須強化公共圖書館總分館管理技術平臺。</w:t>
      </w:r>
    </w:p>
    <w:p w:rsidR="00031172" w:rsidRDefault="00031172" w:rsidP="00BC24AA">
      <w:pPr>
        <w:pStyle w:val="ad"/>
        <w:numPr>
          <w:ilvl w:val="0"/>
          <w:numId w:val="204"/>
        </w:numPr>
        <w:ind w:firstLineChars="0"/>
      </w:pPr>
      <w:r w:rsidRPr="008C6503">
        <w:rPr>
          <w:rFonts w:hint="eastAsia"/>
        </w:rPr>
        <w:t>臺灣縣市公共圖書館營運現況及問題</w:t>
      </w:r>
      <w:r>
        <w:rPr>
          <w:rFonts w:hint="eastAsia"/>
        </w:rPr>
        <w:t>的分析如下：</w:t>
      </w:r>
      <w:r w:rsidR="006E690E" w:rsidRPr="007A1F9B">
        <w:rPr>
          <w:rFonts w:hint="eastAsia"/>
        </w:rPr>
        <w:t>(</w:t>
      </w:r>
      <w:r w:rsidR="006E690E">
        <w:rPr>
          <w:rFonts w:hint="eastAsia"/>
        </w:rPr>
        <w:t>一</w:t>
      </w:r>
      <w:r w:rsidR="006E690E" w:rsidRPr="007A1F9B">
        <w:t>)</w:t>
      </w:r>
      <w:r w:rsidR="00E4112B">
        <w:t xml:space="preserve"> </w:t>
      </w:r>
      <w:r w:rsidR="00E4112B">
        <w:fldChar w:fldCharType="begin"/>
      </w:r>
      <w:r w:rsidR="00E4112B">
        <w:instrText xml:space="preserve"> REF _Ref535134024 \h </w:instrText>
      </w:r>
      <w:r w:rsidR="00E4112B">
        <w:fldChar w:fldCharType="separate"/>
      </w:r>
      <w:r w:rsidR="00C825FC">
        <w:rPr>
          <w:rFonts w:hint="eastAsia"/>
        </w:rPr>
        <w:t>縣市政府文化教育局處對鄉鎮圖書館僅有輔導權</w:t>
      </w:r>
      <w:r w:rsidR="00E4112B">
        <w:fldChar w:fldCharType="end"/>
      </w:r>
      <w:r w:rsidR="006E690E">
        <w:rPr>
          <w:rFonts w:hint="eastAsia"/>
        </w:rPr>
        <w:t>；</w:t>
      </w:r>
      <w:r w:rsidR="006E690E">
        <w:rPr>
          <w:rFonts w:hint="eastAsia"/>
        </w:rPr>
        <w:t>(</w:t>
      </w:r>
      <w:r w:rsidR="006E690E">
        <w:rPr>
          <w:rFonts w:hint="eastAsia"/>
        </w:rPr>
        <w:t>二</w:t>
      </w:r>
      <w:r w:rsidR="006E690E" w:rsidRPr="007A1F9B">
        <w:rPr>
          <w:rFonts w:hint="eastAsia"/>
        </w:rPr>
        <w:t>)</w:t>
      </w:r>
      <w:r w:rsidR="00E4112B">
        <w:t xml:space="preserve"> </w:t>
      </w:r>
      <w:r w:rsidR="00E4112B">
        <w:fldChar w:fldCharType="begin"/>
      </w:r>
      <w:r w:rsidR="00E4112B">
        <w:instrText xml:space="preserve"> REF _Ref535134034 \h </w:instrText>
      </w:r>
      <w:r w:rsidR="00E4112B">
        <w:fldChar w:fldCharType="separate"/>
      </w:r>
      <w:r w:rsidR="00C825FC">
        <w:rPr>
          <w:rFonts w:hint="eastAsia"/>
        </w:rPr>
        <w:t>地方政府對公共圖書館重視程度不一、鄉鎮圖書館位階太低</w:t>
      </w:r>
      <w:r w:rsidR="00E4112B">
        <w:fldChar w:fldCharType="end"/>
      </w:r>
      <w:r w:rsidR="006E690E">
        <w:rPr>
          <w:rFonts w:hint="eastAsia"/>
        </w:rPr>
        <w:t>；</w:t>
      </w:r>
      <w:r w:rsidR="006E690E">
        <w:rPr>
          <w:rFonts w:hint="eastAsia"/>
        </w:rPr>
        <w:t>(</w:t>
      </w:r>
      <w:r w:rsidR="006E690E">
        <w:rPr>
          <w:rFonts w:hint="eastAsia"/>
        </w:rPr>
        <w:t>三</w:t>
      </w:r>
      <w:r w:rsidR="006E690E" w:rsidRPr="007A1F9B">
        <w:rPr>
          <w:rFonts w:hint="eastAsia"/>
        </w:rPr>
        <w:t>)</w:t>
      </w:r>
      <w:r w:rsidR="00E4112B">
        <w:t xml:space="preserve"> </w:t>
      </w:r>
      <w:r w:rsidR="00E4112B">
        <w:fldChar w:fldCharType="begin"/>
      </w:r>
      <w:r w:rsidR="00E4112B">
        <w:instrText xml:space="preserve"> REF _Ref535134045 \h </w:instrText>
      </w:r>
      <w:r w:rsidR="00E4112B">
        <w:fldChar w:fldCharType="separate"/>
      </w:r>
      <w:r w:rsidR="00C825FC">
        <w:rPr>
          <w:rFonts w:hint="eastAsia"/>
        </w:rPr>
        <w:t>《圖書館法》、《圖書館設立及營運標準》的效力有待提升</w:t>
      </w:r>
      <w:r w:rsidR="00E4112B">
        <w:fldChar w:fldCharType="end"/>
      </w:r>
      <w:r w:rsidR="006E690E">
        <w:rPr>
          <w:rFonts w:hint="eastAsia"/>
        </w:rPr>
        <w:t>；</w:t>
      </w:r>
      <w:r w:rsidR="006E690E">
        <w:rPr>
          <w:rFonts w:hint="eastAsia"/>
        </w:rPr>
        <w:t>(</w:t>
      </w:r>
      <w:r w:rsidR="006E690E">
        <w:rPr>
          <w:rFonts w:hint="eastAsia"/>
        </w:rPr>
        <w:t>四</w:t>
      </w:r>
      <w:r w:rsidR="006E690E">
        <w:rPr>
          <w:rFonts w:hint="eastAsia"/>
        </w:rPr>
        <w:t>)</w:t>
      </w:r>
      <w:r w:rsidR="00E4112B">
        <w:t xml:space="preserve"> </w:t>
      </w:r>
      <w:r w:rsidR="00E4112B">
        <w:fldChar w:fldCharType="begin"/>
      </w:r>
      <w:r w:rsidR="00E4112B">
        <w:instrText xml:space="preserve"> REF _Ref535134055 \h </w:instrText>
      </w:r>
      <w:r w:rsidR="00E4112B">
        <w:fldChar w:fldCharType="separate"/>
      </w:r>
      <w:r w:rsidR="00C825FC">
        <w:rPr>
          <w:rFonts w:hint="eastAsia"/>
        </w:rPr>
        <w:t>缺乏擘劃全縣市圖書館事業發展的能力和機制</w:t>
      </w:r>
      <w:r w:rsidR="00E4112B">
        <w:fldChar w:fldCharType="end"/>
      </w:r>
      <w:r w:rsidR="006E690E">
        <w:rPr>
          <w:rFonts w:hint="eastAsia"/>
        </w:rPr>
        <w:t>；</w:t>
      </w:r>
      <w:r w:rsidR="006E690E">
        <w:rPr>
          <w:rFonts w:hint="eastAsia"/>
        </w:rPr>
        <w:t>(</w:t>
      </w:r>
      <w:r w:rsidR="006E690E">
        <w:rPr>
          <w:rFonts w:hint="eastAsia"/>
        </w:rPr>
        <w:t>五</w:t>
      </w:r>
      <w:r w:rsidR="006E690E">
        <w:rPr>
          <w:rFonts w:hint="eastAsia"/>
        </w:rPr>
        <w:t>)</w:t>
      </w:r>
      <w:r w:rsidR="00E4112B">
        <w:t xml:space="preserve"> </w:t>
      </w:r>
      <w:r w:rsidR="00E4112B">
        <w:fldChar w:fldCharType="begin"/>
      </w:r>
      <w:r w:rsidR="00E4112B">
        <w:instrText xml:space="preserve"> REF _Ref535134065 \h </w:instrText>
      </w:r>
      <w:r w:rsidR="00E4112B">
        <w:fldChar w:fldCharType="separate"/>
      </w:r>
      <w:r w:rsidR="00C825FC">
        <w:rPr>
          <w:rFonts w:hint="eastAsia"/>
        </w:rPr>
        <w:t>未能全面實施通借通還</w:t>
      </w:r>
      <w:r w:rsidR="00E4112B">
        <w:fldChar w:fldCharType="end"/>
      </w:r>
      <w:r w:rsidR="006E690E">
        <w:rPr>
          <w:rFonts w:hint="eastAsia"/>
        </w:rPr>
        <w:t>；</w:t>
      </w:r>
      <w:r w:rsidR="006E690E">
        <w:rPr>
          <w:rFonts w:hint="eastAsia"/>
        </w:rPr>
        <w:t>(</w:t>
      </w:r>
      <w:r w:rsidR="006E690E">
        <w:rPr>
          <w:rFonts w:hint="eastAsia"/>
        </w:rPr>
        <w:t>六</w:t>
      </w:r>
      <w:r w:rsidR="006E690E">
        <w:rPr>
          <w:rFonts w:hint="eastAsia"/>
        </w:rPr>
        <w:t>)</w:t>
      </w:r>
      <w:r w:rsidR="00E4112B">
        <w:t xml:space="preserve"> </w:t>
      </w:r>
      <w:r w:rsidR="00E4112B">
        <w:fldChar w:fldCharType="begin"/>
      </w:r>
      <w:r w:rsidR="00E4112B">
        <w:instrText xml:space="preserve"> REF _Ref535134074 \h </w:instrText>
      </w:r>
      <w:r w:rsidR="00E4112B">
        <w:fldChar w:fldCharType="separate"/>
      </w:r>
      <w:r w:rsidR="00C825FC">
        <w:rPr>
          <w:rFonts w:hint="eastAsia"/>
        </w:rPr>
        <w:t>館員數量少、流動率高、素質不一</w:t>
      </w:r>
      <w:r w:rsidR="00E4112B">
        <w:fldChar w:fldCharType="end"/>
      </w:r>
      <w:r w:rsidR="006E690E">
        <w:rPr>
          <w:rFonts w:hint="eastAsia"/>
        </w:rPr>
        <w:t>；</w:t>
      </w:r>
      <w:r w:rsidR="006E690E">
        <w:rPr>
          <w:rFonts w:hint="eastAsia"/>
        </w:rPr>
        <w:t>(</w:t>
      </w:r>
      <w:r w:rsidR="006E690E">
        <w:rPr>
          <w:rFonts w:hint="eastAsia"/>
        </w:rPr>
        <w:t>七</w:t>
      </w:r>
      <w:r w:rsidR="006E690E">
        <w:rPr>
          <w:rFonts w:hint="eastAsia"/>
        </w:rPr>
        <w:t>)</w:t>
      </w:r>
      <w:r w:rsidR="00E4112B">
        <w:t xml:space="preserve"> </w:t>
      </w:r>
      <w:r w:rsidR="00E4112B">
        <w:fldChar w:fldCharType="begin"/>
      </w:r>
      <w:r w:rsidR="00E4112B">
        <w:instrText xml:space="preserve"> REF _Ref535134094 \h </w:instrText>
      </w:r>
      <w:r w:rsidR="00E4112B">
        <w:fldChar w:fldCharType="separate"/>
      </w:r>
      <w:r w:rsidR="00C825FC">
        <w:rPr>
          <w:rFonts w:hint="eastAsia"/>
        </w:rPr>
        <w:t>未有一致性的作業標準、服務規範</w:t>
      </w:r>
      <w:r w:rsidR="00E4112B">
        <w:fldChar w:fldCharType="end"/>
      </w:r>
      <w:r w:rsidR="006E690E">
        <w:rPr>
          <w:rFonts w:hint="eastAsia"/>
        </w:rPr>
        <w:t>；</w:t>
      </w:r>
      <w:r w:rsidR="006E690E">
        <w:rPr>
          <w:rFonts w:hint="eastAsia"/>
        </w:rPr>
        <w:t>(</w:t>
      </w:r>
      <w:r w:rsidR="006E690E">
        <w:rPr>
          <w:rFonts w:hint="eastAsia"/>
        </w:rPr>
        <w:t>八</w:t>
      </w:r>
      <w:r w:rsidR="006E690E">
        <w:rPr>
          <w:rFonts w:hint="eastAsia"/>
        </w:rPr>
        <w:t>)</w:t>
      </w:r>
      <w:r>
        <w:rPr>
          <w:rFonts w:hint="eastAsia"/>
        </w:rPr>
        <w:t xml:space="preserve"> </w:t>
      </w:r>
      <w:r w:rsidR="00E4112B">
        <w:fldChar w:fldCharType="begin"/>
      </w:r>
      <w:r w:rsidR="00E4112B">
        <w:instrText xml:space="preserve"> </w:instrText>
      </w:r>
      <w:r w:rsidR="00E4112B">
        <w:rPr>
          <w:rFonts w:hint="eastAsia"/>
        </w:rPr>
        <w:instrText>REF _Ref535134100 \h</w:instrText>
      </w:r>
      <w:r w:rsidR="00E4112B">
        <w:instrText xml:space="preserve"> </w:instrText>
      </w:r>
      <w:r w:rsidR="00E4112B">
        <w:fldChar w:fldCharType="separate"/>
      </w:r>
      <w:r w:rsidR="00C825FC">
        <w:rPr>
          <w:rFonts w:hint="eastAsia"/>
        </w:rPr>
        <w:t>館藏發展整合性有待提升</w:t>
      </w:r>
      <w:r w:rsidR="00E4112B">
        <w:fldChar w:fldCharType="end"/>
      </w:r>
      <w:r w:rsidR="006E690E">
        <w:rPr>
          <w:rFonts w:hint="eastAsia"/>
        </w:rPr>
        <w:t>；</w:t>
      </w:r>
      <w:r w:rsidR="006E690E">
        <w:rPr>
          <w:rFonts w:hint="eastAsia"/>
        </w:rPr>
        <w:t>(</w:t>
      </w:r>
      <w:r w:rsidR="006E690E">
        <w:rPr>
          <w:rFonts w:hint="eastAsia"/>
        </w:rPr>
        <w:t>九</w:t>
      </w:r>
      <w:r w:rsidR="006E690E">
        <w:rPr>
          <w:rFonts w:hint="eastAsia"/>
        </w:rPr>
        <w:t>)</w:t>
      </w:r>
      <w:r>
        <w:rPr>
          <w:rFonts w:hint="eastAsia"/>
        </w:rPr>
        <w:t xml:space="preserve"> </w:t>
      </w:r>
      <w:r w:rsidR="00E4112B">
        <w:fldChar w:fldCharType="begin"/>
      </w:r>
      <w:r w:rsidR="00E4112B">
        <w:instrText xml:space="preserve"> </w:instrText>
      </w:r>
      <w:r w:rsidR="00E4112B">
        <w:rPr>
          <w:rFonts w:hint="eastAsia"/>
        </w:rPr>
        <w:instrText>REF _Ref535134110 \h</w:instrText>
      </w:r>
      <w:r w:rsidR="00E4112B">
        <w:instrText xml:space="preserve"> </w:instrText>
      </w:r>
      <w:r w:rsidR="00E4112B">
        <w:fldChar w:fldCharType="separate"/>
      </w:r>
      <w:r w:rsidR="00C825FC">
        <w:rPr>
          <w:rFonts w:hint="eastAsia"/>
        </w:rPr>
        <w:t>主題特藏圖書館仍不明顯</w:t>
      </w:r>
      <w:r w:rsidR="00E4112B">
        <w:fldChar w:fldCharType="end"/>
      </w:r>
      <w:r w:rsidR="006E690E">
        <w:rPr>
          <w:rFonts w:hint="eastAsia"/>
        </w:rPr>
        <w:t>；</w:t>
      </w:r>
      <w:r w:rsidR="006E690E">
        <w:rPr>
          <w:rFonts w:hint="eastAsia"/>
        </w:rPr>
        <w:t>(</w:t>
      </w:r>
      <w:r w:rsidR="006E690E">
        <w:rPr>
          <w:rFonts w:hint="eastAsia"/>
        </w:rPr>
        <w:t>十</w:t>
      </w:r>
      <w:r w:rsidR="006E690E">
        <w:rPr>
          <w:rFonts w:hint="eastAsia"/>
        </w:rPr>
        <w:t>)</w:t>
      </w:r>
      <w:r>
        <w:rPr>
          <w:rFonts w:hint="eastAsia"/>
        </w:rPr>
        <w:t xml:space="preserve"> </w:t>
      </w:r>
      <w:r w:rsidR="00E4112B">
        <w:fldChar w:fldCharType="begin"/>
      </w:r>
      <w:r w:rsidR="00E4112B">
        <w:instrText xml:space="preserve"> </w:instrText>
      </w:r>
      <w:r w:rsidR="00E4112B">
        <w:rPr>
          <w:rFonts w:hint="eastAsia"/>
        </w:rPr>
        <w:instrText>REF _Ref535134117 \h</w:instrText>
      </w:r>
      <w:r w:rsidR="00E4112B">
        <w:instrText xml:space="preserve"> </w:instrText>
      </w:r>
      <w:r w:rsidR="00E4112B">
        <w:fldChar w:fldCharType="separate"/>
      </w:r>
      <w:r w:rsidR="00C825FC" w:rsidRPr="00EB3ECC">
        <w:rPr>
          <w:rFonts w:hint="eastAsia"/>
        </w:rPr>
        <w:t>縣市公共</w:t>
      </w:r>
      <w:r w:rsidR="00C825FC" w:rsidRPr="00EB3ECC">
        <w:t>圖書館</w:t>
      </w:r>
      <w:r w:rsidR="00C825FC" w:rsidRPr="00EB3ECC">
        <w:rPr>
          <w:rFonts w:hint="eastAsia"/>
        </w:rPr>
        <w:t>總分館管理技術平臺</w:t>
      </w:r>
      <w:r w:rsidR="00C825FC">
        <w:rPr>
          <w:rFonts w:hint="eastAsia"/>
        </w:rPr>
        <w:t>仍不成熟</w:t>
      </w:r>
      <w:r w:rsidR="00E4112B">
        <w:fldChar w:fldCharType="end"/>
      </w:r>
      <w:r>
        <w:rPr>
          <w:rFonts w:hint="eastAsia"/>
        </w:rPr>
        <w:t>。</w:t>
      </w:r>
    </w:p>
    <w:p w:rsidR="00031172" w:rsidRDefault="006E690E" w:rsidP="00BC24AA">
      <w:pPr>
        <w:pStyle w:val="ad"/>
        <w:numPr>
          <w:ilvl w:val="0"/>
          <w:numId w:val="204"/>
        </w:numPr>
        <w:ind w:firstLineChars="0"/>
      </w:pPr>
      <w:r>
        <w:rPr>
          <w:rFonts w:hint="eastAsia"/>
        </w:rPr>
        <w:t>縣市</w:t>
      </w:r>
      <w:r w:rsidR="00031172" w:rsidRPr="000913F8">
        <w:rPr>
          <w:rFonts w:hint="eastAsia"/>
        </w:rPr>
        <w:t>圖書館中心應負之責，包含</w:t>
      </w:r>
      <w:r>
        <w:rPr>
          <w:rFonts w:hint="eastAsia"/>
        </w:rPr>
        <w:t>：</w:t>
      </w:r>
      <w:r w:rsidR="00C061BB">
        <w:rPr>
          <w:rFonts w:hint="eastAsia"/>
        </w:rPr>
        <w:t>(</w:t>
      </w:r>
      <w:r w:rsidR="00C061BB">
        <w:rPr>
          <w:rFonts w:hint="eastAsia"/>
        </w:rPr>
        <w:t>一</w:t>
      </w:r>
      <w:r w:rsidR="00C061BB">
        <w:rPr>
          <w:rFonts w:hint="eastAsia"/>
        </w:rPr>
        <w:t xml:space="preserve">) </w:t>
      </w:r>
      <w:r w:rsidR="00C061BB" w:rsidRPr="000913F8">
        <w:fldChar w:fldCharType="begin"/>
      </w:r>
      <w:r w:rsidR="00C061BB" w:rsidRPr="000913F8">
        <w:instrText xml:space="preserve"> </w:instrText>
      </w:r>
      <w:r w:rsidR="00C061BB" w:rsidRPr="000913F8">
        <w:rPr>
          <w:rFonts w:hint="eastAsia"/>
        </w:rPr>
        <w:instrText>REF _Ref533401739 \h</w:instrText>
      </w:r>
      <w:r w:rsidR="00C061BB" w:rsidRPr="000913F8">
        <w:instrText xml:space="preserve">  \* MERGEFORMAT </w:instrText>
      </w:r>
      <w:r w:rsidR="00C061BB" w:rsidRPr="000913F8">
        <w:fldChar w:fldCharType="separate"/>
      </w:r>
      <w:r w:rsidR="00C825FC">
        <w:rPr>
          <w:rFonts w:hint="eastAsia"/>
        </w:rPr>
        <w:t>擬定公共圖書館事業發展策略規劃</w:t>
      </w:r>
      <w:r w:rsidR="00C061BB" w:rsidRPr="000913F8">
        <w:fldChar w:fldCharType="end"/>
      </w:r>
      <w:r w:rsidR="00C061BB" w:rsidRPr="000913F8">
        <w:rPr>
          <w:rFonts w:hint="eastAsia"/>
        </w:rPr>
        <w:t>；</w:t>
      </w:r>
      <w:r w:rsidR="00C061BB" w:rsidRPr="000913F8">
        <w:rPr>
          <w:rFonts w:hint="eastAsia"/>
        </w:rPr>
        <w:t>(</w:t>
      </w:r>
      <w:r w:rsidR="00C061BB">
        <w:rPr>
          <w:rFonts w:hint="eastAsia"/>
        </w:rPr>
        <w:t>二</w:t>
      </w:r>
      <w:r w:rsidR="00C061BB" w:rsidRPr="000913F8">
        <w:rPr>
          <w:rFonts w:hint="eastAsia"/>
        </w:rPr>
        <w:t xml:space="preserve">) </w:t>
      </w:r>
      <w:r w:rsidR="00C061BB" w:rsidRPr="000913F8">
        <w:fldChar w:fldCharType="begin"/>
      </w:r>
      <w:r w:rsidR="00C061BB" w:rsidRPr="000913F8">
        <w:instrText xml:space="preserve"> REF _Ref533401745 \h  \* MERGEFORMAT </w:instrText>
      </w:r>
      <w:r w:rsidR="00C061BB" w:rsidRPr="000913F8">
        <w:fldChar w:fldCharType="separate"/>
      </w:r>
      <w:r w:rsidR="00C825FC">
        <w:rPr>
          <w:rFonts w:hint="eastAsia"/>
        </w:rPr>
        <w:t>成立圖書館事業發展委員會</w:t>
      </w:r>
      <w:r w:rsidR="00C061BB" w:rsidRPr="000913F8">
        <w:fldChar w:fldCharType="end"/>
      </w:r>
      <w:r w:rsidR="00C061BB" w:rsidRPr="000913F8">
        <w:rPr>
          <w:rFonts w:hint="eastAsia"/>
        </w:rPr>
        <w:t>；</w:t>
      </w:r>
      <w:r w:rsidR="00C061BB" w:rsidRPr="000913F8">
        <w:rPr>
          <w:rFonts w:hint="eastAsia"/>
        </w:rPr>
        <w:t>(</w:t>
      </w:r>
      <w:r w:rsidR="00C061BB">
        <w:rPr>
          <w:rFonts w:hint="eastAsia"/>
        </w:rPr>
        <w:t>三</w:t>
      </w:r>
      <w:r w:rsidR="00C061BB" w:rsidRPr="000913F8">
        <w:rPr>
          <w:rFonts w:hint="eastAsia"/>
        </w:rPr>
        <w:t xml:space="preserve">) </w:t>
      </w:r>
      <w:r w:rsidR="00C061BB" w:rsidRPr="000913F8">
        <w:fldChar w:fldCharType="begin"/>
      </w:r>
      <w:r w:rsidR="00C061BB" w:rsidRPr="000913F8">
        <w:instrText xml:space="preserve"> REF _Ref533401748 \h  \* MERGEFORMAT </w:instrText>
      </w:r>
      <w:r w:rsidR="00C061BB" w:rsidRPr="000913F8">
        <w:fldChar w:fldCharType="separate"/>
      </w:r>
      <w:r w:rsidR="00C825FC">
        <w:rPr>
          <w:rFonts w:hint="eastAsia"/>
        </w:rPr>
        <w:t>統籌規劃分館建置</w:t>
      </w:r>
      <w:r w:rsidR="00C061BB" w:rsidRPr="000913F8">
        <w:fldChar w:fldCharType="end"/>
      </w:r>
      <w:r w:rsidR="00C061BB" w:rsidRPr="000913F8">
        <w:rPr>
          <w:rFonts w:hint="eastAsia"/>
        </w:rPr>
        <w:t>；</w:t>
      </w:r>
      <w:r w:rsidR="00C061BB" w:rsidRPr="000913F8">
        <w:rPr>
          <w:rFonts w:hint="eastAsia"/>
        </w:rPr>
        <w:t>(</w:t>
      </w:r>
      <w:r w:rsidR="00C061BB">
        <w:rPr>
          <w:rFonts w:hint="eastAsia"/>
        </w:rPr>
        <w:t>四</w:t>
      </w:r>
      <w:r w:rsidR="00C061BB" w:rsidRPr="000913F8">
        <w:rPr>
          <w:rFonts w:hint="eastAsia"/>
        </w:rPr>
        <w:t xml:space="preserve">) </w:t>
      </w:r>
      <w:r w:rsidR="00C061BB" w:rsidRPr="000913F8">
        <w:fldChar w:fldCharType="begin"/>
      </w:r>
      <w:r w:rsidR="00C061BB" w:rsidRPr="000913F8">
        <w:instrText xml:space="preserve"> REF _Ref533401750 \h  \* MERGEFORMAT </w:instrText>
      </w:r>
      <w:r w:rsidR="00C061BB" w:rsidRPr="000913F8">
        <w:fldChar w:fldCharType="separate"/>
      </w:r>
      <w:r w:rsidR="00C825FC">
        <w:rPr>
          <w:rFonts w:hint="eastAsia"/>
        </w:rPr>
        <w:t>規</w:t>
      </w:r>
      <w:r w:rsidR="00C825FC">
        <w:rPr>
          <w:rFonts w:hint="eastAsia"/>
        </w:rPr>
        <w:lastRenderedPageBreak/>
        <w:t>劃與實施一卡通和通借通還服務</w:t>
      </w:r>
      <w:r w:rsidR="00C061BB" w:rsidRPr="000913F8">
        <w:fldChar w:fldCharType="end"/>
      </w:r>
      <w:r w:rsidR="00C061BB" w:rsidRPr="000913F8">
        <w:rPr>
          <w:rFonts w:hint="eastAsia"/>
        </w:rPr>
        <w:t>；</w:t>
      </w:r>
      <w:r w:rsidR="00C061BB" w:rsidRPr="000913F8">
        <w:rPr>
          <w:rFonts w:hint="eastAsia"/>
        </w:rPr>
        <w:t>(</w:t>
      </w:r>
      <w:r w:rsidR="00C061BB">
        <w:rPr>
          <w:rFonts w:hint="eastAsia"/>
        </w:rPr>
        <w:t>五</w:t>
      </w:r>
      <w:r w:rsidR="00C061BB" w:rsidRPr="000913F8">
        <w:rPr>
          <w:rFonts w:hint="eastAsia"/>
        </w:rPr>
        <w:t xml:space="preserve">) </w:t>
      </w:r>
      <w:r w:rsidR="00C061BB" w:rsidRPr="000913F8">
        <w:fldChar w:fldCharType="begin"/>
      </w:r>
      <w:r w:rsidR="00C061BB" w:rsidRPr="000913F8">
        <w:instrText xml:space="preserve"> REF _Ref533401753 \h  \* MERGEFORMAT </w:instrText>
      </w:r>
      <w:r w:rsidR="00C061BB" w:rsidRPr="000913F8">
        <w:fldChar w:fldCharType="separate"/>
      </w:r>
      <w:r w:rsidR="00C825FC">
        <w:rPr>
          <w:rFonts w:hint="eastAsia"/>
        </w:rPr>
        <w:t>建立一致的作業標準與服務規範</w:t>
      </w:r>
      <w:r w:rsidR="00C061BB" w:rsidRPr="000913F8">
        <w:fldChar w:fldCharType="end"/>
      </w:r>
      <w:r w:rsidR="00C061BB" w:rsidRPr="000913F8">
        <w:rPr>
          <w:rFonts w:hint="eastAsia"/>
        </w:rPr>
        <w:t>；</w:t>
      </w:r>
      <w:r w:rsidR="00C061BB" w:rsidRPr="000913F8">
        <w:rPr>
          <w:rFonts w:hint="eastAsia"/>
        </w:rPr>
        <w:t>(</w:t>
      </w:r>
      <w:r w:rsidR="00C061BB">
        <w:rPr>
          <w:rFonts w:hint="eastAsia"/>
        </w:rPr>
        <w:t>六</w:t>
      </w:r>
      <w:r w:rsidR="00C061BB" w:rsidRPr="000913F8">
        <w:rPr>
          <w:rFonts w:hint="eastAsia"/>
        </w:rPr>
        <w:t xml:space="preserve">) </w:t>
      </w:r>
      <w:r w:rsidR="00C061BB" w:rsidRPr="000913F8">
        <w:fldChar w:fldCharType="begin"/>
      </w:r>
      <w:r w:rsidR="00C061BB" w:rsidRPr="000913F8">
        <w:instrText xml:space="preserve"> REF _Ref533401755 \h  \* MERGEFORMAT </w:instrText>
      </w:r>
      <w:r w:rsidR="00C061BB" w:rsidRPr="000913F8">
        <w:fldChar w:fldCharType="separate"/>
      </w:r>
      <w:r w:rsidR="00C825FC">
        <w:rPr>
          <w:rFonts w:hint="eastAsia"/>
        </w:rPr>
        <w:t>提升館藏發展的整合性</w:t>
      </w:r>
      <w:r w:rsidR="00C061BB" w:rsidRPr="000913F8">
        <w:fldChar w:fldCharType="end"/>
      </w:r>
      <w:r w:rsidR="00C061BB" w:rsidRPr="000913F8">
        <w:rPr>
          <w:rFonts w:hint="eastAsia"/>
        </w:rPr>
        <w:t>；</w:t>
      </w:r>
      <w:r w:rsidR="00C061BB">
        <w:rPr>
          <w:rFonts w:hint="eastAsia"/>
        </w:rPr>
        <w:t>(</w:t>
      </w:r>
      <w:r w:rsidR="00C061BB">
        <w:rPr>
          <w:rFonts w:hint="eastAsia"/>
        </w:rPr>
        <w:t>七</w:t>
      </w:r>
      <w:r w:rsidR="00C061BB">
        <w:rPr>
          <w:rFonts w:hint="eastAsia"/>
        </w:rPr>
        <w:t xml:space="preserve">) </w:t>
      </w:r>
      <w:r w:rsidR="00C061BB">
        <w:fldChar w:fldCharType="begin"/>
      </w:r>
      <w:r w:rsidR="00C061BB">
        <w:instrText xml:space="preserve"> </w:instrText>
      </w:r>
      <w:r w:rsidR="00C061BB">
        <w:rPr>
          <w:rFonts w:hint="eastAsia"/>
        </w:rPr>
        <w:instrText>REF _Ref533405918 \h</w:instrText>
      </w:r>
      <w:r w:rsidR="00C061BB">
        <w:instrText xml:space="preserve">  \* MERGEFORMAT </w:instrText>
      </w:r>
      <w:r w:rsidR="00C061BB">
        <w:fldChar w:fldCharType="separate"/>
      </w:r>
      <w:r w:rsidR="00C825FC">
        <w:rPr>
          <w:rFonts w:hint="eastAsia"/>
        </w:rPr>
        <w:t>規劃主題特藏圖書館</w:t>
      </w:r>
      <w:r w:rsidR="00C061BB">
        <w:fldChar w:fldCharType="end"/>
      </w:r>
      <w:r w:rsidR="00C061BB">
        <w:rPr>
          <w:rFonts w:hint="eastAsia"/>
        </w:rPr>
        <w:t>；</w:t>
      </w:r>
      <w:r w:rsidR="00C061BB">
        <w:rPr>
          <w:rFonts w:hint="eastAsia"/>
        </w:rPr>
        <w:t>(</w:t>
      </w:r>
      <w:r w:rsidR="00C061BB">
        <w:rPr>
          <w:rFonts w:hint="eastAsia"/>
        </w:rPr>
        <w:t>八</w:t>
      </w:r>
      <w:r w:rsidR="00C061BB">
        <w:rPr>
          <w:rFonts w:hint="eastAsia"/>
        </w:rPr>
        <w:t xml:space="preserve">) </w:t>
      </w:r>
      <w:r w:rsidR="00C061BB">
        <w:fldChar w:fldCharType="begin"/>
      </w:r>
      <w:r w:rsidR="00C061BB">
        <w:instrText xml:space="preserve"> </w:instrText>
      </w:r>
      <w:r w:rsidR="00C061BB">
        <w:rPr>
          <w:rFonts w:hint="eastAsia"/>
        </w:rPr>
        <w:instrText>REF _Ref533412578 \h</w:instrText>
      </w:r>
      <w:r w:rsidR="00C061BB">
        <w:instrText xml:space="preserve">  \* MERGEFORMAT </w:instrText>
      </w:r>
      <w:r w:rsidR="00C061BB">
        <w:fldChar w:fldCharType="separate"/>
      </w:r>
      <w:r w:rsidR="00C825FC" w:rsidRPr="000913F8">
        <w:rPr>
          <w:rFonts w:hint="eastAsia"/>
        </w:rPr>
        <w:t>建立總分館管理技術平臺</w:t>
      </w:r>
      <w:r w:rsidR="00C061BB">
        <w:fldChar w:fldCharType="end"/>
      </w:r>
      <w:r w:rsidR="00C061BB">
        <w:rPr>
          <w:rFonts w:hint="eastAsia"/>
        </w:rPr>
        <w:t>；</w:t>
      </w:r>
      <w:r w:rsidR="00C061BB">
        <w:rPr>
          <w:rFonts w:hint="eastAsia"/>
        </w:rPr>
        <w:t>(</w:t>
      </w:r>
      <w:r w:rsidR="00C061BB">
        <w:rPr>
          <w:rFonts w:hint="eastAsia"/>
        </w:rPr>
        <w:t>九</w:t>
      </w:r>
      <w:r w:rsidR="00C061BB">
        <w:rPr>
          <w:rFonts w:hint="eastAsia"/>
        </w:rPr>
        <w:t>)</w:t>
      </w:r>
      <w:r w:rsidR="00C061BB">
        <w:t xml:space="preserve"> </w:t>
      </w:r>
      <w:r w:rsidR="00C061BB">
        <w:fldChar w:fldCharType="begin"/>
      </w:r>
      <w:r w:rsidR="00C061BB">
        <w:instrText xml:space="preserve"> REF _Ref533934415 \h </w:instrText>
      </w:r>
      <w:r w:rsidR="00C061BB">
        <w:fldChar w:fldCharType="separate"/>
      </w:r>
      <w:r w:rsidR="00C825FC">
        <w:rPr>
          <w:rFonts w:hint="eastAsia"/>
        </w:rPr>
        <w:t>強化人力資源與專業能力</w:t>
      </w:r>
      <w:r w:rsidR="00C061BB">
        <w:fldChar w:fldCharType="end"/>
      </w:r>
      <w:r w:rsidR="00C061BB">
        <w:rPr>
          <w:rFonts w:hint="eastAsia"/>
        </w:rPr>
        <w:t>；</w:t>
      </w:r>
      <w:r w:rsidR="00C061BB">
        <w:rPr>
          <w:rFonts w:hint="eastAsia"/>
        </w:rPr>
        <w:t>(</w:t>
      </w:r>
      <w:r w:rsidR="00C061BB">
        <w:rPr>
          <w:rFonts w:hint="eastAsia"/>
        </w:rPr>
        <w:t>十</w:t>
      </w:r>
      <w:r w:rsidR="00C061BB">
        <w:rPr>
          <w:rFonts w:hint="eastAsia"/>
        </w:rPr>
        <w:t>)</w:t>
      </w:r>
      <w:r w:rsidR="00C061BB">
        <w:t xml:space="preserve"> </w:t>
      </w:r>
      <w:r w:rsidR="00C061BB">
        <w:fldChar w:fldCharType="begin"/>
      </w:r>
      <w:r w:rsidR="00C061BB">
        <w:instrText xml:space="preserve"> REF _Ref533405961 \h </w:instrText>
      </w:r>
      <w:r w:rsidR="00C061BB">
        <w:fldChar w:fldCharType="separate"/>
      </w:r>
      <w:r w:rsidR="00C825FC">
        <w:rPr>
          <w:rFonts w:hint="eastAsia"/>
        </w:rPr>
        <w:t>導入品質管理制度</w:t>
      </w:r>
      <w:r w:rsidR="00C061BB">
        <w:fldChar w:fldCharType="end"/>
      </w:r>
      <w:r w:rsidR="00C061BB">
        <w:rPr>
          <w:rFonts w:hint="eastAsia"/>
        </w:rPr>
        <w:t>。</w:t>
      </w:r>
    </w:p>
    <w:p w:rsidR="00031172" w:rsidRPr="00EC3FB0" w:rsidRDefault="00031172" w:rsidP="00BC24AA">
      <w:pPr>
        <w:pStyle w:val="ad"/>
        <w:numPr>
          <w:ilvl w:val="0"/>
          <w:numId w:val="204"/>
        </w:numPr>
        <w:ind w:firstLineChars="0"/>
      </w:pPr>
      <w:r w:rsidRPr="00EC3FB0">
        <w:rPr>
          <w:rFonts w:hint="eastAsia"/>
        </w:rPr>
        <w:t>學習社會、數位資源、平等取用、使用者需求、</w:t>
      </w:r>
      <w:r w:rsidR="00835D95">
        <w:rPr>
          <w:rFonts w:hint="eastAsia"/>
        </w:rPr>
        <w:t>圖書館法</w:t>
      </w:r>
      <w:r w:rsidRPr="00EC3FB0">
        <w:rPr>
          <w:rFonts w:hint="eastAsia"/>
        </w:rPr>
        <w:t>、政府資金、專業館員、合作、思想和言論自由、多元、包容和社區</w:t>
      </w:r>
      <w:r w:rsidR="006E690E">
        <w:rPr>
          <w:rFonts w:hint="eastAsia"/>
        </w:rPr>
        <w:t>是許多國家訂定公共圖書館發展</w:t>
      </w:r>
      <w:r w:rsidR="002F5018">
        <w:rPr>
          <w:rFonts w:hint="eastAsia"/>
        </w:rPr>
        <w:t>策略的</w:t>
      </w:r>
      <w:r w:rsidR="002F5018" w:rsidRPr="00EC3FB0">
        <w:t>原則型關鍵概念</w:t>
      </w:r>
      <w:r w:rsidRPr="00EC3FB0">
        <w:rPr>
          <w:rFonts w:hint="eastAsia"/>
        </w:rPr>
        <w:t>。在這些</w:t>
      </w:r>
      <w:r w:rsidRPr="00EC3FB0">
        <w:t>原則型關鍵概念的指引下，訂定我國公共圖書館目標為：建構學習型的公民社會及資源取用平權的機會。</w:t>
      </w:r>
      <w:r w:rsidR="002F5018">
        <w:rPr>
          <w:rFonts w:hint="eastAsia"/>
        </w:rPr>
        <w:t>並從</w:t>
      </w:r>
      <w:r w:rsidR="002F5018">
        <w:t>館藏、服務、館員、環境等四面向，擬定我國公共圖書館的策略</w:t>
      </w:r>
      <w:r w:rsidR="00E54C1B">
        <w:rPr>
          <w:rFonts w:hint="eastAsia"/>
        </w:rPr>
        <w:t>。</w:t>
      </w:r>
    </w:p>
    <w:p w:rsidR="00031172" w:rsidRPr="00CA2562" w:rsidRDefault="00E54C1B" w:rsidP="00E54C1B">
      <w:pPr>
        <w:pStyle w:val="ad"/>
      </w:pPr>
      <w:r>
        <w:rPr>
          <w:rFonts w:hint="eastAsia"/>
        </w:rPr>
        <w:t>最後，</w:t>
      </w:r>
      <w:r w:rsidR="00031172">
        <w:rPr>
          <w:rFonts w:hint="eastAsia"/>
        </w:rPr>
        <w:t>根據研究目的與專案目標</w:t>
      </w:r>
      <w:r w:rsidR="00A835E0">
        <w:rPr>
          <w:rFonts w:hint="eastAsia"/>
        </w:rPr>
        <w:t>，以及前述研究發現</w:t>
      </w:r>
      <w:r w:rsidR="00031172">
        <w:rPr>
          <w:rFonts w:hint="eastAsia"/>
        </w:rPr>
        <w:t>，</w:t>
      </w:r>
      <w:r w:rsidR="00A835E0">
        <w:rPr>
          <w:rFonts w:hint="eastAsia"/>
        </w:rPr>
        <w:t>本</w:t>
      </w:r>
      <w:r w:rsidR="006A5D3F">
        <w:rPr>
          <w:rFonts w:hint="eastAsia"/>
        </w:rPr>
        <w:t>研究</w:t>
      </w:r>
      <w:r w:rsidR="00031172">
        <w:rPr>
          <w:rFonts w:hint="eastAsia"/>
        </w:rPr>
        <w:t>提出</w:t>
      </w:r>
      <w:r w:rsidR="00031172">
        <w:fldChar w:fldCharType="begin"/>
      </w:r>
      <w:r w:rsidR="00031172">
        <w:instrText xml:space="preserve"> </w:instrText>
      </w:r>
      <w:r w:rsidR="00031172">
        <w:rPr>
          <w:rFonts w:hint="eastAsia"/>
        </w:rPr>
        <w:instrText>REF _Ref533410208 \n \h</w:instrText>
      </w:r>
      <w:r w:rsidR="00031172">
        <w:instrText xml:space="preserve"> </w:instrText>
      </w:r>
      <w:r w:rsidR="00031172">
        <w:fldChar w:fldCharType="separate"/>
      </w:r>
      <w:r w:rsidR="00C825FC">
        <w:rPr>
          <w:rFonts w:hint="eastAsia"/>
        </w:rPr>
        <w:t>一、</w:t>
      </w:r>
      <w:r w:rsidR="00031172">
        <w:fldChar w:fldCharType="end"/>
      </w:r>
      <w:r w:rsidR="00031172">
        <w:fldChar w:fldCharType="begin"/>
      </w:r>
      <w:r w:rsidR="00031172">
        <w:instrText xml:space="preserve"> </w:instrText>
      </w:r>
      <w:r w:rsidR="00031172">
        <w:rPr>
          <w:rFonts w:hint="eastAsia"/>
        </w:rPr>
        <w:instrText>REF _Ref533410208 \h</w:instrText>
      </w:r>
      <w:r w:rsidR="00031172">
        <w:instrText xml:space="preserve"> </w:instrText>
      </w:r>
      <w:r w:rsidR="00031172">
        <w:fldChar w:fldCharType="separate"/>
      </w:r>
      <w:r w:rsidR="00C825FC" w:rsidRPr="00C73372">
        <w:rPr>
          <w:rFonts w:hint="eastAsia"/>
        </w:rPr>
        <w:t>健全直轄市立圖書館營運體制之建議方案</w:t>
      </w:r>
      <w:r w:rsidR="00031172">
        <w:fldChar w:fldCharType="end"/>
      </w:r>
      <w:r w:rsidR="00E4112B">
        <w:rPr>
          <w:rFonts w:hint="eastAsia"/>
        </w:rPr>
        <w:t>；</w:t>
      </w:r>
      <w:r w:rsidR="00031172">
        <w:fldChar w:fldCharType="begin"/>
      </w:r>
      <w:r w:rsidR="00031172">
        <w:instrText xml:space="preserve"> </w:instrText>
      </w:r>
      <w:r w:rsidR="00031172">
        <w:rPr>
          <w:rFonts w:hint="eastAsia"/>
        </w:rPr>
        <w:instrText>REF _Ref533410210 \n \h</w:instrText>
      </w:r>
      <w:r w:rsidR="00031172">
        <w:instrText xml:space="preserve"> </w:instrText>
      </w:r>
      <w:r w:rsidR="00031172">
        <w:fldChar w:fldCharType="separate"/>
      </w:r>
      <w:r w:rsidR="00C825FC">
        <w:rPr>
          <w:rFonts w:hint="eastAsia"/>
        </w:rPr>
        <w:t>二、</w:t>
      </w:r>
      <w:r w:rsidR="00031172">
        <w:fldChar w:fldCharType="end"/>
      </w:r>
      <w:r w:rsidR="00031172">
        <w:fldChar w:fldCharType="begin"/>
      </w:r>
      <w:r w:rsidR="00031172">
        <w:instrText xml:space="preserve"> REF _Ref533410210 \h </w:instrText>
      </w:r>
      <w:r w:rsidR="00031172">
        <w:fldChar w:fldCharType="separate"/>
      </w:r>
      <w:r w:rsidR="00C825FC" w:rsidRPr="00B415CB">
        <w:rPr>
          <w:rFonts w:hint="eastAsia"/>
        </w:rPr>
        <w:t>推動縣市公共圖書館總分館體系建置方案</w:t>
      </w:r>
      <w:r w:rsidR="00031172">
        <w:fldChar w:fldCharType="end"/>
      </w:r>
      <w:r w:rsidR="00E4112B">
        <w:rPr>
          <w:rFonts w:hint="eastAsia"/>
        </w:rPr>
        <w:t>；</w:t>
      </w:r>
      <w:r w:rsidR="00031172">
        <w:fldChar w:fldCharType="begin"/>
      </w:r>
      <w:r w:rsidR="00031172">
        <w:instrText xml:space="preserve"> </w:instrText>
      </w:r>
      <w:r w:rsidR="00031172">
        <w:rPr>
          <w:rFonts w:hint="eastAsia"/>
        </w:rPr>
        <w:instrText>REF _Ref533410218 \n \h</w:instrText>
      </w:r>
      <w:r w:rsidR="00031172">
        <w:instrText xml:space="preserve"> </w:instrText>
      </w:r>
      <w:r w:rsidR="00031172">
        <w:fldChar w:fldCharType="separate"/>
      </w:r>
      <w:r w:rsidR="00C825FC">
        <w:rPr>
          <w:rFonts w:hint="eastAsia"/>
        </w:rPr>
        <w:t>三、</w:t>
      </w:r>
      <w:r w:rsidR="00031172">
        <w:fldChar w:fldCharType="end"/>
      </w:r>
      <w:r w:rsidR="00031172">
        <w:fldChar w:fldCharType="begin"/>
      </w:r>
      <w:r w:rsidR="00031172">
        <w:instrText xml:space="preserve"> REF _Ref533410218 \h </w:instrText>
      </w:r>
      <w:r w:rsidR="00031172">
        <w:fldChar w:fldCharType="separate"/>
      </w:r>
      <w:r w:rsidR="00C825FC">
        <w:rPr>
          <w:rFonts w:hint="eastAsia"/>
        </w:rPr>
        <w:t>建立公共圖書館</w:t>
      </w:r>
      <w:r w:rsidR="00C825FC" w:rsidRPr="00EB3ECC">
        <w:rPr>
          <w:rFonts w:hint="eastAsia"/>
        </w:rPr>
        <w:t>管理技術平臺</w:t>
      </w:r>
      <w:r w:rsidR="00031172">
        <w:fldChar w:fldCharType="end"/>
      </w:r>
      <w:r w:rsidR="00E4112B">
        <w:rPr>
          <w:rFonts w:hint="eastAsia"/>
        </w:rPr>
        <w:t>；</w:t>
      </w:r>
      <w:r w:rsidR="00031172">
        <w:fldChar w:fldCharType="begin"/>
      </w:r>
      <w:r w:rsidR="00031172">
        <w:instrText xml:space="preserve"> REF _Ref533410220 \n \h </w:instrText>
      </w:r>
      <w:r w:rsidR="00031172">
        <w:fldChar w:fldCharType="separate"/>
      </w:r>
      <w:r w:rsidR="00C825FC">
        <w:rPr>
          <w:rFonts w:hint="eastAsia"/>
        </w:rPr>
        <w:t>四、</w:t>
      </w:r>
      <w:r w:rsidR="00031172">
        <w:fldChar w:fldCharType="end"/>
      </w:r>
      <w:r w:rsidR="00031172">
        <w:fldChar w:fldCharType="begin"/>
      </w:r>
      <w:r w:rsidR="00031172">
        <w:instrText xml:space="preserve"> REF _Ref533410220 \h </w:instrText>
      </w:r>
      <w:r w:rsidR="00031172">
        <w:fldChar w:fldCharType="separate"/>
      </w:r>
      <w:r w:rsidR="00C825FC">
        <w:rPr>
          <w:rFonts w:hint="eastAsia"/>
        </w:rPr>
        <w:t>全國公共圖書館輔導管理機制</w:t>
      </w:r>
      <w:r w:rsidR="00031172">
        <w:fldChar w:fldCharType="end"/>
      </w:r>
      <w:r w:rsidR="00E4112B">
        <w:rPr>
          <w:rFonts w:hint="eastAsia"/>
        </w:rPr>
        <w:t>；</w:t>
      </w:r>
      <w:r w:rsidR="00031172">
        <w:fldChar w:fldCharType="begin"/>
      </w:r>
      <w:r w:rsidR="00031172">
        <w:instrText xml:space="preserve"> REF _Ref533410221 \n \h </w:instrText>
      </w:r>
      <w:r w:rsidR="00031172">
        <w:fldChar w:fldCharType="separate"/>
      </w:r>
      <w:r w:rsidR="00C825FC">
        <w:rPr>
          <w:rFonts w:hint="eastAsia"/>
        </w:rPr>
        <w:t>五、</w:t>
      </w:r>
      <w:r w:rsidR="00031172">
        <w:fldChar w:fldCharType="end"/>
      </w:r>
      <w:r w:rsidR="00031172">
        <w:fldChar w:fldCharType="begin"/>
      </w:r>
      <w:r w:rsidR="00031172">
        <w:instrText xml:space="preserve"> REF _Ref533410221 \h </w:instrText>
      </w:r>
      <w:r w:rsidR="00031172">
        <w:fldChar w:fldCharType="separate"/>
      </w:r>
      <w:r w:rsidR="00C825FC" w:rsidRPr="00FC1CB2">
        <w:t>公共圖書館服務目標、策略和服務品質指標</w:t>
      </w:r>
      <w:r w:rsidR="00031172">
        <w:fldChar w:fldCharType="end"/>
      </w:r>
      <w:r w:rsidR="00E4112B">
        <w:rPr>
          <w:rFonts w:hint="eastAsia"/>
        </w:rPr>
        <w:t>等五項政策建議；並分別針對中央主管機關、直轄市立圖書館、縣市文化教育局處、國立圖書館提出建議。</w:t>
      </w:r>
    </w:p>
    <w:p w:rsidR="007A1F9B" w:rsidRPr="00031172" w:rsidRDefault="007A1F9B" w:rsidP="005C58E5">
      <w:pPr>
        <w:pStyle w:val="ad"/>
      </w:pPr>
    </w:p>
    <w:p w:rsidR="00E866E9" w:rsidRPr="00E866E9" w:rsidRDefault="00E54C1B" w:rsidP="00E866E9">
      <w:r>
        <w:rPr>
          <w:rFonts w:ascii="Times New Roman" w:eastAsia="微軟正黑體" w:hAnsi="Times New Roman" w:cs="新細明體" w:hint="eastAsia"/>
        </w:rPr>
        <w:t>關鍵字：公共圖書館、營運體制、圖書館中心、服務品質、管理技術平臺</w:t>
      </w:r>
    </w:p>
    <w:p w:rsidR="00083C03" w:rsidRPr="00E54C1B" w:rsidRDefault="00E54C1B" w:rsidP="00083C03">
      <w:pPr>
        <w:pStyle w:val="1"/>
        <w:numPr>
          <w:ilvl w:val="0"/>
          <w:numId w:val="0"/>
        </w:numPr>
        <w:rPr>
          <w:rFonts w:ascii="Times New Roman" w:hAnsi="Times New Roman"/>
        </w:rPr>
      </w:pPr>
      <w:bookmarkStart w:id="4" w:name="_Toc74300434"/>
      <w:r w:rsidRPr="00E54C1B">
        <w:rPr>
          <w:rFonts w:ascii="Times New Roman" w:hAnsi="Times New Roman"/>
        </w:rPr>
        <w:lastRenderedPageBreak/>
        <w:t>ABSTRACT</w:t>
      </w:r>
      <w:bookmarkEnd w:id="4"/>
    </w:p>
    <w:p w:rsidR="00E54C1B" w:rsidRDefault="00A54235" w:rsidP="00E54C1B">
      <w:pPr>
        <w:pStyle w:val="ad"/>
      </w:pPr>
      <w:r>
        <w:t xml:space="preserve">Contemporary public libraries play four vital roles: education centers, information centers, cultural centers, and leisure centers. Developed countries and metropolitans consider the </w:t>
      </w:r>
      <w:r w:rsidRPr="00D741C6">
        <w:t>development</w:t>
      </w:r>
      <w:r>
        <w:t xml:space="preserve"> and operation of public libraries as </w:t>
      </w:r>
      <w:r w:rsidR="00212860">
        <w:t xml:space="preserve">an </w:t>
      </w:r>
      <w:r>
        <w:t xml:space="preserve">important </w:t>
      </w:r>
      <w:r w:rsidR="00212860">
        <w:t>priority. U</w:t>
      </w:r>
      <w:r w:rsidR="00810437">
        <w:t>n</w:t>
      </w:r>
      <w:r w:rsidR="00212860">
        <w:t xml:space="preserve">der the endeavors of the central government and local governments, public libraries in Taiwan have been booming in recent years; however, public libraries in Taiwan still encounter difficult issues like governance structure, </w:t>
      </w:r>
      <w:r w:rsidR="006D5D39">
        <w:t>work force</w:t>
      </w:r>
      <w:r w:rsidR="00D24B91">
        <w:t>, and budget.</w:t>
      </w:r>
    </w:p>
    <w:p w:rsidR="00D24B91" w:rsidRDefault="00D24B91" w:rsidP="00D269ED">
      <w:pPr>
        <w:pStyle w:val="ad"/>
      </w:pPr>
      <w:r>
        <w:t xml:space="preserve">In view of this, the project </w:t>
      </w:r>
      <w:r w:rsidR="00D269ED">
        <w:t xml:space="preserve">investigates the governance structure of public libraries in special (Executive-Yuan-governed) municipalities, the governance structure of public libraries in cities and counties, the operation and implementation of central public libraries in cities and counties (even in special municipalities), </w:t>
      </w:r>
      <w:r w:rsidR="004A3EA2">
        <w:t>and the operation and service indi</w:t>
      </w:r>
      <w:r w:rsidR="00810437">
        <w:t>c</w:t>
      </w:r>
      <w:r w:rsidR="004A3EA2">
        <w:t xml:space="preserve">ators. It is expected that through the research results of the project, public libraries in Taiwan can continuously improve, and our citizens can </w:t>
      </w:r>
      <w:r w:rsidR="00C573BA">
        <w:t xml:space="preserve">freely and equitably </w:t>
      </w:r>
      <w:r w:rsidR="004A3EA2">
        <w:t>enjoy</w:t>
      </w:r>
      <w:r w:rsidR="00C573BA">
        <w:t xml:space="preserve"> abundant materials, convenient facilities, and consistent service qualities</w:t>
      </w:r>
      <w:r w:rsidR="004A3EA2">
        <w:t xml:space="preserve"> offered by public libraries,</w:t>
      </w:r>
    </w:p>
    <w:p w:rsidR="00464A53" w:rsidRDefault="00C573BA" w:rsidP="00E54C1B">
      <w:pPr>
        <w:pStyle w:val="ad"/>
      </w:pPr>
      <w:r>
        <w:t>This project utilizes literature review, in-depth interview,</w:t>
      </w:r>
      <w:r>
        <w:rPr>
          <w:rFonts w:hint="eastAsia"/>
        </w:rPr>
        <w:t xml:space="preserve"> an</w:t>
      </w:r>
      <w:r>
        <w:t xml:space="preserve">d forums attended </w:t>
      </w:r>
      <w:r w:rsidR="00810437">
        <w:t>by public librari</w:t>
      </w:r>
      <w:r>
        <w:t>ans and experts and scholars to collect information</w:t>
      </w:r>
      <w:r w:rsidR="00464A53">
        <w:t xml:space="preserve">. </w:t>
      </w:r>
      <w:r w:rsidR="006D5D39">
        <w:t>Five</w:t>
      </w:r>
      <w:r w:rsidR="00464A53">
        <w:t xml:space="preserve"> directors of the public libraries of special municipalities (or representatives) and eight </w:t>
      </w:r>
      <w:r w:rsidR="00464A53" w:rsidRPr="00464A53">
        <w:t xml:space="preserve">directors of the public libraries of </w:t>
      </w:r>
      <w:r w:rsidR="00464A53">
        <w:t xml:space="preserve">cities and counties (or representatives) were interviewed. The PI visited Hong Kong and </w:t>
      </w:r>
      <w:r w:rsidR="00464A53" w:rsidRPr="00464A53">
        <w:t>Shanghai</w:t>
      </w:r>
      <w:r w:rsidR="00464A53">
        <w:t xml:space="preserve"> to learn their experiences in public libraries; furthermore, </w:t>
      </w:r>
      <w:r w:rsidR="00B94D55">
        <w:t xml:space="preserve">the PI interviewed the </w:t>
      </w:r>
      <w:r w:rsidR="00B94D55" w:rsidRPr="00B94D55">
        <w:t>official</w:t>
      </w:r>
      <w:r w:rsidR="00B94D55">
        <w:t>s</w:t>
      </w:r>
      <w:r w:rsidR="00B94D55">
        <w:rPr>
          <w:rFonts w:hint="eastAsia"/>
        </w:rPr>
        <w:t xml:space="preserve"> (</w:t>
      </w:r>
      <w:r w:rsidR="00B94D55">
        <w:t>City Librarians or Deputy CEO) (or representatives) of public libraries in Los Angeles, San Francisco, Seattle, and Singapore</w:t>
      </w:r>
      <w:r w:rsidR="00A46191">
        <w:t>. The important research findings are elaborated below:</w:t>
      </w:r>
    </w:p>
    <w:p w:rsidR="00A46191" w:rsidRDefault="00A46191" w:rsidP="00BC24AA">
      <w:pPr>
        <w:pStyle w:val="ad"/>
        <w:numPr>
          <w:ilvl w:val="0"/>
          <w:numId w:val="205"/>
        </w:numPr>
        <w:ind w:firstLineChars="0"/>
      </w:pPr>
      <w:r>
        <w:t xml:space="preserve">Major issues of public libraries in special municipalities: (1) </w:t>
      </w:r>
      <w:r w:rsidR="00810437">
        <w:t xml:space="preserve">strengthen </w:t>
      </w:r>
      <w:r w:rsidR="00E45F36">
        <w:t xml:space="preserve">the </w:t>
      </w:r>
      <w:r>
        <w:t xml:space="preserve">capability and mechanism to </w:t>
      </w:r>
      <w:r w:rsidR="009B0B2B">
        <w:t>develop</w:t>
      </w:r>
      <w:r>
        <w:t xml:space="preserve"> the public librarianship</w:t>
      </w:r>
      <w:r w:rsidR="009B0B2B">
        <w:t xml:space="preserve">; (2) strengthen </w:t>
      </w:r>
      <w:r w:rsidR="00A37AA7">
        <w:t xml:space="preserve">the quality management system; (3) </w:t>
      </w:r>
      <w:r w:rsidR="004145FC">
        <w:t xml:space="preserve">strengthen human resources; (4) </w:t>
      </w:r>
      <w:r w:rsidR="00A37AA7">
        <w:t>strength</w:t>
      </w:r>
      <w:r w:rsidR="00E40D4A">
        <w:t>en</w:t>
      </w:r>
      <w:r w:rsidR="00A37AA7">
        <w:t xml:space="preserve"> theme-based </w:t>
      </w:r>
      <w:r w:rsidR="004145FC">
        <w:t>special collection libraries; (5</w:t>
      </w:r>
      <w:r w:rsidR="00A37AA7">
        <w:t xml:space="preserve">) </w:t>
      </w:r>
      <w:r w:rsidR="00156A14">
        <w:t xml:space="preserve">create the concept of </w:t>
      </w:r>
      <w:r w:rsidR="00156A14" w:rsidRPr="00156A14">
        <w:t>Corporate Identity System</w:t>
      </w:r>
      <w:r w:rsidR="00156A14">
        <w:rPr>
          <w:rFonts w:hint="eastAsia"/>
        </w:rPr>
        <w:t xml:space="preserve"> (CIS) and/or Visual Identity System (VIS) to pr</w:t>
      </w:r>
      <w:r w:rsidR="00156A14">
        <w:t>o</w:t>
      </w:r>
      <w:r w:rsidR="00156A14">
        <w:rPr>
          <w:rFonts w:hint="eastAsia"/>
        </w:rPr>
        <w:t xml:space="preserve">mote the branding of public libraries. </w:t>
      </w:r>
      <w:r w:rsidR="00156A14">
        <w:t>Besides, similar to the issues faced by the public libraries</w:t>
      </w:r>
      <w:r w:rsidR="00156A14" w:rsidRPr="00156A14">
        <w:t xml:space="preserve"> </w:t>
      </w:r>
      <w:r w:rsidR="00156A14" w:rsidRPr="00464A53">
        <w:t xml:space="preserve">of </w:t>
      </w:r>
      <w:r w:rsidR="00156A14">
        <w:t>cities and counties, public libraries in special municipalities encounter the issues of insufficient a</w:t>
      </w:r>
      <w:r w:rsidR="006419EA">
        <w:t xml:space="preserve">nd </w:t>
      </w:r>
      <w:r w:rsidR="006419EA" w:rsidRPr="006419EA">
        <w:t>underqualified</w:t>
      </w:r>
      <w:r w:rsidR="006419EA">
        <w:t xml:space="preserve"> librarians</w:t>
      </w:r>
      <w:r w:rsidR="00724BD5">
        <w:t xml:space="preserve"> and their high turnover rate, and need to create an on-line platform for the knowledge management and communication of the libraries and serving as a document, data, and information repository.</w:t>
      </w:r>
    </w:p>
    <w:p w:rsidR="00C70EEE" w:rsidRDefault="00C70EEE" w:rsidP="00BC24AA">
      <w:pPr>
        <w:pStyle w:val="ad"/>
        <w:numPr>
          <w:ilvl w:val="0"/>
          <w:numId w:val="205"/>
        </w:numPr>
        <w:ind w:firstLineChars="0"/>
      </w:pPr>
      <w:r>
        <w:t xml:space="preserve">Major issues of public libraries in cities and counties: (1) the cultural/education bureaus in city and county governments do not have direct jurisdiction over town and village libraries, only can offer guidance; </w:t>
      </w:r>
      <w:r w:rsidR="00901EAE">
        <w:t xml:space="preserve">(2) local governments may not consider their public libraries as a priority, the ranks of public libraries in local governments are usually low; (3) </w:t>
      </w:r>
      <w:r w:rsidR="00E45F36">
        <w:t xml:space="preserve">enhance </w:t>
      </w:r>
      <w:r w:rsidR="00901EAE">
        <w:t xml:space="preserve">the effectiveness of the Library Law and the Standard for </w:t>
      </w:r>
      <w:r w:rsidR="00E45F36">
        <w:t xml:space="preserve">the establishment and operation of public libraries; (4) </w:t>
      </w:r>
      <w:r w:rsidR="00810437">
        <w:t xml:space="preserve">strengthen </w:t>
      </w:r>
      <w:r w:rsidR="00E45F36">
        <w:t xml:space="preserve">the capability and mechanism to develop the public librarianship; (5) fully </w:t>
      </w:r>
      <w:r w:rsidR="006822BC">
        <w:t xml:space="preserve">implement and enhance the </w:t>
      </w:r>
      <w:r w:rsidR="006822BC" w:rsidRPr="006822BC">
        <w:t>book link (book pass)</w:t>
      </w:r>
      <w:r w:rsidR="006822BC">
        <w:t xml:space="preserve"> service</w:t>
      </w:r>
      <w:r w:rsidR="004C45A1">
        <w:t xml:space="preserve">; (6) insufficient and </w:t>
      </w:r>
      <w:r w:rsidR="004C45A1" w:rsidRPr="006419EA">
        <w:t>underqualified</w:t>
      </w:r>
      <w:r w:rsidR="004C45A1">
        <w:t xml:space="preserve"> librarians and their high turnover rate, (7) inconsistent operation procedures and service guidelines; (8) </w:t>
      </w:r>
      <w:r w:rsidR="00E40D4A">
        <w:t>enhance the overall collection development policies and processes; (9)</w:t>
      </w:r>
      <w:r w:rsidR="00810437" w:rsidRPr="00810437">
        <w:t xml:space="preserve"> </w:t>
      </w:r>
      <w:r w:rsidR="00810437">
        <w:t>strengthen</w:t>
      </w:r>
      <w:r w:rsidR="00810437" w:rsidRPr="00810437">
        <w:t xml:space="preserve"> </w:t>
      </w:r>
      <w:r w:rsidR="00810437">
        <w:t xml:space="preserve">theme-based special collection libraries; (10) </w:t>
      </w:r>
      <w:r w:rsidR="004C45A1">
        <w:t xml:space="preserve">create an on-line platform for the </w:t>
      </w:r>
      <w:r w:rsidR="004C45A1">
        <w:lastRenderedPageBreak/>
        <w:t>knowledge management and communication of the libraries and serving as a document, data, and information repository</w:t>
      </w:r>
      <w:r w:rsidR="00810437">
        <w:t>.</w:t>
      </w:r>
    </w:p>
    <w:p w:rsidR="006D5D39" w:rsidRDefault="006D5D39" w:rsidP="00BC24AA">
      <w:pPr>
        <w:pStyle w:val="ad"/>
        <w:numPr>
          <w:ilvl w:val="0"/>
          <w:numId w:val="205"/>
        </w:numPr>
        <w:ind w:firstLineChars="0"/>
      </w:pPr>
      <w:r>
        <w:t>The responsibilities of central libraries: (1) formulate the strategic planning of public libraries; (2) establish the Committee of Public Librarianship; (3) make overall plan for the construction and renovation of branch libraries</w:t>
      </w:r>
      <w:r w:rsidR="00BF3B87">
        <w:rPr>
          <w:rFonts w:hint="eastAsia"/>
        </w:rPr>
        <w:t xml:space="preserve">; (4) plan and implement the unified library card and </w:t>
      </w:r>
      <w:r w:rsidR="00BF3B87">
        <w:t xml:space="preserve">the </w:t>
      </w:r>
      <w:r w:rsidR="00BF3B87" w:rsidRPr="006822BC">
        <w:t>book link (book pass)</w:t>
      </w:r>
      <w:r w:rsidR="00BF3B87">
        <w:t xml:space="preserve"> services; (5) establish consistent </w:t>
      </w:r>
      <w:r w:rsidR="00CE66D5">
        <w:t>operation procedures and service guidelines; (6) enhance the overall collection development policies and processes; (7)</w:t>
      </w:r>
      <w:r w:rsidR="00CE66D5" w:rsidRPr="00810437">
        <w:t xml:space="preserve"> </w:t>
      </w:r>
      <w:r w:rsidR="00CE66D5">
        <w:t>strengthen</w:t>
      </w:r>
      <w:r w:rsidR="00CE66D5" w:rsidRPr="00810437">
        <w:t xml:space="preserve"> </w:t>
      </w:r>
      <w:r w:rsidR="00CE66D5">
        <w:t>theme-based special collection libraries; (8) create an on-line platform for the knowledge management and communication of the libraries and serving as a document, data, and information repository; (9) plan and implement professional training for librarians; (10) bring in quality management system.</w:t>
      </w:r>
    </w:p>
    <w:p w:rsidR="00CE66D5" w:rsidRDefault="00CE66D5" w:rsidP="00BC24AA">
      <w:pPr>
        <w:pStyle w:val="ad"/>
        <w:numPr>
          <w:ilvl w:val="0"/>
          <w:numId w:val="205"/>
        </w:numPr>
        <w:ind w:firstLineChars="0"/>
      </w:pPr>
      <w:r>
        <w:t xml:space="preserve">Learning society, digital resource, equitable access, user requirement, library law, government funding, professional librarians, cooperation, freedom of thought and expression, diversity, inclusiveness, </w:t>
      </w:r>
      <w:r w:rsidR="009B3722">
        <w:t xml:space="preserve">and community are among the principle concepts of the development strategy of public libraries in many countries. Guided by those principle concepts, the </w:t>
      </w:r>
      <w:r w:rsidR="00A835E0">
        <w:t xml:space="preserve">project drafts the </w:t>
      </w:r>
      <w:r w:rsidR="009B3722">
        <w:t xml:space="preserve">mission of public libraries in Taiwan as </w:t>
      </w:r>
      <w:r w:rsidR="00A835E0">
        <w:t>“construct a learning civil society and provide the opportunity of equitable access to resources”, and drafts the development of public libraries from the aspects of collection, service, librarian, and environment.</w:t>
      </w:r>
    </w:p>
    <w:p w:rsidR="00A835E0" w:rsidRDefault="00A835E0" w:rsidP="00E54C1B">
      <w:pPr>
        <w:pStyle w:val="ad"/>
      </w:pPr>
      <w:r>
        <w:rPr>
          <w:rFonts w:hint="eastAsia"/>
        </w:rPr>
        <w:t>According to</w:t>
      </w:r>
      <w:r>
        <w:t xml:space="preserve"> the research purposes and objectives, the project </w:t>
      </w:r>
      <w:r w:rsidR="00462A50">
        <w:t>proposes five related suggestions.</w:t>
      </w:r>
    </w:p>
    <w:p w:rsidR="00462A50" w:rsidRDefault="00462A50" w:rsidP="00462A50">
      <w:pPr>
        <w:pStyle w:val="ad"/>
        <w:ind w:left="1147" w:hangingChars="478" w:hanging="1147"/>
        <w:rPr>
          <w:b/>
        </w:rPr>
      </w:pPr>
    </w:p>
    <w:p w:rsidR="005B4CCB" w:rsidRDefault="00462A50" w:rsidP="00462A50">
      <w:pPr>
        <w:pStyle w:val="ad"/>
        <w:ind w:left="1147" w:hangingChars="478" w:hanging="1147"/>
      </w:pPr>
      <w:r w:rsidRPr="00462A50">
        <w:rPr>
          <w:rFonts w:hint="eastAsia"/>
          <w:b/>
        </w:rPr>
        <w:t>K</w:t>
      </w:r>
      <w:r w:rsidRPr="00462A50">
        <w:rPr>
          <w:b/>
        </w:rPr>
        <w:t>eywords</w:t>
      </w:r>
      <w:r>
        <w:t>: Public Libraries, Governance Structure, Central Library, Service Quality, On-Line Platform for Management</w:t>
      </w:r>
    </w:p>
    <w:p w:rsidR="00E03509" w:rsidRDefault="00E03509" w:rsidP="00E03509">
      <w:pPr>
        <w:pStyle w:val="ad"/>
      </w:pPr>
    </w:p>
    <w:p w:rsidR="00E03509" w:rsidRDefault="00E03509" w:rsidP="00E03509">
      <w:pPr>
        <w:pStyle w:val="ad"/>
        <w:sectPr w:rsidR="00E03509" w:rsidSect="00A80EBB">
          <w:headerReference w:type="even" r:id="rId12"/>
          <w:headerReference w:type="default" r:id="rId13"/>
          <w:footerReference w:type="even" r:id="rId14"/>
          <w:footerReference w:type="default" r:id="rId15"/>
          <w:type w:val="oddPage"/>
          <w:pgSz w:w="11906" w:h="16838" w:code="9"/>
          <w:pgMar w:top="1440" w:right="1797" w:bottom="1440" w:left="1797" w:header="851" w:footer="992" w:gutter="0"/>
          <w:pgNumType w:fmt="upperRoman" w:start="1"/>
          <w:cols w:space="425"/>
          <w:docGrid w:type="lines" w:linePitch="360"/>
        </w:sectPr>
      </w:pPr>
    </w:p>
    <w:p w:rsidR="002C564A" w:rsidRDefault="008C5D40" w:rsidP="00E03509">
      <w:pPr>
        <w:pStyle w:val="1"/>
      </w:pPr>
      <w:bookmarkStart w:id="5" w:name="_Toc74300435"/>
      <w:r w:rsidRPr="008C5D40">
        <w:rPr>
          <w:rFonts w:hint="eastAsia"/>
        </w:rPr>
        <w:lastRenderedPageBreak/>
        <w:t>緒論</w:t>
      </w:r>
      <w:bookmarkEnd w:id="5"/>
    </w:p>
    <w:p w:rsidR="00EF1155" w:rsidRDefault="00494D6B" w:rsidP="00EA4075">
      <w:pPr>
        <w:pStyle w:val="ad"/>
      </w:pPr>
      <w:r>
        <w:rPr>
          <w:rFonts w:hint="eastAsia"/>
        </w:rPr>
        <w:t>公共圖書館</w:t>
      </w:r>
      <w:r w:rsidR="000E76C4">
        <w:rPr>
          <w:rFonts w:hint="eastAsia"/>
        </w:rPr>
        <w:t>是現代文民社會中不可或缺的存在，它扮演了教育中心、資訊中心、文化中心、休閒中心、研究中心、社區中心</w:t>
      </w:r>
      <w:r w:rsidR="00D67DBA">
        <w:rPr>
          <w:rFonts w:hint="eastAsia"/>
        </w:rPr>
        <w:t>等多元角色</w:t>
      </w:r>
      <w:r w:rsidR="001917DA">
        <w:rPr>
          <w:rFonts w:hint="eastAsia"/>
        </w:rPr>
        <w:t>(</w:t>
      </w:r>
      <w:r w:rsidR="001917DA">
        <w:rPr>
          <w:rFonts w:hint="eastAsia"/>
        </w:rPr>
        <w:t>曾淑賢，</w:t>
      </w:r>
      <w:r w:rsidR="001917DA">
        <w:rPr>
          <w:rFonts w:hint="eastAsia"/>
        </w:rPr>
        <w:t>2</w:t>
      </w:r>
      <w:r w:rsidR="001917DA">
        <w:t>003)</w:t>
      </w:r>
      <w:r w:rsidR="00D67DBA">
        <w:rPr>
          <w:rFonts w:hint="eastAsia"/>
        </w:rPr>
        <w:t>，不僅一視同仁地對所有民眾平等開放，所提供的資訊與服務對民眾的工作、教育、日常生活及休閒育樂有著舉足輕重的影響</w:t>
      </w:r>
      <w:r w:rsidR="00C1792F">
        <w:rPr>
          <w:rFonts w:hint="eastAsia"/>
        </w:rPr>
        <w:t>(</w:t>
      </w:r>
      <w:r w:rsidR="00C1792F" w:rsidRPr="00C1792F">
        <w:t>Vakkari</w:t>
      </w:r>
      <w:r w:rsidR="00C1792F">
        <w:t xml:space="preserve"> et al., 2016)</w:t>
      </w:r>
      <w:r w:rsidR="00D67DBA">
        <w:rPr>
          <w:rFonts w:hint="eastAsia"/>
        </w:rPr>
        <w:t>。</w:t>
      </w:r>
      <w:r w:rsidR="00C1792F">
        <w:rPr>
          <w:rFonts w:hint="eastAsia"/>
        </w:rPr>
        <w:t>我國近二十年來在各級政府的支持下，公共圖書館的發展已有長足的進步，甚至可將民國</w:t>
      </w:r>
      <w:r w:rsidR="00C1792F">
        <w:rPr>
          <w:rFonts w:hint="eastAsia"/>
        </w:rPr>
        <w:t>98</w:t>
      </w:r>
      <w:r w:rsidR="00C1792F">
        <w:rPr>
          <w:rFonts w:hint="eastAsia"/>
        </w:rPr>
        <w:t>年至</w:t>
      </w:r>
      <w:r w:rsidR="00C1792F">
        <w:rPr>
          <w:rFonts w:hint="eastAsia"/>
        </w:rPr>
        <w:t>107</w:t>
      </w:r>
      <w:r w:rsidR="00C1792F">
        <w:rPr>
          <w:rFonts w:hint="eastAsia"/>
        </w:rPr>
        <w:t>年稱為「閱讀黃金十年」</w:t>
      </w:r>
      <w:r w:rsidR="001917DA">
        <w:rPr>
          <w:rFonts w:hint="eastAsia"/>
        </w:rPr>
        <w:t>，在公共圖書館的館藏量、閱讀空間改善及服務設施提升、閱讀推廣活動、國人公共圖書館借書量等方面皆締造傲人的成績</w:t>
      </w:r>
      <w:r w:rsidR="001917DA">
        <w:rPr>
          <w:rFonts w:hint="eastAsia"/>
        </w:rPr>
        <w:t xml:space="preserve"> (</w:t>
      </w:r>
      <w:r w:rsidR="001917DA">
        <w:rPr>
          <w:rFonts w:hint="eastAsia"/>
        </w:rPr>
        <w:t>教育部，</w:t>
      </w:r>
      <w:r w:rsidR="001917DA">
        <w:rPr>
          <w:rFonts w:hint="eastAsia"/>
        </w:rPr>
        <w:t>2018)</w:t>
      </w:r>
      <w:r w:rsidR="001917DA">
        <w:rPr>
          <w:rFonts w:hint="eastAsia"/>
        </w:rPr>
        <w:t>。</w:t>
      </w:r>
    </w:p>
    <w:p w:rsidR="00EF1155" w:rsidRDefault="001917DA" w:rsidP="00EA4075">
      <w:pPr>
        <w:pStyle w:val="ad"/>
      </w:pPr>
      <w:r>
        <w:rPr>
          <w:rFonts w:hint="eastAsia"/>
        </w:rPr>
        <w:t>然而，不可諱言的是，我國公共圖書館在</w:t>
      </w:r>
      <w:r w:rsidR="0012759F">
        <w:rPr>
          <w:rFonts w:hint="eastAsia"/>
        </w:rPr>
        <w:t>組織與人員、領導體制、經費等長年來的問題仍未有大幅度的改善</w:t>
      </w:r>
      <w:r w:rsidR="0012759F">
        <w:rPr>
          <w:rFonts w:hint="eastAsia"/>
        </w:rPr>
        <w:t>(</w:t>
      </w:r>
      <w:r w:rsidR="0012759F">
        <w:rPr>
          <w:rFonts w:hint="eastAsia"/>
        </w:rPr>
        <w:t>中華民國圖書館學會，</w:t>
      </w:r>
      <w:r w:rsidR="0012759F">
        <w:rPr>
          <w:rFonts w:hint="eastAsia"/>
        </w:rPr>
        <w:t>2</w:t>
      </w:r>
      <w:r w:rsidR="0012759F">
        <w:t>000)</w:t>
      </w:r>
      <w:r w:rsidR="0012759F">
        <w:rPr>
          <w:rFonts w:hint="eastAsia"/>
        </w:rPr>
        <w:t>。有鑑於此，</w:t>
      </w:r>
      <w:r w:rsidR="0012759F" w:rsidRPr="00DE73BC">
        <w:rPr>
          <w:rFonts w:hint="eastAsia"/>
        </w:rPr>
        <w:t>行政院於</w:t>
      </w:r>
      <w:r w:rsidR="0012759F" w:rsidRPr="00DE73BC">
        <w:rPr>
          <w:rFonts w:hint="eastAsia"/>
        </w:rPr>
        <w:t>106</w:t>
      </w:r>
      <w:r w:rsidR="0012759F" w:rsidRPr="00DE73BC">
        <w:rPr>
          <w:rFonts w:hint="eastAsia"/>
        </w:rPr>
        <w:t>年</w:t>
      </w:r>
      <w:r w:rsidR="0012759F" w:rsidRPr="00DE73BC">
        <w:rPr>
          <w:rFonts w:hint="eastAsia"/>
        </w:rPr>
        <w:t>12</w:t>
      </w:r>
      <w:r w:rsidR="0012759F" w:rsidRPr="00DE73BC">
        <w:rPr>
          <w:rFonts w:hint="eastAsia"/>
        </w:rPr>
        <w:t>月</w:t>
      </w:r>
      <w:r w:rsidR="0012759F" w:rsidRPr="00DE73BC">
        <w:rPr>
          <w:rFonts w:hint="eastAsia"/>
        </w:rPr>
        <w:t>26</w:t>
      </w:r>
      <w:r w:rsidR="0012759F">
        <w:rPr>
          <w:rFonts w:hint="eastAsia"/>
        </w:rPr>
        <w:t>日核定「建構合作共享的公共圖書館系統中長程個案計畫」</w:t>
      </w:r>
      <w:r w:rsidR="0012759F" w:rsidRPr="00DE73BC">
        <w:rPr>
          <w:rFonts w:hint="eastAsia"/>
        </w:rPr>
        <w:t>，</w:t>
      </w:r>
      <w:r w:rsidR="0012759F">
        <w:rPr>
          <w:rFonts w:hint="eastAsia"/>
        </w:rPr>
        <w:t>藉由持續推動我國公共圖書館事業之發展、</w:t>
      </w:r>
      <w:r w:rsidR="0012759F" w:rsidRPr="00DE73BC">
        <w:rPr>
          <w:rFonts w:hint="eastAsia"/>
        </w:rPr>
        <w:t>扶助縣市政府建置及健全公共圖書館服務體系</w:t>
      </w:r>
      <w:r w:rsidR="0012759F">
        <w:rPr>
          <w:rFonts w:hint="eastAsia"/>
        </w:rPr>
        <w:t>，</w:t>
      </w:r>
      <w:r w:rsidR="00EF1155">
        <w:rPr>
          <w:rFonts w:hint="eastAsia"/>
        </w:rPr>
        <w:t>期能</w:t>
      </w:r>
      <w:r w:rsidR="0012759F" w:rsidRPr="00DE73BC">
        <w:rPr>
          <w:rFonts w:hint="eastAsia"/>
        </w:rPr>
        <w:t>使各縣市民眾公平享有一致</w:t>
      </w:r>
      <w:r w:rsidR="00EF1155">
        <w:rPr>
          <w:rFonts w:hint="eastAsia"/>
        </w:rPr>
        <w:t>且優良</w:t>
      </w:r>
      <w:r w:rsidR="0012759F" w:rsidRPr="00DE73BC">
        <w:rPr>
          <w:rFonts w:hint="eastAsia"/>
        </w:rPr>
        <w:t>的資訊服務品質、豐富的圖書資源及便利使用圖書資訊設施</w:t>
      </w:r>
      <w:r w:rsidR="0012759F">
        <w:rPr>
          <w:rFonts w:hint="eastAsia"/>
        </w:rPr>
        <w:t>(</w:t>
      </w:r>
      <w:r w:rsidR="0012759F">
        <w:rPr>
          <w:rFonts w:hint="eastAsia"/>
        </w:rPr>
        <w:t>教育部，</w:t>
      </w:r>
      <w:r w:rsidR="0012759F">
        <w:rPr>
          <w:rFonts w:hint="eastAsia"/>
        </w:rPr>
        <w:t>2017)</w:t>
      </w:r>
      <w:r w:rsidR="0012759F" w:rsidRPr="00DE73BC">
        <w:rPr>
          <w:rFonts w:hint="eastAsia"/>
        </w:rPr>
        <w:t>。</w:t>
      </w:r>
    </w:p>
    <w:p w:rsidR="00D67DBA" w:rsidRDefault="00EF1155" w:rsidP="00EA4075">
      <w:pPr>
        <w:pStyle w:val="ad"/>
      </w:pPr>
      <w:r w:rsidRPr="00EF1155">
        <w:rPr>
          <w:rFonts w:hint="eastAsia"/>
        </w:rPr>
        <w:t>本研究乃該中長程個案計畫之先期規劃計畫，透過對世界重要國家公共圖書館營運體系、世界重要大都會公共圖書館營運體系、世界高品質公共圖書館服務指標、全球各國公共圖書館服務目標及策略的探討，以及對我國直轄市與各縣市公共圖書館營運現況及問題的瞭解，提出對直轄市立圖書館營運體制、縣市公共圖書館總分館體系、公共圖書館管理技術平臺、全國公共圖書館輔導管理體制，以及公共圖書館服務目標、策略和服務品質指標的政策建議，俾利後續推動「建構合作共享的公共圖書館系統中長程個案計畫」之參考。</w:t>
      </w:r>
    </w:p>
    <w:p w:rsidR="00804D36" w:rsidRPr="00E76C5C" w:rsidRDefault="00804D36" w:rsidP="008C5D40">
      <w:pPr>
        <w:pStyle w:val="2"/>
      </w:pPr>
      <w:bookmarkStart w:id="6" w:name="_Toc74300436"/>
      <w:r w:rsidRPr="00E76C5C">
        <w:rPr>
          <w:rFonts w:hint="eastAsia"/>
        </w:rPr>
        <w:t>緣起</w:t>
      </w:r>
      <w:bookmarkEnd w:id="6"/>
    </w:p>
    <w:p w:rsidR="00E55A41" w:rsidRDefault="00E55A41" w:rsidP="00E55A41">
      <w:pPr>
        <w:pStyle w:val="ad"/>
      </w:pPr>
      <w:r>
        <w:rPr>
          <w:rFonts w:hint="eastAsia"/>
        </w:rPr>
        <w:t>我國</w:t>
      </w:r>
      <w:r w:rsidR="00835D95">
        <w:rPr>
          <w:rFonts w:hint="eastAsia"/>
        </w:rPr>
        <w:t>《圖書館法》</w:t>
      </w:r>
      <w:r>
        <w:rPr>
          <w:rFonts w:hint="eastAsia"/>
        </w:rPr>
        <w:t>(</w:t>
      </w:r>
      <w:r>
        <w:rPr>
          <w:rFonts w:hint="eastAsia"/>
        </w:rPr>
        <w:t>總統府，</w:t>
      </w:r>
      <w:r>
        <w:rPr>
          <w:rFonts w:hint="eastAsia"/>
        </w:rPr>
        <w:t>2015)</w:t>
      </w:r>
      <w:r>
        <w:rPr>
          <w:rFonts w:hint="eastAsia"/>
        </w:rPr>
        <w:t>第四條定義公共圖書館為由各級主管機關、鄉</w:t>
      </w:r>
      <w:r>
        <w:rPr>
          <w:rFonts w:hint="eastAsia"/>
        </w:rPr>
        <w:t>(</w:t>
      </w:r>
      <w:r w:rsidRPr="00C05543">
        <w:rPr>
          <w:rFonts w:hint="eastAsia"/>
        </w:rPr>
        <w:t>鎮、巿</w:t>
      </w:r>
      <w:r>
        <w:rPr>
          <w:rFonts w:hint="eastAsia"/>
        </w:rPr>
        <w:t>)</w:t>
      </w:r>
      <w:r w:rsidRPr="00C05543">
        <w:rPr>
          <w:rFonts w:hint="eastAsia"/>
        </w:rPr>
        <w:t>公所、個人、法人或團體設立，以社會大眾為主要服務對象，提供圖書資訊服務，推廣終身學習及辦理閱讀等文教活動之圖書館</w:t>
      </w:r>
      <w:r>
        <w:rPr>
          <w:rFonts w:hint="eastAsia"/>
        </w:rPr>
        <w:t>。長久以來，公共圖書館提供了多元化的資源與服務，讓民眾得以取用資訊與知識、協助民眾終身學習。</w:t>
      </w:r>
    </w:p>
    <w:p w:rsidR="00E55A41" w:rsidRDefault="00E55A41" w:rsidP="00E55A41">
      <w:pPr>
        <w:pStyle w:val="ad"/>
      </w:pPr>
      <w:r>
        <w:rPr>
          <w:rFonts w:hint="eastAsia"/>
        </w:rPr>
        <w:t>公共圖書館對所有民眾平等開放，不因種族、國籍、宗教、性別、語言、社會階層等因素而有差別待遇</w:t>
      </w:r>
      <w:r>
        <w:rPr>
          <w:rFonts w:hint="eastAsia"/>
        </w:rPr>
        <w:t>(</w:t>
      </w:r>
      <w:r w:rsidRPr="00DA2B35">
        <w:t>Koontz &amp; Gubbin</w:t>
      </w:r>
      <w:r>
        <w:t>,</w:t>
      </w:r>
      <w:r w:rsidRPr="00DA2B35">
        <w:t xml:space="preserve"> 2010)</w:t>
      </w:r>
      <w:r w:rsidRPr="00E76C5C">
        <w:t>，《聯合國教科文組織公共圖</w:t>
      </w:r>
      <w:r w:rsidRPr="00E76C5C">
        <w:lastRenderedPageBreak/>
        <w:t>書館宣言》</w:t>
      </w:r>
      <w:r>
        <w:rPr>
          <w:rFonts w:hint="eastAsia"/>
        </w:rPr>
        <w:t>指出公共圖書館是地方的知識門戶，乃是民眾個人或團體終身學習、獨立判斷、文化發展之重要資訊基礎建設。在該宣言中</w:t>
      </w:r>
      <w:r w:rsidRPr="00E76C5C">
        <w:t>列舉公共圖書館的</w:t>
      </w:r>
      <w:r w:rsidRPr="00E76C5C">
        <w:t>12</w:t>
      </w:r>
      <w:r w:rsidRPr="00E76C5C">
        <w:t>項任務，</w:t>
      </w:r>
      <w:r>
        <w:rPr>
          <w:rFonts w:hint="eastAsia"/>
        </w:rPr>
        <w:t>並可歸納為資訊、素養、教育、文化等四大類</w:t>
      </w:r>
      <w:r w:rsidRPr="00E76C5C">
        <w:t>(</w:t>
      </w:r>
      <w:r>
        <w:t>IFLA/</w:t>
      </w:r>
      <w:r>
        <w:rPr>
          <w:rFonts w:hint="eastAsia"/>
        </w:rPr>
        <w:t>UNESCO, 1994</w:t>
      </w:r>
      <w:r w:rsidRPr="00E76C5C">
        <w:t>)</w:t>
      </w:r>
      <w:r>
        <w:rPr>
          <w:rFonts w:hint="eastAsia"/>
        </w:rPr>
        <w:t>：</w:t>
      </w:r>
    </w:p>
    <w:p w:rsidR="00E55A41" w:rsidRPr="00274156" w:rsidRDefault="00E55A41" w:rsidP="00BC24AA">
      <w:pPr>
        <w:pStyle w:val="ad"/>
        <w:numPr>
          <w:ilvl w:val="0"/>
          <w:numId w:val="219"/>
        </w:numPr>
        <w:ind w:left="1276" w:firstLineChars="0" w:hanging="796"/>
      </w:pPr>
      <w:r w:rsidRPr="00274156">
        <w:rPr>
          <w:rFonts w:hint="eastAsia"/>
        </w:rPr>
        <w:t>從小建立與強化兒童的閱讀習慣；</w:t>
      </w:r>
    </w:p>
    <w:p w:rsidR="00E55A41" w:rsidRPr="00274156" w:rsidRDefault="00E55A41" w:rsidP="00BC24AA">
      <w:pPr>
        <w:pStyle w:val="ad"/>
        <w:numPr>
          <w:ilvl w:val="0"/>
          <w:numId w:val="219"/>
        </w:numPr>
        <w:ind w:left="1276" w:firstLineChars="0" w:hanging="796"/>
      </w:pPr>
      <w:r w:rsidRPr="00274156">
        <w:t>支援各種層級的正規教育及自我進修</w:t>
      </w:r>
      <w:r w:rsidRPr="00274156">
        <w:rPr>
          <w:rFonts w:hint="eastAsia"/>
        </w:rPr>
        <w:t>；</w:t>
      </w:r>
    </w:p>
    <w:p w:rsidR="00E55A41" w:rsidRPr="00274156" w:rsidRDefault="00E55A41" w:rsidP="00BC24AA">
      <w:pPr>
        <w:pStyle w:val="ad"/>
        <w:numPr>
          <w:ilvl w:val="0"/>
          <w:numId w:val="219"/>
        </w:numPr>
        <w:ind w:left="1276" w:firstLineChars="0" w:hanging="796"/>
      </w:pPr>
      <w:r w:rsidRPr="00274156">
        <w:rPr>
          <w:rFonts w:hint="eastAsia"/>
        </w:rPr>
        <w:t>提供個人創造性發展的機會；</w:t>
      </w:r>
    </w:p>
    <w:p w:rsidR="00E55A41" w:rsidRPr="00274156" w:rsidRDefault="00E55A41" w:rsidP="00BC24AA">
      <w:pPr>
        <w:pStyle w:val="ad"/>
        <w:numPr>
          <w:ilvl w:val="0"/>
          <w:numId w:val="219"/>
        </w:numPr>
        <w:ind w:left="1276" w:firstLineChars="0" w:hanging="796"/>
      </w:pPr>
      <w:r w:rsidRPr="00274156">
        <w:rPr>
          <w:rFonts w:hint="eastAsia"/>
        </w:rPr>
        <w:t>激勵兒童與青少年的想像力與創造力；</w:t>
      </w:r>
    </w:p>
    <w:p w:rsidR="00E55A41" w:rsidRPr="00274156" w:rsidRDefault="00E55A41" w:rsidP="00BC24AA">
      <w:pPr>
        <w:pStyle w:val="ad"/>
        <w:numPr>
          <w:ilvl w:val="0"/>
          <w:numId w:val="219"/>
        </w:numPr>
        <w:ind w:left="1276" w:firstLineChars="0" w:hanging="796"/>
      </w:pPr>
      <w:r w:rsidRPr="00274156">
        <w:rPr>
          <w:rFonts w:hint="eastAsia"/>
        </w:rPr>
        <w:t>促進民眾對文化資產的認知，以及對藝術、科技成就與創新的欣賞；</w:t>
      </w:r>
    </w:p>
    <w:p w:rsidR="00E55A41" w:rsidRPr="00274156" w:rsidRDefault="00E55A41" w:rsidP="00BC24AA">
      <w:pPr>
        <w:pStyle w:val="ad"/>
        <w:numPr>
          <w:ilvl w:val="0"/>
          <w:numId w:val="219"/>
        </w:numPr>
        <w:ind w:left="1276" w:firstLineChars="0" w:hanging="796"/>
      </w:pPr>
      <w:r w:rsidRPr="00274156">
        <w:rPr>
          <w:rFonts w:hint="eastAsia"/>
        </w:rPr>
        <w:t>提供對所有表演藝術</w:t>
      </w:r>
      <w:r>
        <w:rPr>
          <w:rFonts w:hint="eastAsia"/>
        </w:rPr>
        <w:t>之文化表現形式</w:t>
      </w:r>
      <w:r w:rsidRPr="00274156">
        <w:rPr>
          <w:rFonts w:hint="eastAsia"/>
        </w:rPr>
        <w:t>的取用；</w:t>
      </w:r>
    </w:p>
    <w:p w:rsidR="00E55A41" w:rsidRPr="00274156" w:rsidRDefault="00E55A41" w:rsidP="00BC24AA">
      <w:pPr>
        <w:pStyle w:val="ad"/>
        <w:numPr>
          <w:ilvl w:val="0"/>
          <w:numId w:val="219"/>
        </w:numPr>
        <w:ind w:left="1276" w:firstLineChars="0" w:hanging="796"/>
      </w:pPr>
      <w:r w:rsidRPr="00274156">
        <w:rPr>
          <w:rFonts w:hint="eastAsia"/>
        </w:rPr>
        <w:t>培養跨文化對話與鼓勵多元文化；</w:t>
      </w:r>
    </w:p>
    <w:p w:rsidR="00E55A41" w:rsidRPr="00274156" w:rsidRDefault="00E55A41" w:rsidP="00BC24AA">
      <w:pPr>
        <w:pStyle w:val="ad"/>
        <w:numPr>
          <w:ilvl w:val="0"/>
          <w:numId w:val="219"/>
        </w:numPr>
        <w:ind w:left="1276" w:firstLineChars="0" w:hanging="796"/>
      </w:pPr>
      <w:r w:rsidRPr="00274156">
        <w:rPr>
          <w:rFonts w:hint="eastAsia"/>
        </w:rPr>
        <w:t>支持代代口耳相傳的傳統；</w:t>
      </w:r>
    </w:p>
    <w:p w:rsidR="00E55A41" w:rsidRPr="00274156" w:rsidRDefault="00E55A41" w:rsidP="00BC24AA">
      <w:pPr>
        <w:pStyle w:val="ad"/>
        <w:numPr>
          <w:ilvl w:val="0"/>
          <w:numId w:val="219"/>
        </w:numPr>
        <w:ind w:left="1276" w:firstLineChars="0" w:hanging="796"/>
      </w:pPr>
      <w:r w:rsidRPr="00274156">
        <w:rPr>
          <w:rFonts w:hint="eastAsia"/>
        </w:rPr>
        <w:t>確保民眾取用各式的社區資訊；</w:t>
      </w:r>
    </w:p>
    <w:p w:rsidR="00E55A41" w:rsidRPr="00274156" w:rsidRDefault="00E55A41" w:rsidP="00BC24AA">
      <w:pPr>
        <w:pStyle w:val="ad"/>
        <w:numPr>
          <w:ilvl w:val="0"/>
          <w:numId w:val="219"/>
        </w:numPr>
        <w:ind w:left="1276" w:firstLineChars="0" w:hanging="796"/>
      </w:pPr>
      <w:r>
        <w:rPr>
          <w:rFonts w:hint="eastAsia"/>
        </w:rPr>
        <w:t>提供地方企業、協會、興趣團體</w:t>
      </w:r>
      <w:r w:rsidRPr="00274156">
        <w:rPr>
          <w:rFonts w:hint="eastAsia"/>
        </w:rPr>
        <w:t>充分的資訊服務；</w:t>
      </w:r>
    </w:p>
    <w:p w:rsidR="00E55A41" w:rsidRPr="00274156" w:rsidRDefault="00E55A41" w:rsidP="00BC24AA">
      <w:pPr>
        <w:pStyle w:val="ad"/>
        <w:numPr>
          <w:ilvl w:val="0"/>
          <w:numId w:val="219"/>
        </w:numPr>
        <w:ind w:left="1276" w:firstLineChars="0" w:hanging="796"/>
      </w:pPr>
      <w:r w:rsidRPr="00274156">
        <w:rPr>
          <w:rFonts w:hint="eastAsia"/>
        </w:rPr>
        <w:t>促進資訊與電腦素養技能的培養；</w:t>
      </w:r>
    </w:p>
    <w:p w:rsidR="00E55A41" w:rsidRPr="00274156" w:rsidRDefault="00E55A41" w:rsidP="00BC24AA">
      <w:pPr>
        <w:pStyle w:val="ad"/>
        <w:numPr>
          <w:ilvl w:val="0"/>
          <w:numId w:val="219"/>
        </w:numPr>
        <w:ind w:left="1276" w:firstLineChars="0" w:hanging="796"/>
      </w:pPr>
      <w:r w:rsidRPr="00274156">
        <w:rPr>
          <w:rFonts w:hint="eastAsia"/>
        </w:rPr>
        <w:t>支持、參與和舉辦適合各種年齡層民眾的活動及課程。</w:t>
      </w:r>
    </w:p>
    <w:p w:rsidR="00EC41DD" w:rsidRDefault="00AA455C" w:rsidP="00DD4BA0">
      <w:pPr>
        <w:pStyle w:val="ad"/>
      </w:pPr>
      <w:r w:rsidRPr="00E76C5C">
        <w:rPr>
          <w:rFonts w:hint="eastAsia"/>
        </w:rPr>
        <w:t>資訊科技之快速變化、數位內容產業的興起等外在環境的改變，使得圖書館的經營與服務面臨了重大的挑戰。</w:t>
      </w:r>
      <w:r w:rsidR="00EC41DD" w:rsidRPr="00E76C5C">
        <w:rPr>
          <w:rFonts w:hint="eastAsia"/>
        </w:rPr>
        <w:t>值此數位時代，公共圖書館更扮演了網路素養中心</w:t>
      </w:r>
      <w:r w:rsidR="00EC41DD" w:rsidRPr="00E76C5C">
        <w:t>(Network Literacy Center)</w:t>
      </w:r>
      <w:r w:rsidR="00EC41DD" w:rsidRPr="00E76C5C">
        <w:rPr>
          <w:rFonts w:hint="eastAsia"/>
        </w:rPr>
        <w:t>、全球電子資源中心</w:t>
      </w:r>
      <w:r w:rsidR="00EC41DD" w:rsidRPr="00E76C5C">
        <w:t>(Global Electronic Information Center)</w:t>
      </w:r>
      <w:r w:rsidR="00EC41DD" w:rsidRPr="00E76C5C">
        <w:rPr>
          <w:rFonts w:hint="eastAsia"/>
        </w:rPr>
        <w:t>、政府的資訊代理中心</w:t>
      </w:r>
      <w:r w:rsidR="00EC41DD" w:rsidRPr="00E76C5C">
        <w:t>(Liaison for Government Information)</w:t>
      </w:r>
      <w:r w:rsidR="00EC41DD" w:rsidRPr="00E76C5C">
        <w:rPr>
          <w:rFonts w:hint="eastAsia"/>
        </w:rPr>
        <w:t>、終身學習教育中心</w:t>
      </w:r>
      <w:r w:rsidR="00EC41DD" w:rsidRPr="00E76C5C">
        <w:t>(Center for Lifelong Educator)</w:t>
      </w:r>
      <w:r w:rsidR="00EC41DD" w:rsidRPr="00E76C5C">
        <w:rPr>
          <w:rFonts w:hint="eastAsia"/>
        </w:rPr>
        <w:t>、公眾的使用中心</w:t>
      </w:r>
      <w:r w:rsidR="00EC41DD" w:rsidRPr="00E76C5C">
        <w:t>(Public Access Center)</w:t>
      </w:r>
      <w:r w:rsidR="00EC41DD" w:rsidRPr="00E76C5C">
        <w:rPr>
          <w:rFonts w:hint="eastAsia"/>
        </w:rPr>
        <w:t>、社區資訊資源中心</w:t>
      </w:r>
      <w:r w:rsidR="00EC41DD" w:rsidRPr="00E76C5C">
        <w:t>(Community Information Organizer and Provider)</w:t>
      </w:r>
      <w:r w:rsidR="00EC41DD" w:rsidRPr="00E76C5C">
        <w:rPr>
          <w:rFonts w:hint="eastAsia"/>
        </w:rPr>
        <w:t>，以及地方經濟的發展中心</w:t>
      </w:r>
      <w:r w:rsidR="00EC41DD" w:rsidRPr="00E76C5C">
        <w:t>(Economic Development Center)</w:t>
      </w:r>
      <w:r w:rsidR="00EC41DD" w:rsidRPr="00E76C5C">
        <w:rPr>
          <w:rFonts w:hint="eastAsia"/>
        </w:rPr>
        <w:t>等多元化的角色</w:t>
      </w:r>
      <w:r w:rsidR="00CF4AFF" w:rsidRPr="00E76C5C">
        <w:rPr>
          <w:rFonts w:hint="eastAsia"/>
        </w:rPr>
        <w:t>(McClure, Bertot, &amp; Beachboard, 1996)</w:t>
      </w:r>
      <w:r w:rsidR="00EC41DD" w:rsidRPr="00E76C5C">
        <w:rPr>
          <w:rFonts w:hint="eastAsia"/>
        </w:rPr>
        <w:t>。</w:t>
      </w:r>
    </w:p>
    <w:p w:rsidR="00B6345E" w:rsidRDefault="00E55A41" w:rsidP="00B6345E">
      <w:pPr>
        <w:pStyle w:val="ad"/>
      </w:pPr>
      <w:r w:rsidRPr="00E76C5C">
        <w:rPr>
          <w:rFonts w:hint="eastAsia"/>
        </w:rPr>
        <w:t>環顧世界許多國家都非常重視公共圖書館的建</w:t>
      </w:r>
      <w:r>
        <w:rPr>
          <w:rFonts w:hint="eastAsia"/>
        </w:rPr>
        <w:t>設，皆將公共圖書館打造成地方經濟、社會、文化及競爭力的影響力量，而優質的公共圖書館是由多方面的成功因素共同鍛造而成的，包含：</w:t>
      </w:r>
      <w:r>
        <w:rPr>
          <w:rFonts w:hint="eastAsia"/>
        </w:rPr>
        <w:t>(</w:t>
      </w:r>
      <w:r>
        <w:rPr>
          <w:rFonts w:hint="eastAsia"/>
        </w:rPr>
        <w:t>一</w:t>
      </w:r>
      <w:r>
        <w:rPr>
          <w:rFonts w:hint="eastAsia"/>
        </w:rPr>
        <w:t xml:space="preserve">) </w:t>
      </w:r>
      <w:r>
        <w:rPr>
          <w:rFonts w:hint="eastAsia"/>
        </w:rPr>
        <w:t>健全的圖書館相關法規與財政支持；</w:t>
      </w:r>
      <w:r>
        <w:rPr>
          <w:rFonts w:hint="eastAsia"/>
        </w:rPr>
        <w:t>(</w:t>
      </w:r>
      <w:r>
        <w:rPr>
          <w:rFonts w:hint="eastAsia"/>
        </w:rPr>
        <w:t>二</w:t>
      </w:r>
      <w:r>
        <w:rPr>
          <w:rFonts w:hint="eastAsia"/>
        </w:rPr>
        <w:t xml:space="preserve">) </w:t>
      </w:r>
      <w:r>
        <w:rPr>
          <w:rFonts w:hint="eastAsia"/>
        </w:rPr>
        <w:t>充分理解與滿足民眾的需求；</w:t>
      </w:r>
      <w:r>
        <w:rPr>
          <w:rFonts w:hint="eastAsia"/>
        </w:rPr>
        <w:t>(</w:t>
      </w:r>
      <w:r>
        <w:rPr>
          <w:rFonts w:hint="eastAsia"/>
        </w:rPr>
        <w:t>三</w:t>
      </w:r>
      <w:r>
        <w:rPr>
          <w:rFonts w:hint="eastAsia"/>
        </w:rPr>
        <w:t xml:space="preserve">) </w:t>
      </w:r>
      <w:r>
        <w:rPr>
          <w:rFonts w:hint="eastAsia"/>
        </w:rPr>
        <w:t>質量均佳的館藏發展；</w:t>
      </w:r>
      <w:r>
        <w:rPr>
          <w:rFonts w:hint="eastAsia"/>
        </w:rPr>
        <w:t>(</w:t>
      </w:r>
      <w:r>
        <w:rPr>
          <w:rFonts w:hint="eastAsia"/>
        </w:rPr>
        <w:t>四</w:t>
      </w:r>
      <w:r>
        <w:rPr>
          <w:rFonts w:hint="eastAsia"/>
        </w:rPr>
        <w:t xml:space="preserve">) </w:t>
      </w:r>
      <w:r>
        <w:rPr>
          <w:rFonts w:hint="eastAsia"/>
        </w:rPr>
        <w:t>充足且具備專業知能的圖書館工作人力；</w:t>
      </w:r>
      <w:r>
        <w:rPr>
          <w:rFonts w:hint="eastAsia"/>
        </w:rPr>
        <w:t>(</w:t>
      </w:r>
      <w:r>
        <w:rPr>
          <w:rFonts w:hint="eastAsia"/>
        </w:rPr>
        <w:t>五</w:t>
      </w:r>
      <w:r>
        <w:rPr>
          <w:rFonts w:hint="eastAsia"/>
        </w:rPr>
        <w:t xml:space="preserve">) </w:t>
      </w:r>
      <w:r>
        <w:rPr>
          <w:rFonts w:hint="eastAsia"/>
        </w:rPr>
        <w:t>健全的圖書館管理；</w:t>
      </w:r>
      <w:r>
        <w:rPr>
          <w:rFonts w:hint="eastAsia"/>
        </w:rPr>
        <w:t>(</w:t>
      </w:r>
      <w:r>
        <w:rPr>
          <w:rFonts w:hint="eastAsia"/>
        </w:rPr>
        <w:t>六</w:t>
      </w:r>
      <w:r>
        <w:rPr>
          <w:rFonts w:hint="eastAsia"/>
        </w:rPr>
        <w:t xml:space="preserve">) </w:t>
      </w:r>
      <w:r>
        <w:rPr>
          <w:rFonts w:hint="eastAsia"/>
        </w:rPr>
        <w:t>成功的公共圖書館行銷與公共關係</w:t>
      </w:r>
      <w:r>
        <w:rPr>
          <w:rFonts w:hint="eastAsia"/>
        </w:rPr>
        <w:t>(</w:t>
      </w:r>
      <w:r w:rsidRPr="00DA2B35">
        <w:t>Koontz &amp; Gubbin</w:t>
      </w:r>
      <w:r>
        <w:t>,</w:t>
      </w:r>
      <w:r w:rsidRPr="00DA2B35">
        <w:t xml:space="preserve"> 2010)</w:t>
      </w:r>
      <w:r>
        <w:rPr>
          <w:rFonts w:hint="eastAsia"/>
        </w:rPr>
        <w:t>。</w:t>
      </w:r>
      <w:r w:rsidR="00756DCC">
        <w:rPr>
          <w:rFonts w:hint="eastAsia"/>
        </w:rPr>
        <w:t>其中在財政支持方面，許多國家皆有國家層</w:t>
      </w:r>
      <w:r w:rsidR="00756DCC">
        <w:rPr>
          <w:rFonts w:hint="eastAsia"/>
        </w:rPr>
        <w:lastRenderedPageBreak/>
        <w:t>級的單位給予區域或地方圖書館經費補助，補助的目的包含</w:t>
      </w:r>
      <w:r w:rsidR="00756DCC">
        <w:rPr>
          <w:rFonts w:hint="eastAsia"/>
        </w:rPr>
        <w:t>(</w:t>
      </w:r>
      <w:r w:rsidR="00756DCC">
        <w:rPr>
          <w:rFonts w:hint="eastAsia"/>
        </w:rPr>
        <w:t>一</w:t>
      </w:r>
      <w:r w:rsidR="00756DCC">
        <w:rPr>
          <w:rFonts w:hint="eastAsia"/>
        </w:rPr>
        <w:t xml:space="preserve">) </w:t>
      </w:r>
      <w:r w:rsidR="00756DCC">
        <w:rPr>
          <w:rFonts w:hint="eastAsia"/>
        </w:rPr>
        <w:t>落實國家教育、資訊、文化政策；</w:t>
      </w:r>
      <w:r w:rsidR="00756DCC">
        <w:rPr>
          <w:rFonts w:hint="eastAsia"/>
        </w:rPr>
        <w:t>(</w:t>
      </w:r>
      <w:r w:rsidR="00756DCC">
        <w:rPr>
          <w:rFonts w:hint="eastAsia"/>
        </w:rPr>
        <w:t>二</w:t>
      </w:r>
      <w:r w:rsidR="00756DCC">
        <w:rPr>
          <w:rFonts w:hint="eastAsia"/>
        </w:rPr>
        <w:t xml:space="preserve">) </w:t>
      </w:r>
      <w:r w:rsidR="00756DCC">
        <w:rPr>
          <w:rFonts w:hint="eastAsia"/>
        </w:rPr>
        <w:t>強化公共圖書館，提供完善服務，塑造國家進步形象；</w:t>
      </w:r>
      <w:r w:rsidR="00756DCC">
        <w:rPr>
          <w:rFonts w:hint="eastAsia"/>
        </w:rPr>
        <w:t>(</w:t>
      </w:r>
      <w:r w:rsidR="00756DCC">
        <w:rPr>
          <w:rFonts w:hint="eastAsia"/>
        </w:rPr>
        <w:t>三</w:t>
      </w:r>
      <w:r w:rsidR="00756DCC">
        <w:rPr>
          <w:rFonts w:hint="eastAsia"/>
        </w:rPr>
        <w:t xml:space="preserve">) </w:t>
      </w:r>
      <w:r w:rsidR="00756DCC">
        <w:rPr>
          <w:rFonts w:hint="eastAsia"/>
        </w:rPr>
        <w:t>推動閱讀，培養民眾閱讀素養；</w:t>
      </w:r>
      <w:r w:rsidR="00756DCC">
        <w:rPr>
          <w:rFonts w:hint="eastAsia"/>
        </w:rPr>
        <w:t>(</w:t>
      </w:r>
      <w:r w:rsidR="00756DCC">
        <w:rPr>
          <w:rFonts w:hint="eastAsia"/>
        </w:rPr>
        <w:t>四</w:t>
      </w:r>
      <w:r w:rsidR="00756DCC">
        <w:rPr>
          <w:rFonts w:hint="eastAsia"/>
        </w:rPr>
        <w:t xml:space="preserve">) </w:t>
      </w:r>
      <w:r w:rsidR="00756DCC">
        <w:rPr>
          <w:rFonts w:hint="eastAsia"/>
        </w:rPr>
        <w:t>協助地方缺乏經費改善圖書館的問題</w:t>
      </w:r>
      <w:r w:rsidR="00B6345E">
        <w:rPr>
          <w:rFonts w:hint="eastAsia"/>
        </w:rPr>
        <w:t>(</w:t>
      </w:r>
      <w:r w:rsidR="00B6345E">
        <w:rPr>
          <w:rFonts w:hint="eastAsia"/>
        </w:rPr>
        <w:t>曾淑賢，</w:t>
      </w:r>
      <w:r w:rsidR="00B6345E">
        <w:rPr>
          <w:rFonts w:hint="eastAsia"/>
        </w:rPr>
        <w:t>2013b</w:t>
      </w:r>
      <w:r w:rsidR="00B6345E">
        <w:rPr>
          <w:rFonts w:hint="eastAsia"/>
        </w:rPr>
        <w:t>，頁</w:t>
      </w:r>
      <w:r w:rsidR="00B6345E">
        <w:rPr>
          <w:rFonts w:hint="eastAsia"/>
        </w:rPr>
        <w:t>201)</w:t>
      </w:r>
      <w:r w:rsidR="00756DCC">
        <w:rPr>
          <w:rFonts w:hint="eastAsia"/>
        </w:rPr>
        <w:t>。</w:t>
      </w:r>
      <w:r w:rsidR="00B6345E">
        <w:rPr>
          <w:rFonts w:hint="eastAsia"/>
        </w:rPr>
        <w:t>補助的重點則有</w:t>
      </w:r>
      <w:r w:rsidR="00B6345E">
        <w:rPr>
          <w:rFonts w:hint="eastAsia"/>
        </w:rPr>
        <w:t>(</w:t>
      </w:r>
      <w:r w:rsidR="00B6345E">
        <w:rPr>
          <w:rFonts w:hint="eastAsia"/>
        </w:rPr>
        <w:t>一</w:t>
      </w:r>
      <w:r w:rsidR="00B6345E">
        <w:rPr>
          <w:rFonts w:hint="eastAsia"/>
        </w:rPr>
        <w:t xml:space="preserve">) </w:t>
      </w:r>
      <w:r w:rsidR="00B6345E">
        <w:rPr>
          <w:rFonts w:hint="eastAsia"/>
        </w:rPr>
        <w:t>館舍建築及內部空間；</w:t>
      </w:r>
      <w:r w:rsidR="00B6345E">
        <w:rPr>
          <w:rFonts w:hint="eastAsia"/>
        </w:rPr>
        <w:t>(</w:t>
      </w:r>
      <w:r w:rsidR="00B6345E">
        <w:rPr>
          <w:rFonts w:hint="eastAsia"/>
        </w:rPr>
        <w:t>二</w:t>
      </w:r>
      <w:r w:rsidR="00B6345E">
        <w:rPr>
          <w:rFonts w:hint="eastAsia"/>
        </w:rPr>
        <w:t xml:space="preserve">) </w:t>
      </w:r>
      <w:r w:rsidR="00B6345E">
        <w:rPr>
          <w:rFonts w:hint="eastAsia"/>
        </w:rPr>
        <w:t>館藏充實；</w:t>
      </w:r>
      <w:r w:rsidR="00B6345E">
        <w:rPr>
          <w:rFonts w:hint="eastAsia"/>
        </w:rPr>
        <w:t>(</w:t>
      </w:r>
      <w:r w:rsidR="00B6345E">
        <w:rPr>
          <w:rFonts w:hint="eastAsia"/>
        </w:rPr>
        <w:t>三</w:t>
      </w:r>
      <w:r w:rsidR="00B6345E">
        <w:rPr>
          <w:rFonts w:hint="eastAsia"/>
        </w:rPr>
        <w:t xml:space="preserve">) </w:t>
      </w:r>
      <w:r w:rsidR="00B6345E">
        <w:rPr>
          <w:rFonts w:hint="eastAsia"/>
        </w:rPr>
        <w:t>服務發展；</w:t>
      </w:r>
      <w:r w:rsidR="00B6345E">
        <w:rPr>
          <w:rFonts w:hint="eastAsia"/>
        </w:rPr>
        <w:t>(</w:t>
      </w:r>
      <w:r w:rsidR="00B6345E">
        <w:rPr>
          <w:rFonts w:hint="eastAsia"/>
        </w:rPr>
        <w:t>四</w:t>
      </w:r>
      <w:r w:rsidR="00B6345E">
        <w:rPr>
          <w:rFonts w:hint="eastAsia"/>
        </w:rPr>
        <w:t xml:space="preserve">) </w:t>
      </w:r>
      <w:r w:rsidR="00B6345E">
        <w:rPr>
          <w:rFonts w:hint="eastAsia"/>
        </w:rPr>
        <w:t>資訊建設；</w:t>
      </w:r>
      <w:r w:rsidR="00B6345E">
        <w:rPr>
          <w:rFonts w:hint="eastAsia"/>
        </w:rPr>
        <w:t>(</w:t>
      </w:r>
      <w:r w:rsidR="00B6345E">
        <w:rPr>
          <w:rFonts w:hint="eastAsia"/>
        </w:rPr>
        <w:t>五</w:t>
      </w:r>
      <w:r w:rsidR="00B6345E">
        <w:rPr>
          <w:rFonts w:hint="eastAsia"/>
        </w:rPr>
        <w:t xml:space="preserve">) </w:t>
      </w:r>
      <w:r w:rsidR="00B6345E">
        <w:rPr>
          <w:rFonts w:hint="eastAsia"/>
        </w:rPr>
        <w:t>閱讀推廣；</w:t>
      </w:r>
      <w:r w:rsidR="00B6345E">
        <w:rPr>
          <w:rFonts w:hint="eastAsia"/>
        </w:rPr>
        <w:t>(</w:t>
      </w:r>
      <w:r w:rsidR="00B6345E">
        <w:rPr>
          <w:rFonts w:hint="eastAsia"/>
        </w:rPr>
        <w:t>六</w:t>
      </w:r>
      <w:r w:rsidR="00B6345E">
        <w:rPr>
          <w:rFonts w:hint="eastAsia"/>
        </w:rPr>
        <w:t xml:space="preserve">) </w:t>
      </w:r>
      <w:r w:rsidR="00B6345E">
        <w:rPr>
          <w:rFonts w:hint="eastAsia"/>
        </w:rPr>
        <w:t>公共圖書館與中小學合作；</w:t>
      </w:r>
      <w:r w:rsidR="00B6345E">
        <w:rPr>
          <w:rFonts w:hint="eastAsia"/>
        </w:rPr>
        <w:t>(</w:t>
      </w:r>
      <w:r w:rsidR="00B6345E">
        <w:rPr>
          <w:rFonts w:hint="eastAsia"/>
        </w:rPr>
        <w:t>七</w:t>
      </w:r>
      <w:r w:rsidR="00B6345E">
        <w:rPr>
          <w:rFonts w:hint="eastAsia"/>
        </w:rPr>
        <w:t xml:space="preserve">) </w:t>
      </w:r>
      <w:r w:rsidR="00B6345E">
        <w:rPr>
          <w:rFonts w:hint="eastAsia"/>
        </w:rPr>
        <w:t>公共圖書館合作系統的建立</w:t>
      </w:r>
      <w:r w:rsidR="004E443D">
        <w:rPr>
          <w:rFonts w:hint="eastAsia"/>
        </w:rPr>
        <w:t>；</w:t>
      </w:r>
      <w:r w:rsidR="004E443D">
        <w:rPr>
          <w:rFonts w:hint="eastAsia"/>
        </w:rPr>
        <w:t>(</w:t>
      </w:r>
      <w:r w:rsidR="004E443D">
        <w:rPr>
          <w:rFonts w:hint="eastAsia"/>
        </w:rPr>
        <w:t>八</w:t>
      </w:r>
      <w:r w:rsidR="004E443D">
        <w:rPr>
          <w:rFonts w:hint="eastAsia"/>
        </w:rPr>
        <w:t xml:space="preserve">) </w:t>
      </w:r>
      <w:r w:rsidR="004E443D">
        <w:rPr>
          <w:rFonts w:hint="eastAsia"/>
        </w:rPr>
        <w:t>人力品質的提升</w:t>
      </w:r>
      <w:r w:rsidR="004E443D">
        <w:rPr>
          <w:rFonts w:hint="eastAsia"/>
        </w:rPr>
        <w:t>(</w:t>
      </w:r>
      <w:r w:rsidR="004E443D">
        <w:rPr>
          <w:rFonts w:hint="eastAsia"/>
        </w:rPr>
        <w:t>曾淑賢，</w:t>
      </w:r>
      <w:r w:rsidR="004E443D">
        <w:rPr>
          <w:rFonts w:hint="eastAsia"/>
        </w:rPr>
        <w:t>2013b</w:t>
      </w:r>
      <w:r w:rsidR="004E443D">
        <w:rPr>
          <w:rFonts w:hint="eastAsia"/>
        </w:rPr>
        <w:t>，頁</w:t>
      </w:r>
      <w:r w:rsidR="004E443D">
        <w:rPr>
          <w:rFonts w:hint="eastAsia"/>
        </w:rPr>
        <w:t>201</w:t>
      </w:r>
      <w:r w:rsidR="004E443D">
        <w:t>-204</w:t>
      </w:r>
      <w:r w:rsidR="004E443D">
        <w:rPr>
          <w:rFonts w:hint="eastAsia"/>
        </w:rPr>
        <w:t>)</w:t>
      </w:r>
      <w:r w:rsidR="004E443D">
        <w:rPr>
          <w:rFonts w:hint="eastAsia"/>
        </w:rPr>
        <w:t>。</w:t>
      </w:r>
    </w:p>
    <w:p w:rsidR="00453D08" w:rsidRDefault="004E443D" w:rsidP="004E443D">
      <w:pPr>
        <w:pStyle w:val="ad"/>
      </w:pPr>
      <w:r>
        <w:rPr>
          <w:rFonts w:hint="eastAsia"/>
        </w:rPr>
        <w:t>與其他國家類似地，我國近二十年來在中央政府的支持下，陸續透過</w:t>
      </w:r>
      <w:r w:rsidR="00F36B1F">
        <w:rPr>
          <w:rFonts w:hint="eastAsia"/>
        </w:rPr>
        <w:t>「圖書館事業發展</w:t>
      </w:r>
      <w:r w:rsidR="00D3701A">
        <w:rPr>
          <w:rFonts w:ascii="TimesNewRomanPSMT" w:hAnsi="TimesNewRomanPSMT" w:cs="TimesNewRomanPSMT" w:hint="eastAsia"/>
        </w:rPr>
        <w:t>三</w:t>
      </w:r>
      <w:r w:rsidR="00D3701A">
        <w:rPr>
          <w:rFonts w:hint="eastAsia"/>
        </w:rPr>
        <w:t>年計畫」、</w:t>
      </w:r>
      <w:r w:rsidR="00F36B1F">
        <w:rPr>
          <w:rFonts w:hint="eastAsia"/>
        </w:rPr>
        <w:t>「公共圖書館強化計畫」、「強化公共圖書館資源與服務計畫」、「行政院</w:t>
      </w:r>
      <w:r w:rsidR="00F36B1F">
        <w:rPr>
          <w:rFonts w:ascii="TimesNewRomanPSMT" w:hAnsi="TimesNewRomanPSMT" w:cs="TimesNewRomanPSMT"/>
        </w:rPr>
        <w:t>97</w:t>
      </w:r>
      <w:r w:rsidR="00F36B1F">
        <w:rPr>
          <w:rFonts w:hint="eastAsia"/>
        </w:rPr>
        <w:t>年加強地方建設擴大內需方案」、「閱讀植根與空間改造：</w:t>
      </w:r>
      <w:r w:rsidR="00F36B1F">
        <w:rPr>
          <w:rFonts w:ascii="TimesNewRomanPSMT" w:hAnsi="TimesNewRomanPSMT" w:cs="TimesNewRomanPSMT"/>
        </w:rPr>
        <w:t>98-101</w:t>
      </w:r>
      <w:r w:rsidR="00F36B1F">
        <w:rPr>
          <w:rFonts w:hint="eastAsia"/>
        </w:rPr>
        <w:t>年圖書館創新服務發展計畫」及「閱讀植根與空間改造：</w:t>
      </w:r>
      <w:r w:rsidR="00F36B1F">
        <w:rPr>
          <w:rFonts w:ascii="TimesNewRomanPSMT" w:hAnsi="TimesNewRomanPSMT" w:cs="TimesNewRomanPSMT"/>
        </w:rPr>
        <w:t>102-105</w:t>
      </w:r>
      <w:r w:rsidR="00F36B1F">
        <w:rPr>
          <w:rFonts w:hint="eastAsia"/>
        </w:rPr>
        <w:t>年圖書館創新服務發展計畫」等圖書館補助及扶植計畫，</w:t>
      </w:r>
      <w:r w:rsidR="00D3701A">
        <w:rPr>
          <w:rFonts w:hint="eastAsia"/>
        </w:rPr>
        <w:t>給予全國公共圖書館在</w:t>
      </w:r>
      <w:r w:rsidR="00500562">
        <w:rPr>
          <w:rFonts w:hint="eastAsia"/>
        </w:rPr>
        <w:t>改善</w:t>
      </w:r>
      <w:r w:rsidR="00D3701A">
        <w:rPr>
          <w:rFonts w:hint="eastAsia"/>
        </w:rPr>
        <w:t>閱讀環境改善與設備、</w:t>
      </w:r>
      <w:r w:rsidR="00500562">
        <w:rPr>
          <w:rFonts w:hint="eastAsia"/>
        </w:rPr>
        <w:t>推廣</w:t>
      </w:r>
      <w:r w:rsidR="00D3701A">
        <w:rPr>
          <w:rFonts w:hint="eastAsia"/>
        </w:rPr>
        <w:t>閱讀</w:t>
      </w:r>
      <w:r w:rsidR="00500562">
        <w:rPr>
          <w:rFonts w:hint="eastAsia"/>
        </w:rPr>
        <w:t>、充實</w:t>
      </w:r>
      <w:r w:rsidR="00D3701A">
        <w:rPr>
          <w:rFonts w:hint="eastAsia"/>
        </w:rPr>
        <w:t>館藏</w:t>
      </w:r>
      <w:r w:rsidR="008C28EB">
        <w:rPr>
          <w:rFonts w:hint="eastAsia"/>
        </w:rPr>
        <w:t>、整合發展</w:t>
      </w:r>
      <w:r w:rsidR="00500562">
        <w:rPr>
          <w:rFonts w:hint="eastAsia"/>
        </w:rPr>
        <w:t>區域資源</w:t>
      </w:r>
      <w:r w:rsidR="008C28EB">
        <w:rPr>
          <w:rFonts w:hint="eastAsia"/>
        </w:rPr>
        <w:t>、</w:t>
      </w:r>
      <w:r w:rsidR="00500562">
        <w:rPr>
          <w:rFonts w:hint="eastAsia"/>
        </w:rPr>
        <w:t>型塑</w:t>
      </w:r>
      <w:r w:rsidR="008C28EB">
        <w:rPr>
          <w:rFonts w:hint="eastAsia"/>
        </w:rPr>
        <w:t>書香卓越典範、提升服務品質等多方面的挹注，</w:t>
      </w:r>
      <w:r w:rsidR="00F36B1F">
        <w:rPr>
          <w:rFonts w:hint="eastAsia"/>
        </w:rPr>
        <w:t>這些補助計畫對於我國公共圖書館事業的發展有極大助益及影響</w:t>
      </w:r>
      <w:r w:rsidR="00453D08">
        <w:rPr>
          <w:rFonts w:hint="eastAsia"/>
        </w:rPr>
        <w:t>(</w:t>
      </w:r>
      <w:r w:rsidR="00453D08">
        <w:rPr>
          <w:rFonts w:hint="eastAsia"/>
        </w:rPr>
        <w:t>曾淑賢，</w:t>
      </w:r>
      <w:r w:rsidR="00453D08">
        <w:rPr>
          <w:rFonts w:hint="eastAsia"/>
        </w:rPr>
        <w:t>2013b</w:t>
      </w:r>
      <w:r w:rsidR="00453D08">
        <w:t>)</w:t>
      </w:r>
      <w:r w:rsidR="008C28EB">
        <w:rPr>
          <w:rFonts w:hint="eastAsia"/>
        </w:rPr>
        <w:t>。</w:t>
      </w:r>
    </w:p>
    <w:p w:rsidR="00FD655B" w:rsidRDefault="000D684B" w:rsidP="001B6B2B">
      <w:pPr>
        <w:pStyle w:val="ad"/>
      </w:pPr>
      <w:r>
        <w:rPr>
          <w:rFonts w:hint="eastAsia"/>
        </w:rPr>
        <w:t>另一方面，為落實</w:t>
      </w:r>
      <w:r w:rsidR="00F76752">
        <w:rPr>
          <w:rFonts w:hint="eastAsia"/>
        </w:rPr>
        <w:t>「</w:t>
      </w:r>
      <w:r>
        <w:rPr>
          <w:rFonts w:hint="eastAsia"/>
        </w:rPr>
        <w:t>第四次全國圖書館會議</w:t>
      </w:r>
      <w:r w:rsidR="00F76752">
        <w:rPr>
          <w:rFonts w:hint="eastAsia"/>
        </w:rPr>
        <w:t>」</w:t>
      </w:r>
      <w:r>
        <w:rPr>
          <w:rFonts w:hint="eastAsia"/>
        </w:rPr>
        <w:t>的結論，</w:t>
      </w:r>
      <w:r w:rsidR="00115428" w:rsidRPr="00E76C5C">
        <w:rPr>
          <w:rFonts w:hint="eastAsia"/>
        </w:rPr>
        <w:t>教育部於</w:t>
      </w:r>
      <w:r w:rsidR="00115428" w:rsidRPr="00E76C5C">
        <w:rPr>
          <w:rFonts w:hint="eastAsia"/>
        </w:rPr>
        <w:t>100</w:t>
      </w:r>
      <w:r w:rsidR="00115428" w:rsidRPr="00E76C5C">
        <w:rPr>
          <w:rFonts w:hint="eastAsia"/>
        </w:rPr>
        <w:t>年</w:t>
      </w:r>
      <w:r w:rsidR="00F76752">
        <w:rPr>
          <w:rFonts w:hint="eastAsia"/>
        </w:rPr>
        <w:t>7</w:t>
      </w:r>
      <w:r w:rsidR="00115428" w:rsidRPr="00E76C5C">
        <w:rPr>
          <w:rFonts w:hint="eastAsia"/>
        </w:rPr>
        <w:t>月委託國家圖書館</w:t>
      </w:r>
      <w:r w:rsidR="00115428" w:rsidRPr="00E76C5C">
        <w:rPr>
          <w:rFonts w:hint="eastAsia"/>
        </w:rPr>
        <w:t>(</w:t>
      </w:r>
      <w:r w:rsidR="00115428" w:rsidRPr="00E76C5C">
        <w:rPr>
          <w:rFonts w:hint="eastAsia"/>
        </w:rPr>
        <w:t>以下簡稱國圖</w:t>
      </w:r>
      <w:r w:rsidR="00115428" w:rsidRPr="00E76C5C">
        <w:rPr>
          <w:rFonts w:hint="eastAsia"/>
        </w:rPr>
        <w:t>)</w:t>
      </w:r>
      <w:r>
        <w:rPr>
          <w:rFonts w:hint="eastAsia"/>
        </w:rPr>
        <w:t>執行「圖書館</w:t>
      </w:r>
      <w:r w:rsidR="00B054BB">
        <w:rPr>
          <w:rFonts w:hint="eastAsia"/>
        </w:rPr>
        <w:t>事業</w:t>
      </w:r>
      <w:r>
        <w:rPr>
          <w:rFonts w:hint="eastAsia"/>
        </w:rPr>
        <w:t>發展策略與方案研訂計畫</w:t>
      </w:r>
      <w:r w:rsidR="00115428" w:rsidRPr="00E76C5C">
        <w:rPr>
          <w:rFonts w:hint="eastAsia"/>
        </w:rPr>
        <w:t>」</w:t>
      </w:r>
      <w:r w:rsidR="00682D3E">
        <w:rPr>
          <w:rFonts w:hint="eastAsia"/>
        </w:rPr>
        <w:t>，計畫中訂定了《全國圖書館發展政策及推動策略》，羅列五項社會變遷與挑戰、十項圖書館重大課題、</w:t>
      </w:r>
      <w:r w:rsidR="006E2BD9">
        <w:rPr>
          <w:rFonts w:hint="eastAsia"/>
        </w:rPr>
        <w:t>七大願景，從而衍伸出</w:t>
      </w:r>
      <w:r w:rsidR="00682D3E">
        <w:rPr>
          <w:rFonts w:hint="eastAsia"/>
        </w:rPr>
        <w:t>七大目標、</w:t>
      </w:r>
      <w:r w:rsidR="00682D3E">
        <w:rPr>
          <w:rFonts w:hint="eastAsia"/>
        </w:rPr>
        <w:t>22</w:t>
      </w:r>
      <w:r w:rsidR="00682D3E">
        <w:rPr>
          <w:rFonts w:hint="eastAsia"/>
        </w:rPr>
        <w:t>類分項目標、</w:t>
      </w:r>
      <w:r w:rsidR="00682D3E">
        <w:rPr>
          <w:rFonts w:hint="eastAsia"/>
        </w:rPr>
        <w:t>46</w:t>
      </w:r>
      <w:r w:rsidR="00682D3E">
        <w:rPr>
          <w:rFonts w:hint="eastAsia"/>
        </w:rPr>
        <w:t>種策略和</w:t>
      </w:r>
      <w:r w:rsidR="00682D3E">
        <w:rPr>
          <w:rFonts w:hint="eastAsia"/>
        </w:rPr>
        <w:t>108</w:t>
      </w:r>
      <w:r w:rsidR="00682D3E">
        <w:rPr>
          <w:rFonts w:hint="eastAsia"/>
        </w:rPr>
        <w:t>個具體措施</w:t>
      </w:r>
      <w:r w:rsidR="006E2BD9">
        <w:rPr>
          <w:rFonts w:hint="eastAsia"/>
        </w:rPr>
        <w:t>。其中與公共圖書館營運問題較為相關的重大課題包含</w:t>
      </w:r>
      <w:r w:rsidR="00835D95">
        <w:rPr>
          <w:rFonts w:hint="eastAsia"/>
        </w:rPr>
        <w:t>《圖書館法》</w:t>
      </w:r>
      <w:r w:rsidR="006E2BD9">
        <w:rPr>
          <w:rFonts w:hint="eastAsia"/>
        </w:rPr>
        <w:t>及各類型圖書館營運基準</w:t>
      </w:r>
      <w:r w:rsidR="00FD655B">
        <w:rPr>
          <w:rStyle w:val="af4"/>
        </w:rPr>
        <w:footnoteReference w:id="1"/>
      </w:r>
      <w:r w:rsidR="006E2BD9">
        <w:rPr>
          <w:rFonts w:hint="eastAsia"/>
        </w:rPr>
        <w:t>、圖書館組織與體制面臨的困境、圖書館人力資源的規劃</w:t>
      </w:r>
      <w:r w:rsidR="001B6B2B">
        <w:rPr>
          <w:rFonts w:hint="eastAsia"/>
        </w:rPr>
        <w:t>，在願景中則提及健全行政體制、增進圖書館人員專業素養與知能，與公共圖書館事業相關的分項目標則有實施教育訓練以提升館員專業能力、建立圖書館輔導及評鑑機制、發展數位資源，縮短數位落差、充實圖書館館藏資源，提升館藏質量、加強各類圖書館館際合作之運作、重視各類型讀者需求，推展多元閱讀服務，共計</w:t>
      </w:r>
      <w:r w:rsidR="001B6B2B">
        <w:t>15</w:t>
      </w:r>
      <w:r w:rsidR="001B6B2B">
        <w:rPr>
          <w:rFonts w:hint="eastAsia"/>
        </w:rPr>
        <w:t>項策略，</w:t>
      </w:r>
      <w:r w:rsidR="001B6B2B">
        <w:t>30</w:t>
      </w:r>
      <w:r w:rsidR="001B6B2B">
        <w:rPr>
          <w:rFonts w:hint="eastAsia"/>
        </w:rPr>
        <w:t>項具體措施</w:t>
      </w:r>
      <w:r w:rsidR="001B6B2B">
        <w:rPr>
          <w:rFonts w:hint="eastAsia"/>
        </w:rPr>
        <w:t>(</w:t>
      </w:r>
      <w:r w:rsidR="001B6B2B">
        <w:rPr>
          <w:rFonts w:hint="eastAsia"/>
        </w:rPr>
        <w:t>曾淑賢，</w:t>
      </w:r>
      <w:r w:rsidR="001B6B2B">
        <w:rPr>
          <w:rFonts w:hint="eastAsia"/>
        </w:rPr>
        <w:t>2013</w:t>
      </w:r>
      <w:r w:rsidR="001B6B2B">
        <w:t>b)</w:t>
      </w:r>
      <w:r w:rsidR="00EF4373">
        <w:rPr>
          <w:rFonts w:hint="eastAsia"/>
        </w:rPr>
        <w:t>。</w:t>
      </w:r>
    </w:p>
    <w:p w:rsidR="00EF4373" w:rsidRDefault="00EF4373" w:rsidP="00EF4373">
      <w:pPr>
        <w:pStyle w:val="ad"/>
      </w:pPr>
      <w:r>
        <w:rPr>
          <w:rFonts w:hint="eastAsia"/>
        </w:rPr>
        <w:t>自</w:t>
      </w:r>
      <w:r>
        <w:rPr>
          <w:rFonts w:hint="eastAsia"/>
        </w:rPr>
        <w:t>98</w:t>
      </w:r>
      <w:r>
        <w:rPr>
          <w:rFonts w:hint="eastAsia"/>
        </w:rPr>
        <w:t>年至</w:t>
      </w:r>
      <w:r>
        <w:rPr>
          <w:rFonts w:hint="eastAsia"/>
        </w:rPr>
        <w:t>107</w:t>
      </w:r>
      <w:r>
        <w:rPr>
          <w:rFonts w:hint="eastAsia"/>
        </w:rPr>
        <w:t>年的「閱讀黃金十年」，「</w:t>
      </w:r>
      <w:r w:rsidRPr="00500562">
        <w:rPr>
          <w:rFonts w:hint="eastAsia"/>
        </w:rPr>
        <w:t>在深化公共圖書館館藏及服務能量方面，於全國設置了</w:t>
      </w:r>
      <w:r w:rsidRPr="00500562">
        <w:rPr>
          <w:rFonts w:hint="eastAsia"/>
        </w:rPr>
        <w:t>12</w:t>
      </w:r>
      <w:r w:rsidRPr="00500562">
        <w:rPr>
          <w:rFonts w:hint="eastAsia"/>
        </w:rPr>
        <w:t>所公共圖書館區域資源中心，增加超過</w:t>
      </w:r>
      <w:r w:rsidRPr="00500562">
        <w:rPr>
          <w:rFonts w:hint="eastAsia"/>
        </w:rPr>
        <w:t>43</w:t>
      </w:r>
      <w:r w:rsidRPr="00500562">
        <w:rPr>
          <w:rFonts w:hint="eastAsia"/>
        </w:rPr>
        <w:t>萬冊圖書；全國公共圖書館的館藏量在這</w:t>
      </w:r>
      <w:r w:rsidRPr="00500562">
        <w:rPr>
          <w:rFonts w:hint="eastAsia"/>
        </w:rPr>
        <w:t>10</w:t>
      </w:r>
      <w:r w:rsidRPr="00500562">
        <w:rPr>
          <w:rFonts w:hint="eastAsia"/>
        </w:rPr>
        <w:t>年間成長了</w:t>
      </w:r>
      <w:r w:rsidRPr="00500562">
        <w:rPr>
          <w:rFonts w:hint="eastAsia"/>
        </w:rPr>
        <w:t>74.4%</w:t>
      </w:r>
      <w:r>
        <w:rPr>
          <w:rFonts w:hint="eastAsia"/>
        </w:rPr>
        <w:t>(</w:t>
      </w:r>
      <w:r w:rsidRPr="00500562">
        <w:rPr>
          <w:rFonts w:hint="eastAsia"/>
        </w:rPr>
        <w:t>總量達</w:t>
      </w:r>
      <w:r w:rsidRPr="00500562">
        <w:rPr>
          <w:rFonts w:hint="eastAsia"/>
        </w:rPr>
        <w:t>5,100</w:t>
      </w:r>
      <w:r w:rsidRPr="00500562">
        <w:rPr>
          <w:rFonts w:hint="eastAsia"/>
        </w:rPr>
        <w:t>萬餘冊</w:t>
      </w:r>
      <w:r>
        <w:rPr>
          <w:rFonts w:hint="eastAsia"/>
        </w:rPr>
        <w:t>)</w:t>
      </w:r>
      <w:r w:rsidRPr="00500562">
        <w:rPr>
          <w:rFonts w:hint="eastAsia"/>
        </w:rPr>
        <w:t>，人均擁書量由</w:t>
      </w:r>
      <w:r w:rsidRPr="00500562">
        <w:rPr>
          <w:rFonts w:hint="eastAsia"/>
        </w:rPr>
        <w:t>1.29</w:t>
      </w:r>
      <w:r w:rsidRPr="00500562">
        <w:rPr>
          <w:rFonts w:hint="eastAsia"/>
        </w:rPr>
        <w:t>冊提升至</w:t>
      </w:r>
      <w:r w:rsidRPr="00500562">
        <w:rPr>
          <w:rFonts w:hint="eastAsia"/>
        </w:rPr>
        <w:t>2.20</w:t>
      </w:r>
      <w:r w:rsidRPr="00500562">
        <w:rPr>
          <w:rFonts w:hint="eastAsia"/>
        </w:rPr>
        <w:t>冊。在改善閱讀空間及提升服務設施部分，則有</w:t>
      </w:r>
      <w:r w:rsidRPr="00500562">
        <w:rPr>
          <w:rFonts w:hint="eastAsia"/>
        </w:rPr>
        <w:t>236</w:t>
      </w:r>
      <w:r w:rsidRPr="00500562">
        <w:rPr>
          <w:rFonts w:hint="eastAsia"/>
        </w:rPr>
        <w:lastRenderedPageBreak/>
        <w:t>所公共圖書館完成空間改造，</w:t>
      </w:r>
      <w:r w:rsidRPr="00500562">
        <w:rPr>
          <w:rFonts w:hint="eastAsia"/>
        </w:rPr>
        <w:t>544</w:t>
      </w:r>
      <w:r w:rsidRPr="00500562">
        <w:rPr>
          <w:rFonts w:hint="eastAsia"/>
        </w:rPr>
        <w:t>個館次服務設備升級，並選出</w:t>
      </w:r>
      <w:r w:rsidRPr="00500562">
        <w:rPr>
          <w:rFonts w:hint="eastAsia"/>
        </w:rPr>
        <w:t>11</w:t>
      </w:r>
      <w:r w:rsidRPr="00500562">
        <w:rPr>
          <w:rFonts w:hint="eastAsia"/>
        </w:rPr>
        <w:t>所書香卓越典範圖書館。在提升全民閱讀風氣上，各圖書館積極為不同類型的讀者辦理閱讀活動，也針對</w:t>
      </w:r>
      <w:r w:rsidRPr="00500562">
        <w:rPr>
          <w:rFonts w:hint="eastAsia"/>
        </w:rPr>
        <w:t>0~5</w:t>
      </w:r>
      <w:r w:rsidRPr="00500562">
        <w:rPr>
          <w:rFonts w:hint="eastAsia"/>
        </w:rPr>
        <w:t>歲的嬰幼兒發送超過</w:t>
      </w:r>
      <w:r w:rsidRPr="00500562">
        <w:rPr>
          <w:rFonts w:hint="eastAsia"/>
        </w:rPr>
        <w:t>105</w:t>
      </w:r>
      <w:r>
        <w:rPr>
          <w:rFonts w:hint="eastAsia"/>
        </w:rPr>
        <w:t>萬個閱讀禮袋。</w:t>
      </w:r>
      <w:r w:rsidRPr="00500562">
        <w:rPr>
          <w:rFonts w:hint="eastAsia"/>
        </w:rPr>
        <w:t>從全民參與閱讀活動人次來看，</w:t>
      </w:r>
      <w:r w:rsidRPr="00500562">
        <w:rPr>
          <w:rFonts w:hint="eastAsia"/>
        </w:rPr>
        <w:t>10</w:t>
      </w:r>
      <w:r w:rsidRPr="00500562">
        <w:rPr>
          <w:rFonts w:hint="eastAsia"/>
        </w:rPr>
        <w:t>年來成長了</w:t>
      </w:r>
      <w:r w:rsidRPr="00500562">
        <w:rPr>
          <w:rFonts w:hint="eastAsia"/>
        </w:rPr>
        <w:t>3.5</w:t>
      </w:r>
      <w:r w:rsidRPr="00500562">
        <w:rPr>
          <w:rFonts w:hint="eastAsia"/>
        </w:rPr>
        <w:t>倍。另外，在全國</w:t>
      </w:r>
      <w:r w:rsidRPr="00500562">
        <w:rPr>
          <w:rFonts w:hint="eastAsia"/>
        </w:rPr>
        <w:t>2,500</w:t>
      </w:r>
      <w:r w:rsidRPr="00500562">
        <w:rPr>
          <w:rFonts w:hint="eastAsia"/>
        </w:rPr>
        <w:t>萬人口中，有</w:t>
      </w:r>
      <w:r w:rsidRPr="00500562">
        <w:rPr>
          <w:rFonts w:hint="eastAsia"/>
        </w:rPr>
        <w:t>58.6%</w:t>
      </w:r>
      <w:r>
        <w:rPr>
          <w:rFonts w:hint="eastAsia"/>
        </w:rPr>
        <w:t>的民眾</w:t>
      </w:r>
      <w:r>
        <w:rPr>
          <w:rFonts w:hint="eastAsia"/>
        </w:rPr>
        <w:t>(</w:t>
      </w:r>
      <w:r w:rsidRPr="00500562">
        <w:rPr>
          <w:rFonts w:hint="eastAsia"/>
        </w:rPr>
        <w:t>1,369</w:t>
      </w:r>
      <w:r w:rsidRPr="00500562">
        <w:rPr>
          <w:rFonts w:hint="eastAsia"/>
        </w:rPr>
        <w:t>萬人</w:t>
      </w:r>
      <w:r>
        <w:rPr>
          <w:rFonts w:hint="eastAsia"/>
        </w:rPr>
        <w:t>)</w:t>
      </w:r>
      <w:r w:rsidRPr="00500562">
        <w:rPr>
          <w:rFonts w:hint="eastAsia"/>
        </w:rPr>
        <w:t>成為圖書館的讀者，較</w:t>
      </w:r>
      <w:r w:rsidRPr="00500562">
        <w:rPr>
          <w:rFonts w:hint="eastAsia"/>
        </w:rPr>
        <w:t>10</w:t>
      </w:r>
      <w:r w:rsidRPr="00500562">
        <w:rPr>
          <w:rFonts w:hint="eastAsia"/>
        </w:rPr>
        <w:t>年前成長了</w:t>
      </w:r>
      <w:r w:rsidRPr="00500562">
        <w:rPr>
          <w:rFonts w:hint="eastAsia"/>
        </w:rPr>
        <w:t>46.4%</w:t>
      </w:r>
      <w:r w:rsidRPr="00500562">
        <w:rPr>
          <w:rFonts w:hint="eastAsia"/>
        </w:rPr>
        <w:t>，而國人借閱量，已由平均每人</w:t>
      </w:r>
      <w:r w:rsidRPr="00500562">
        <w:rPr>
          <w:rFonts w:hint="eastAsia"/>
        </w:rPr>
        <w:t>2.02</w:t>
      </w:r>
      <w:r w:rsidRPr="00500562">
        <w:rPr>
          <w:rFonts w:hint="eastAsia"/>
        </w:rPr>
        <w:t>冊提升至</w:t>
      </w:r>
      <w:r w:rsidRPr="00500562">
        <w:rPr>
          <w:rFonts w:hint="eastAsia"/>
        </w:rPr>
        <w:t>3.25</w:t>
      </w:r>
      <w:r w:rsidRPr="00500562">
        <w:rPr>
          <w:rFonts w:hint="eastAsia"/>
        </w:rPr>
        <w:t>冊</w:t>
      </w:r>
      <w:r>
        <w:rPr>
          <w:rFonts w:hint="eastAsia"/>
        </w:rPr>
        <w:t>(</w:t>
      </w:r>
      <w:r>
        <w:rPr>
          <w:rFonts w:hint="eastAsia"/>
        </w:rPr>
        <w:t>教育部，</w:t>
      </w:r>
      <w:r>
        <w:rPr>
          <w:rFonts w:hint="eastAsia"/>
        </w:rPr>
        <w:t>2018)</w:t>
      </w:r>
      <w:r w:rsidRPr="00500562">
        <w:rPr>
          <w:rFonts w:hint="eastAsia"/>
        </w:rPr>
        <w:t>。</w:t>
      </w:r>
      <w:r>
        <w:rPr>
          <w:rFonts w:hint="eastAsia"/>
        </w:rPr>
        <w:t>」</w:t>
      </w:r>
    </w:p>
    <w:p w:rsidR="00EF4373" w:rsidRDefault="00EF4373" w:rsidP="00EF4373">
      <w:pPr>
        <w:pStyle w:val="ad"/>
      </w:pPr>
      <w:r>
        <w:rPr>
          <w:rFonts w:hint="eastAsia"/>
        </w:rPr>
        <w:t>儘管我國公共圖書館的營運和服務在近年來已有長足的進步，但仍有極大的改善空間。例如在《</w:t>
      </w:r>
      <w:r>
        <w:t>圖書館事業發展白皮書</w:t>
      </w:r>
      <w:r>
        <w:rPr>
          <w:rFonts w:hint="eastAsia"/>
        </w:rPr>
        <w:t>》所提我國</w:t>
      </w:r>
      <w:r>
        <w:t>公共圖書館發展上</w:t>
      </w:r>
      <w:r>
        <w:rPr>
          <w:rFonts w:hint="eastAsia"/>
        </w:rPr>
        <w:t>在組織與人員、領導體制、經費等三大問題</w:t>
      </w:r>
      <w:r>
        <w:rPr>
          <w:rFonts w:hint="eastAsia"/>
        </w:rPr>
        <w:t>(</w:t>
      </w:r>
      <w:r>
        <w:rPr>
          <w:rFonts w:hint="eastAsia"/>
        </w:rPr>
        <w:t>中華民國圖書館學會，</w:t>
      </w:r>
      <w:r>
        <w:rPr>
          <w:rFonts w:hint="eastAsia"/>
        </w:rPr>
        <w:t>2</w:t>
      </w:r>
      <w:r>
        <w:t>000)</w:t>
      </w:r>
      <w:r>
        <w:rPr>
          <w:rFonts w:hint="eastAsia"/>
        </w:rPr>
        <w:t>，彼此盤根錯節、環環相扣，十數年來的改善仍然有限。</w:t>
      </w:r>
    </w:p>
    <w:p w:rsidR="00C43100" w:rsidRDefault="00FD655B" w:rsidP="00DD4BA0">
      <w:pPr>
        <w:pStyle w:val="ad"/>
      </w:pPr>
      <w:r>
        <w:rPr>
          <w:rFonts w:hint="eastAsia"/>
        </w:rPr>
        <w:t>綜上所述，</w:t>
      </w:r>
      <w:r w:rsidR="00CB75F2">
        <w:rPr>
          <w:rFonts w:hint="eastAsia"/>
        </w:rPr>
        <w:t>落實</w:t>
      </w:r>
      <w:r w:rsidR="00835D95">
        <w:rPr>
          <w:rFonts w:hint="eastAsia"/>
        </w:rPr>
        <w:t>《圖書館法》</w:t>
      </w:r>
      <w:r w:rsidR="00CB75F2">
        <w:rPr>
          <w:rFonts w:hint="eastAsia"/>
        </w:rPr>
        <w:t>及</w:t>
      </w:r>
      <w:r w:rsidR="00835D95">
        <w:rPr>
          <w:rFonts w:hint="eastAsia"/>
        </w:rPr>
        <w:t>《圖書館設立及營運標準》</w:t>
      </w:r>
      <w:r w:rsidR="00CB75F2">
        <w:rPr>
          <w:rFonts w:hint="eastAsia"/>
        </w:rPr>
        <w:t>、</w:t>
      </w:r>
      <w:r w:rsidR="00337D15">
        <w:rPr>
          <w:rFonts w:hint="eastAsia"/>
        </w:rPr>
        <w:t>健全公共圖書館行政體制、</w:t>
      </w:r>
      <w:r w:rsidR="00CB75F2">
        <w:rPr>
          <w:rFonts w:hint="eastAsia"/>
        </w:rPr>
        <w:t>增進公共圖書館人員專業素養與知能、</w:t>
      </w:r>
      <w:r w:rsidR="00103A47">
        <w:rPr>
          <w:rFonts w:hint="eastAsia"/>
        </w:rPr>
        <w:t>改善</w:t>
      </w:r>
      <w:r w:rsidR="00CB75F2">
        <w:rPr>
          <w:rFonts w:hint="eastAsia"/>
        </w:rPr>
        <w:t>公共圖書館輔導及評鑑機制乃是我國</w:t>
      </w:r>
      <w:r w:rsidR="00337D15">
        <w:rPr>
          <w:rFonts w:hint="eastAsia"/>
        </w:rPr>
        <w:t>公共圖書館事業發展在營運面的重要議題</w:t>
      </w:r>
      <w:r w:rsidR="00780AF6">
        <w:rPr>
          <w:rFonts w:hint="eastAsia"/>
        </w:rPr>
        <w:t>，亟待突破。</w:t>
      </w:r>
      <w:r w:rsidR="00103A47">
        <w:rPr>
          <w:rFonts w:hint="eastAsia"/>
        </w:rPr>
        <w:t>其中在健全公共圖書館行政體制方面，</w:t>
      </w:r>
      <w:r w:rsidR="00103A47" w:rsidRPr="00E76C5C">
        <w:rPr>
          <w:rFonts w:hint="eastAsia"/>
        </w:rPr>
        <w:t>歐美各國主要城市公共圖書館</w:t>
      </w:r>
      <w:r w:rsidR="00115428" w:rsidRPr="00E76C5C">
        <w:rPr>
          <w:rFonts w:hint="eastAsia"/>
        </w:rPr>
        <w:t>為達到統一規劃、統一管理、資源共享並提升行政效率之目標，均採總館—分館模式進行管理。我國公共圖書館體系歷經多年發展已略有雛型，六都中除臺南市外，其他五都之公共圖書館體系皆已採用總館—分館體制，建立現代化集中管理制度，其館舍、設備、經費、人力、館藏資料等，都由總館統一處理，然為符合國際大都會圖書館營運</w:t>
      </w:r>
      <w:r w:rsidR="00103A47">
        <w:rPr>
          <w:rFonts w:hint="eastAsia"/>
        </w:rPr>
        <w:t>標準，直轄市立圖書館的營運</w:t>
      </w:r>
      <w:r w:rsidR="00115428" w:rsidRPr="00E76C5C">
        <w:rPr>
          <w:rFonts w:hint="eastAsia"/>
        </w:rPr>
        <w:t>仍</w:t>
      </w:r>
      <w:r w:rsidR="00103A47">
        <w:rPr>
          <w:rFonts w:hint="eastAsia"/>
        </w:rPr>
        <w:t>需精進</w:t>
      </w:r>
      <w:r w:rsidR="00115428" w:rsidRPr="00E76C5C">
        <w:rPr>
          <w:rFonts w:hint="eastAsia"/>
        </w:rPr>
        <w:t>，如</w:t>
      </w:r>
      <w:r w:rsidR="00312389">
        <w:rPr>
          <w:rFonts w:hint="eastAsia"/>
        </w:rPr>
        <w:t>擬定中長程策略規劃、</w:t>
      </w:r>
      <w:r w:rsidR="00115428" w:rsidRPr="00E76C5C">
        <w:rPr>
          <w:rFonts w:hint="eastAsia"/>
        </w:rPr>
        <w:t>辦理業務及服務標準化作業、</w:t>
      </w:r>
      <w:r w:rsidR="00312389">
        <w:rPr>
          <w:rFonts w:hint="eastAsia"/>
        </w:rPr>
        <w:t>導入服務品質政策等</w:t>
      </w:r>
      <w:r w:rsidR="00115428" w:rsidRPr="00E76C5C">
        <w:rPr>
          <w:rFonts w:hint="eastAsia"/>
        </w:rPr>
        <w:t>。另</w:t>
      </w:r>
      <w:r w:rsidR="006F3B47">
        <w:rPr>
          <w:rFonts w:hint="eastAsia"/>
        </w:rPr>
        <w:t>一方面</w:t>
      </w:r>
      <w:r w:rsidR="00115428" w:rsidRPr="00E76C5C">
        <w:rPr>
          <w:rFonts w:hint="eastAsia"/>
        </w:rPr>
        <w:t>，其他縣市囿於行政體制因素，導致圖書館之發展各自為政，無法有效統籌資源統一發展，故縣市立圖書館協調管理的組織體系也必須建立，應思考轉型採</w:t>
      </w:r>
      <w:r w:rsidR="00312389">
        <w:rPr>
          <w:rFonts w:hint="eastAsia"/>
        </w:rPr>
        <w:t>取類</w:t>
      </w:r>
      <w:r w:rsidR="00115428" w:rsidRPr="00E76C5C">
        <w:rPr>
          <w:rFonts w:hint="eastAsia"/>
        </w:rPr>
        <w:t>總</w:t>
      </w:r>
      <w:r w:rsidR="00D741C6">
        <w:rPr>
          <w:rFonts w:hint="eastAsia"/>
        </w:rPr>
        <w:t>館—分館的體系，</w:t>
      </w:r>
      <w:r w:rsidR="00C43100">
        <w:rPr>
          <w:rFonts w:hint="eastAsia"/>
        </w:rPr>
        <w:t>優化圖書館行政管理及服務，</w:t>
      </w:r>
      <w:r w:rsidR="00312389">
        <w:rPr>
          <w:rFonts w:hint="eastAsia"/>
        </w:rPr>
        <w:t>讓</w:t>
      </w:r>
      <w:r w:rsidR="00312389" w:rsidRPr="00E76C5C">
        <w:rPr>
          <w:rFonts w:hint="eastAsia"/>
        </w:rPr>
        <w:t>民眾公平享有一致的資訊服務品質、豐富的圖書資源及便利使用圖書資訊設施</w:t>
      </w:r>
      <w:r w:rsidR="00C43100">
        <w:rPr>
          <w:rFonts w:hint="eastAsia"/>
        </w:rPr>
        <w:t>；</w:t>
      </w:r>
      <w:r w:rsidR="00D741C6">
        <w:rPr>
          <w:rFonts w:hint="eastAsia"/>
        </w:rPr>
        <w:t>尤其當許多</w:t>
      </w:r>
      <w:r w:rsidR="00115428" w:rsidRPr="00E76C5C">
        <w:rPr>
          <w:rFonts w:hint="eastAsia"/>
        </w:rPr>
        <w:t>重視圖書館建設之縣市</w:t>
      </w:r>
      <w:r w:rsidR="00D741C6">
        <w:rPr>
          <w:rFonts w:hint="eastAsia"/>
        </w:rPr>
        <w:t>陸續提出</w:t>
      </w:r>
      <w:r w:rsidR="00115428" w:rsidRPr="00E76C5C">
        <w:rPr>
          <w:rFonts w:hint="eastAsia"/>
        </w:rPr>
        <w:t>興建縣市圖書館的</w:t>
      </w:r>
      <w:r w:rsidR="00D741C6">
        <w:rPr>
          <w:rFonts w:hint="eastAsia"/>
        </w:rPr>
        <w:t>規劃之際</w:t>
      </w:r>
      <w:r w:rsidR="00115428" w:rsidRPr="00E76C5C">
        <w:rPr>
          <w:rFonts w:hint="eastAsia"/>
        </w:rPr>
        <w:t>，</w:t>
      </w:r>
      <w:r w:rsidR="00D741C6">
        <w:rPr>
          <w:rFonts w:hint="eastAsia"/>
        </w:rPr>
        <w:t>如何讓縣市圖書館扮演縣市圖書館中心的角色，值得深入探討</w:t>
      </w:r>
      <w:r w:rsidR="00115428" w:rsidRPr="00E76C5C">
        <w:rPr>
          <w:rFonts w:hint="eastAsia"/>
        </w:rPr>
        <w:t>。</w:t>
      </w:r>
      <w:r w:rsidR="00772560">
        <w:rPr>
          <w:rFonts w:hint="eastAsia"/>
        </w:rPr>
        <w:t>值得一提的是，</w:t>
      </w:r>
      <w:r w:rsidR="00C43100">
        <w:rPr>
          <w:rFonts w:hint="eastAsia"/>
        </w:rPr>
        <w:t>健全行政體系</w:t>
      </w:r>
      <w:r w:rsidR="00772560">
        <w:rPr>
          <w:rFonts w:hint="eastAsia"/>
        </w:rPr>
        <w:t>實則與落實</w:t>
      </w:r>
      <w:r w:rsidR="00835D95">
        <w:rPr>
          <w:rFonts w:hint="eastAsia"/>
        </w:rPr>
        <w:t>《圖書館法》</w:t>
      </w:r>
      <w:r w:rsidR="00C43100">
        <w:rPr>
          <w:rFonts w:hint="eastAsia"/>
        </w:rPr>
        <w:t>及</w:t>
      </w:r>
      <w:r w:rsidR="00835D95">
        <w:rPr>
          <w:rFonts w:hint="eastAsia"/>
        </w:rPr>
        <w:t>《圖書館設立及營運標準》</w:t>
      </w:r>
      <w:r w:rsidR="00C43100">
        <w:rPr>
          <w:rFonts w:hint="eastAsia"/>
        </w:rPr>
        <w:t>、增進公共圖書館人員專業素養與知能、改善公共圖書館輔導及評鑑機制</w:t>
      </w:r>
      <w:r w:rsidR="00772560">
        <w:rPr>
          <w:rFonts w:hint="eastAsia"/>
        </w:rPr>
        <w:t>息息相關，必須同時並進、不可偏廢。</w:t>
      </w:r>
    </w:p>
    <w:p w:rsidR="004A181A" w:rsidRPr="007466AA" w:rsidRDefault="004A181A" w:rsidP="00DD4BA0">
      <w:pPr>
        <w:pStyle w:val="ad"/>
      </w:pPr>
      <w:r w:rsidRPr="00DE73BC">
        <w:rPr>
          <w:rFonts w:hint="eastAsia"/>
        </w:rPr>
        <w:t>為解決上述我國公共圖書館事業發展所遭遇的問題，行政院</w:t>
      </w:r>
      <w:r w:rsidR="00115428" w:rsidRPr="00DE73BC">
        <w:rPr>
          <w:rFonts w:hint="eastAsia"/>
        </w:rPr>
        <w:t>於</w:t>
      </w:r>
      <w:r w:rsidR="00115428" w:rsidRPr="00DE73BC">
        <w:rPr>
          <w:rFonts w:hint="eastAsia"/>
        </w:rPr>
        <w:t>106</w:t>
      </w:r>
      <w:r w:rsidR="00115428" w:rsidRPr="00DE73BC">
        <w:rPr>
          <w:rFonts w:hint="eastAsia"/>
        </w:rPr>
        <w:t>年</w:t>
      </w:r>
      <w:r w:rsidR="00115428" w:rsidRPr="00DE73BC">
        <w:rPr>
          <w:rFonts w:hint="eastAsia"/>
        </w:rPr>
        <w:t>12</w:t>
      </w:r>
      <w:r w:rsidR="00115428" w:rsidRPr="00DE73BC">
        <w:rPr>
          <w:rFonts w:hint="eastAsia"/>
        </w:rPr>
        <w:t>月</w:t>
      </w:r>
      <w:r w:rsidR="00115428" w:rsidRPr="00DE73BC">
        <w:rPr>
          <w:rFonts w:hint="eastAsia"/>
        </w:rPr>
        <w:t>26</w:t>
      </w:r>
      <w:r w:rsidR="00115428" w:rsidRPr="00DE73BC">
        <w:rPr>
          <w:rFonts w:hint="eastAsia"/>
        </w:rPr>
        <w:t>日核定「建構合作共享的公共圖書館系統中長程個案計畫」，</w:t>
      </w:r>
      <w:r w:rsidRPr="00DE73BC">
        <w:rPr>
          <w:rFonts w:hint="eastAsia"/>
        </w:rPr>
        <w:t>以「打造組織系統化、服務專業化及資源共享化的公共圖書館營運模式」為願景</w:t>
      </w:r>
      <w:r w:rsidR="00DE73BC" w:rsidRPr="00DE73BC">
        <w:rPr>
          <w:rFonts w:hint="eastAsia"/>
        </w:rPr>
        <w:t>，持續推動我國公共圖書館事業之發展，扶助縣市政府建置及健全公共圖書館服務體系，使各縣</w:t>
      </w:r>
      <w:r w:rsidR="00DE73BC" w:rsidRPr="00DE73BC">
        <w:rPr>
          <w:rFonts w:hint="eastAsia"/>
        </w:rPr>
        <w:lastRenderedPageBreak/>
        <w:t>市民眾公平享有一致的資訊服務品質、豐富的圖書資源及便利使用圖書資訊設施</w:t>
      </w:r>
      <w:r w:rsidR="00DE73BC">
        <w:rPr>
          <w:rFonts w:hint="eastAsia"/>
        </w:rPr>
        <w:t>(</w:t>
      </w:r>
      <w:r w:rsidR="00DE73BC">
        <w:rPr>
          <w:rFonts w:hint="eastAsia"/>
        </w:rPr>
        <w:t>教育部，</w:t>
      </w:r>
      <w:r w:rsidR="00DE73BC">
        <w:rPr>
          <w:rFonts w:hint="eastAsia"/>
        </w:rPr>
        <w:t>2017)</w:t>
      </w:r>
      <w:r w:rsidR="00DE73BC" w:rsidRPr="00DE73BC">
        <w:rPr>
          <w:rFonts w:hint="eastAsia"/>
        </w:rPr>
        <w:t>。</w:t>
      </w:r>
      <w:r w:rsidR="00B510ED">
        <w:rPr>
          <w:rFonts w:hint="eastAsia"/>
        </w:rPr>
        <w:t>該計畫</w:t>
      </w:r>
      <w:r w:rsidR="00ED751C">
        <w:rPr>
          <w:rFonts w:hint="eastAsia"/>
        </w:rPr>
        <w:t>共有</w:t>
      </w:r>
      <w:r w:rsidR="00B510ED">
        <w:rPr>
          <w:rFonts w:hint="eastAsia"/>
        </w:rPr>
        <w:t>二大具體方案共四項子計畫，具體方案一為「健全直轄市立圖書館之運作體系，並強化城市競爭力」，下有</w:t>
      </w:r>
      <w:r w:rsidR="00B510ED" w:rsidRPr="007466AA">
        <w:rPr>
          <w:rFonts w:hint="eastAsia"/>
        </w:rPr>
        <w:t>「健全直轄市立圖書館營運體制</w:t>
      </w:r>
      <w:r w:rsidR="007466AA" w:rsidRPr="007466AA">
        <w:rPr>
          <w:rFonts w:hint="eastAsia"/>
        </w:rPr>
        <w:t>計畫</w:t>
      </w:r>
      <w:r w:rsidR="00B510ED" w:rsidRPr="007466AA">
        <w:rPr>
          <w:rFonts w:hint="eastAsia"/>
        </w:rPr>
        <w:t>」</w:t>
      </w:r>
      <w:r w:rsidR="007466AA" w:rsidRPr="007466AA">
        <w:rPr>
          <w:rFonts w:hint="eastAsia"/>
        </w:rPr>
        <w:t>一項</w:t>
      </w:r>
      <w:r w:rsidR="00B510ED" w:rsidRPr="007466AA">
        <w:rPr>
          <w:rFonts w:hint="eastAsia"/>
        </w:rPr>
        <w:t>子計畫；具體方案二為「建立公共圖書館協調管理之組織體系，整合縣市公共圖書館資源」，下有</w:t>
      </w:r>
      <w:r w:rsidR="007466AA" w:rsidRPr="007466AA">
        <w:rPr>
          <w:rFonts w:hint="eastAsia"/>
        </w:rPr>
        <w:t>「推動公共圖書館總館</w:t>
      </w:r>
      <w:r w:rsidR="007466AA" w:rsidRPr="007466AA">
        <w:t>—</w:t>
      </w:r>
      <w:r w:rsidR="007466AA" w:rsidRPr="007466AA">
        <w:rPr>
          <w:rFonts w:hint="eastAsia"/>
        </w:rPr>
        <w:t>分館體系計畫」、「建立縣市圖書館中心實施計畫」、「躍升公共圖書館事業發展及服務品質計畫」三項子計畫。本研究乃</w:t>
      </w:r>
      <w:r w:rsidR="007466AA">
        <w:rPr>
          <w:rFonts w:hint="eastAsia"/>
        </w:rPr>
        <w:t>該中長程個案計畫之先期規劃計畫，透過對世界重要國家公共圖書館營運體系</w:t>
      </w:r>
      <w:r w:rsidR="009A0FC1">
        <w:rPr>
          <w:rFonts w:hint="eastAsia"/>
        </w:rPr>
        <w:t>、世界重要大都會公共圖書館營運體系、世界高品質公共圖書館服務指標、全球各國公共圖書館服務目標及策略的探討，以及對我國直轄市與各縣市公共圖書館營運現況及問題的瞭解</w:t>
      </w:r>
      <w:r w:rsidR="000D3846">
        <w:rPr>
          <w:rFonts w:hint="eastAsia"/>
        </w:rPr>
        <w:t>，提出對直轄市立圖書館營運體制、縣市公共圖書館總分館體系、公共圖書館管理技術平臺、全國公共圖書館輔導管理體制，以及公共圖書館服務目標、策略和服務品質指標的政策建議，俾利後續推動</w:t>
      </w:r>
      <w:r w:rsidR="000D3846" w:rsidRPr="00DE73BC">
        <w:rPr>
          <w:rFonts w:hint="eastAsia"/>
        </w:rPr>
        <w:t>「建構合作共享的公共圖書館系統中長程個案計畫」</w:t>
      </w:r>
      <w:r w:rsidR="000D3846">
        <w:rPr>
          <w:rFonts w:hint="eastAsia"/>
        </w:rPr>
        <w:t>之參考。</w:t>
      </w:r>
    </w:p>
    <w:p w:rsidR="004A7088" w:rsidRPr="008C5D40" w:rsidRDefault="004A7088" w:rsidP="004A7088">
      <w:pPr>
        <w:pStyle w:val="2"/>
      </w:pPr>
      <w:bookmarkStart w:id="7" w:name="_Toc74300437"/>
      <w:r w:rsidRPr="008C5D40">
        <w:rPr>
          <w:rFonts w:hint="eastAsia"/>
        </w:rPr>
        <w:t>我國公共圖書館組織隸屬及發展困境</w:t>
      </w:r>
      <w:bookmarkEnd w:id="7"/>
    </w:p>
    <w:p w:rsidR="004A7088" w:rsidRDefault="004A7088" w:rsidP="004A7088">
      <w:pPr>
        <w:pStyle w:val="31"/>
      </w:pPr>
      <w:bookmarkStart w:id="8" w:name="_Toc74300438"/>
      <w:r>
        <w:rPr>
          <w:rFonts w:hint="eastAsia"/>
        </w:rPr>
        <w:t>我國公共圖書館隸屬</w:t>
      </w:r>
      <w:bookmarkEnd w:id="8"/>
    </w:p>
    <w:p w:rsidR="004A7088" w:rsidRPr="00C92356" w:rsidRDefault="004A7088" w:rsidP="004A7088">
      <w:pPr>
        <w:pStyle w:val="ad"/>
      </w:pPr>
      <w:r>
        <w:rPr>
          <w:rFonts w:hint="eastAsia"/>
        </w:rPr>
        <w:t>根據</w:t>
      </w:r>
      <w:r w:rsidR="00835D95">
        <w:rPr>
          <w:rFonts w:hint="eastAsia"/>
        </w:rPr>
        <w:t>《圖書館法》</w:t>
      </w:r>
      <w:r>
        <w:rPr>
          <w:rFonts w:hint="eastAsia"/>
        </w:rPr>
        <w:t>第三條，圖書館的</w:t>
      </w:r>
      <w:r w:rsidRPr="00C92356">
        <w:rPr>
          <w:rFonts w:hint="eastAsia"/>
        </w:rPr>
        <w:t>主管機關，在中央為教育部；在直轄巿為直轄巿政府；在縣</w:t>
      </w:r>
      <w:r>
        <w:rPr>
          <w:rFonts w:hint="eastAsia"/>
        </w:rPr>
        <w:t>(</w:t>
      </w:r>
      <w:r>
        <w:t>市</w:t>
      </w:r>
      <w:r>
        <w:t>)</w:t>
      </w:r>
      <w:r w:rsidRPr="00C92356">
        <w:rPr>
          <w:rFonts w:hint="eastAsia"/>
        </w:rPr>
        <w:t>為縣</w:t>
      </w:r>
      <w:r>
        <w:rPr>
          <w:rFonts w:hint="eastAsia"/>
        </w:rPr>
        <w:t>(</w:t>
      </w:r>
      <w:r>
        <w:t>市</w:t>
      </w:r>
      <w:r>
        <w:t>)</w:t>
      </w:r>
      <w:r w:rsidRPr="00C92356">
        <w:rPr>
          <w:rFonts w:hint="eastAsia"/>
        </w:rPr>
        <w:t>政府。</w:t>
      </w:r>
      <w:r>
        <w:rPr>
          <w:rFonts w:hint="eastAsia"/>
        </w:rPr>
        <w:t>同法第四條則指出，</w:t>
      </w:r>
      <w:r w:rsidRPr="00430B36">
        <w:rPr>
          <w:rFonts w:hint="eastAsia"/>
        </w:rPr>
        <w:t>公共圖書館</w:t>
      </w:r>
      <w:r>
        <w:rPr>
          <w:rFonts w:hint="eastAsia"/>
        </w:rPr>
        <w:t>係由各級主管機關、鄉</w:t>
      </w:r>
      <w:r>
        <w:rPr>
          <w:rFonts w:hint="eastAsia"/>
        </w:rPr>
        <w:t>(</w:t>
      </w:r>
      <w:r>
        <w:rPr>
          <w:rFonts w:hint="eastAsia"/>
        </w:rPr>
        <w:t>鎮、巿</w:t>
      </w:r>
      <w:r>
        <w:rPr>
          <w:rFonts w:hint="eastAsia"/>
        </w:rPr>
        <w:t>)</w:t>
      </w:r>
      <w:r w:rsidRPr="00430B36">
        <w:rPr>
          <w:rFonts w:hint="eastAsia"/>
        </w:rPr>
        <w:t>公所、個人、法人或團體設立，以社會大眾為主要服務對象，提供圖書資訊服務，推廣終身學習及辦理閱讀等文教活動之圖書館</w:t>
      </w:r>
      <w:r>
        <w:rPr>
          <w:rFonts w:hint="eastAsia"/>
        </w:rPr>
        <w:t>(</w:t>
      </w:r>
      <w:r w:rsidR="00835D95">
        <w:rPr>
          <w:rFonts w:hint="eastAsia"/>
        </w:rPr>
        <w:t>《圖書館法》</w:t>
      </w:r>
      <w:r>
        <w:rPr>
          <w:rFonts w:hint="eastAsia"/>
        </w:rPr>
        <w:t>，</w:t>
      </w:r>
      <w:r>
        <w:rPr>
          <w:rFonts w:hint="eastAsia"/>
        </w:rPr>
        <w:t>2</w:t>
      </w:r>
      <w:r>
        <w:t>015)</w:t>
      </w:r>
      <w:r w:rsidRPr="00430B36">
        <w:rPr>
          <w:rFonts w:hint="eastAsia"/>
        </w:rPr>
        <w:t>。</w:t>
      </w:r>
    </w:p>
    <w:p w:rsidR="004A7088" w:rsidRDefault="004A7088" w:rsidP="004A7088">
      <w:pPr>
        <w:pStyle w:val="ad"/>
      </w:pPr>
      <w:r>
        <w:rPr>
          <w:rFonts w:hint="eastAsia"/>
        </w:rPr>
        <w:t>根據</w:t>
      </w:r>
      <w:r w:rsidR="00835D95">
        <w:rPr>
          <w:rFonts w:hint="eastAsia"/>
        </w:rPr>
        <w:t>《圖書館設立及營運標準》</w:t>
      </w:r>
      <w:r>
        <w:rPr>
          <w:rFonts w:hint="eastAsia"/>
        </w:rPr>
        <w:t>，我國公立公共圖書館可分為</w:t>
      </w:r>
      <w:r>
        <w:t>國立圖書館</w:t>
      </w:r>
      <w:r>
        <w:rPr>
          <w:rFonts w:hint="eastAsia"/>
        </w:rPr>
        <w:t>、</w:t>
      </w:r>
      <w:r>
        <w:t>直轄市立圖書</w:t>
      </w:r>
      <w:r>
        <w:rPr>
          <w:rFonts w:hint="eastAsia"/>
        </w:rPr>
        <w:t>館、</w:t>
      </w:r>
      <w:r>
        <w:t>縣</w:t>
      </w:r>
      <w:r>
        <w:rPr>
          <w:rFonts w:hint="eastAsia"/>
        </w:rPr>
        <w:t>(</w:t>
      </w:r>
      <w:r>
        <w:t>市</w:t>
      </w:r>
      <w:r>
        <w:t>)</w:t>
      </w:r>
      <w:r>
        <w:t>立圖書館</w:t>
      </w:r>
      <w:r>
        <w:rPr>
          <w:rFonts w:hint="eastAsia"/>
        </w:rPr>
        <w:t>、</w:t>
      </w:r>
      <w:r>
        <w:t>鄉</w:t>
      </w:r>
      <w:r>
        <w:t>(</w:t>
      </w:r>
      <w:r>
        <w:t>鎮、市</w:t>
      </w:r>
      <w:r>
        <w:t>)</w:t>
      </w:r>
      <w:r>
        <w:t>立圖書館</w:t>
      </w:r>
      <w:r w:rsidR="001301A6">
        <w:rPr>
          <w:rStyle w:val="af4"/>
        </w:rPr>
        <w:footnoteReference w:id="2"/>
      </w:r>
      <w:r>
        <w:rPr>
          <w:rFonts w:hint="eastAsia"/>
        </w:rPr>
        <w:t>、</w:t>
      </w:r>
      <w:r>
        <w:t>直轄市山地原住民區立圖書館</w:t>
      </w:r>
      <w:r>
        <w:rPr>
          <w:rFonts w:hint="eastAsia"/>
        </w:rPr>
        <w:t>等五類</w:t>
      </w:r>
      <w:r>
        <w:rPr>
          <w:rFonts w:hint="eastAsia"/>
        </w:rPr>
        <w:t>(</w:t>
      </w:r>
      <w:r>
        <w:rPr>
          <w:rFonts w:hint="eastAsia"/>
        </w:rPr>
        <w:t>教育部，</w:t>
      </w:r>
      <w:r>
        <w:rPr>
          <w:rFonts w:hint="eastAsia"/>
        </w:rPr>
        <w:t>2</w:t>
      </w:r>
      <w:r>
        <w:t>016)</w:t>
      </w:r>
      <w:r>
        <w:rPr>
          <w:rFonts w:hint="eastAsia"/>
        </w:rPr>
        <w:t>。</w:t>
      </w:r>
    </w:p>
    <w:p w:rsidR="004A7088" w:rsidRPr="001301A6" w:rsidRDefault="004A7088" w:rsidP="004A7088">
      <w:pPr>
        <w:pStyle w:val="ad"/>
      </w:pPr>
      <w:r w:rsidRPr="001301A6">
        <w:rPr>
          <w:rFonts w:hint="eastAsia"/>
        </w:rPr>
        <w:t>根據</w:t>
      </w:r>
      <w:r w:rsidR="00835D95">
        <w:rPr>
          <w:rFonts w:hint="eastAsia"/>
        </w:rPr>
        <w:t>《圖書館法》</w:t>
      </w:r>
      <w:r w:rsidRPr="001301A6">
        <w:rPr>
          <w:rFonts w:hint="eastAsia"/>
        </w:rPr>
        <w:t>及</w:t>
      </w:r>
      <w:r w:rsidR="00835D95">
        <w:rPr>
          <w:rFonts w:hint="eastAsia"/>
        </w:rPr>
        <w:t>《圖書館設立及營運標準》</w:t>
      </w:r>
      <w:r w:rsidRPr="001301A6">
        <w:rPr>
          <w:rFonts w:hint="eastAsia"/>
        </w:rPr>
        <w:t>，國立公共圖書館</w:t>
      </w:r>
      <w:r w:rsidRPr="001301A6">
        <w:rPr>
          <w:rFonts w:hint="eastAsia"/>
        </w:rPr>
        <w:t>(</w:t>
      </w:r>
      <w:r w:rsidRPr="001301A6">
        <w:rPr>
          <w:rFonts w:hint="eastAsia"/>
        </w:rPr>
        <w:t>國立公共資訊圖書館、國立臺灣圖書館</w:t>
      </w:r>
      <w:r w:rsidRPr="001301A6">
        <w:rPr>
          <w:rFonts w:hint="eastAsia"/>
        </w:rPr>
        <w:t>)</w:t>
      </w:r>
      <w:r w:rsidRPr="001301A6">
        <w:rPr>
          <w:rFonts w:hint="eastAsia"/>
        </w:rPr>
        <w:t>、直轄市立圖書館、</w:t>
      </w:r>
      <w:r w:rsidRPr="001301A6">
        <w:t>縣市圖書館</w:t>
      </w:r>
      <w:r w:rsidRPr="001301A6">
        <w:rPr>
          <w:rFonts w:hint="eastAsia"/>
        </w:rPr>
        <w:t>的主管機關分別為教育部、直轄市政府，以及縣巿政府。然而</w:t>
      </w:r>
      <w:r w:rsidR="00835D95">
        <w:rPr>
          <w:rFonts w:hint="eastAsia"/>
        </w:rPr>
        <w:t>《圖書館法》</w:t>
      </w:r>
      <w:r w:rsidRPr="001301A6">
        <w:rPr>
          <w:rFonts w:hint="eastAsia"/>
        </w:rPr>
        <w:t>中並未明文規定</w:t>
      </w:r>
      <w:r w:rsidRPr="001301A6">
        <w:t>鄉鎮圖書館</w:t>
      </w:r>
      <w:r w:rsidRPr="001301A6">
        <w:rPr>
          <w:rFonts w:hint="eastAsia"/>
        </w:rPr>
        <w:t>的主管機關，「然基於層級節制、上命下從之指揮體系，依</w:t>
      </w:r>
      <w:r w:rsidR="00835D95">
        <w:rPr>
          <w:rFonts w:hint="eastAsia"/>
        </w:rPr>
        <w:t>《地方制度法》</w:t>
      </w:r>
      <w:r w:rsidRPr="001301A6">
        <w:rPr>
          <w:rFonts w:hint="eastAsia"/>
        </w:rPr>
        <w:lastRenderedPageBreak/>
        <w:t>第七十五條第六項鄉</w:t>
      </w:r>
      <w:r w:rsidRPr="001301A6">
        <w:rPr>
          <w:rFonts w:hint="eastAsia"/>
        </w:rPr>
        <w:t>(</w:t>
      </w:r>
      <w:r w:rsidRPr="001301A6">
        <w:rPr>
          <w:rFonts w:hint="eastAsia"/>
        </w:rPr>
        <w:t>鎮、市</w:t>
      </w:r>
      <w:r w:rsidRPr="001301A6">
        <w:rPr>
          <w:rFonts w:hint="eastAsia"/>
        </w:rPr>
        <w:t>)</w:t>
      </w:r>
      <w:r w:rsidRPr="001301A6">
        <w:rPr>
          <w:rFonts w:hint="eastAsia"/>
        </w:rPr>
        <w:t>公所辦理其自治事項受縣政府之監督</w:t>
      </w:r>
      <w:r w:rsidR="001301A6">
        <w:rPr>
          <w:rStyle w:val="af4"/>
        </w:rPr>
        <w:footnoteReference w:id="3"/>
      </w:r>
      <w:r w:rsidRPr="001301A6">
        <w:rPr>
          <w:rFonts w:hint="eastAsia"/>
        </w:rPr>
        <w:t>．故自無法規有規定最基層受監督機關之必要，申言之，鄉</w:t>
      </w:r>
      <w:r w:rsidRPr="001301A6">
        <w:rPr>
          <w:rFonts w:hint="eastAsia"/>
        </w:rPr>
        <w:t>(</w:t>
      </w:r>
      <w:r w:rsidRPr="001301A6">
        <w:rPr>
          <w:rFonts w:hint="eastAsia"/>
        </w:rPr>
        <w:t>鎮、市</w:t>
      </w:r>
      <w:r w:rsidRPr="001301A6">
        <w:rPr>
          <w:rFonts w:hint="eastAsia"/>
        </w:rPr>
        <w:t>)</w:t>
      </w:r>
      <w:r w:rsidRPr="001301A6">
        <w:rPr>
          <w:rFonts w:hint="eastAsia"/>
        </w:rPr>
        <w:t>公所依</w:t>
      </w:r>
      <w:r w:rsidR="00835D95">
        <w:rPr>
          <w:rFonts w:hint="eastAsia"/>
        </w:rPr>
        <w:t>《圖書館法》</w:t>
      </w:r>
      <w:r w:rsidRPr="001301A6">
        <w:rPr>
          <w:rFonts w:hint="eastAsia"/>
        </w:rPr>
        <w:t>第四條第二項第二款，自得監督其所設立公共圖書館</w:t>
      </w:r>
      <w:r w:rsidRPr="001301A6">
        <w:rPr>
          <w:rFonts w:hint="eastAsia"/>
        </w:rPr>
        <w:t>(</w:t>
      </w:r>
      <w:r w:rsidRPr="001301A6">
        <w:rPr>
          <w:rFonts w:hint="eastAsia"/>
        </w:rPr>
        <w:t>廖又生，</w:t>
      </w:r>
      <w:r w:rsidRPr="001301A6">
        <w:rPr>
          <w:rFonts w:hint="eastAsia"/>
        </w:rPr>
        <w:t>2</w:t>
      </w:r>
      <w:r w:rsidRPr="001301A6">
        <w:t>001)</w:t>
      </w:r>
      <w:r w:rsidRPr="001301A6">
        <w:rPr>
          <w:rFonts w:hint="eastAsia"/>
        </w:rPr>
        <w:t>。」在實務上，鄉鎮圖書館在行政體系上往往屬於鄉鎮市公所的民政課或社會課管轄。易言之，雖根據</w:t>
      </w:r>
      <w:r w:rsidR="00835D95">
        <w:rPr>
          <w:rFonts w:hint="eastAsia"/>
        </w:rPr>
        <w:t>《地方制度法》</w:t>
      </w:r>
      <w:r w:rsidRPr="001301A6">
        <w:rPr>
          <w:rFonts w:hint="eastAsia"/>
        </w:rPr>
        <w:t>，鄉鎮圖書館必須受縣政府之監督，惟鄉鎮市公所方為鄉鎮圖書館設置之行政主體，此也導致目前縣政府之文化教育局處對</w:t>
      </w:r>
      <w:r w:rsidR="009A2BE2" w:rsidRPr="001301A6">
        <w:rPr>
          <w:rFonts w:hint="eastAsia"/>
        </w:rPr>
        <w:t>鄉鎮圖書館</w:t>
      </w:r>
      <w:r w:rsidRPr="001301A6">
        <w:rPr>
          <w:rFonts w:hint="eastAsia"/>
        </w:rPr>
        <w:t>僅能予以輔導，而未有直接管轄權</w:t>
      </w:r>
      <w:r w:rsidRPr="001301A6">
        <w:rPr>
          <w:rFonts w:hint="eastAsia"/>
        </w:rPr>
        <w:t>(</w:t>
      </w:r>
      <w:r w:rsidRPr="001301A6">
        <w:rPr>
          <w:rFonts w:hint="eastAsia"/>
        </w:rPr>
        <w:t>廖又生，</w:t>
      </w:r>
      <w:r w:rsidRPr="001301A6">
        <w:rPr>
          <w:rFonts w:hint="eastAsia"/>
        </w:rPr>
        <w:t>2</w:t>
      </w:r>
      <w:r w:rsidRPr="001301A6">
        <w:t>001)</w:t>
      </w:r>
      <w:r w:rsidRPr="001301A6">
        <w:rPr>
          <w:rFonts w:hint="eastAsia"/>
        </w:rPr>
        <w:t>。</w:t>
      </w:r>
    </w:p>
    <w:p w:rsidR="004A7088" w:rsidRPr="00716E94" w:rsidRDefault="004A7088" w:rsidP="004A7088">
      <w:pPr>
        <w:pStyle w:val="ad"/>
      </w:pPr>
      <w:r>
        <w:rPr>
          <w:rFonts w:hint="eastAsia"/>
        </w:rPr>
        <w:t>再者，與縣同級之市</w:t>
      </w:r>
      <w:r>
        <w:rPr>
          <w:rFonts w:hint="eastAsia"/>
        </w:rPr>
        <w:t>(</w:t>
      </w:r>
      <w:r>
        <w:rPr>
          <w:rFonts w:hint="eastAsia"/>
        </w:rPr>
        <w:t>如基隆市、新竹市、嘉義市</w:t>
      </w:r>
      <w:r>
        <w:rPr>
          <w:rFonts w:hint="eastAsia"/>
        </w:rPr>
        <w:t>)</w:t>
      </w:r>
      <w:r>
        <w:rPr>
          <w:rFonts w:hint="eastAsia"/>
        </w:rPr>
        <w:t>設有區，「區長依現行自治法規屬於派出機關</w:t>
      </w:r>
      <w:r>
        <w:t>，承市長之命綜理區政，並指揮監督所屬人員</w:t>
      </w:r>
      <w:r w:rsidR="00835D95" w:rsidRPr="00AC6402">
        <w:rPr>
          <w:rFonts w:ascii="Cambria Math" w:hAnsi="Cambria Math" w:cs="Cambria Math"/>
        </w:rPr>
        <w:t>⋯⋯</w:t>
      </w:r>
      <w:r>
        <w:rPr>
          <w:rFonts w:hint="eastAsia"/>
        </w:rPr>
        <w:t>區級圖書館</w:t>
      </w:r>
      <w:r w:rsidR="00835D95" w:rsidRPr="00AC6402">
        <w:rPr>
          <w:rFonts w:ascii="Cambria Math" w:hAnsi="Cambria Math" w:cs="Cambria Math"/>
        </w:rPr>
        <w:t>⋯⋯</w:t>
      </w:r>
      <w:r>
        <w:rPr>
          <w:rFonts w:hint="eastAsia"/>
        </w:rPr>
        <w:t>，可視為市長、區長所轄之附屬機構或市立文化中心所轄分館」。然則在實務上，區圖書館往往為區公所社政課兼辦而非獨立單位，且市政府文化教育局處對區級圖書館亦未有直接管轄權</w:t>
      </w:r>
      <w:r>
        <w:rPr>
          <w:rFonts w:hint="eastAsia"/>
        </w:rPr>
        <w:t>(</w:t>
      </w:r>
      <w:r>
        <w:rPr>
          <w:rFonts w:hint="eastAsia"/>
        </w:rPr>
        <w:t>廖又生，</w:t>
      </w:r>
      <w:r>
        <w:rPr>
          <w:rFonts w:hint="eastAsia"/>
        </w:rPr>
        <w:t>2</w:t>
      </w:r>
      <w:r>
        <w:t>001)</w:t>
      </w:r>
      <w:r>
        <w:rPr>
          <w:rFonts w:hint="eastAsia"/>
        </w:rPr>
        <w:t>。</w:t>
      </w:r>
    </w:p>
    <w:p w:rsidR="004A7088" w:rsidRDefault="004A7088" w:rsidP="004A7088">
      <w:pPr>
        <w:pStyle w:val="ad"/>
      </w:pPr>
      <w:r w:rsidRPr="00E76C5C">
        <w:rPr>
          <w:rFonts w:hint="eastAsia"/>
        </w:rPr>
        <w:t>我國公共圖書館體系歷經多年發展已略有雛型</w:t>
      </w:r>
      <w:r>
        <w:rPr>
          <w:rFonts w:hint="eastAsia"/>
        </w:rPr>
        <w:t>，在直轄市立圖書館方面，除臺南市之外，臺北市、新北市、桃園市、臺中市、高雄市等五直轄市之圖書館都已採用總館</w:t>
      </w:r>
      <w:r>
        <w:t>—</w:t>
      </w:r>
      <w:r>
        <w:rPr>
          <w:rFonts w:hint="eastAsia"/>
        </w:rPr>
        <w:t>分館體制，以集中管理方式由總館統一處理</w:t>
      </w:r>
      <w:r w:rsidRPr="00E76C5C">
        <w:rPr>
          <w:rFonts w:hint="eastAsia"/>
        </w:rPr>
        <w:t>館舍、設備、經費、人力、館藏資料等</w:t>
      </w:r>
      <w:r>
        <w:rPr>
          <w:rFonts w:hint="eastAsia"/>
        </w:rPr>
        <w:t>；在</w:t>
      </w:r>
      <w:r>
        <w:t>縣市圖書館</w:t>
      </w:r>
      <w:r>
        <w:rPr>
          <w:rFonts w:hint="eastAsia"/>
        </w:rPr>
        <w:t>、</w:t>
      </w:r>
      <w:r>
        <w:t>鄉鎮圖書館</w:t>
      </w:r>
      <w:r>
        <w:rPr>
          <w:rFonts w:hint="eastAsia"/>
        </w:rPr>
        <w:t>、</w:t>
      </w:r>
      <w:r>
        <w:t>直轄市山地原住民區立圖書館</w:t>
      </w:r>
      <w:r>
        <w:rPr>
          <w:rFonts w:hint="eastAsia"/>
        </w:rPr>
        <w:t>方面，基於地方自治的原則，</w:t>
      </w:r>
      <w:r>
        <w:t>鄉鎮圖書館</w:t>
      </w:r>
      <w:r>
        <w:rPr>
          <w:rFonts w:hint="eastAsia"/>
        </w:rPr>
        <w:t>屬</w:t>
      </w:r>
      <w:r>
        <w:t>鄉鎮</w:t>
      </w:r>
      <w:r>
        <w:rPr>
          <w:rFonts w:hint="eastAsia"/>
        </w:rPr>
        <w:t>管轄，</w:t>
      </w:r>
      <w:r w:rsidRPr="00E76C5C">
        <w:rPr>
          <w:rFonts w:hint="eastAsia"/>
        </w:rPr>
        <w:t>館舍、設備、經費、人力、館藏</w:t>
      </w:r>
      <w:r>
        <w:rPr>
          <w:rFonts w:hint="eastAsia"/>
        </w:rPr>
        <w:t>等方面皆由各</w:t>
      </w:r>
      <w:r>
        <w:t>鄉鎮</w:t>
      </w:r>
      <w:r>
        <w:rPr>
          <w:rFonts w:hint="eastAsia"/>
        </w:rPr>
        <w:t>編列、管理，</w:t>
      </w:r>
      <w:r w:rsidRPr="00D06C39">
        <w:t>縣市</w:t>
      </w:r>
      <w:r w:rsidRPr="00D06C39">
        <w:rPr>
          <w:rFonts w:hint="eastAsia"/>
        </w:rPr>
        <w:t>文化教育局處</w:t>
      </w:r>
      <w:r>
        <w:rPr>
          <w:rFonts w:hint="eastAsia"/>
        </w:rPr>
        <w:t>僅能對</w:t>
      </w:r>
      <w:r>
        <w:t>鄉鎮圖書館</w:t>
      </w:r>
      <w:r>
        <w:rPr>
          <w:rFonts w:hint="eastAsia"/>
        </w:rPr>
        <w:t>予以輔導。</w:t>
      </w:r>
    </w:p>
    <w:p w:rsidR="004A7088" w:rsidRPr="00305854" w:rsidRDefault="004A7088" w:rsidP="004A7088">
      <w:pPr>
        <w:pStyle w:val="31"/>
      </w:pPr>
      <w:bookmarkStart w:id="9" w:name="_Toc74300439"/>
      <w:r>
        <w:rPr>
          <w:rFonts w:hint="eastAsia"/>
        </w:rPr>
        <w:t>我國公共圖書館事業發展困境</w:t>
      </w:r>
      <w:bookmarkEnd w:id="9"/>
    </w:p>
    <w:p w:rsidR="004A7088" w:rsidRDefault="004A7088" w:rsidP="004A7088">
      <w:pPr>
        <w:pStyle w:val="ad"/>
      </w:pPr>
      <w:r>
        <w:rPr>
          <w:rFonts w:hint="eastAsia"/>
        </w:rPr>
        <w:t>根據《</w:t>
      </w:r>
      <w:r>
        <w:t>圖書館事業發展白皮書</w:t>
      </w:r>
      <w:r>
        <w:rPr>
          <w:rFonts w:hint="eastAsia"/>
        </w:rPr>
        <w:t>》指出，我國</w:t>
      </w:r>
      <w:r>
        <w:t>公共圖書館發展上的問題，主要有三</w:t>
      </w:r>
      <w:r>
        <w:rPr>
          <w:rFonts w:hint="eastAsia"/>
        </w:rPr>
        <w:t>(</w:t>
      </w:r>
      <w:r>
        <w:rPr>
          <w:rFonts w:hint="eastAsia"/>
        </w:rPr>
        <w:t>中華民國圖書館學會，</w:t>
      </w:r>
      <w:r>
        <w:rPr>
          <w:rFonts w:hint="eastAsia"/>
        </w:rPr>
        <w:t>2</w:t>
      </w:r>
      <w:r>
        <w:t>000</w:t>
      </w:r>
      <w:r>
        <w:rPr>
          <w:rFonts w:hint="eastAsia"/>
        </w:rPr>
        <w:t>，</w:t>
      </w:r>
      <w:r>
        <w:rPr>
          <w:rFonts w:hint="eastAsia"/>
        </w:rPr>
        <w:t>p</w:t>
      </w:r>
      <w:r>
        <w:t>.39)</w:t>
      </w:r>
      <w:r>
        <w:t>：</w:t>
      </w:r>
      <w:r>
        <w:t xml:space="preserve"> </w:t>
      </w:r>
    </w:p>
    <w:p w:rsidR="004A7088" w:rsidRPr="00493720" w:rsidRDefault="004A7088" w:rsidP="009B73BD">
      <w:pPr>
        <w:pStyle w:val="ad"/>
        <w:numPr>
          <w:ilvl w:val="1"/>
          <w:numId w:val="29"/>
        </w:numPr>
        <w:ind w:firstLineChars="0"/>
      </w:pPr>
      <w:r w:rsidRPr="00493720">
        <w:t>公共圖書館組織不健全、人員編制不固定、人力缺乏、職級太低，難以羅致任用專業館員。</w:t>
      </w:r>
    </w:p>
    <w:p w:rsidR="004A7088" w:rsidRDefault="004A7088" w:rsidP="009B73BD">
      <w:pPr>
        <w:pStyle w:val="ad"/>
        <w:numPr>
          <w:ilvl w:val="1"/>
          <w:numId w:val="29"/>
        </w:numPr>
        <w:ind w:firstLineChars="0"/>
      </w:pPr>
      <w:r w:rsidRPr="00493720">
        <w:t>各級公共圖書館主管單位不一，缺乏統一領導體制。</w:t>
      </w:r>
    </w:p>
    <w:p w:rsidR="004A7088" w:rsidRDefault="004A7088" w:rsidP="009B73BD">
      <w:pPr>
        <w:pStyle w:val="ad"/>
        <w:numPr>
          <w:ilvl w:val="1"/>
          <w:numId w:val="29"/>
        </w:numPr>
        <w:ind w:firstLineChars="0"/>
      </w:pPr>
      <w:r w:rsidRPr="00493720">
        <w:t>公共圖書館事業發展經費短絀，不足以維持其業務正常發展</w:t>
      </w:r>
      <w:r>
        <w:rPr>
          <w:rFonts w:hint="eastAsia"/>
        </w:rPr>
        <w:t>。</w:t>
      </w:r>
    </w:p>
    <w:p w:rsidR="004A7088" w:rsidRDefault="004A7088" w:rsidP="004A7088">
      <w:pPr>
        <w:pStyle w:val="ad"/>
      </w:pPr>
      <w:r>
        <w:rPr>
          <w:rFonts w:hint="eastAsia"/>
        </w:rPr>
        <w:t>在人員方面，許多</w:t>
      </w:r>
      <w:r w:rsidR="00FF497F">
        <w:rPr>
          <w:rFonts w:hint="eastAsia"/>
        </w:rPr>
        <w:t>專家學者</w:t>
      </w:r>
      <w:r>
        <w:rPr>
          <w:rFonts w:hint="eastAsia"/>
        </w:rPr>
        <w:t>紛紛指出公共圖書館的人員編制不足、專業人力</w:t>
      </w:r>
      <w:r>
        <w:rPr>
          <w:rFonts w:hint="eastAsia"/>
        </w:rPr>
        <w:lastRenderedPageBreak/>
        <w:t>難求、任用方式不當、職等與待遇偏低、缺乏升遷管道、人員流動性高等問題</w:t>
      </w:r>
      <w:r>
        <w:rPr>
          <w:rFonts w:hint="eastAsia"/>
        </w:rPr>
        <w:t>(</w:t>
      </w:r>
      <w:r>
        <w:rPr>
          <w:rFonts w:hint="eastAsia"/>
        </w:rPr>
        <w:t>林瑞雯、宋棋超，</w:t>
      </w:r>
      <w:r>
        <w:rPr>
          <w:rFonts w:hint="eastAsia"/>
        </w:rPr>
        <w:t>2</w:t>
      </w:r>
      <w:r>
        <w:t>007</w:t>
      </w:r>
      <w:r>
        <w:rPr>
          <w:rFonts w:hint="eastAsia"/>
        </w:rPr>
        <w:t>；楊美華，</w:t>
      </w:r>
      <w:r>
        <w:rPr>
          <w:rFonts w:hint="eastAsia"/>
        </w:rPr>
        <w:t>2</w:t>
      </w:r>
      <w:r>
        <w:t>006)</w:t>
      </w:r>
      <w:r>
        <w:rPr>
          <w:rFonts w:hint="eastAsia"/>
        </w:rPr>
        <w:t>。我國公共圖書館館員的任用方式可分為國家考試任用、聘任、派用及約聘雇，以及臨時人員等四種</w:t>
      </w:r>
      <w:r w:rsidR="00835D95">
        <w:rPr>
          <w:rFonts w:hint="eastAsia"/>
        </w:rPr>
        <w:t>(</w:t>
      </w:r>
      <w:r w:rsidR="00835D95">
        <w:rPr>
          <w:rFonts w:hint="eastAsia"/>
        </w:rPr>
        <w:t>黃國正，</w:t>
      </w:r>
      <w:r w:rsidR="00835D95">
        <w:rPr>
          <w:rFonts w:hint="eastAsia"/>
        </w:rPr>
        <w:t>2003)</w:t>
      </w:r>
      <w:r>
        <w:rPr>
          <w:rFonts w:hint="eastAsia"/>
        </w:rPr>
        <w:t>。</w:t>
      </w:r>
      <w:r>
        <w:fldChar w:fldCharType="begin"/>
      </w:r>
      <w:r>
        <w:instrText xml:space="preserve"> </w:instrText>
      </w:r>
      <w:r>
        <w:rPr>
          <w:rFonts w:hint="eastAsia"/>
        </w:rPr>
        <w:instrText>REF _Ref518919309 \h</w:instrText>
      </w:r>
      <w:r>
        <w:instrText xml:space="preserve"> </w:instrText>
      </w:r>
      <w:r>
        <w:fldChar w:fldCharType="separate"/>
      </w:r>
      <w:r w:rsidR="00C825FC" w:rsidRPr="005910AD">
        <w:rPr>
          <w:rFonts w:hint="eastAsia"/>
        </w:rPr>
        <w:t>圖</w:t>
      </w:r>
      <w:r w:rsidR="00C825FC" w:rsidRPr="005910AD">
        <w:rPr>
          <w:rFonts w:hint="eastAsia"/>
        </w:rPr>
        <w:t xml:space="preserve"> </w:t>
      </w:r>
      <w:r w:rsidR="00C825FC">
        <w:t>1-</w:t>
      </w:r>
      <w:r w:rsidR="00C825FC">
        <w:rPr>
          <w:noProof/>
        </w:rPr>
        <w:t>1</w:t>
      </w:r>
      <w:r>
        <w:fldChar w:fldCharType="end"/>
      </w:r>
      <w:r>
        <w:rPr>
          <w:rFonts w:hint="eastAsia"/>
        </w:rPr>
        <w:t>為</w:t>
      </w:r>
      <w:r>
        <w:rPr>
          <w:rFonts w:hint="eastAsia"/>
        </w:rPr>
        <w:t>2</w:t>
      </w:r>
      <w:r>
        <w:t>017</w:t>
      </w:r>
      <w:r>
        <w:rPr>
          <w:rFonts w:hint="eastAsia"/>
        </w:rPr>
        <w:t>年我國公共圖書館的人力結構，其中編制內人員所占比例僅有</w:t>
      </w:r>
      <w:r>
        <w:t>37%</w:t>
      </w:r>
      <w:r>
        <w:rPr>
          <w:rFonts w:hint="eastAsia"/>
        </w:rPr>
        <w:t>，約聘雇與臨時人員的比例高達</w:t>
      </w:r>
      <w:r>
        <w:rPr>
          <w:rFonts w:hint="eastAsia"/>
        </w:rPr>
        <w:t>6</w:t>
      </w:r>
      <w:r>
        <w:t>3%</w:t>
      </w:r>
      <w:r>
        <w:rPr>
          <w:rFonts w:hint="eastAsia"/>
        </w:rPr>
        <w:t>；每位館員所服務的人口數為</w:t>
      </w:r>
      <w:r>
        <w:rPr>
          <w:rFonts w:hint="eastAsia"/>
        </w:rPr>
        <w:t>1</w:t>
      </w:r>
      <w:r>
        <w:t>9,179.19</w:t>
      </w:r>
      <w:r>
        <w:rPr>
          <w:rFonts w:hint="eastAsia"/>
        </w:rPr>
        <w:t>人</w:t>
      </w:r>
      <w:r w:rsidR="00835F8B">
        <w:rPr>
          <w:rStyle w:val="af4"/>
        </w:rPr>
        <w:footnoteReference w:id="4"/>
      </w:r>
      <w:r>
        <w:rPr>
          <w:rFonts w:hint="eastAsia"/>
        </w:rPr>
        <w:t>。</w:t>
      </w:r>
    </w:p>
    <w:p w:rsidR="004A7088" w:rsidRDefault="007C491A" w:rsidP="004A7088">
      <w:pPr>
        <w:pStyle w:val="ad"/>
      </w:pPr>
      <w:r>
        <w:rPr>
          <w:rFonts w:hint="eastAsia"/>
        </w:rPr>
        <w:t>如前一節所述，雖然直轄市立圖書館、縣市</w:t>
      </w:r>
      <w:r w:rsidR="004A7088">
        <w:rPr>
          <w:rFonts w:hint="eastAsia"/>
        </w:rPr>
        <w:t>圖書館的主管機關分別為直轄市政府與縣市政府，然而究竟屬於文化或者教育體系並無一致，目前臺北市立圖書館、苗栗縣立圖書館</w:t>
      </w:r>
      <w:r w:rsidR="00FA41E4">
        <w:rPr>
          <w:rFonts w:hint="eastAsia"/>
        </w:rPr>
        <w:t>、嘉義縣立圖書館</w:t>
      </w:r>
      <w:r w:rsidR="004A7088">
        <w:rPr>
          <w:rFonts w:hint="eastAsia"/>
        </w:rPr>
        <w:t>隸屬於教育局處，其他直轄市與縣市政府圖書館則隸屬於文化局處。加以</w:t>
      </w:r>
      <w:r>
        <w:rPr>
          <w:rFonts w:hint="eastAsia"/>
        </w:rPr>
        <w:t>鄉鎮圖書館</w:t>
      </w:r>
      <w:r w:rsidR="004A7088">
        <w:rPr>
          <w:rFonts w:hint="eastAsia"/>
        </w:rPr>
        <w:t>和區級圖書館未能受縣市</w:t>
      </w:r>
      <w:r>
        <w:rPr>
          <w:rFonts w:hint="eastAsia"/>
        </w:rPr>
        <w:t>政府</w:t>
      </w:r>
      <w:r w:rsidR="004A7088">
        <w:rPr>
          <w:rFonts w:hint="eastAsia"/>
        </w:rPr>
        <w:t>文化教育局處直接管轄，亦造成</w:t>
      </w:r>
      <w:r>
        <w:rPr>
          <w:rFonts w:hint="eastAsia"/>
        </w:rPr>
        <w:t>鄉鎮圖書館</w:t>
      </w:r>
      <w:r w:rsidR="004A7088">
        <w:rPr>
          <w:rFonts w:hint="eastAsia"/>
        </w:rPr>
        <w:t>和區級圖書館之經營良莠不齊。</w:t>
      </w:r>
    </w:p>
    <w:p w:rsidR="004A7088" w:rsidRPr="00C3511E" w:rsidRDefault="004A7088" w:rsidP="004A7088">
      <w:pPr>
        <w:pStyle w:val="ad"/>
      </w:pPr>
      <w:r>
        <w:rPr>
          <w:rFonts w:hint="eastAsia"/>
        </w:rPr>
        <w:t>在經費方面，因為地方政府財政拮据、公共圖書館所屬層級過低、公共圖書館之業務並非推動地方自治之優先事務；且</w:t>
      </w:r>
      <w:r w:rsidR="00835D95">
        <w:rPr>
          <w:rFonts w:hint="eastAsia"/>
        </w:rPr>
        <w:t>《圖書館法》</w:t>
      </w:r>
      <w:r>
        <w:rPr>
          <w:rFonts w:hint="eastAsia"/>
        </w:rPr>
        <w:t>雖為特別法，但並未強制規定經費之編列，導致</w:t>
      </w:r>
      <w:r w:rsidR="007C491A">
        <w:rPr>
          <w:rFonts w:hint="eastAsia"/>
        </w:rPr>
        <w:t>鄉鎮圖書館</w:t>
      </w:r>
      <w:r>
        <w:rPr>
          <w:rFonts w:hint="eastAsia"/>
        </w:rPr>
        <w:t>長期以來缺乏穩定的經費支持</w:t>
      </w:r>
      <w:r>
        <w:rPr>
          <w:rFonts w:hint="eastAsia"/>
        </w:rPr>
        <w:t>(</w:t>
      </w:r>
      <w:r>
        <w:rPr>
          <w:rFonts w:hint="eastAsia"/>
        </w:rPr>
        <w:t>林瑞雯、宋棋超，</w:t>
      </w:r>
      <w:r>
        <w:rPr>
          <w:rFonts w:hint="eastAsia"/>
        </w:rPr>
        <w:t>2</w:t>
      </w:r>
      <w:r>
        <w:t>007</w:t>
      </w:r>
      <w:r>
        <w:rPr>
          <w:rFonts w:hint="eastAsia"/>
        </w:rPr>
        <w:t>，</w:t>
      </w:r>
      <w:r>
        <w:rPr>
          <w:rFonts w:hint="eastAsia"/>
        </w:rPr>
        <w:t>p</w:t>
      </w:r>
      <w:r>
        <w:t>.25)</w:t>
      </w:r>
      <w:r>
        <w:rPr>
          <w:rFonts w:hint="eastAsia"/>
        </w:rPr>
        <w:t>。</w:t>
      </w:r>
    </w:p>
    <w:p w:rsidR="004A7088" w:rsidRDefault="004A7088" w:rsidP="004A7088">
      <w:pPr>
        <w:pStyle w:val="figure0"/>
        <w:keepNext/>
      </w:pPr>
      <w:r>
        <w:rPr>
          <w:rFonts w:hint="eastAsia"/>
          <w:noProof/>
        </w:rPr>
        <w:drawing>
          <wp:inline distT="0" distB="0" distL="0" distR="0" wp14:anchorId="61E3DF4E" wp14:editId="7DFAAB84">
            <wp:extent cx="4701104" cy="2927445"/>
            <wp:effectExtent l="0" t="0" r="4445" b="6350"/>
            <wp:docPr id="2" name="圖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4A7088" w:rsidRPr="005910AD" w:rsidRDefault="004A7088" w:rsidP="003374B9">
      <w:pPr>
        <w:pStyle w:val="af9"/>
      </w:pPr>
      <w:bookmarkStart w:id="10" w:name="_Ref518919309"/>
      <w:bookmarkStart w:id="11" w:name="_Toc74300862"/>
      <w:r w:rsidRPr="005910AD">
        <w:rPr>
          <w:rFonts w:hint="eastAsia"/>
        </w:rPr>
        <w:t>圖</w:t>
      </w:r>
      <w:r w:rsidRPr="005910AD">
        <w:rPr>
          <w:rFonts w:hint="eastAsia"/>
        </w:rPr>
        <w:t xml:space="preserve"> </w:t>
      </w:r>
      <w:r w:rsidR="00D939CD">
        <w:fldChar w:fldCharType="begin"/>
      </w:r>
      <w:r w:rsidR="00D939CD">
        <w:instrText xml:space="preserve"> </w:instrText>
      </w:r>
      <w:r w:rsidR="00D939CD">
        <w:rPr>
          <w:rFonts w:hint="eastAsia"/>
        </w:rPr>
        <w:instrText>Q</w:instrText>
      </w:r>
      <w:r w:rsidR="00D939CD">
        <w:instrText>UOTE “</w:instrText>
      </w:r>
      <w:r w:rsidR="00D939CD">
        <w:rPr>
          <w:rFonts w:hint="eastAsia"/>
        </w:rPr>
        <w:instrText>一一一年一月</w:instrText>
      </w:r>
      <w:r w:rsidR="00207065">
        <w:fldChar w:fldCharType="begin"/>
      </w:r>
      <w:r w:rsidR="00207065">
        <w:instrText xml:space="preserve"> STYLEREF 1 \S </w:instrText>
      </w:r>
      <w:r w:rsidR="00207065">
        <w:fldChar w:fldCharType="separate"/>
      </w:r>
      <w:r w:rsidR="00C825FC">
        <w:rPr>
          <w:rFonts w:hint="eastAsia"/>
          <w:noProof/>
        </w:rPr>
        <w:instrText>一</w:instrText>
      </w:r>
      <w:r w:rsidR="00207065">
        <w:rPr>
          <w:noProof/>
        </w:rPr>
        <w:fldChar w:fldCharType="end"/>
      </w:r>
      <w:r w:rsidR="00D939CD">
        <w:rPr>
          <w:rFonts w:hint="eastAsia"/>
        </w:rPr>
        <w:instrText>日</w:instrText>
      </w:r>
      <w:r w:rsidR="00D939CD">
        <w:instrText xml:space="preserve">” \@”D” </w:instrText>
      </w:r>
      <w:r w:rsidR="00D939CD">
        <w:fldChar w:fldCharType="separate"/>
      </w:r>
      <w:r w:rsidR="00C825FC">
        <w:t>1</w:t>
      </w:r>
      <w:r w:rsidR="00D939CD">
        <w:fldChar w:fldCharType="end"/>
      </w:r>
      <w:r w:rsidR="00D939CD">
        <w:t>-</w:t>
      </w:r>
      <w:r w:rsidRPr="005910AD">
        <w:fldChar w:fldCharType="begin"/>
      </w:r>
      <w:r w:rsidRPr="005910AD">
        <w:instrText xml:space="preserve"> </w:instrText>
      </w:r>
      <w:r w:rsidRPr="005910AD">
        <w:rPr>
          <w:rFonts w:hint="eastAsia"/>
        </w:rPr>
        <w:instrText xml:space="preserve">SEQ </w:instrText>
      </w:r>
      <w:r w:rsidRPr="005910AD">
        <w:rPr>
          <w:rFonts w:hint="eastAsia"/>
        </w:rPr>
        <w:instrText>圖</w:instrText>
      </w:r>
      <w:r w:rsidRPr="005910AD">
        <w:rPr>
          <w:rFonts w:hint="eastAsia"/>
        </w:rPr>
        <w:instrText xml:space="preserve"> \* ARABIC</w:instrText>
      </w:r>
      <w:r w:rsidR="008E7EE5">
        <w:instrText xml:space="preserve"> \s</w:instrText>
      </w:r>
      <w:r w:rsidR="004E310E">
        <w:instrText xml:space="preserve"> </w:instrText>
      </w:r>
      <w:r w:rsidR="008E7EE5">
        <w:instrText>1</w:instrText>
      </w:r>
      <w:r w:rsidRPr="005910AD">
        <w:instrText xml:space="preserve"> </w:instrText>
      </w:r>
      <w:r w:rsidRPr="005910AD">
        <w:fldChar w:fldCharType="separate"/>
      </w:r>
      <w:r w:rsidR="00C825FC">
        <w:rPr>
          <w:noProof/>
        </w:rPr>
        <w:t>1</w:t>
      </w:r>
      <w:r w:rsidRPr="005910AD">
        <w:fldChar w:fldCharType="end"/>
      </w:r>
      <w:bookmarkEnd w:id="10"/>
      <w:r w:rsidRPr="005910AD">
        <w:t xml:space="preserve"> </w:t>
      </w:r>
      <w:r w:rsidRPr="005910AD">
        <w:t>我國公共圖書館人力結構</w:t>
      </w:r>
      <w:bookmarkEnd w:id="11"/>
    </w:p>
    <w:p w:rsidR="004A7088" w:rsidRDefault="004A7088" w:rsidP="004D1316">
      <w:pPr>
        <w:pStyle w:val="afffa"/>
      </w:pPr>
      <w:r>
        <w:rPr>
          <w:rFonts w:hint="eastAsia"/>
        </w:rPr>
        <w:t>資料來源：公共圖書館統計系統</w:t>
      </w:r>
      <w:r>
        <w:t xml:space="preserve"> (</w:t>
      </w:r>
      <w:hyperlink r:id="rId17" w:history="1">
        <w:r w:rsidRPr="00E442CB">
          <w:rPr>
            <w:rStyle w:val="aff0"/>
          </w:rPr>
          <w:t>https://publibstat.nlpi.edu.tw/</w:t>
        </w:r>
      </w:hyperlink>
      <w:r>
        <w:t xml:space="preserve">) </w:t>
      </w:r>
    </w:p>
    <w:p w:rsidR="00255A7C" w:rsidRPr="00E76C5C" w:rsidRDefault="00EB3ECC" w:rsidP="008C5D40">
      <w:pPr>
        <w:pStyle w:val="2"/>
      </w:pPr>
      <w:bookmarkStart w:id="12" w:name="_Toc74300440"/>
      <w:r>
        <w:rPr>
          <w:rFonts w:hint="eastAsia"/>
        </w:rPr>
        <w:t>研究目的</w:t>
      </w:r>
      <w:r w:rsidR="003D179C">
        <w:rPr>
          <w:rFonts w:hint="eastAsia"/>
        </w:rPr>
        <w:t>與專案目標</w:t>
      </w:r>
      <w:bookmarkEnd w:id="12"/>
    </w:p>
    <w:p w:rsidR="00EB3ECC" w:rsidRPr="00EB3ECC" w:rsidRDefault="00EB3ECC" w:rsidP="00EB3ECC">
      <w:pPr>
        <w:pStyle w:val="ad"/>
      </w:pPr>
      <w:r w:rsidRPr="00EB3ECC">
        <w:rPr>
          <w:rFonts w:hint="eastAsia"/>
        </w:rPr>
        <w:t>本</w:t>
      </w:r>
      <w:r w:rsidR="006A5D3F">
        <w:rPr>
          <w:rFonts w:hint="eastAsia"/>
        </w:rPr>
        <w:t>研究</w:t>
      </w:r>
      <w:r w:rsidRPr="00EB3ECC">
        <w:rPr>
          <w:rFonts w:hint="eastAsia"/>
        </w:rPr>
        <w:t>案的目標在針對直轄市立圖書館營運體制、縣市公共圖書館總分館體</w:t>
      </w:r>
      <w:r w:rsidRPr="00EB3ECC">
        <w:rPr>
          <w:rFonts w:hint="eastAsia"/>
        </w:rPr>
        <w:lastRenderedPageBreak/>
        <w:t>系、縣市圖書館中心運作實施、公共圖書館營運及服務指標進行探究，提出在臺灣的推動建議與方案。藉由本</w:t>
      </w:r>
      <w:r w:rsidR="006A5D3F">
        <w:rPr>
          <w:rFonts w:hint="eastAsia"/>
        </w:rPr>
        <w:t>研究</w:t>
      </w:r>
      <w:r w:rsidRPr="00EB3ECC">
        <w:rPr>
          <w:rFonts w:hint="eastAsia"/>
        </w:rPr>
        <w:t>案的研究結果，期望持續推動我國公共圖書館事業之發展，扶助縣市政府建置及健全公共圖書館服務體系，使各縣市民眾公平享有一致的資訊服務品質、</w:t>
      </w:r>
      <w:r>
        <w:rPr>
          <w:rFonts w:hint="eastAsia"/>
        </w:rPr>
        <w:t>豐富的圖書資源及便利使用圖書資訊設施。</w:t>
      </w:r>
      <w:r w:rsidRPr="00E76C5C">
        <w:rPr>
          <w:rFonts w:hint="eastAsia"/>
        </w:rPr>
        <w:t>具體而言，本</w:t>
      </w:r>
      <w:r w:rsidR="006A5D3F">
        <w:rPr>
          <w:rFonts w:hint="eastAsia"/>
        </w:rPr>
        <w:t>研究</w:t>
      </w:r>
      <w:r w:rsidRPr="00E76C5C">
        <w:rPr>
          <w:rFonts w:hint="eastAsia"/>
        </w:rPr>
        <w:t>案</w:t>
      </w:r>
      <w:r>
        <w:rPr>
          <w:rFonts w:hint="eastAsia"/>
        </w:rPr>
        <w:t>研究目的如下</w:t>
      </w:r>
      <w:r w:rsidRPr="00EB3ECC">
        <w:rPr>
          <w:rFonts w:hint="eastAsia"/>
        </w:rPr>
        <w:t>。</w:t>
      </w:r>
    </w:p>
    <w:p w:rsidR="00EB3ECC" w:rsidRPr="002C341E" w:rsidRDefault="00EB3ECC" w:rsidP="00FD013D">
      <w:pPr>
        <w:pStyle w:val="ad"/>
        <w:numPr>
          <w:ilvl w:val="0"/>
          <w:numId w:val="143"/>
        </w:numPr>
        <w:ind w:firstLineChars="0"/>
      </w:pPr>
      <w:r w:rsidRPr="002C341E">
        <w:rPr>
          <w:rFonts w:hint="eastAsia"/>
        </w:rPr>
        <w:t>直轄市立圖書館營運體制之研究</w:t>
      </w:r>
    </w:p>
    <w:p w:rsidR="00EB3ECC" w:rsidRPr="00EB3ECC" w:rsidRDefault="00EB3ECC" w:rsidP="009B73BD">
      <w:pPr>
        <w:pStyle w:val="ad"/>
        <w:numPr>
          <w:ilvl w:val="1"/>
          <w:numId w:val="31"/>
        </w:numPr>
        <w:ind w:firstLineChars="0"/>
      </w:pPr>
      <w:r w:rsidRPr="00EB3ECC">
        <w:rPr>
          <w:rFonts w:hint="eastAsia"/>
        </w:rPr>
        <w:t>瞭解臺灣直轄市</w:t>
      </w:r>
      <w:r w:rsidRPr="00EB3ECC">
        <w:t>立圖書館</w:t>
      </w:r>
      <w:r w:rsidRPr="00EB3ECC">
        <w:rPr>
          <w:rFonts w:hint="eastAsia"/>
        </w:rPr>
        <w:t>營運現況及問題。</w:t>
      </w:r>
    </w:p>
    <w:p w:rsidR="00EB3ECC" w:rsidRPr="00EB3ECC" w:rsidRDefault="00EB3ECC" w:rsidP="009B73BD">
      <w:pPr>
        <w:pStyle w:val="ad"/>
        <w:numPr>
          <w:ilvl w:val="1"/>
          <w:numId w:val="31"/>
        </w:numPr>
        <w:ind w:firstLineChars="0"/>
      </w:pPr>
      <w:r w:rsidRPr="00EB3ECC">
        <w:rPr>
          <w:rFonts w:hint="eastAsia"/>
        </w:rPr>
        <w:t>蒐集世界重要大都會公共圖書館營運體系案例。</w:t>
      </w:r>
    </w:p>
    <w:p w:rsidR="00EB3ECC" w:rsidRPr="00EB3ECC" w:rsidRDefault="00EB3ECC" w:rsidP="009B73BD">
      <w:pPr>
        <w:pStyle w:val="ad"/>
        <w:numPr>
          <w:ilvl w:val="1"/>
          <w:numId w:val="31"/>
        </w:numPr>
        <w:ind w:firstLineChars="0"/>
      </w:pPr>
      <w:r w:rsidRPr="00EB3ECC">
        <w:rPr>
          <w:rFonts w:hint="eastAsia"/>
        </w:rPr>
        <w:t>建置直轄市立圖書館總分館管理技術平臺。</w:t>
      </w:r>
    </w:p>
    <w:p w:rsidR="00EB3ECC" w:rsidRPr="00EB3ECC" w:rsidRDefault="00EB3ECC" w:rsidP="009B73BD">
      <w:pPr>
        <w:pStyle w:val="ad"/>
        <w:numPr>
          <w:ilvl w:val="1"/>
          <w:numId w:val="31"/>
        </w:numPr>
        <w:ind w:firstLineChars="0"/>
      </w:pPr>
      <w:r w:rsidRPr="00EB3ECC">
        <w:rPr>
          <w:rFonts w:hint="eastAsia"/>
        </w:rPr>
        <w:t>設計直轄市立圖書館</w:t>
      </w:r>
      <w:r w:rsidRPr="00EB3ECC">
        <w:t>輔導管理機制</w:t>
      </w:r>
      <w:r w:rsidRPr="00EB3ECC">
        <w:rPr>
          <w:rFonts w:hint="eastAsia"/>
        </w:rPr>
        <w:t>。</w:t>
      </w:r>
    </w:p>
    <w:p w:rsidR="00EB3ECC" w:rsidRPr="00EB3ECC" w:rsidRDefault="00EB3ECC" w:rsidP="009B73BD">
      <w:pPr>
        <w:pStyle w:val="ad"/>
        <w:numPr>
          <w:ilvl w:val="1"/>
          <w:numId w:val="31"/>
        </w:numPr>
        <w:ind w:firstLineChars="0"/>
      </w:pPr>
      <w:r w:rsidRPr="00EB3ECC">
        <w:rPr>
          <w:rFonts w:hint="eastAsia"/>
        </w:rPr>
        <w:t>提出健全直轄市立圖書館營運體制之建議方案。</w:t>
      </w:r>
    </w:p>
    <w:p w:rsidR="00EB3ECC" w:rsidRPr="00EB3ECC" w:rsidRDefault="00EB3ECC" w:rsidP="00FD013D">
      <w:pPr>
        <w:pStyle w:val="ad"/>
        <w:numPr>
          <w:ilvl w:val="0"/>
          <w:numId w:val="143"/>
        </w:numPr>
        <w:ind w:firstLineChars="0"/>
      </w:pPr>
      <w:r w:rsidRPr="00EB3ECC">
        <w:rPr>
          <w:rFonts w:hint="eastAsia"/>
        </w:rPr>
        <w:t>縣市公共圖書館總館</w:t>
      </w:r>
      <w:r w:rsidRPr="00EB3ECC">
        <w:t>—</w:t>
      </w:r>
      <w:r w:rsidRPr="00EB3ECC">
        <w:rPr>
          <w:rFonts w:hint="eastAsia"/>
        </w:rPr>
        <w:t>分館體系建置之研究</w:t>
      </w:r>
    </w:p>
    <w:p w:rsidR="00EB3ECC" w:rsidRPr="00EB3ECC" w:rsidRDefault="00EB3ECC" w:rsidP="009B73BD">
      <w:pPr>
        <w:pStyle w:val="ad"/>
        <w:numPr>
          <w:ilvl w:val="1"/>
          <w:numId w:val="32"/>
        </w:numPr>
        <w:ind w:firstLineChars="0"/>
      </w:pPr>
      <w:r w:rsidRPr="00EB3ECC">
        <w:rPr>
          <w:rFonts w:hint="eastAsia"/>
        </w:rPr>
        <w:t>瞭解臺灣縣市公共</w:t>
      </w:r>
      <w:r w:rsidRPr="00EB3ECC">
        <w:t>圖書館</w:t>
      </w:r>
      <w:r w:rsidRPr="00EB3ECC">
        <w:rPr>
          <w:rFonts w:hint="eastAsia"/>
        </w:rPr>
        <w:t>營運現況及問題。</w:t>
      </w:r>
    </w:p>
    <w:p w:rsidR="00EB3ECC" w:rsidRPr="00EB3ECC" w:rsidRDefault="00EB3ECC" w:rsidP="009B73BD">
      <w:pPr>
        <w:pStyle w:val="ad"/>
        <w:numPr>
          <w:ilvl w:val="1"/>
          <w:numId w:val="32"/>
        </w:numPr>
        <w:ind w:firstLineChars="0"/>
      </w:pPr>
      <w:r w:rsidRPr="00EB3ECC">
        <w:rPr>
          <w:rFonts w:hint="eastAsia"/>
        </w:rPr>
        <w:t>蒐集世界重要國家公共圖書館營運體系案例。</w:t>
      </w:r>
    </w:p>
    <w:p w:rsidR="00EB3ECC" w:rsidRPr="00EB3ECC" w:rsidRDefault="00EB3ECC" w:rsidP="009B73BD">
      <w:pPr>
        <w:pStyle w:val="ad"/>
        <w:numPr>
          <w:ilvl w:val="1"/>
          <w:numId w:val="32"/>
        </w:numPr>
        <w:ind w:firstLineChars="0"/>
      </w:pPr>
      <w:r w:rsidRPr="00EB3ECC">
        <w:rPr>
          <w:rFonts w:hint="eastAsia"/>
        </w:rPr>
        <w:t>建置縣市公共</w:t>
      </w:r>
      <w:r w:rsidRPr="00EB3ECC">
        <w:t>圖書館</w:t>
      </w:r>
      <w:r w:rsidRPr="00EB3ECC">
        <w:rPr>
          <w:rFonts w:hint="eastAsia"/>
        </w:rPr>
        <w:t>總分館管理技術平臺。</w:t>
      </w:r>
    </w:p>
    <w:p w:rsidR="00EB3ECC" w:rsidRPr="00EB3ECC" w:rsidRDefault="00EB3ECC" w:rsidP="009B73BD">
      <w:pPr>
        <w:pStyle w:val="ad"/>
        <w:numPr>
          <w:ilvl w:val="1"/>
          <w:numId w:val="32"/>
        </w:numPr>
        <w:ind w:firstLineChars="0"/>
      </w:pPr>
      <w:r w:rsidRPr="00EB3ECC">
        <w:rPr>
          <w:rFonts w:hint="eastAsia"/>
        </w:rPr>
        <w:t>設計縣市公共</w:t>
      </w:r>
      <w:r w:rsidRPr="00EB3ECC">
        <w:t>圖書館輔導管理機制</w:t>
      </w:r>
      <w:r w:rsidRPr="00EB3ECC">
        <w:rPr>
          <w:rFonts w:hint="eastAsia"/>
        </w:rPr>
        <w:t>。</w:t>
      </w:r>
    </w:p>
    <w:p w:rsidR="00EB3ECC" w:rsidRPr="00EB3ECC" w:rsidRDefault="00EB3ECC" w:rsidP="009B73BD">
      <w:pPr>
        <w:pStyle w:val="ad"/>
        <w:numPr>
          <w:ilvl w:val="1"/>
          <w:numId w:val="32"/>
        </w:numPr>
        <w:ind w:firstLineChars="0"/>
      </w:pPr>
      <w:r w:rsidRPr="00EB3ECC">
        <w:rPr>
          <w:rFonts w:hint="eastAsia"/>
        </w:rPr>
        <w:t>提出推動縣市公共圖書館總分館體系建置方案。</w:t>
      </w:r>
    </w:p>
    <w:p w:rsidR="00EB3ECC" w:rsidRPr="00EB3ECC" w:rsidRDefault="00EB3ECC" w:rsidP="00FD013D">
      <w:pPr>
        <w:pStyle w:val="ad"/>
        <w:numPr>
          <w:ilvl w:val="0"/>
          <w:numId w:val="143"/>
        </w:numPr>
        <w:ind w:firstLineChars="0"/>
      </w:pPr>
      <w:r w:rsidRPr="00EB3ECC">
        <w:rPr>
          <w:rFonts w:hint="eastAsia"/>
        </w:rPr>
        <w:t>縣市圖書館中心運作實施之研究</w:t>
      </w:r>
    </w:p>
    <w:p w:rsidR="00EB3ECC" w:rsidRPr="00EB3ECC" w:rsidRDefault="00EB3ECC" w:rsidP="00FD013D">
      <w:pPr>
        <w:pStyle w:val="ad"/>
        <w:numPr>
          <w:ilvl w:val="0"/>
          <w:numId w:val="143"/>
        </w:numPr>
        <w:ind w:firstLineChars="0"/>
      </w:pPr>
      <w:r w:rsidRPr="00EB3ECC">
        <w:rPr>
          <w:rFonts w:hint="eastAsia"/>
        </w:rPr>
        <w:t>公共圖書館服務品質之研究</w:t>
      </w:r>
    </w:p>
    <w:p w:rsidR="00EB3ECC" w:rsidRPr="00EB3ECC" w:rsidRDefault="00EB3ECC" w:rsidP="009B73BD">
      <w:pPr>
        <w:pStyle w:val="ad"/>
        <w:numPr>
          <w:ilvl w:val="1"/>
          <w:numId w:val="33"/>
        </w:numPr>
        <w:ind w:firstLineChars="0"/>
      </w:pPr>
      <w:r w:rsidRPr="00EB3ECC">
        <w:rPr>
          <w:rFonts w:hint="eastAsia"/>
        </w:rPr>
        <w:t>探究國際公共圖書館服務品質績效評估指標。</w:t>
      </w:r>
    </w:p>
    <w:p w:rsidR="00EB3ECC" w:rsidRPr="00EB3ECC" w:rsidRDefault="00EB3ECC" w:rsidP="009B73BD">
      <w:pPr>
        <w:pStyle w:val="ad"/>
        <w:numPr>
          <w:ilvl w:val="1"/>
          <w:numId w:val="33"/>
        </w:numPr>
        <w:ind w:firstLineChars="0"/>
      </w:pPr>
      <w:r w:rsidRPr="00EB3ECC">
        <w:rPr>
          <w:rFonts w:hint="eastAsia"/>
        </w:rPr>
        <w:t>探究國內外公共圖書館服務品質績效評估實施案例。</w:t>
      </w:r>
    </w:p>
    <w:p w:rsidR="00EB3ECC" w:rsidRPr="00EB3ECC" w:rsidRDefault="00EB3ECC" w:rsidP="009B73BD">
      <w:pPr>
        <w:pStyle w:val="ad"/>
        <w:numPr>
          <w:ilvl w:val="1"/>
          <w:numId w:val="33"/>
        </w:numPr>
        <w:ind w:firstLineChars="0"/>
      </w:pPr>
      <w:r w:rsidRPr="00EB3ECC">
        <w:rPr>
          <w:rFonts w:hint="eastAsia"/>
        </w:rPr>
        <w:t>歸納世界高品質公共圖書館應達到的指標。</w:t>
      </w:r>
    </w:p>
    <w:p w:rsidR="00EB3ECC" w:rsidRPr="00EB3ECC" w:rsidRDefault="00EB3ECC" w:rsidP="009B73BD">
      <w:pPr>
        <w:pStyle w:val="ad"/>
        <w:numPr>
          <w:ilvl w:val="1"/>
          <w:numId w:val="33"/>
        </w:numPr>
        <w:ind w:firstLineChars="0"/>
      </w:pPr>
      <w:r w:rsidRPr="00EB3ECC">
        <w:rPr>
          <w:rFonts w:hint="eastAsia"/>
        </w:rPr>
        <w:t>提出臺灣公共圖書館服務目標及策略。</w:t>
      </w:r>
    </w:p>
    <w:p w:rsidR="00EB3ECC" w:rsidRPr="00EB3ECC" w:rsidRDefault="00EB3ECC" w:rsidP="009B73BD">
      <w:pPr>
        <w:pStyle w:val="ad"/>
        <w:numPr>
          <w:ilvl w:val="1"/>
          <w:numId w:val="33"/>
        </w:numPr>
        <w:ind w:firstLineChars="0"/>
      </w:pPr>
      <w:r w:rsidRPr="00EB3ECC">
        <w:rPr>
          <w:rFonts w:hint="eastAsia"/>
        </w:rPr>
        <w:t>提出臺灣公共圖書館發展建議書。</w:t>
      </w:r>
    </w:p>
    <w:p w:rsidR="00EB3ECC" w:rsidRDefault="00EB3ECC" w:rsidP="009B73BD">
      <w:pPr>
        <w:pStyle w:val="ad"/>
        <w:numPr>
          <w:ilvl w:val="1"/>
          <w:numId w:val="33"/>
        </w:numPr>
        <w:ind w:firstLineChars="0"/>
      </w:pPr>
      <w:r w:rsidRPr="00EB3ECC">
        <w:rPr>
          <w:rFonts w:hint="eastAsia"/>
        </w:rPr>
        <w:t>提出公共圖書館服務品質指標建議。</w:t>
      </w:r>
    </w:p>
    <w:p w:rsidR="003D179C" w:rsidRDefault="003D179C" w:rsidP="003D179C">
      <w:pPr>
        <w:pStyle w:val="ad"/>
      </w:pPr>
      <w:r>
        <w:rPr>
          <w:rFonts w:hint="eastAsia"/>
        </w:rPr>
        <w:t>根據前述研究目的，本</w:t>
      </w:r>
      <w:r w:rsidR="006A5D3F">
        <w:rPr>
          <w:rFonts w:hint="eastAsia"/>
        </w:rPr>
        <w:t>研究</w:t>
      </w:r>
      <w:r>
        <w:rPr>
          <w:rFonts w:hint="eastAsia"/>
        </w:rPr>
        <w:t>案的專案目標如下：</w:t>
      </w:r>
    </w:p>
    <w:p w:rsidR="007B6185" w:rsidRPr="0044678D" w:rsidRDefault="007B6185" w:rsidP="00BC24AA">
      <w:pPr>
        <w:pStyle w:val="ad"/>
        <w:numPr>
          <w:ilvl w:val="0"/>
          <w:numId w:val="203"/>
        </w:numPr>
        <w:ind w:firstLineChars="0"/>
      </w:pPr>
      <w:r w:rsidRPr="0044678D">
        <w:rPr>
          <w:rFonts w:hint="eastAsia"/>
        </w:rPr>
        <w:lastRenderedPageBreak/>
        <w:t>完成直轄市立圖書館營運體制之研究，並提出臺灣推動建議與方案。</w:t>
      </w:r>
    </w:p>
    <w:p w:rsidR="007B6185" w:rsidRPr="0044678D" w:rsidRDefault="007B6185" w:rsidP="00BC24AA">
      <w:pPr>
        <w:pStyle w:val="ad"/>
        <w:numPr>
          <w:ilvl w:val="0"/>
          <w:numId w:val="203"/>
        </w:numPr>
        <w:ind w:firstLineChars="0"/>
      </w:pPr>
      <w:r w:rsidRPr="0044678D">
        <w:rPr>
          <w:rFonts w:hint="eastAsia"/>
        </w:rPr>
        <w:t>完成</w:t>
      </w:r>
      <w:r w:rsidRPr="007B6185">
        <w:rPr>
          <w:rFonts w:hint="eastAsia"/>
        </w:rPr>
        <w:t>縣市公共圖書館總館</w:t>
      </w:r>
      <w:r w:rsidRPr="007B6185">
        <w:t>—</w:t>
      </w:r>
      <w:r w:rsidRPr="007B6185">
        <w:rPr>
          <w:rFonts w:hint="eastAsia"/>
        </w:rPr>
        <w:t>分館體系建置之</w:t>
      </w:r>
      <w:r w:rsidRPr="0044678D">
        <w:rPr>
          <w:rFonts w:hint="eastAsia"/>
        </w:rPr>
        <w:t>研究，並提出臺灣推動建議與方案。</w:t>
      </w:r>
    </w:p>
    <w:p w:rsidR="007B6185" w:rsidRPr="0044678D" w:rsidRDefault="007B6185" w:rsidP="00BC24AA">
      <w:pPr>
        <w:pStyle w:val="ad"/>
        <w:numPr>
          <w:ilvl w:val="0"/>
          <w:numId w:val="203"/>
        </w:numPr>
        <w:ind w:firstLineChars="0"/>
      </w:pPr>
      <w:r w:rsidRPr="0044678D">
        <w:rPr>
          <w:rFonts w:hint="eastAsia"/>
        </w:rPr>
        <w:t>完成</w:t>
      </w:r>
      <w:r w:rsidRPr="007B6185">
        <w:rPr>
          <w:rFonts w:hint="eastAsia"/>
        </w:rPr>
        <w:t>縣市圖書館中心運作實施之</w:t>
      </w:r>
      <w:r w:rsidRPr="0044678D">
        <w:rPr>
          <w:rFonts w:hint="eastAsia"/>
        </w:rPr>
        <w:t>研究，並提出臺灣推動建議與方案</w:t>
      </w:r>
    </w:p>
    <w:p w:rsidR="007B6185" w:rsidRPr="0044678D" w:rsidRDefault="007B6185" w:rsidP="00BC24AA">
      <w:pPr>
        <w:pStyle w:val="ad"/>
        <w:numPr>
          <w:ilvl w:val="0"/>
          <w:numId w:val="203"/>
        </w:numPr>
        <w:ind w:firstLineChars="0"/>
      </w:pPr>
      <w:r w:rsidRPr="0044678D">
        <w:rPr>
          <w:rFonts w:hint="eastAsia"/>
        </w:rPr>
        <w:t>完成</w:t>
      </w:r>
      <w:r w:rsidRPr="007B6185">
        <w:rPr>
          <w:rFonts w:hint="eastAsia"/>
        </w:rPr>
        <w:t>公共圖書館服務品質之</w:t>
      </w:r>
      <w:r w:rsidRPr="0044678D">
        <w:rPr>
          <w:rFonts w:hint="eastAsia"/>
        </w:rPr>
        <w:t>研究，並提出臺灣推動建議與方案</w:t>
      </w:r>
    </w:p>
    <w:p w:rsidR="007B6185" w:rsidRPr="007B6185" w:rsidRDefault="007B6185" w:rsidP="003D179C">
      <w:pPr>
        <w:pStyle w:val="ad"/>
      </w:pPr>
    </w:p>
    <w:p w:rsidR="00894039" w:rsidRPr="00E76C5C" w:rsidRDefault="00894039" w:rsidP="00894039">
      <w:pPr>
        <w:pStyle w:val="2"/>
      </w:pPr>
      <w:bookmarkStart w:id="13" w:name="_Ref509249552"/>
      <w:bookmarkStart w:id="14" w:name="_Ref509249557"/>
      <w:bookmarkStart w:id="15" w:name="_Ref509249561"/>
      <w:bookmarkStart w:id="16" w:name="_Toc74300441"/>
      <w:r w:rsidRPr="00E76C5C">
        <w:rPr>
          <w:rFonts w:hint="eastAsia"/>
        </w:rPr>
        <w:t>研究方法與步驟</w:t>
      </w:r>
      <w:bookmarkEnd w:id="13"/>
      <w:bookmarkEnd w:id="14"/>
      <w:bookmarkEnd w:id="15"/>
      <w:bookmarkEnd w:id="16"/>
    </w:p>
    <w:p w:rsidR="00894039" w:rsidRPr="00E76C5C" w:rsidRDefault="00894039" w:rsidP="00894039">
      <w:pPr>
        <w:pStyle w:val="31"/>
      </w:pPr>
      <w:bookmarkStart w:id="17" w:name="_Toc74300442"/>
      <w:r w:rsidRPr="00E76C5C">
        <w:rPr>
          <w:rFonts w:hint="eastAsia"/>
        </w:rPr>
        <w:t>研究步驟</w:t>
      </w:r>
      <w:bookmarkEnd w:id="17"/>
    </w:p>
    <w:p w:rsidR="00894039" w:rsidRPr="00E76C5C" w:rsidRDefault="00894039" w:rsidP="00894039">
      <w:pPr>
        <w:pStyle w:val="ad"/>
      </w:pPr>
      <w:r w:rsidRPr="00E76C5C">
        <w:rPr>
          <w:rFonts w:hint="eastAsia"/>
        </w:rPr>
        <w:t>本</w:t>
      </w:r>
      <w:r w:rsidR="006A5D3F">
        <w:rPr>
          <w:rFonts w:hint="eastAsia"/>
        </w:rPr>
        <w:t>研究</w:t>
      </w:r>
      <w:r w:rsidRPr="00E76C5C">
        <w:rPr>
          <w:rFonts w:hint="eastAsia"/>
        </w:rPr>
        <w:t>案的研究步驟如</w:t>
      </w:r>
      <w:r w:rsidRPr="00E76C5C">
        <w:fldChar w:fldCharType="begin"/>
      </w:r>
      <w:r w:rsidRPr="00E76C5C">
        <w:instrText xml:space="preserve"> REF _Ref294354060 \h </w:instrText>
      </w:r>
      <w:r>
        <w:instrText xml:space="preserve"> \* MERGEFORMAT </w:instrText>
      </w:r>
      <w:r w:rsidRPr="00E76C5C">
        <w:fldChar w:fldCharType="separate"/>
      </w:r>
      <w:r w:rsidR="00C825FC" w:rsidRPr="00645097">
        <w:rPr>
          <w:rFonts w:hint="eastAsia"/>
        </w:rPr>
        <w:t>圖</w:t>
      </w:r>
      <w:r w:rsidR="00C825FC" w:rsidRPr="00645097">
        <w:rPr>
          <w:rFonts w:hint="eastAsia"/>
        </w:rPr>
        <w:t xml:space="preserve"> </w:t>
      </w:r>
      <w:r w:rsidR="00C825FC">
        <w:rPr>
          <w:noProof/>
        </w:rPr>
        <w:t>1-2</w:t>
      </w:r>
      <w:r w:rsidRPr="00E76C5C">
        <w:fldChar w:fldCharType="end"/>
      </w:r>
      <w:r w:rsidRPr="00E76C5C">
        <w:rPr>
          <w:rFonts w:hint="eastAsia"/>
        </w:rPr>
        <w:t>所示，分述如下：</w:t>
      </w:r>
    </w:p>
    <w:p w:rsidR="00894039" w:rsidRPr="00E76C5C" w:rsidRDefault="00B26F2B" w:rsidP="00894039">
      <w:pPr>
        <w:pStyle w:val="Figure"/>
        <w:jc w:val="right"/>
      </w:pPr>
      <w:r w:rsidRPr="00645097">
        <w:rPr>
          <w:noProof/>
        </w:rPr>
        <w:object w:dxaOrig="7821" w:dyaOrig="7256">
          <v:shape id="_x0000_i1026" type="#_x0000_t75" alt="" style="width:403.15pt;height:359.9pt" o:ole="" o:bordertopcolor="this" o:borderleftcolor="this" o:borderbottomcolor="this" o:borderrightcolor="this">
            <v:imagedata r:id="rId18" o:title=""/>
            <w10:bordertop type="single" width="4"/>
            <w10:borderleft type="single" width="4"/>
            <w10:borderbottom type="single" width="4"/>
            <w10:borderright type="single" width="4"/>
          </v:shape>
          <o:OLEObject Type="Embed" ProgID="PowerPoint.Slide.12" ShapeID="_x0000_i1026" DrawAspect="Content" ObjectID="_1684914801" r:id="rId19"/>
        </w:object>
      </w:r>
    </w:p>
    <w:p w:rsidR="00894039" w:rsidRPr="00645097" w:rsidRDefault="00894039" w:rsidP="003374B9">
      <w:pPr>
        <w:pStyle w:val="af9"/>
      </w:pPr>
      <w:bookmarkStart w:id="18" w:name="_Ref294354060"/>
      <w:bookmarkStart w:id="19" w:name="_Toc74300863"/>
      <w:r w:rsidRPr="00645097">
        <w:rPr>
          <w:rFonts w:hint="eastAsia"/>
        </w:rPr>
        <w:t>圖</w:t>
      </w:r>
      <w:r w:rsidRPr="00645097">
        <w:rPr>
          <w:rFonts w:hint="eastAsia"/>
        </w:rPr>
        <w:t xml:space="preserve"> </w:t>
      </w:r>
      <w:r w:rsidR="00D939CD">
        <w:fldChar w:fldCharType="begin"/>
      </w:r>
      <w:r w:rsidR="00D939CD">
        <w:instrText xml:space="preserve"> </w:instrText>
      </w:r>
      <w:r w:rsidR="00D939CD">
        <w:rPr>
          <w:rFonts w:hint="eastAsia"/>
        </w:rPr>
        <w:instrText>Q</w:instrText>
      </w:r>
      <w:r w:rsidR="00D939CD">
        <w:instrText>UOTE “</w:instrText>
      </w:r>
      <w:r w:rsidR="00D939CD">
        <w:rPr>
          <w:rFonts w:hint="eastAsia"/>
        </w:rPr>
        <w:instrText>一一一年一月</w:instrText>
      </w:r>
      <w:r w:rsidR="00207065">
        <w:fldChar w:fldCharType="begin"/>
      </w:r>
      <w:r w:rsidR="00207065">
        <w:instrText xml:space="preserve"> STYLEREF 1 \S </w:instrText>
      </w:r>
      <w:r w:rsidR="00207065">
        <w:fldChar w:fldCharType="separate"/>
      </w:r>
      <w:r w:rsidR="00C825FC">
        <w:rPr>
          <w:rFonts w:hint="eastAsia"/>
          <w:noProof/>
        </w:rPr>
        <w:instrText>一</w:instrText>
      </w:r>
      <w:r w:rsidR="00207065">
        <w:rPr>
          <w:noProof/>
        </w:rPr>
        <w:fldChar w:fldCharType="end"/>
      </w:r>
      <w:r w:rsidR="00D939CD">
        <w:rPr>
          <w:rFonts w:hint="eastAsia"/>
        </w:rPr>
        <w:instrText>日</w:instrText>
      </w:r>
      <w:r w:rsidR="00D939CD">
        <w:instrText xml:space="preserve">” \@”D” </w:instrText>
      </w:r>
      <w:r w:rsidR="00D939CD">
        <w:fldChar w:fldCharType="separate"/>
      </w:r>
      <w:r w:rsidR="00C825FC">
        <w:t>1</w:t>
      </w:r>
      <w:r w:rsidR="00D939CD">
        <w:fldChar w:fldCharType="end"/>
      </w:r>
      <w:r w:rsidR="00D939CD">
        <w:t>-</w:t>
      </w:r>
      <w:r w:rsidRPr="00645097">
        <w:fldChar w:fldCharType="begin"/>
      </w:r>
      <w:r w:rsidRPr="00645097">
        <w:instrText xml:space="preserve"> </w:instrText>
      </w:r>
      <w:r w:rsidRPr="00645097">
        <w:rPr>
          <w:rFonts w:hint="eastAsia"/>
        </w:rPr>
        <w:instrText xml:space="preserve">SEQ </w:instrText>
      </w:r>
      <w:r w:rsidRPr="00645097">
        <w:rPr>
          <w:rFonts w:hint="eastAsia"/>
        </w:rPr>
        <w:instrText>圖</w:instrText>
      </w:r>
      <w:r w:rsidRPr="00645097">
        <w:rPr>
          <w:rFonts w:hint="eastAsia"/>
        </w:rPr>
        <w:instrText xml:space="preserve"> \* ARABIC</w:instrText>
      </w:r>
      <w:r w:rsidR="008E7EE5">
        <w:instrText xml:space="preserve"> \s</w:instrText>
      </w:r>
      <w:r w:rsidR="004E310E">
        <w:instrText xml:space="preserve"> </w:instrText>
      </w:r>
      <w:r w:rsidR="008E7EE5">
        <w:instrText>1</w:instrText>
      </w:r>
      <w:r w:rsidRPr="00645097">
        <w:instrText xml:space="preserve"> </w:instrText>
      </w:r>
      <w:r w:rsidRPr="00645097">
        <w:fldChar w:fldCharType="separate"/>
      </w:r>
      <w:r w:rsidR="00C825FC">
        <w:rPr>
          <w:noProof/>
        </w:rPr>
        <w:t>2</w:t>
      </w:r>
      <w:r w:rsidRPr="00645097">
        <w:fldChar w:fldCharType="end"/>
      </w:r>
      <w:bookmarkEnd w:id="18"/>
      <w:r w:rsidRPr="00645097">
        <w:rPr>
          <w:rFonts w:hint="eastAsia"/>
        </w:rPr>
        <w:t xml:space="preserve"> </w:t>
      </w:r>
      <w:r w:rsidRPr="00645097">
        <w:rPr>
          <w:rFonts w:hint="eastAsia"/>
        </w:rPr>
        <w:t>本</w:t>
      </w:r>
      <w:r w:rsidR="006A5D3F">
        <w:rPr>
          <w:rFonts w:hint="eastAsia"/>
        </w:rPr>
        <w:t>研究</w:t>
      </w:r>
      <w:r w:rsidRPr="00645097">
        <w:rPr>
          <w:rFonts w:hint="eastAsia"/>
        </w:rPr>
        <w:t>案之研究方法與步驟</w:t>
      </w:r>
      <w:bookmarkEnd w:id="19"/>
    </w:p>
    <w:p w:rsidR="00894039" w:rsidRPr="00E76C5C" w:rsidRDefault="00894039" w:rsidP="00894039">
      <w:pPr>
        <w:pStyle w:val="ad"/>
      </w:pPr>
    </w:p>
    <w:p w:rsidR="00894039" w:rsidRPr="00625B04" w:rsidRDefault="00894039" w:rsidP="009B73BD">
      <w:pPr>
        <w:pStyle w:val="ad"/>
        <w:numPr>
          <w:ilvl w:val="0"/>
          <w:numId w:val="28"/>
        </w:numPr>
        <w:ind w:firstLineChars="0"/>
      </w:pPr>
      <w:r>
        <w:rPr>
          <w:rFonts w:hint="eastAsia"/>
        </w:rPr>
        <w:t>文獻探討：針對下列四項議題進行探討：</w:t>
      </w:r>
      <w:r>
        <w:t>(</w:t>
      </w:r>
      <w:r>
        <w:rPr>
          <w:rFonts w:hint="eastAsia"/>
        </w:rPr>
        <w:t>一</w:t>
      </w:r>
      <w:r>
        <w:rPr>
          <w:rFonts w:hint="eastAsia"/>
        </w:rPr>
        <w:t xml:space="preserve">) </w:t>
      </w:r>
      <w:r>
        <w:rPr>
          <w:rFonts w:hint="eastAsia"/>
        </w:rPr>
        <w:t>全球重要公共圖書館營運</w:t>
      </w:r>
      <w:r>
        <w:rPr>
          <w:rFonts w:hint="eastAsia"/>
        </w:rPr>
        <w:lastRenderedPageBreak/>
        <w:t>體系案例；</w:t>
      </w:r>
      <w:r>
        <w:rPr>
          <w:rFonts w:hint="eastAsia"/>
        </w:rPr>
        <w:t>(</w:t>
      </w:r>
      <w:r>
        <w:rPr>
          <w:rFonts w:hint="eastAsia"/>
        </w:rPr>
        <w:t>二</w:t>
      </w:r>
      <w:r>
        <w:rPr>
          <w:rFonts w:hint="eastAsia"/>
        </w:rPr>
        <w:t>)</w:t>
      </w:r>
      <w:r>
        <w:t xml:space="preserve"> </w:t>
      </w:r>
      <w:r>
        <w:rPr>
          <w:rFonts w:hint="eastAsia"/>
        </w:rPr>
        <w:t>臺灣公共圖書館營運現況及問題；</w:t>
      </w:r>
      <w:r>
        <w:rPr>
          <w:rFonts w:hint="eastAsia"/>
        </w:rPr>
        <w:t>(</w:t>
      </w:r>
      <w:r>
        <w:rPr>
          <w:rFonts w:hint="eastAsia"/>
        </w:rPr>
        <w:t>三</w:t>
      </w:r>
      <w:r>
        <w:rPr>
          <w:rFonts w:hint="eastAsia"/>
        </w:rPr>
        <w:t>)</w:t>
      </w:r>
      <w:r>
        <w:t xml:space="preserve"> </w:t>
      </w:r>
      <w:r w:rsidRPr="00625B04">
        <w:rPr>
          <w:rFonts w:hint="eastAsia"/>
        </w:rPr>
        <w:t>縣市圖書館中心</w:t>
      </w:r>
      <w:r>
        <w:rPr>
          <w:rFonts w:hint="eastAsia"/>
        </w:rPr>
        <w:t>相關議題；</w:t>
      </w:r>
      <w:r>
        <w:rPr>
          <w:rFonts w:hint="eastAsia"/>
        </w:rPr>
        <w:t>(</w:t>
      </w:r>
      <w:r>
        <w:rPr>
          <w:rFonts w:hint="eastAsia"/>
        </w:rPr>
        <w:t>四</w:t>
      </w:r>
      <w:r>
        <w:rPr>
          <w:rFonts w:hint="eastAsia"/>
        </w:rPr>
        <w:t>)</w:t>
      </w:r>
      <w:r>
        <w:t xml:space="preserve"> </w:t>
      </w:r>
      <w:r w:rsidRPr="00625B04">
        <w:rPr>
          <w:rFonts w:hint="eastAsia"/>
        </w:rPr>
        <w:t>公共圖書館服務品質相關議題。</w:t>
      </w:r>
    </w:p>
    <w:p w:rsidR="00894039" w:rsidRPr="000F315A" w:rsidRDefault="00894039" w:rsidP="009B73BD">
      <w:pPr>
        <w:pStyle w:val="ad"/>
        <w:numPr>
          <w:ilvl w:val="0"/>
          <w:numId w:val="28"/>
        </w:numPr>
        <w:ind w:firstLineChars="0"/>
      </w:pPr>
      <w:r w:rsidRPr="000F315A">
        <w:rPr>
          <w:rFonts w:hint="eastAsia"/>
        </w:rPr>
        <w:t>針對臺灣公共圖書館營運現況及問題、縣市圖書館中心、公共圖書館服務品質進行深度訪談。本研究步驟</w:t>
      </w:r>
      <w:r w:rsidR="002C341E" w:rsidRPr="000F315A">
        <w:rPr>
          <w:rFonts w:hint="eastAsia"/>
        </w:rPr>
        <w:t>針對五</w:t>
      </w:r>
      <w:r w:rsidRPr="000F315A">
        <w:rPr>
          <w:rFonts w:hint="eastAsia"/>
        </w:rPr>
        <w:t>位直轄市立公共圖書館館長或館長代表、</w:t>
      </w:r>
      <w:r w:rsidR="0050443F" w:rsidRPr="000F315A">
        <w:rPr>
          <w:rFonts w:hint="eastAsia"/>
        </w:rPr>
        <w:t>八</w:t>
      </w:r>
      <w:r w:rsidRPr="000F315A">
        <w:rPr>
          <w:rFonts w:hint="eastAsia"/>
        </w:rPr>
        <w:t>位縣市文化教育</w:t>
      </w:r>
      <w:r w:rsidR="00FC6A07">
        <w:rPr>
          <w:rFonts w:hint="eastAsia"/>
        </w:rPr>
        <w:t>局</w:t>
      </w:r>
      <w:r w:rsidRPr="000F315A">
        <w:rPr>
          <w:rFonts w:hint="eastAsia"/>
        </w:rPr>
        <w:t>處圖資科科長或科長代表進行訪談，時程分別在撰寫期中報告前後進行。</w:t>
      </w:r>
    </w:p>
    <w:p w:rsidR="00894039" w:rsidRDefault="00894039" w:rsidP="009B73BD">
      <w:pPr>
        <w:pStyle w:val="ad"/>
        <w:numPr>
          <w:ilvl w:val="0"/>
          <w:numId w:val="28"/>
        </w:numPr>
        <w:ind w:firstLineChars="0"/>
      </w:pPr>
      <w:r>
        <w:rPr>
          <w:rFonts w:hint="eastAsia"/>
        </w:rPr>
        <w:t>辦理</w:t>
      </w:r>
      <w:r w:rsidRPr="00625B04">
        <w:rPr>
          <w:rFonts w:hint="eastAsia"/>
        </w:rPr>
        <w:t>專家學者諮詢會議，</w:t>
      </w:r>
      <w:r w:rsidR="002C341E">
        <w:rPr>
          <w:rFonts w:hint="eastAsia"/>
        </w:rPr>
        <w:t>於撰寫</w:t>
      </w:r>
      <w:r>
        <w:rPr>
          <w:rFonts w:hint="eastAsia"/>
        </w:rPr>
        <w:t>期中報告前舉辦，目的在蒐集專家學者對</w:t>
      </w:r>
      <w:r w:rsidRPr="00E76C5C">
        <w:rPr>
          <w:rFonts w:hint="eastAsia"/>
        </w:rPr>
        <w:t>「建構合作共享的公共圖書館系統中長程個案計畫」</w:t>
      </w:r>
      <w:r>
        <w:rPr>
          <w:rFonts w:hint="eastAsia"/>
        </w:rPr>
        <w:t>的相關建議</w:t>
      </w:r>
      <w:r w:rsidRPr="00625B04">
        <w:rPr>
          <w:rFonts w:hint="eastAsia"/>
        </w:rPr>
        <w:t>。</w:t>
      </w:r>
    </w:p>
    <w:p w:rsidR="00455192" w:rsidRPr="00625B04" w:rsidRDefault="00455192" w:rsidP="009B73BD">
      <w:pPr>
        <w:pStyle w:val="ad"/>
        <w:numPr>
          <w:ilvl w:val="0"/>
          <w:numId w:val="28"/>
        </w:numPr>
        <w:ind w:firstLineChars="0"/>
      </w:pPr>
      <w:r>
        <w:rPr>
          <w:rFonts w:hint="eastAsia"/>
        </w:rPr>
        <w:t>訪談香港公共圖書館、上海市中心圖書館相關人員，了解香港與上海公共圖書館的運作方式。</w:t>
      </w:r>
    </w:p>
    <w:p w:rsidR="00894039" w:rsidRDefault="002C341E" w:rsidP="009B73BD">
      <w:pPr>
        <w:pStyle w:val="ad"/>
        <w:numPr>
          <w:ilvl w:val="0"/>
          <w:numId w:val="28"/>
        </w:numPr>
        <w:ind w:firstLineChars="0"/>
      </w:pPr>
      <w:r>
        <w:rPr>
          <w:rFonts w:hint="eastAsia"/>
        </w:rPr>
        <w:t>配合國家圖書館於</w:t>
      </w:r>
      <w:r w:rsidR="00A86DB6">
        <w:rPr>
          <w:rFonts w:hint="eastAsia"/>
        </w:rPr>
        <w:t>107</w:t>
      </w:r>
      <w:r w:rsidR="00A86DB6">
        <w:rPr>
          <w:rFonts w:hint="eastAsia"/>
        </w:rPr>
        <w:t>年</w:t>
      </w:r>
      <w:r w:rsidR="00A86DB6">
        <w:rPr>
          <w:rFonts w:hint="eastAsia"/>
        </w:rPr>
        <w:t>10</w:t>
      </w:r>
      <w:r w:rsidR="00A86DB6">
        <w:rPr>
          <w:rFonts w:hint="eastAsia"/>
        </w:rPr>
        <w:t>月</w:t>
      </w:r>
      <w:r w:rsidR="00A86DB6">
        <w:rPr>
          <w:rFonts w:hint="eastAsia"/>
        </w:rPr>
        <w:t>24-25</w:t>
      </w:r>
      <w:r w:rsidR="00A86DB6">
        <w:rPr>
          <w:rFonts w:hint="eastAsia"/>
        </w:rPr>
        <w:t>日舉辦之</w:t>
      </w:r>
      <w:r w:rsidR="00FC6A07">
        <w:rPr>
          <w:rFonts w:hint="eastAsia"/>
        </w:rPr>
        <w:t>「建構合作共享的公共圖書館系統工作坊暨出國參訪分享會」</w:t>
      </w:r>
      <w:r w:rsidR="00A86DB6">
        <w:rPr>
          <w:rFonts w:hint="eastAsia"/>
        </w:rPr>
        <w:t>中報告初步研究成果</w:t>
      </w:r>
      <w:r w:rsidR="00894039" w:rsidRPr="00625B04">
        <w:rPr>
          <w:rFonts w:hint="eastAsia"/>
        </w:rPr>
        <w:t>。</w:t>
      </w:r>
    </w:p>
    <w:p w:rsidR="00894039" w:rsidRPr="00625B04" w:rsidRDefault="00894039" w:rsidP="009B73BD">
      <w:pPr>
        <w:pStyle w:val="ad"/>
        <w:numPr>
          <w:ilvl w:val="0"/>
          <w:numId w:val="28"/>
        </w:numPr>
        <w:ind w:firstLineChars="0"/>
      </w:pPr>
      <w:r w:rsidRPr="00625B04">
        <w:rPr>
          <w:rFonts w:hint="eastAsia"/>
        </w:rPr>
        <w:t>綜整上述步驟成果，撰寫期末報告。</w:t>
      </w:r>
    </w:p>
    <w:p w:rsidR="00894039" w:rsidRPr="00E76C5C" w:rsidRDefault="00894039" w:rsidP="00894039">
      <w:pPr>
        <w:pStyle w:val="31"/>
      </w:pPr>
      <w:bookmarkStart w:id="20" w:name="_Toc74300443"/>
      <w:r w:rsidRPr="00E76C5C">
        <w:rPr>
          <w:rFonts w:hint="eastAsia"/>
        </w:rPr>
        <w:t>研究方法</w:t>
      </w:r>
      <w:bookmarkEnd w:id="20"/>
    </w:p>
    <w:p w:rsidR="00894039" w:rsidRPr="00E76C5C" w:rsidRDefault="00894039" w:rsidP="00894039">
      <w:pPr>
        <w:pStyle w:val="ad"/>
      </w:pPr>
      <w:r w:rsidRPr="00E76C5C">
        <w:rPr>
          <w:rFonts w:hint="eastAsia"/>
        </w:rPr>
        <w:t>本</w:t>
      </w:r>
      <w:r w:rsidR="006A5D3F">
        <w:rPr>
          <w:rFonts w:hint="eastAsia"/>
        </w:rPr>
        <w:t>研究</w:t>
      </w:r>
      <w:r w:rsidR="00E81098">
        <w:rPr>
          <w:rFonts w:hint="eastAsia"/>
        </w:rPr>
        <w:t>案</w:t>
      </w:r>
      <w:r w:rsidRPr="00E76C5C">
        <w:rPr>
          <w:rFonts w:hint="eastAsia"/>
        </w:rPr>
        <w:t>採用文獻分析、深度訪談與焦點團體等研究方法進行，說明如下。</w:t>
      </w:r>
    </w:p>
    <w:p w:rsidR="00894039" w:rsidRPr="00E76C5C" w:rsidRDefault="00894039" w:rsidP="00894039">
      <w:pPr>
        <w:pStyle w:val="4"/>
      </w:pPr>
      <w:r w:rsidRPr="00E76C5C">
        <w:rPr>
          <w:rFonts w:hint="eastAsia"/>
        </w:rPr>
        <w:t>文獻分析</w:t>
      </w:r>
    </w:p>
    <w:p w:rsidR="00894039" w:rsidRPr="00E76C5C" w:rsidRDefault="00894039" w:rsidP="00894039">
      <w:pPr>
        <w:pStyle w:val="ad"/>
      </w:pPr>
      <w:r w:rsidRPr="00E76C5C">
        <w:rPr>
          <w:rFonts w:hint="eastAsia"/>
        </w:rPr>
        <w:t>本</w:t>
      </w:r>
      <w:r w:rsidR="006A5D3F">
        <w:rPr>
          <w:rFonts w:hint="eastAsia"/>
        </w:rPr>
        <w:t>研究</w:t>
      </w:r>
      <w:r w:rsidRPr="00E76C5C">
        <w:rPr>
          <w:rFonts w:hint="eastAsia"/>
        </w:rPr>
        <w:t>案中有關全球公共圖書館營運體系案例、臺灣公共圖書館營運現況及問題、</w:t>
      </w:r>
      <w:r>
        <w:rPr>
          <w:rFonts w:hint="eastAsia"/>
        </w:rPr>
        <w:t>縣市圖書館中心、</w:t>
      </w:r>
      <w:r w:rsidRPr="00E76C5C">
        <w:rPr>
          <w:rFonts w:hint="eastAsia"/>
        </w:rPr>
        <w:t>公共圖書館服務品質等，皆屬於持續受到關注的</w:t>
      </w:r>
      <w:r w:rsidR="00FC6A07">
        <w:rPr>
          <w:rFonts w:hint="eastAsia"/>
        </w:rPr>
        <w:t>議題。為求委託研案的成果能與時俱進，並切合相關議題的趨勢發展，在</w:t>
      </w:r>
      <w:r w:rsidR="006A5D3F">
        <w:rPr>
          <w:rFonts w:hint="eastAsia"/>
        </w:rPr>
        <w:t>研究</w:t>
      </w:r>
      <w:r w:rsidR="00FC6A07">
        <w:rPr>
          <w:rFonts w:hint="eastAsia"/>
        </w:rPr>
        <w:t>進行過程中</w:t>
      </w:r>
      <w:r w:rsidRPr="00E76C5C">
        <w:rPr>
          <w:rFonts w:hint="eastAsia"/>
        </w:rPr>
        <w:t>持續收集相關文獻。</w:t>
      </w:r>
      <w:r>
        <w:rPr>
          <w:rFonts w:hint="eastAsia"/>
        </w:rPr>
        <w:t>除正式發表的文獻之外，</w:t>
      </w:r>
      <w:r w:rsidR="00455192">
        <w:rPr>
          <w:rFonts w:hint="eastAsia"/>
        </w:rPr>
        <w:t>還包含</w:t>
      </w:r>
      <w:r>
        <w:rPr>
          <w:rFonts w:hint="eastAsia"/>
        </w:rPr>
        <w:t>從相關網站或聯繫相關人員取得一手資料。</w:t>
      </w:r>
      <w:r w:rsidR="00E81098">
        <w:rPr>
          <w:rFonts w:hint="eastAsia"/>
        </w:rPr>
        <w:t>本研究針對西雅圖公共圖書館、舊金山</w:t>
      </w:r>
      <w:r w:rsidR="00EA40D3">
        <w:rPr>
          <w:rFonts w:hint="eastAsia"/>
        </w:rPr>
        <w:t>公共圖書館、</w:t>
      </w:r>
      <w:r w:rsidR="00FC6A07">
        <w:rPr>
          <w:rFonts w:hint="eastAsia"/>
        </w:rPr>
        <w:t>洛杉磯公共圖書館、新加坡國家圖書館管理局寄發訪談大綱，並取得四</w:t>
      </w:r>
      <w:r w:rsidR="00EA40D3">
        <w:rPr>
          <w:rFonts w:hint="eastAsia"/>
        </w:rPr>
        <w:t>館回覆。</w:t>
      </w:r>
    </w:p>
    <w:p w:rsidR="00894039" w:rsidRPr="00E76C5C" w:rsidRDefault="00894039" w:rsidP="00894039">
      <w:pPr>
        <w:pStyle w:val="4"/>
      </w:pPr>
      <w:r w:rsidRPr="00E76C5C">
        <w:rPr>
          <w:rFonts w:hint="eastAsia"/>
        </w:rPr>
        <w:t>深度訪談</w:t>
      </w:r>
    </w:p>
    <w:p w:rsidR="00894039" w:rsidRPr="00E76C5C" w:rsidRDefault="00894039" w:rsidP="00894039">
      <w:pPr>
        <w:pStyle w:val="ad"/>
      </w:pPr>
      <w:r w:rsidRPr="00E76C5C">
        <w:rPr>
          <w:rFonts w:hint="eastAsia"/>
        </w:rPr>
        <w:t>利用以文獻分析法所得之初步研究成果為基礎，本</w:t>
      </w:r>
      <w:r w:rsidR="006A5D3F">
        <w:rPr>
          <w:rFonts w:hint="eastAsia"/>
        </w:rPr>
        <w:t>研究</w:t>
      </w:r>
      <w:r w:rsidRPr="00E76C5C">
        <w:rPr>
          <w:rFonts w:hint="eastAsia"/>
        </w:rPr>
        <w:t>將針對個別議題訪談圖書館從業人員，取得第一手資料。</w:t>
      </w:r>
    </w:p>
    <w:p w:rsidR="00894039" w:rsidRPr="00E76C5C" w:rsidRDefault="00894039" w:rsidP="009B73BD">
      <w:pPr>
        <w:pStyle w:val="ad"/>
        <w:numPr>
          <w:ilvl w:val="0"/>
          <w:numId w:val="27"/>
        </w:numPr>
        <w:ind w:firstLineChars="0"/>
      </w:pPr>
      <w:r w:rsidRPr="00E76C5C">
        <w:rPr>
          <w:rFonts w:hint="eastAsia"/>
        </w:rPr>
        <w:t>臺灣直轄市</w:t>
      </w:r>
      <w:r w:rsidRPr="00E76C5C">
        <w:t>立圖書館</w:t>
      </w:r>
      <w:r>
        <w:rPr>
          <w:rFonts w:hint="eastAsia"/>
        </w:rPr>
        <w:t>營運現況及問題：</w:t>
      </w:r>
      <w:r w:rsidR="00286888">
        <w:rPr>
          <w:rFonts w:hint="eastAsia"/>
        </w:rPr>
        <w:t>訪談</w:t>
      </w:r>
      <w:r w:rsidR="00455192">
        <w:rPr>
          <w:rFonts w:hint="eastAsia"/>
        </w:rPr>
        <w:t>五</w:t>
      </w:r>
      <w:r>
        <w:rPr>
          <w:rFonts w:hint="eastAsia"/>
        </w:rPr>
        <w:t>位</w:t>
      </w:r>
      <w:r w:rsidR="00286888">
        <w:rPr>
          <w:rFonts w:hint="eastAsia"/>
        </w:rPr>
        <w:t>直轄市立公共圖書館館長或館長代表</w:t>
      </w:r>
      <w:r w:rsidRPr="00E76C5C">
        <w:rPr>
          <w:rFonts w:hint="eastAsia"/>
        </w:rPr>
        <w:t>。</w:t>
      </w:r>
    </w:p>
    <w:p w:rsidR="00894039" w:rsidRPr="000F315A" w:rsidRDefault="00894039" w:rsidP="009B73BD">
      <w:pPr>
        <w:pStyle w:val="ad"/>
        <w:numPr>
          <w:ilvl w:val="0"/>
          <w:numId w:val="27"/>
        </w:numPr>
        <w:ind w:firstLineChars="0"/>
      </w:pPr>
      <w:r w:rsidRPr="000F315A">
        <w:rPr>
          <w:rFonts w:hint="eastAsia"/>
        </w:rPr>
        <w:t>臺灣縣市公共</w:t>
      </w:r>
      <w:r w:rsidRPr="000F315A">
        <w:t>圖書館</w:t>
      </w:r>
      <w:r w:rsidRPr="000F315A">
        <w:rPr>
          <w:rFonts w:hint="eastAsia"/>
        </w:rPr>
        <w:t>營運現況及問題、縣市圖書館中心：</w:t>
      </w:r>
      <w:r w:rsidR="00286888" w:rsidRPr="000F315A">
        <w:rPr>
          <w:rFonts w:hint="eastAsia"/>
        </w:rPr>
        <w:t>訪談</w:t>
      </w:r>
      <w:r w:rsidR="0050443F" w:rsidRPr="000F315A">
        <w:rPr>
          <w:rFonts w:hint="eastAsia"/>
        </w:rPr>
        <w:t>八</w:t>
      </w:r>
      <w:r w:rsidRPr="000F315A">
        <w:rPr>
          <w:rFonts w:hint="eastAsia"/>
        </w:rPr>
        <w:t>位</w:t>
      </w:r>
      <w:r w:rsidR="00286888" w:rsidRPr="000F315A">
        <w:rPr>
          <w:rFonts w:hint="eastAsia"/>
        </w:rPr>
        <w:t>縣</w:t>
      </w:r>
      <w:r w:rsidR="00286888" w:rsidRPr="000F315A">
        <w:rPr>
          <w:rFonts w:hint="eastAsia"/>
        </w:rPr>
        <w:lastRenderedPageBreak/>
        <w:t>市文化</w:t>
      </w:r>
      <w:r w:rsidR="00FC6A07">
        <w:rPr>
          <w:rFonts w:hint="eastAsia"/>
        </w:rPr>
        <w:t>教育</w:t>
      </w:r>
      <w:r w:rsidR="00286888" w:rsidRPr="000F315A">
        <w:rPr>
          <w:rFonts w:hint="eastAsia"/>
        </w:rPr>
        <w:t>局處圖資科科長或科長</w:t>
      </w:r>
      <w:r w:rsidRPr="000F315A">
        <w:rPr>
          <w:rFonts w:hint="eastAsia"/>
        </w:rPr>
        <w:t>。</w:t>
      </w:r>
    </w:p>
    <w:p w:rsidR="00EA40D3" w:rsidRPr="00E76C5C" w:rsidRDefault="00EA40D3" w:rsidP="009B73BD">
      <w:pPr>
        <w:pStyle w:val="ad"/>
        <w:numPr>
          <w:ilvl w:val="0"/>
          <w:numId w:val="27"/>
        </w:numPr>
        <w:ind w:firstLineChars="0"/>
      </w:pPr>
      <w:r>
        <w:rPr>
          <w:rFonts w:hint="eastAsia"/>
        </w:rPr>
        <w:t>香港、上海公共圖書館營運現況及問題：</w:t>
      </w:r>
      <w:r w:rsidR="00286888">
        <w:rPr>
          <w:rFonts w:hint="eastAsia"/>
        </w:rPr>
        <w:t>訪談</w:t>
      </w:r>
      <w:r>
        <w:rPr>
          <w:rFonts w:hint="eastAsia"/>
        </w:rPr>
        <w:t>香港中央圖書館總館長</w:t>
      </w:r>
      <w:r w:rsidR="00286888">
        <w:rPr>
          <w:rFonts w:hint="eastAsia"/>
        </w:rPr>
        <w:t>(</w:t>
      </w:r>
      <w:r w:rsidR="00286888">
        <w:rPr>
          <w:rFonts w:hint="eastAsia"/>
        </w:rPr>
        <w:t>及其同仁</w:t>
      </w:r>
      <w:r w:rsidR="00286888">
        <w:rPr>
          <w:rFonts w:hint="eastAsia"/>
        </w:rPr>
        <w:t>)</w:t>
      </w:r>
      <w:r w:rsidR="00286888">
        <w:rPr>
          <w:rFonts w:hint="eastAsia"/>
        </w:rPr>
        <w:t>，以及上海市中心圖書館葛菁處長。</w:t>
      </w:r>
    </w:p>
    <w:p w:rsidR="00894039" w:rsidRPr="00E76C5C" w:rsidRDefault="00894039" w:rsidP="00894039">
      <w:pPr>
        <w:pStyle w:val="4"/>
      </w:pPr>
      <w:r w:rsidRPr="00E76C5C">
        <w:rPr>
          <w:rFonts w:hint="eastAsia"/>
        </w:rPr>
        <w:t>公共圖書館座談會</w:t>
      </w:r>
    </w:p>
    <w:p w:rsidR="00894039" w:rsidRPr="00E76C5C" w:rsidRDefault="00894039" w:rsidP="00894039">
      <w:pPr>
        <w:pStyle w:val="ad"/>
      </w:pPr>
      <w:r w:rsidRPr="00E76C5C">
        <w:rPr>
          <w:rFonts w:hint="eastAsia"/>
        </w:rPr>
        <w:t>彙整文獻分析、深度訪談的結果後，邀集臺灣公共圖書館同道舉辦座談會，報告初步研究成果，並聽取公共圖書館同道的意見與建議，用以修正研究成果中窒礙難行之處。</w:t>
      </w:r>
    </w:p>
    <w:p w:rsidR="00894039" w:rsidRPr="00E76C5C" w:rsidRDefault="00894039" w:rsidP="00894039">
      <w:pPr>
        <w:pStyle w:val="4"/>
      </w:pPr>
      <w:r w:rsidRPr="00E76C5C">
        <w:rPr>
          <w:rFonts w:hint="eastAsia"/>
        </w:rPr>
        <w:t>專家學者諮詢會議</w:t>
      </w:r>
    </w:p>
    <w:p w:rsidR="00894039" w:rsidRDefault="00894039" w:rsidP="00894039">
      <w:pPr>
        <w:pStyle w:val="ad"/>
      </w:pPr>
      <w:r w:rsidRPr="00E76C5C">
        <w:rPr>
          <w:rFonts w:hint="eastAsia"/>
        </w:rPr>
        <w:t>邀集長久以來關心臺灣公共圖書館議題或前述「全國公共圖書館評鑑委員會」的專家學者舉辦專家學者諮詢會議，</w:t>
      </w:r>
      <w:r>
        <w:rPr>
          <w:rFonts w:hint="eastAsia"/>
        </w:rPr>
        <w:t>目的在蒐集專家學者對</w:t>
      </w:r>
      <w:r w:rsidRPr="00E76C5C">
        <w:rPr>
          <w:rFonts w:hint="eastAsia"/>
        </w:rPr>
        <w:t>「建構合作共享的公共圖書館系統中長程個案計畫」</w:t>
      </w:r>
      <w:r>
        <w:rPr>
          <w:rFonts w:hint="eastAsia"/>
        </w:rPr>
        <w:t>的相關建議</w:t>
      </w:r>
      <w:r w:rsidRPr="00625B04">
        <w:rPr>
          <w:rFonts w:hint="eastAsia"/>
        </w:rPr>
        <w:t>。</w:t>
      </w:r>
    </w:p>
    <w:p w:rsidR="00894039" w:rsidRDefault="00894039" w:rsidP="00894039">
      <w:pPr>
        <w:pStyle w:val="31"/>
      </w:pPr>
      <w:bookmarkStart w:id="21" w:name="_Toc74300444"/>
      <w:r>
        <w:rPr>
          <w:rFonts w:hint="eastAsia"/>
        </w:rPr>
        <w:t>研究進度</w:t>
      </w:r>
      <w:bookmarkEnd w:id="21"/>
    </w:p>
    <w:p w:rsidR="00894039" w:rsidRPr="00FF73F7" w:rsidRDefault="00894039" w:rsidP="00894039">
      <w:pPr>
        <w:pStyle w:val="ad"/>
      </w:pPr>
      <w:r>
        <w:fldChar w:fldCharType="begin"/>
      </w:r>
      <w:r>
        <w:instrText xml:space="preserve"> </w:instrText>
      </w:r>
      <w:r>
        <w:rPr>
          <w:rFonts w:hint="eastAsia"/>
        </w:rPr>
        <w:instrText>REF _Ref519448443 \h</w:instrText>
      </w:r>
      <w:r>
        <w:instrText xml:space="preserve"> </w:instrText>
      </w:r>
      <w:r>
        <w:fldChar w:fldCharType="separate"/>
      </w:r>
      <w:r w:rsidR="00C825FC">
        <w:rPr>
          <w:rFonts w:hint="eastAsia"/>
        </w:rPr>
        <w:t>表</w:t>
      </w:r>
      <w:r w:rsidR="00C825FC">
        <w:rPr>
          <w:rFonts w:hint="eastAsia"/>
        </w:rPr>
        <w:t xml:space="preserve"> </w:t>
      </w:r>
      <w:r w:rsidR="00C825FC">
        <w:rPr>
          <w:noProof/>
        </w:rPr>
        <w:t>1</w:t>
      </w:r>
      <w:r>
        <w:fldChar w:fldCharType="end"/>
      </w:r>
      <w:r>
        <w:rPr>
          <w:rFonts w:hint="eastAsia"/>
        </w:rPr>
        <w:t>為本</w:t>
      </w:r>
      <w:r w:rsidR="006A5D3F">
        <w:rPr>
          <w:rFonts w:hint="eastAsia"/>
        </w:rPr>
        <w:t>研究</w:t>
      </w:r>
      <w:r>
        <w:rPr>
          <w:rFonts w:hint="eastAsia"/>
        </w:rPr>
        <w:t>案之研究進度表。自研究團隊承接本</w:t>
      </w:r>
      <w:r w:rsidR="006A5D3F">
        <w:rPr>
          <w:rFonts w:hint="eastAsia"/>
        </w:rPr>
        <w:t>研究</w:t>
      </w:r>
      <w:r>
        <w:rPr>
          <w:rFonts w:hint="eastAsia"/>
        </w:rPr>
        <w:t>案，即著手進行文獻探討，並訪談多位直轄市立圖書館館長、縣市文化教育局處圖書資訊科科長取得一手資料；國外公共圖書館部分，除經由網站和文獻獲取資料外，亦寫信向西雅圖公共圖書館、舊金山公共圖書館、洛杉磯公共圖書館、新加坡國家圖書館管理局探詢相關議題。有關</w:t>
      </w:r>
      <w:r w:rsidR="00AD634E">
        <w:rPr>
          <w:rFonts w:hint="eastAsia"/>
        </w:rPr>
        <w:t>期中及期末報告紀錄請參見</w:t>
      </w:r>
      <w:r w:rsidR="00AD634E">
        <w:fldChar w:fldCharType="begin"/>
      </w:r>
      <w:r w:rsidR="00AD634E">
        <w:instrText xml:space="preserve"> </w:instrText>
      </w:r>
      <w:r w:rsidR="00AD634E">
        <w:rPr>
          <w:rFonts w:hint="eastAsia"/>
        </w:rPr>
        <w:instrText>REF _Ref535058425 \h</w:instrText>
      </w:r>
      <w:r w:rsidR="00AD634E">
        <w:instrText xml:space="preserve"> </w:instrText>
      </w:r>
      <w:r w:rsidR="00AD634E">
        <w:fldChar w:fldCharType="separate"/>
      </w:r>
      <w:r w:rsidR="00C825FC">
        <w:rPr>
          <w:rFonts w:hint="eastAsia"/>
        </w:rPr>
        <w:t>附錄一</w:t>
      </w:r>
      <w:r w:rsidR="00C825FC">
        <w:rPr>
          <w:rFonts w:hint="eastAsia"/>
        </w:rPr>
        <w:t xml:space="preserve"> </w:t>
      </w:r>
      <w:r w:rsidR="00C825FC">
        <w:rPr>
          <w:rFonts w:hint="eastAsia"/>
        </w:rPr>
        <w:t>期中期末報告會議紀錄</w:t>
      </w:r>
      <w:r w:rsidR="00AD634E">
        <w:fldChar w:fldCharType="end"/>
      </w:r>
      <w:r w:rsidR="00AD634E">
        <w:rPr>
          <w:rFonts w:hint="eastAsia"/>
        </w:rPr>
        <w:t>；</w:t>
      </w:r>
      <w:r>
        <w:rPr>
          <w:rFonts w:hint="eastAsia"/>
        </w:rPr>
        <w:t>國內外訪談之訪談大綱請參見</w:t>
      </w:r>
      <w:r w:rsidR="00C272A9">
        <w:fldChar w:fldCharType="begin"/>
      </w:r>
      <w:r w:rsidR="00C272A9">
        <w:instrText xml:space="preserve"> </w:instrText>
      </w:r>
      <w:r w:rsidR="00C272A9">
        <w:rPr>
          <w:rFonts w:hint="eastAsia"/>
        </w:rPr>
        <w:instrText>REF _Ref533407512 \h</w:instrText>
      </w:r>
      <w:r w:rsidR="00C272A9">
        <w:instrText xml:space="preserve"> </w:instrText>
      </w:r>
      <w:r w:rsidR="00C272A9">
        <w:fldChar w:fldCharType="separate"/>
      </w:r>
      <w:r w:rsidR="00C825FC">
        <w:rPr>
          <w:rFonts w:hint="eastAsia"/>
        </w:rPr>
        <w:t>附錄二</w:t>
      </w:r>
      <w:r w:rsidR="00C825FC" w:rsidRPr="00C307E3">
        <w:rPr>
          <w:rFonts w:hint="eastAsia"/>
        </w:rPr>
        <w:t xml:space="preserve"> </w:t>
      </w:r>
      <w:r w:rsidR="00C825FC" w:rsidRPr="00C307E3">
        <w:rPr>
          <w:rFonts w:hint="eastAsia"/>
        </w:rPr>
        <w:t>訪談大綱</w:t>
      </w:r>
      <w:r w:rsidR="00C272A9">
        <w:fldChar w:fldCharType="end"/>
      </w:r>
      <w:r w:rsidR="00C272A9">
        <w:rPr>
          <w:rFonts w:hint="eastAsia"/>
        </w:rPr>
        <w:t>；專家學者諮詢會議、座談會、工作坊的活動相片請參見</w:t>
      </w:r>
      <w:r w:rsidR="00C272A9">
        <w:fldChar w:fldCharType="begin"/>
      </w:r>
      <w:r w:rsidR="00C272A9">
        <w:instrText xml:space="preserve"> </w:instrText>
      </w:r>
      <w:r w:rsidR="00C272A9">
        <w:rPr>
          <w:rFonts w:hint="eastAsia"/>
        </w:rPr>
        <w:instrText>REF _Ref533407653 \h</w:instrText>
      </w:r>
      <w:r w:rsidR="00C272A9">
        <w:instrText xml:space="preserve"> </w:instrText>
      </w:r>
      <w:r w:rsidR="00C272A9">
        <w:fldChar w:fldCharType="separate"/>
      </w:r>
      <w:r w:rsidR="00C825FC">
        <w:rPr>
          <w:rFonts w:hint="eastAsia"/>
        </w:rPr>
        <w:t>附錄三</w:t>
      </w:r>
      <w:r w:rsidR="00C825FC">
        <w:rPr>
          <w:rFonts w:hint="eastAsia"/>
        </w:rPr>
        <w:t xml:space="preserve"> </w:t>
      </w:r>
      <w:r w:rsidR="00C825FC">
        <w:rPr>
          <w:rFonts w:hint="eastAsia"/>
        </w:rPr>
        <w:t>研究活動相片</w:t>
      </w:r>
      <w:r w:rsidR="00C272A9">
        <w:fldChar w:fldCharType="end"/>
      </w:r>
      <w:r>
        <w:rPr>
          <w:rFonts w:hint="eastAsia"/>
        </w:rPr>
        <w:t>。</w:t>
      </w:r>
    </w:p>
    <w:p w:rsidR="00894039" w:rsidRDefault="00894039" w:rsidP="003374B9">
      <w:pPr>
        <w:pStyle w:val="af9"/>
      </w:pPr>
      <w:bookmarkStart w:id="22" w:name="_Ref519448443"/>
      <w:bookmarkStart w:id="23" w:name="_Toc74296236"/>
      <w:r>
        <w:rPr>
          <w:rFonts w:hint="eastAsia"/>
        </w:rPr>
        <w:t>表</w:t>
      </w:r>
      <w:r>
        <w:rPr>
          <w:rFonts w:hint="eastAsia"/>
        </w:rPr>
        <w:t xml:space="preserve"> </w:t>
      </w:r>
      <w:r w:rsidR="00B86FAB">
        <w:fldChar w:fldCharType="begin"/>
      </w:r>
      <w:r w:rsidR="00B86FAB">
        <w:instrText xml:space="preserve"> </w:instrText>
      </w:r>
      <w:r w:rsidR="00B86FAB">
        <w:rPr>
          <w:rFonts w:hint="eastAsia"/>
        </w:rPr>
        <w:instrText xml:space="preserve">SEQ </w:instrText>
      </w:r>
      <w:r w:rsidR="00B86FAB">
        <w:rPr>
          <w:rFonts w:hint="eastAsia"/>
        </w:rPr>
        <w:instrText>表</w:instrText>
      </w:r>
      <w:r w:rsidR="00B86FAB">
        <w:rPr>
          <w:rFonts w:hint="eastAsia"/>
        </w:rPr>
        <w:instrText xml:space="preserve"> \* ARABIC</w:instrText>
      </w:r>
      <w:r w:rsidR="00B86FAB">
        <w:instrText xml:space="preserve"> </w:instrText>
      </w:r>
      <w:r w:rsidR="00B86FAB">
        <w:fldChar w:fldCharType="separate"/>
      </w:r>
      <w:r w:rsidR="00C825FC">
        <w:rPr>
          <w:noProof/>
        </w:rPr>
        <w:t>1</w:t>
      </w:r>
      <w:r w:rsidR="00B86FAB">
        <w:fldChar w:fldCharType="end"/>
      </w:r>
      <w:bookmarkEnd w:id="22"/>
      <w:r>
        <w:t xml:space="preserve"> </w:t>
      </w:r>
      <w:r>
        <w:rPr>
          <w:rFonts w:hint="eastAsia"/>
        </w:rPr>
        <w:t>研究進度表</w:t>
      </w:r>
      <w:bookmarkEnd w:id="23"/>
    </w:p>
    <w:tbl>
      <w:tblPr>
        <w:tblStyle w:val="afb"/>
        <w:tblW w:w="0" w:type="auto"/>
        <w:jc w:val="center"/>
        <w:tblLook w:val="04A0" w:firstRow="1" w:lastRow="0" w:firstColumn="1" w:lastColumn="0" w:noHBand="0" w:noVBand="1"/>
      </w:tblPr>
      <w:tblGrid>
        <w:gridCol w:w="1555"/>
        <w:gridCol w:w="5103"/>
      </w:tblGrid>
      <w:tr w:rsidR="0029456C" w:rsidRPr="0029456C" w:rsidTr="009D6337">
        <w:trPr>
          <w:tblHeader/>
          <w:jc w:val="center"/>
        </w:trPr>
        <w:tc>
          <w:tcPr>
            <w:tcW w:w="1555" w:type="dxa"/>
            <w:tcBorders>
              <w:bottom w:val="double" w:sz="4" w:space="0" w:color="auto"/>
            </w:tcBorders>
            <w:shd w:val="clear" w:color="auto" w:fill="EEECE1" w:themeFill="background2"/>
          </w:tcPr>
          <w:p w:rsidR="0029456C" w:rsidRPr="0029456C" w:rsidRDefault="0029456C" w:rsidP="0029456C">
            <w:pPr>
              <w:pStyle w:val="afff5"/>
            </w:pPr>
            <w:r w:rsidRPr="0029456C">
              <w:rPr>
                <w:rFonts w:hint="eastAsia"/>
              </w:rPr>
              <w:t>日期</w:t>
            </w:r>
          </w:p>
        </w:tc>
        <w:tc>
          <w:tcPr>
            <w:tcW w:w="5103" w:type="dxa"/>
            <w:tcBorders>
              <w:bottom w:val="double" w:sz="4" w:space="0" w:color="auto"/>
            </w:tcBorders>
            <w:shd w:val="clear" w:color="auto" w:fill="EEECE1" w:themeFill="background2"/>
          </w:tcPr>
          <w:p w:rsidR="0029456C" w:rsidRPr="0029456C" w:rsidRDefault="0029456C" w:rsidP="0029456C">
            <w:pPr>
              <w:pStyle w:val="afff5"/>
            </w:pPr>
            <w:r w:rsidRPr="0029456C">
              <w:rPr>
                <w:rFonts w:hint="eastAsia"/>
              </w:rPr>
              <w:t>研究進度</w:t>
            </w:r>
          </w:p>
        </w:tc>
      </w:tr>
      <w:tr w:rsidR="0029456C" w:rsidRPr="0029456C" w:rsidTr="009D6337">
        <w:trPr>
          <w:jc w:val="center"/>
        </w:trPr>
        <w:tc>
          <w:tcPr>
            <w:tcW w:w="1555" w:type="dxa"/>
            <w:tcBorders>
              <w:top w:val="double" w:sz="4" w:space="0" w:color="auto"/>
            </w:tcBorders>
            <w:vAlign w:val="center"/>
          </w:tcPr>
          <w:p w:rsidR="0029456C" w:rsidRPr="0029456C" w:rsidRDefault="0029456C" w:rsidP="009D6337">
            <w:pPr>
              <w:pStyle w:val="afff5"/>
              <w:jc w:val="both"/>
            </w:pPr>
            <w:r w:rsidRPr="0029456C">
              <w:rPr>
                <w:rFonts w:hint="eastAsia"/>
              </w:rPr>
              <w:t>2</w:t>
            </w:r>
            <w:r w:rsidRPr="0029456C">
              <w:t>018/5/4</w:t>
            </w:r>
          </w:p>
        </w:tc>
        <w:tc>
          <w:tcPr>
            <w:tcW w:w="5103" w:type="dxa"/>
            <w:tcBorders>
              <w:top w:val="double" w:sz="4" w:space="0" w:color="auto"/>
            </w:tcBorders>
            <w:vAlign w:val="center"/>
          </w:tcPr>
          <w:p w:rsidR="0029456C" w:rsidRPr="0029456C" w:rsidRDefault="0029456C" w:rsidP="009D6337">
            <w:pPr>
              <w:pStyle w:val="afff5"/>
              <w:jc w:val="both"/>
            </w:pPr>
            <w:r w:rsidRPr="0029456C">
              <w:rPr>
                <w:rFonts w:hint="eastAsia"/>
              </w:rPr>
              <w:t>訪談臺南市立圖書館洪玉貞館長</w:t>
            </w:r>
          </w:p>
        </w:tc>
      </w:tr>
      <w:tr w:rsidR="0029456C" w:rsidRPr="0029456C" w:rsidTr="009D6337">
        <w:trPr>
          <w:jc w:val="center"/>
        </w:trPr>
        <w:tc>
          <w:tcPr>
            <w:tcW w:w="1555" w:type="dxa"/>
            <w:vAlign w:val="center"/>
          </w:tcPr>
          <w:p w:rsidR="0029456C" w:rsidRPr="0029456C" w:rsidRDefault="0029456C" w:rsidP="009D6337">
            <w:pPr>
              <w:pStyle w:val="afff5"/>
              <w:jc w:val="both"/>
            </w:pPr>
            <w:r w:rsidRPr="0029456C">
              <w:rPr>
                <w:rFonts w:hint="eastAsia"/>
              </w:rPr>
              <w:t>2</w:t>
            </w:r>
            <w:r w:rsidRPr="0029456C">
              <w:t>018/5/30</w:t>
            </w:r>
          </w:p>
        </w:tc>
        <w:tc>
          <w:tcPr>
            <w:tcW w:w="5103" w:type="dxa"/>
            <w:vAlign w:val="center"/>
          </w:tcPr>
          <w:p w:rsidR="0029456C" w:rsidRPr="0029456C" w:rsidRDefault="0029456C" w:rsidP="009D6337">
            <w:pPr>
              <w:pStyle w:val="afff5"/>
              <w:jc w:val="both"/>
            </w:pPr>
            <w:r w:rsidRPr="0029456C">
              <w:rPr>
                <w:rFonts w:hint="eastAsia"/>
              </w:rPr>
              <w:t>訪談臺北市立圖書館洪世昌館長</w:t>
            </w:r>
          </w:p>
        </w:tc>
      </w:tr>
      <w:tr w:rsidR="0029456C" w:rsidRPr="0029456C" w:rsidTr="009D6337">
        <w:trPr>
          <w:jc w:val="center"/>
        </w:trPr>
        <w:tc>
          <w:tcPr>
            <w:tcW w:w="1555" w:type="dxa"/>
            <w:vAlign w:val="center"/>
          </w:tcPr>
          <w:p w:rsidR="0029456C" w:rsidRPr="0029456C" w:rsidRDefault="0029456C" w:rsidP="009D6337">
            <w:pPr>
              <w:pStyle w:val="afff5"/>
              <w:jc w:val="both"/>
            </w:pPr>
            <w:r w:rsidRPr="0029456C">
              <w:rPr>
                <w:rFonts w:hint="eastAsia"/>
              </w:rPr>
              <w:t>2</w:t>
            </w:r>
            <w:r w:rsidRPr="0029456C">
              <w:t>018/5/31</w:t>
            </w:r>
          </w:p>
        </w:tc>
        <w:tc>
          <w:tcPr>
            <w:tcW w:w="5103" w:type="dxa"/>
            <w:vAlign w:val="center"/>
          </w:tcPr>
          <w:p w:rsidR="0029456C" w:rsidRPr="0029456C" w:rsidRDefault="0029456C" w:rsidP="009D6337">
            <w:pPr>
              <w:pStyle w:val="afff5"/>
              <w:jc w:val="both"/>
            </w:pPr>
            <w:r w:rsidRPr="0029456C">
              <w:rPr>
                <w:rFonts w:hint="eastAsia"/>
              </w:rPr>
              <w:t>訪談新北市立圖書館王錦華館長、陳文增秘書</w:t>
            </w:r>
          </w:p>
        </w:tc>
      </w:tr>
      <w:tr w:rsidR="0029456C" w:rsidRPr="0029456C" w:rsidTr="009D6337">
        <w:trPr>
          <w:jc w:val="center"/>
        </w:trPr>
        <w:tc>
          <w:tcPr>
            <w:tcW w:w="1555" w:type="dxa"/>
            <w:vAlign w:val="center"/>
          </w:tcPr>
          <w:p w:rsidR="0029456C" w:rsidRPr="0029456C" w:rsidRDefault="0029456C" w:rsidP="009D6337">
            <w:pPr>
              <w:pStyle w:val="afff5"/>
              <w:jc w:val="both"/>
            </w:pPr>
            <w:r w:rsidRPr="0029456C">
              <w:rPr>
                <w:rFonts w:hint="eastAsia"/>
              </w:rPr>
              <w:t>2</w:t>
            </w:r>
            <w:r w:rsidRPr="0029456C">
              <w:t>018/</w:t>
            </w:r>
            <w:r w:rsidRPr="0029456C">
              <w:rPr>
                <w:rFonts w:hint="eastAsia"/>
              </w:rPr>
              <w:t>6</w:t>
            </w:r>
            <w:r w:rsidRPr="0029456C">
              <w:t>/11</w:t>
            </w:r>
          </w:p>
        </w:tc>
        <w:tc>
          <w:tcPr>
            <w:tcW w:w="5103" w:type="dxa"/>
            <w:vAlign w:val="center"/>
          </w:tcPr>
          <w:p w:rsidR="0029456C" w:rsidRPr="0029456C" w:rsidRDefault="0029456C" w:rsidP="009D6337">
            <w:pPr>
              <w:pStyle w:val="afff5"/>
              <w:jc w:val="both"/>
            </w:pPr>
            <w:r w:rsidRPr="0029456C">
              <w:rPr>
                <w:rFonts w:hint="eastAsia"/>
              </w:rPr>
              <w:t>訪談苗栗縣</w:t>
            </w:r>
            <w:r w:rsidR="00FF497F">
              <w:rPr>
                <w:rFonts w:hint="eastAsia"/>
              </w:rPr>
              <w:t>政府</w:t>
            </w:r>
            <w:r w:rsidRPr="0029456C">
              <w:rPr>
                <w:rFonts w:hint="eastAsia"/>
              </w:rPr>
              <w:t>教育處圖資科彭秀珍科長</w:t>
            </w:r>
          </w:p>
        </w:tc>
      </w:tr>
      <w:tr w:rsidR="0029456C" w:rsidRPr="0029456C" w:rsidTr="009D6337">
        <w:trPr>
          <w:jc w:val="center"/>
        </w:trPr>
        <w:tc>
          <w:tcPr>
            <w:tcW w:w="1555" w:type="dxa"/>
            <w:vAlign w:val="center"/>
          </w:tcPr>
          <w:p w:rsidR="0029456C" w:rsidRPr="0029456C" w:rsidRDefault="0029456C" w:rsidP="009D6337">
            <w:pPr>
              <w:pStyle w:val="afff5"/>
              <w:jc w:val="both"/>
            </w:pPr>
            <w:r w:rsidRPr="0029456C">
              <w:rPr>
                <w:rFonts w:hint="eastAsia"/>
              </w:rPr>
              <w:t>2</w:t>
            </w:r>
            <w:r w:rsidRPr="0029456C">
              <w:t>018/6</w:t>
            </w:r>
            <w:r w:rsidRPr="0029456C">
              <w:rPr>
                <w:rFonts w:hint="eastAsia"/>
              </w:rPr>
              <w:t>/</w:t>
            </w:r>
            <w:r w:rsidRPr="0029456C">
              <w:t>29</w:t>
            </w:r>
          </w:p>
        </w:tc>
        <w:tc>
          <w:tcPr>
            <w:tcW w:w="5103" w:type="dxa"/>
            <w:vAlign w:val="center"/>
          </w:tcPr>
          <w:p w:rsidR="0029456C" w:rsidRPr="0029456C" w:rsidRDefault="0029456C" w:rsidP="009D6337">
            <w:pPr>
              <w:pStyle w:val="afff5"/>
              <w:jc w:val="both"/>
            </w:pPr>
            <w:r w:rsidRPr="0029456C">
              <w:rPr>
                <w:rFonts w:hint="eastAsia"/>
              </w:rPr>
              <w:t>訪談雲林縣</w:t>
            </w:r>
            <w:r w:rsidR="00FF497F">
              <w:rPr>
                <w:rFonts w:hint="eastAsia"/>
              </w:rPr>
              <w:t>政府</w:t>
            </w:r>
            <w:r w:rsidRPr="0029456C">
              <w:rPr>
                <w:rFonts w:hint="eastAsia"/>
              </w:rPr>
              <w:t>文化</w:t>
            </w:r>
            <w:r w:rsidR="00FF497F">
              <w:rPr>
                <w:rFonts w:hint="eastAsia"/>
              </w:rPr>
              <w:t>處</w:t>
            </w:r>
            <w:r w:rsidRPr="0029456C">
              <w:rPr>
                <w:rFonts w:hint="eastAsia"/>
              </w:rPr>
              <w:t>圖資科張力元科長</w:t>
            </w:r>
          </w:p>
        </w:tc>
      </w:tr>
      <w:tr w:rsidR="0029456C" w:rsidRPr="0029456C" w:rsidTr="009D6337">
        <w:trPr>
          <w:jc w:val="center"/>
        </w:trPr>
        <w:tc>
          <w:tcPr>
            <w:tcW w:w="1555" w:type="dxa"/>
            <w:vAlign w:val="center"/>
          </w:tcPr>
          <w:p w:rsidR="0029456C" w:rsidRPr="0029456C" w:rsidRDefault="0029456C" w:rsidP="009D6337">
            <w:pPr>
              <w:pStyle w:val="afff5"/>
              <w:jc w:val="both"/>
            </w:pPr>
            <w:r w:rsidRPr="0029456C">
              <w:rPr>
                <w:rFonts w:hint="eastAsia"/>
              </w:rPr>
              <w:t>2</w:t>
            </w:r>
            <w:r w:rsidRPr="0029456C">
              <w:t>018/6/29</w:t>
            </w:r>
          </w:p>
        </w:tc>
        <w:tc>
          <w:tcPr>
            <w:tcW w:w="5103" w:type="dxa"/>
            <w:vAlign w:val="center"/>
          </w:tcPr>
          <w:p w:rsidR="0029456C" w:rsidRPr="0029456C" w:rsidRDefault="0029456C" w:rsidP="009D6337">
            <w:pPr>
              <w:pStyle w:val="afff5"/>
              <w:jc w:val="both"/>
            </w:pPr>
            <w:r w:rsidRPr="0029456C">
              <w:rPr>
                <w:rFonts w:hint="eastAsia"/>
              </w:rPr>
              <w:t>舉辦專家學者諮詢會議</w:t>
            </w:r>
          </w:p>
        </w:tc>
      </w:tr>
      <w:tr w:rsidR="0029456C" w:rsidRPr="0029456C" w:rsidTr="009D6337">
        <w:trPr>
          <w:jc w:val="center"/>
        </w:trPr>
        <w:tc>
          <w:tcPr>
            <w:tcW w:w="1555" w:type="dxa"/>
            <w:vAlign w:val="center"/>
          </w:tcPr>
          <w:p w:rsidR="0029456C" w:rsidRPr="0029456C" w:rsidRDefault="0029456C" w:rsidP="009D6337">
            <w:pPr>
              <w:pStyle w:val="afff5"/>
              <w:jc w:val="both"/>
            </w:pPr>
            <w:r w:rsidRPr="0029456C">
              <w:t>2018/7/5</w:t>
            </w:r>
          </w:p>
        </w:tc>
        <w:tc>
          <w:tcPr>
            <w:tcW w:w="5103" w:type="dxa"/>
            <w:vAlign w:val="center"/>
          </w:tcPr>
          <w:p w:rsidR="0029456C" w:rsidRPr="0029456C" w:rsidRDefault="0029456C" w:rsidP="009D6337">
            <w:pPr>
              <w:pStyle w:val="afff5"/>
              <w:jc w:val="both"/>
            </w:pPr>
            <w:r w:rsidRPr="0029456C">
              <w:rPr>
                <w:rFonts w:hint="eastAsia"/>
              </w:rPr>
              <w:t>訪談高雄市立圖書館潘政儀館長</w:t>
            </w:r>
          </w:p>
        </w:tc>
      </w:tr>
      <w:tr w:rsidR="0029456C" w:rsidRPr="0029456C" w:rsidTr="009D6337">
        <w:trPr>
          <w:jc w:val="center"/>
        </w:trPr>
        <w:tc>
          <w:tcPr>
            <w:tcW w:w="1555" w:type="dxa"/>
            <w:vAlign w:val="center"/>
          </w:tcPr>
          <w:p w:rsidR="0029456C" w:rsidRPr="0029456C" w:rsidRDefault="0029456C" w:rsidP="009D6337">
            <w:pPr>
              <w:pStyle w:val="afff5"/>
              <w:jc w:val="both"/>
            </w:pPr>
            <w:r w:rsidRPr="0029456C">
              <w:rPr>
                <w:rFonts w:hint="eastAsia"/>
              </w:rPr>
              <w:t>2018/7/</w:t>
            </w:r>
            <w:r w:rsidRPr="0029456C">
              <w:t>9</w:t>
            </w:r>
          </w:p>
        </w:tc>
        <w:tc>
          <w:tcPr>
            <w:tcW w:w="5103" w:type="dxa"/>
            <w:vAlign w:val="center"/>
          </w:tcPr>
          <w:p w:rsidR="0029456C" w:rsidRPr="0029456C" w:rsidRDefault="0029456C" w:rsidP="009D6337">
            <w:pPr>
              <w:pStyle w:val="afff5"/>
              <w:jc w:val="both"/>
            </w:pPr>
            <w:r w:rsidRPr="0029456C">
              <w:rPr>
                <w:rFonts w:hint="eastAsia"/>
              </w:rPr>
              <w:t>訪談基隆市文化局圖資科</w:t>
            </w:r>
          </w:p>
        </w:tc>
      </w:tr>
      <w:tr w:rsidR="009D6337" w:rsidRPr="0029456C" w:rsidTr="009D6337">
        <w:trPr>
          <w:jc w:val="center"/>
        </w:trPr>
        <w:tc>
          <w:tcPr>
            <w:tcW w:w="1555" w:type="dxa"/>
            <w:vAlign w:val="center"/>
          </w:tcPr>
          <w:p w:rsidR="009D6337" w:rsidRPr="0029456C" w:rsidRDefault="009D6337" w:rsidP="009D6337">
            <w:pPr>
              <w:pStyle w:val="afff5"/>
              <w:jc w:val="both"/>
            </w:pPr>
            <w:r>
              <w:rPr>
                <w:rFonts w:hint="eastAsia"/>
              </w:rPr>
              <w:t>2018/7/25</w:t>
            </w:r>
          </w:p>
        </w:tc>
        <w:tc>
          <w:tcPr>
            <w:tcW w:w="5103" w:type="dxa"/>
            <w:vAlign w:val="center"/>
          </w:tcPr>
          <w:p w:rsidR="009D6337" w:rsidRPr="0029456C" w:rsidRDefault="009D6337" w:rsidP="009D6337">
            <w:pPr>
              <w:pStyle w:val="afff5"/>
              <w:jc w:val="both"/>
            </w:pPr>
            <w:r>
              <w:rPr>
                <w:rFonts w:hint="eastAsia"/>
              </w:rPr>
              <w:t>進行期中報告審查</w:t>
            </w:r>
          </w:p>
        </w:tc>
      </w:tr>
      <w:tr w:rsidR="0029456C" w:rsidRPr="0029456C" w:rsidTr="009D6337">
        <w:trPr>
          <w:jc w:val="center"/>
        </w:trPr>
        <w:tc>
          <w:tcPr>
            <w:tcW w:w="1555" w:type="dxa"/>
            <w:vAlign w:val="center"/>
          </w:tcPr>
          <w:p w:rsidR="0029456C" w:rsidRPr="0029456C" w:rsidRDefault="0029456C" w:rsidP="009D6337">
            <w:pPr>
              <w:pStyle w:val="afff5"/>
              <w:jc w:val="both"/>
            </w:pPr>
            <w:r w:rsidRPr="0029456C">
              <w:rPr>
                <w:rFonts w:hint="eastAsia"/>
              </w:rPr>
              <w:lastRenderedPageBreak/>
              <w:t>2</w:t>
            </w:r>
            <w:r w:rsidRPr="0029456C">
              <w:t>018/7</w:t>
            </w:r>
            <w:r w:rsidRPr="0029456C">
              <w:rPr>
                <w:rFonts w:hint="eastAsia"/>
              </w:rPr>
              <w:t>/</w:t>
            </w:r>
            <w:r w:rsidRPr="0029456C">
              <w:t>13</w:t>
            </w:r>
          </w:p>
        </w:tc>
        <w:tc>
          <w:tcPr>
            <w:tcW w:w="5103" w:type="dxa"/>
            <w:vAlign w:val="center"/>
          </w:tcPr>
          <w:p w:rsidR="0029456C" w:rsidRPr="0029456C" w:rsidRDefault="0029456C" w:rsidP="009D6337">
            <w:pPr>
              <w:pStyle w:val="afff5"/>
              <w:jc w:val="both"/>
            </w:pPr>
            <w:r w:rsidRPr="0029456C">
              <w:rPr>
                <w:rFonts w:hint="eastAsia"/>
              </w:rPr>
              <w:t>舉辦北區座談會</w:t>
            </w:r>
          </w:p>
        </w:tc>
      </w:tr>
      <w:tr w:rsidR="0029456C" w:rsidRPr="0029456C" w:rsidTr="009D6337">
        <w:trPr>
          <w:jc w:val="center"/>
        </w:trPr>
        <w:tc>
          <w:tcPr>
            <w:tcW w:w="1555" w:type="dxa"/>
            <w:vAlign w:val="center"/>
          </w:tcPr>
          <w:p w:rsidR="0029456C" w:rsidRPr="0029456C" w:rsidRDefault="0029456C" w:rsidP="009D6337">
            <w:pPr>
              <w:pStyle w:val="afff5"/>
              <w:jc w:val="both"/>
            </w:pPr>
            <w:r w:rsidRPr="0029456C">
              <w:rPr>
                <w:rFonts w:hint="eastAsia"/>
              </w:rPr>
              <w:t>2018/7/18</w:t>
            </w:r>
          </w:p>
        </w:tc>
        <w:tc>
          <w:tcPr>
            <w:tcW w:w="5103" w:type="dxa"/>
            <w:vAlign w:val="center"/>
          </w:tcPr>
          <w:p w:rsidR="0029456C" w:rsidRPr="0029456C" w:rsidRDefault="0029456C" w:rsidP="009D6337">
            <w:pPr>
              <w:pStyle w:val="afff5"/>
              <w:jc w:val="both"/>
            </w:pPr>
            <w:r w:rsidRPr="0029456C">
              <w:rPr>
                <w:rFonts w:hint="eastAsia"/>
              </w:rPr>
              <w:t>舉辦中區座談會</w:t>
            </w:r>
          </w:p>
        </w:tc>
      </w:tr>
      <w:tr w:rsidR="0029456C" w:rsidRPr="0029456C" w:rsidTr="009D6337">
        <w:trPr>
          <w:jc w:val="center"/>
        </w:trPr>
        <w:tc>
          <w:tcPr>
            <w:tcW w:w="1555" w:type="dxa"/>
            <w:vAlign w:val="center"/>
          </w:tcPr>
          <w:p w:rsidR="0029456C" w:rsidRPr="0029456C" w:rsidRDefault="0029456C" w:rsidP="009D6337">
            <w:pPr>
              <w:pStyle w:val="afff5"/>
              <w:jc w:val="both"/>
            </w:pPr>
            <w:r w:rsidRPr="0029456C">
              <w:rPr>
                <w:rFonts w:hint="eastAsia"/>
              </w:rPr>
              <w:t>2018/7</w:t>
            </w:r>
            <w:r w:rsidRPr="0029456C">
              <w:t>/20</w:t>
            </w:r>
          </w:p>
        </w:tc>
        <w:tc>
          <w:tcPr>
            <w:tcW w:w="5103" w:type="dxa"/>
            <w:vAlign w:val="center"/>
          </w:tcPr>
          <w:p w:rsidR="0029456C" w:rsidRPr="0029456C" w:rsidRDefault="0029456C" w:rsidP="009D6337">
            <w:pPr>
              <w:pStyle w:val="afff5"/>
              <w:jc w:val="both"/>
            </w:pPr>
            <w:r w:rsidRPr="0029456C">
              <w:rPr>
                <w:rFonts w:hint="eastAsia"/>
              </w:rPr>
              <w:t>舉辦南區座談會</w:t>
            </w:r>
          </w:p>
        </w:tc>
      </w:tr>
      <w:tr w:rsidR="0029456C" w:rsidRPr="0029456C" w:rsidTr="009D6337">
        <w:trPr>
          <w:jc w:val="center"/>
        </w:trPr>
        <w:tc>
          <w:tcPr>
            <w:tcW w:w="1555" w:type="dxa"/>
            <w:vAlign w:val="center"/>
          </w:tcPr>
          <w:p w:rsidR="0029456C" w:rsidRPr="0029456C" w:rsidRDefault="0029456C" w:rsidP="009D6337">
            <w:pPr>
              <w:pStyle w:val="afff5"/>
              <w:jc w:val="both"/>
            </w:pPr>
            <w:r w:rsidRPr="0029456C">
              <w:rPr>
                <w:rFonts w:hint="eastAsia"/>
              </w:rPr>
              <w:t>2018/8/7</w:t>
            </w:r>
          </w:p>
        </w:tc>
        <w:tc>
          <w:tcPr>
            <w:tcW w:w="5103" w:type="dxa"/>
            <w:vAlign w:val="center"/>
          </w:tcPr>
          <w:p w:rsidR="0029456C" w:rsidRPr="0029456C" w:rsidRDefault="0029456C" w:rsidP="009D6337">
            <w:pPr>
              <w:pStyle w:val="afff5"/>
              <w:jc w:val="both"/>
            </w:pPr>
            <w:r w:rsidRPr="0029456C">
              <w:rPr>
                <w:rFonts w:hint="eastAsia"/>
              </w:rPr>
              <w:t>訪談花蓮縣文化局圖資科楊淑梅科長、</w:t>
            </w:r>
            <w:r w:rsidR="00FF497F">
              <w:rPr>
                <w:rFonts w:hint="eastAsia"/>
              </w:rPr>
              <w:t>臺</w:t>
            </w:r>
            <w:r w:rsidRPr="0029456C">
              <w:rPr>
                <w:rFonts w:hint="eastAsia"/>
              </w:rPr>
              <w:t>東縣</w:t>
            </w:r>
            <w:r w:rsidR="00FF497F">
              <w:rPr>
                <w:rFonts w:hint="eastAsia"/>
              </w:rPr>
              <w:t>政府</w:t>
            </w:r>
            <w:r w:rsidRPr="0029456C">
              <w:rPr>
                <w:rFonts w:hint="eastAsia"/>
              </w:rPr>
              <w:t>文化</w:t>
            </w:r>
            <w:r w:rsidR="00FF497F">
              <w:rPr>
                <w:rFonts w:hint="eastAsia"/>
              </w:rPr>
              <w:t>處</w:t>
            </w:r>
            <w:r w:rsidRPr="0029456C">
              <w:rPr>
                <w:rFonts w:hint="eastAsia"/>
              </w:rPr>
              <w:t>圖資科謝良英科長</w:t>
            </w:r>
          </w:p>
        </w:tc>
      </w:tr>
      <w:tr w:rsidR="0029456C" w:rsidRPr="0029456C" w:rsidTr="009D6337">
        <w:trPr>
          <w:jc w:val="center"/>
        </w:trPr>
        <w:tc>
          <w:tcPr>
            <w:tcW w:w="1555" w:type="dxa"/>
            <w:vAlign w:val="center"/>
          </w:tcPr>
          <w:p w:rsidR="0029456C" w:rsidRPr="0029456C" w:rsidRDefault="0029456C" w:rsidP="009D6337">
            <w:pPr>
              <w:pStyle w:val="afff5"/>
              <w:jc w:val="both"/>
            </w:pPr>
            <w:r w:rsidRPr="0029456C">
              <w:rPr>
                <w:rFonts w:hint="eastAsia"/>
              </w:rPr>
              <w:t>2018/8/15</w:t>
            </w:r>
          </w:p>
        </w:tc>
        <w:tc>
          <w:tcPr>
            <w:tcW w:w="5103" w:type="dxa"/>
            <w:vAlign w:val="center"/>
          </w:tcPr>
          <w:p w:rsidR="0029456C" w:rsidRPr="0029456C" w:rsidRDefault="0029456C" w:rsidP="009D6337">
            <w:pPr>
              <w:pStyle w:val="afff5"/>
              <w:jc w:val="both"/>
            </w:pPr>
            <w:r w:rsidRPr="0029456C">
              <w:rPr>
                <w:rFonts w:hint="eastAsia"/>
              </w:rPr>
              <w:t>訪談新竹縣</w:t>
            </w:r>
            <w:r w:rsidR="00FF497F">
              <w:rPr>
                <w:rFonts w:hint="eastAsia"/>
              </w:rPr>
              <w:t>政府</w:t>
            </w:r>
            <w:r w:rsidRPr="0029456C">
              <w:rPr>
                <w:rFonts w:hint="eastAsia"/>
              </w:rPr>
              <w:t>文化局圖資科王彥筑科長</w:t>
            </w:r>
          </w:p>
        </w:tc>
      </w:tr>
      <w:tr w:rsidR="0029456C" w:rsidRPr="0029456C" w:rsidTr="009D6337">
        <w:trPr>
          <w:jc w:val="center"/>
        </w:trPr>
        <w:tc>
          <w:tcPr>
            <w:tcW w:w="1555" w:type="dxa"/>
            <w:vAlign w:val="center"/>
          </w:tcPr>
          <w:p w:rsidR="0029456C" w:rsidRPr="0029456C" w:rsidRDefault="0029456C" w:rsidP="009D6337">
            <w:pPr>
              <w:pStyle w:val="afff5"/>
              <w:jc w:val="both"/>
            </w:pPr>
            <w:r w:rsidRPr="0029456C">
              <w:t>2018/8/17</w:t>
            </w:r>
          </w:p>
        </w:tc>
        <w:tc>
          <w:tcPr>
            <w:tcW w:w="5103" w:type="dxa"/>
            <w:vAlign w:val="center"/>
          </w:tcPr>
          <w:p w:rsidR="0029456C" w:rsidRPr="0029456C" w:rsidRDefault="0029456C" w:rsidP="009D6337">
            <w:pPr>
              <w:pStyle w:val="afff5"/>
              <w:jc w:val="both"/>
            </w:pPr>
            <w:r w:rsidRPr="0029456C">
              <w:rPr>
                <w:rFonts w:hint="eastAsia"/>
              </w:rPr>
              <w:t>訪談臺中市立圖書館張曉玲館長</w:t>
            </w:r>
          </w:p>
        </w:tc>
      </w:tr>
      <w:tr w:rsidR="0029456C" w:rsidRPr="0029456C" w:rsidTr="009D6337">
        <w:trPr>
          <w:jc w:val="center"/>
        </w:trPr>
        <w:tc>
          <w:tcPr>
            <w:tcW w:w="1555" w:type="dxa"/>
            <w:vAlign w:val="center"/>
          </w:tcPr>
          <w:p w:rsidR="0029456C" w:rsidRPr="0029456C" w:rsidRDefault="0029456C" w:rsidP="009D6337">
            <w:pPr>
              <w:pStyle w:val="afff5"/>
              <w:jc w:val="both"/>
            </w:pPr>
            <w:r w:rsidRPr="0029456C">
              <w:t>2018/8/21</w:t>
            </w:r>
          </w:p>
        </w:tc>
        <w:tc>
          <w:tcPr>
            <w:tcW w:w="5103" w:type="dxa"/>
            <w:vAlign w:val="center"/>
          </w:tcPr>
          <w:p w:rsidR="0029456C" w:rsidRPr="0029456C" w:rsidRDefault="0029456C" w:rsidP="009D6337">
            <w:pPr>
              <w:pStyle w:val="afff5"/>
              <w:jc w:val="both"/>
            </w:pPr>
            <w:r w:rsidRPr="0029456C">
              <w:rPr>
                <w:rFonts w:hint="eastAsia"/>
              </w:rPr>
              <w:t>訪談新竹市文化局圖資科周素娟科長</w:t>
            </w:r>
          </w:p>
        </w:tc>
      </w:tr>
      <w:tr w:rsidR="0029456C" w:rsidRPr="0029456C" w:rsidTr="009D6337">
        <w:trPr>
          <w:jc w:val="center"/>
        </w:trPr>
        <w:tc>
          <w:tcPr>
            <w:tcW w:w="1555" w:type="dxa"/>
            <w:vAlign w:val="center"/>
          </w:tcPr>
          <w:p w:rsidR="0029456C" w:rsidRPr="0029456C" w:rsidRDefault="0029456C" w:rsidP="009D6337">
            <w:pPr>
              <w:pStyle w:val="afff5"/>
              <w:jc w:val="both"/>
            </w:pPr>
            <w:r w:rsidRPr="0029456C">
              <w:t>2018/9/12</w:t>
            </w:r>
          </w:p>
        </w:tc>
        <w:tc>
          <w:tcPr>
            <w:tcW w:w="5103" w:type="dxa"/>
            <w:vAlign w:val="center"/>
          </w:tcPr>
          <w:p w:rsidR="0029456C" w:rsidRPr="0029456C" w:rsidRDefault="0029456C" w:rsidP="009D6337">
            <w:pPr>
              <w:pStyle w:val="afff5"/>
              <w:jc w:val="both"/>
            </w:pPr>
            <w:r w:rsidRPr="0029456C">
              <w:rPr>
                <w:rFonts w:hint="eastAsia"/>
              </w:rPr>
              <w:t>訪談香港中央圖書館總館長</w:t>
            </w:r>
          </w:p>
        </w:tc>
      </w:tr>
      <w:tr w:rsidR="0029456C" w:rsidRPr="0029456C" w:rsidTr="009D6337">
        <w:trPr>
          <w:jc w:val="center"/>
        </w:trPr>
        <w:tc>
          <w:tcPr>
            <w:tcW w:w="1555" w:type="dxa"/>
            <w:vAlign w:val="center"/>
          </w:tcPr>
          <w:p w:rsidR="0029456C" w:rsidRPr="0029456C" w:rsidRDefault="0029456C" w:rsidP="009D6337">
            <w:pPr>
              <w:pStyle w:val="afff5"/>
              <w:jc w:val="both"/>
            </w:pPr>
            <w:r w:rsidRPr="0029456C">
              <w:rPr>
                <w:rFonts w:hint="eastAsia"/>
              </w:rPr>
              <w:t>2018/9</w:t>
            </w:r>
            <w:r w:rsidRPr="0029456C">
              <w:t>/13</w:t>
            </w:r>
          </w:p>
        </w:tc>
        <w:tc>
          <w:tcPr>
            <w:tcW w:w="5103" w:type="dxa"/>
            <w:vAlign w:val="center"/>
          </w:tcPr>
          <w:p w:rsidR="0029456C" w:rsidRPr="0029456C" w:rsidRDefault="0029456C" w:rsidP="009D6337">
            <w:pPr>
              <w:pStyle w:val="afff5"/>
              <w:jc w:val="both"/>
            </w:pPr>
            <w:r w:rsidRPr="0029456C">
              <w:rPr>
                <w:rFonts w:hint="eastAsia"/>
              </w:rPr>
              <w:t>訪談彰化縣文化局圖資科周慧貞科長</w:t>
            </w:r>
          </w:p>
        </w:tc>
      </w:tr>
      <w:tr w:rsidR="00C272A9" w:rsidRPr="0029456C" w:rsidTr="009D6337">
        <w:trPr>
          <w:jc w:val="center"/>
        </w:trPr>
        <w:tc>
          <w:tcPr>
            <w:tcW w:w="1555" w:type="dxa"/>
            <w:vAlign w:val="center"/>
          </w:tcPr>
          <w:p w:rsidR="00C272A9" w:rsidRPr="0029456C" w:rsidRDefault="00C272A9" w:rsidP="009D6337">
            <w:pPr>
              <w:pStyle w:val="afff5"/>
              <w:jc w:val="both"/>
            </w:pPr>
            <w:r>
              <w:rPr>
                <w:rFonts w:hint="eastAsia"/>
              </w:rPr>
              <w:t>2018/10/25</w:t>
            </w:r>
          </w:p>
        </w:tc>
        <w:tc>
          <w:tcPr>
            <w:tcW w:w="5103" w:type="dxa"/>
            <w:vAlign w:val="center"/>
          </w:tcPr>
          <w:p w:rsidR="00C272A9" w:rsidRPr="0029456C" w:rsidRDefault="00086510" w:rsidP="00086510">
            <w:pPr>
              <w:pStyle w:val="afff5"/>
              <w:jc w:val="both"/>
            </w:pPr>
            <w:r>
              <w:rPr>
                <w:rFonts w:hint="eastAsia"/>
              </w:rPr>
              <w:t>配合</w:t>
            </w:r>
            <w:r w:rsidR="00C272A9" w:rsidRPr="00C272A9">
              <w:rPr>
                <w:rFonts w:hint="eastAsia"/>
              </w:rPr>
              <w:t>「建構合作共享的公共圖書館系統工作坊暨出國參訪分享會」</w:t>
            </w:r>
            <w:r>
              <w:rPr>
                <w:rFonts w:hint="eastAsia"/>
              </w:rPr>
              <w:t>，</w:t>
            </w:r>
            <w:r w:rsidR="00C272A9" w:rsidRPr="00C272A9">
              <w:rPr>
                <w:rFonts w:hint="eastAsia"/>
              </w:rPr>
              <w:t>報告初步研究成果</w:t>
            </w:r>
          </w:p>
        </w:tc>
      </w:tr>
      <w:tr w:rsidR="0029456C" w:rsidRPr="0029456C" w:rsidTr="009D6337">
        <w:trPr>
          <w:jc w:val="center"/>
        </w:trPr>
        <w:tc>
          <w:tcPr>
            <w:tcW w:w="1555" w:type="dxa"/>
            <w:vAlign w:val="center"/>
          </w:tcPr>
          <w:p w:rsidR="0029456C" w:rsidRPr="0029456C" w:rsidRDefault="0029456C" w:rsidP="009D6337">
            <w:pPr>
              <w:pStyle w:val="afff5"/>
              <w:jc w:val="both"/>
            </w:pPr>
            <w:r w:rsidRPr="0029456C">
              <w:t>2018/11/9</w:t>
            </w:r>
          </w:p>
        </w:tc>
        <w:tc>
          <w:tcPr>
            <w:tcW w:w="5103" w:type="dxa"/>
            <w:vAlign w:val="center"/>
          </w:tcPr>
          <w:p w:rsidR="0029456C" w:rsidRPr="0029456C" w:rsidRDefault="0029456C" w:rsidP="009D6337">
            <w:pPr>
              <w:pStyle w:val="afff5"/>
              <w:jc w:val="both"/>
            </w:pPr>
            <w:r w:rsidRPr="0029456C">
              <w:rPr>
                <w:rFonts w:hint="eastAsia"/>
              </w:rPr>
              <w:t>訪談上海圖書館葛菁處長</w:t>
            </w:r>
          </w:p>
        </w:tc>
      </w:tr>
      <w:tr w:rsidR="009D6337" w:rsidRPr="0029456C" w:rsidTr="009D6337">
        <w:trPr>
          <w:jc w:val="center"/>
        </w:trPr>
        <w:tc>
          <w:tcPr>
            <w:tcW w:w="1555" w:type="dxa"/>
            <w:vAlign w:val="center"/>
          </w:tcPr>
          <w:p w:rsidR="009D6337" w:rsidRPr="0029456C" w:rsidRDefault="009D6337" w:rsidP="009D6337">
            <w:pPr>
              <w:pStyle w:val="afff5"/>
              <w:jc w:val="both"/>
            </w:pPr>
            <w:r>
              <w:rPr>
                <w:rFonts w:hint="eastAsia"/>
              </w:rPr>
              <w:t>2018/12/3</w:t>
            </w:r>
          </w:p>
        </w:tc>
        <w:tc>
          <w:tcPr>
            <w:tcW w:w="5103" w:type="dxa"/>
            <w:vAlign w:val="center"/>
          </w:tcPr>
          <w:p w:rsidR="009D6337" w:rsidRPr="0029456C" w:rsidRDefault="009D6337" w:rsidP="009D6337">
            <w:pPr>
              <w:pStyle w:val="afff5"/>
              <w:jc w:val="both"/>
            </w:pPr>
            <w:r>
              <w:rPr>
                <w:rFonts w:hint="eastAsia"/>
              </w:rPr>
              <w:t>進行期末報告審查</w:t>
            </w:r>
          </w:p>
        </w:tc>
      </w:tr>
      <w:tr w:rsidR="009D6337" w:rsidRPr="0029456C" w:rsidTr="009D6337">
        <w:trPr>
          <w:jc w:val="center"/>
        </w:trPr>
        <w:tc>
          <w:tcPr>
            <w:tcW w:w="1555" w:type="dxa"/>
            <w:vAlign w:val="center"/>
          </w:tcPr>
          <w:p w:rsidR="009D6337" w:rsidRDefault="009D6337" w:rsidP="009D6337">
            <w:pPr>
              <w:pStyle w:val="afff5"/>
              <w:jc w:val="both"/>
            </w:pPr>
            <w:r>
              <w:rPr>
                <w:rFonts w:hint="eastAsia"/>
              </w:rPr>
              <w:t>2018/12/21</w:t>
            </w:r>
          </w:p>
        </w:tc>
        <w:tc>
          <w:tcPr>
            <w:tcW w:w="5103" w:type="dxa"/>
            <w:vAlign w:val="center"/>
          </w:tcPr>
          <w:p w:rsidR="009D6337" w:rsidRDefault="009D6337" w:rsidP="009D6337">
            <w:pPr>
              <w:pStyle w:val="afff5"/>
              <w:jc w:val="both"/>
            </w:pPr>
            <w:r>
              <w:rPr>
                <w:rFonts w:hint="eastAsia"/>
              </w:rPr>
              <w:t>繳交期末報告修正版</w:t>
            </w:r>
          </w:p>
        </w:tc>
      </w:tr>
    </w:tbl>
    <w:p w:rsidR="00C272A9" w:rsidRDefault="00C272A9" w:rsidP="00894039">
      <w:pPr>
        <w:pStyle w:val="ad"/>
      </w:pPr>
    </w:p>
    <w:p w:rsidR="00086510" w:rsidRDefault="00086510" w:rsidP="00894039">
      <w:pPr>
        <w:pStyle w:val="ad"/>
      </w:pPr>
      <w:r>
        <w:rPr>
          <w:rFonts w:hint="eastAsia"/>
        </w:rPr>
        <w:t>以下列出專家學者諮詢會議，以及北中南區座談會的與會人士：</w:t>
      </w:r>
    </w:p>
    <w:p w:rsidR="00894039" w:rsidRDefault="00894039" w:rsidP="00BC24AA">
      <w:pPr>
        <w:pStyle w:val="ad"/>
        <w:numPr>
          <w:ilvl w:val="0"/>
          <w:numId w:val="206"/>
        </w:numPr>
        <w:ind w:firstLineChars="0"/>
      </w:pPr>
      <w:r>
        <w:t xml:space="preserve">2018/6/29 </w:t>
      </w:r>
      <w:r>
        <w:rPr>
          <w:rFonts w:hint="eastAsia"/>
        </w:rPr>
        <w:t>國家圖書館舉辦專家學者諮詢會議，與會專家學者包含：林光美副館長、林呈潢教授、林珊如教授、邱子恒教授、莊芳榮教授、黃鴻珠教授、楊美華教授、詹麗萍教授、黃文玉科長、鄭來長館長、薛茂松館長、謝寶煖教授。</w:t>
      </w:r>
    </w:p>
    <w:p w:rsidR="000F315A" w:rsidRDefault="000F315A" w:rsidP="00BC24AA">
      <w:pPr>
        <w:pStyle w:val="ad"/>
        <w:numPr>
          <w:ilvl w:val="0"/>
          <w:numId w:val="206"/>
        </w:numPr>
        <w:ind w:firstLineChars="0"/>
      </w:pPr>
      <w:r>
        <w:rPr>
          <w:rFonts w:hint="eastAsia"/>
        </w:rPr>
        <w:t>2018/7/13</w:t>
      </w:r>
      <w:r>
        <w:rPr>
          <w:rFonts w:hint="eastAsia"/>
        </w:rPr>
        <w:t>國家圖書館舉辦北區座談會，與會的公共圖書館界同道包含基隆市文化局圖資科、臺北市立圖書館、新北市立圖書館、國立臺灣圖書館、宜蘭縣政府文化局文學及圖資科、桃園市立圖書館、新竹市文化局圖資科、苗栗縣政府教育處</w:t>
      </w:r>
      <w:r w:rsidR="00FF497F">
        <w:rPr>
          <w:rFonts w:hint="eastAsia"/>
        </w:rPr>
        <w:t>圖資科</w:t>
      </w:r>
      <w:r>
        <w:rPr>
          <w:rFonts w:hint="eastAsia"/>
        </w:rPr>
        <w:t>、花蓮縣文化局、金門縣文化局圖資科之館長、編審、科長、科員、局長、主任、組長、組員或研究助理。</w:t>
      </w:r>
    </w:p>
    <w:p w:rsidR="000F315A" w:rsidRDefault="000F315A" w:rsidP="00BC24AA">
      <w:pPr>
        <w:pStyle w:val="ad"/>
        <w:numPr>
          <w:ilvl w:val="0"/>
          <w:numId w:val="206"/>
        </w:numPr>
        <w:ind w:firstLineChars="0"/>
      </w:pPr>
      <w:r>
        <w:rPr>
          <w:rFonts w:hint="eastAsia"/>
        </w:rPr>
        <w:t>2018/7/18</w:t>
      </w:r>
      <w:r>
        <w:rPr>
          <w:rFonts w:hint="eastAsia"/>
        </w:rPr>
        <w:t>國立公共資訊圖書館舉辦中區座談會，與會的公共圖書館界同道包含臺中市立圖書館、南投縣政府文化局</w:t>
      </w:r>
      <w:r w:rsidR="00FF497F">
        <w:rPr>
          <w:rFonts w:hint="eastAsia"/>
        </w:rPr>
        <w:t>圖資科</w:t>
      </w:r>
      <w:r>
        <w:rPr>
          <w:rFonts w:hint="eastAsia"/>
        </w:rPr>
        <w:t>、雲林縣政府文化處</w:t>
      </w:r>
      <w:r w:rsidR="00FF497F">
        <w:rPr>
          <w:rFonts w:hint="eastAsia"/>
        </w:rPr>
        <w:t>圖資科</w:t>
      </w:r>
      <w:r>
        <w:rPr>
          <w:rFonts w:hint="eastAsia"/>
        </w:rPr>
        <w:t>之科長、科員、辦事員或秘書。</w:t>
      </w:r>
    </w:p>
    <w:p w:rsidR="000F315A" w:rsidRDefault="000F315A" w:rsidP="00BC24AA">
      <w:pPr>
        <w:pStyle w:val="ad"/>
        <w:numPr>
          <w:ilvl w:val="0"/>
          <w:numId w:val="206"/>
        </w:numPr>
        <w:ind w:firstLineChars="0"/>
      </w:pPr>
      <w:r>
        <w:rPr>
          <w:rFonts w:hint="eastAsia"/>
        </w:rPr>
        <w:t>2018/7/20</w:t>
      </w:r>
      <w:r>
        <w:rPr>
          <w:rFonts w:hint="eastAsia"/>
        </w:rPr>
        <w:t>高雄市立圖書館總館舉辦南區座談會，與會的公共圖書館界同道包含高雄市立圖書館、臺南市立圖書館、嘉義市政府文化局</w:t>
      </w:r>
      <w:r w:rsidR="00FF497F">
        <w:rPr>
          <w:rFonts w:hint="eastAsia"/>
        </w:rPr>
        <w:t>圖資科</w:t>
      </w:r>
      <w:r>
        <w:rPr>
          <w:rFonts w:hint="eastAsia"/>
        </w:rPr>
        <w:t>、嘉義縣政府教育處圖資科、苗栗縣</w:t>
      </w:r>
      <w:r w:rsidR="00FF497F">
        <w:rPr>
          <w:rFonts w:hint="eastAsia"/>
        </w:rPr>
        <w:t>政府教育處圖資科</w:t>
      </w:r>
      <w:r>
        <w:rPr>
          <w:rFonts w:hint="eastAsia"/>
        </w:rPr>
        <w:t>、屏東縣政府文化</w:t>
      </w:r>
      <w:r>
        <w:rPr>
          <w:rFonts w:hint="eastAsia"/>
        </w:rPr>
        <w:lastRenderedPageBreak/>
        <w:t>處</w:t>
      </w:r>
      <w:r w:rsidR="00FF497F">
        <w:rPr>
          <w:rFonts w:hint="eastAsia"/>
        </w:rPr>
        <w:t>圖資科</w:t>
      </w:r>
      <w:r>
        <w:rPr>
          <w:rFonts w:hint="eastAsia"/>
        </w:rPr>
        <w:t>、屏東縣政府枋山鄉公所、屏東縣</w:t>
      </w:r>
      <w:r w:rsidR="00686A39">
        <w:rPr>
          <w:rFonts w:hint="eastAsia"/>
        </w:rPr>
        <w:t>政府</w:t>
      </w:r>
      <w:r>
        <w:rPr>
          <w:rFonts w:hint="eastAsia"/>
        </w:rPr>
        <w:t>南州鄉立圖書館、澎湖縣政府文化局圖資科之館長、秘書、行政長、科長、科員、助理員或管理員。</w:t>
      </w:r>
    </w:p>
    <w:p w:rsidR="006E6D37" w:rsidRDefault="006E6D37" w:rsidP="006E6D37">
      <w:pPr>
        <w:pStyle w:val="ad"/>
        <w:ind w:left="960" w:firstLineChars="0" w:firstLine="0"/>
      </w:pPr>
    </w:p>
    <w:p w:rsidR="006E6D37" w:rsidRDefault="006E6D37" w:rsidP="006E6D37">
      <w:pPr>
        <w:pStyle w:val="ad"/>
        <w:ind w:left="960" w:firstLineChars="0" w:firstLine="0"/>
      </w:pPr>
    </w:p>
    <w:p w:rsidR="006E6D37" w:rsidRDefault="006E6D37" w:rsidP="006E6D37">
      <w:pPr>
        <w:pStyle w:val="ad"/>
        <w:ind w:left="960" w:firstLineChars="0" w:firstLine="0"/>
      </w:pPr>
    </w:p>
    <w:p w:rsidR="006E6D37" w:rsidRDefault="006E6D37" w:rsidP="006E6D37">
      <w:pPr>
        <w:pStyle w:val="ad"/>
        <w:ind w:left="960" w:firstLineChars="0" w:firstLine="0"/>
      </w:pPr>
    </w:p>
    <w:p w:rsidR="006E6D37" w:rsidRDefault="006E6D37" w:rsidP="006E6D37">
      <w:pPr>
        <w:pStyle w:val="ad"/>
        <w:ind w:left="960" w:firstLineChars="0" w:firstLine="0"/>
      </w:pPr>
    </w:p>
    <w:p w:rsidR="006E6D37" w:rsidRDefault="006E6D37" w:rsidP="006E6D37">
      <w:pPr>
        <w:pStyle w:val="ad"/>
        <w:ind w:left="960" w:firstLineChars="0" w:firstLine="0"/>
      </w:pPr>
    </w:p>
    <w:p w:rsidR="006E6D37" w:rsidRDefault="006E6D37" w:rsidP="006E6D37">
      <w:pPr>
        <w:pStyle w:val="ad"/>
        <w:ind w:left="960" w:firstLineChars="0" w:firstLine="0"/>
      </w:pPr>
    </w:p>
    <w:p w:rsidR="005F7676" w:rsidRDefault="005F7676" w:rsidP="006E6D37">
      <w:pPr>
        <w:pStyle w:val="ad"/>
        <w:ind w:left="960" w:firstLineChars="0" w:firstLine="0"/>
        <w:sectPr w:rsidR="005F7676" w:rsidSect="00FD169E">
          <w:headerReference w:type="even" r:id="rId20"/>
          <w:headerReference w:type="default" r:id="rId21"/>
          <w:footerReference w:type="even" r:id="rId22"/>
          <w:footerReference w:type="default" r:id="rId23"/>
          <w:headerReference w:type="first" r:id="rId24"/>
          <w:footerReference w:type="first" r:id="rId25"/>
          <w:type w:val="oddPage"/>
          <w:pgSz w:w="11906" w:h="16838" w:code="9"/>
          <w:pgMar w:top="1440" w:right="1797" w:bottom="1440" w:left="1797" w:header="851" w:footer="992" w:gutter="0"/>
          <w:pgNumType w:start="1"/>
          <w:cols w:space="425"/>
          <w:titlePg/>
          <w:docGrid w:type="lines" w:linePitch="360"/>
        </w:sectPr>
      </w:pPr>
    </w:p>
    <w:p w:rsidR="009063BE" w:rsidRDefault="009063BE" w:rsidP="009063BE">
      <w:pPr>
        <w:pStyle w:val="1"/>
      </w:pPr>
      <w:bookmarkStart w:id="24" w:name="_Ref533042981"/>
      <w:bookmarkStart w:id="25" w:name="_Toc74300445"/>
      <w:r w:rsidRPr="009063BE">
        <w:rPr>
          <w:rFonts w:hint="eastAsia"/>
        </w:rPr>
        <w:lastRenderedPageBreak/>
        <w:t>直轄市立圖書館營運體制</w:t>
      </w:r>
      <w:bookmarkEnd w:id="24"/>
      <w:bookmarkEnd w:id="25"/>
    </w:p>
    <w:p w:rsidR="003439E9" w:rsidRPr="003439E9" w:rsidRDefault="003439E9" w:rsidP="003439E9">
      <w:pPr>
        <w:pStyle w:val="ad"/>
      </w:pPr>
      <w:r>
        <w:rPr>
          <w:rFonts w:hint="eastAsia"/>
        </w:rPr>
        <w:t>本章首先</w:t>
      </w:r>
      <w:r w:rsidR="009036E6">
        <w:rPr>
          <w:rFonts w:hint="eastAsia"/>
        </w:rPr>
        <w:t>闡述</w:t>
      </w:r>
      <w:r>
        <w:rPr>
          <w:rFonts w:hint="eastAsia"/>
        </w:rPr>
        <w:t>世界重要大都會公共圖書館</w:t>
      </w:r>
      <w:r w:rsidR="009036E6">
        <w:rPr>
          <w:rFonts w:hint="eastAsia"/>
        </w:rPr>
        <w:t>的</w:t>
      </w:r>
      <w:r>
        <w:rPr>
          <w:rFonts w:hint="eastAsia"/>
        </w:rPr>
        <w:t>營運體</w:t>
      </w:r>
      <w:r w:rsidR="009036E6">
        <w:rPr>
          <w:rFonts w:hint="eastAsia"/>
        </w:rPr>
        <w:t>系，</w:t>
      </w:r>
      <w:r w:rsidR="0074517C">
        <w:rPr>
          <w:rFonts w:hint="eastAsia"/>
        </w:rPr>
        <w:t>繼</w:t>
      </w:r>
      <w:r w:rsidR="009036E6">
        <w:rPr>
          <w:rFonts w:hint="eastAsia"/>
        </w:rPr>
        <w:t>而分析我國直轄市立圖書館營運現況及問題。</w:t>
      </w:r>
    </w:p>
    <w:p w:rsidR="00847434" w:rsidRDefault="008D212F" w:rsidP="00847434">
      <w:pPr>
        <w:pStyle w:val="2"/>
      </w:pPr>
      <w:bookmarkStart w:id="26" w:name="_Ref533043004"/>
      <w:bookmarkStart w:id="27" w:name="_Ref531109885"/>
      <w:bookmarkStart w:id="28" w:name="_Toc74300446"/>
      <w:r w:rsidRPr="00EB3ECC">
        <w:rPr>
          <w:rFonts w:hint="eastAsia"/>
        </w:rPr>
        <w:t>世界重要大都會公共圖書館營運體系</w:t>
      </w:r>
      <w:bookmarkEnd w:id="26"/>
      <w:bookmarkEnd w:id="28"/>
    </w:p>
    <w:p w:rsidR="003439E9" w:rsidRPr="003439E9" w:rsidRDefault="009036E6" w:rsidP="003439E9">
      <w:pPr>
        <w:pStyle w:val="ad"/>
      </w:pPr>
      <w:r>
        <w:rPr>
          <w:rFonts w:hint="eastAsia"/>
        </w:rPr>
        <w:t>本節敘述</w:t>
      </w:r>
      <w:r w:rsidR="003439E9">
        <w:rPr>
          <w:rFonts w:hint="eastAsia"/>
        </w:rPr>
        <w:t>西雅圖、舊金山、洛杉磯、新加坡、上海、蘇州、香港</w:t>
      </w:r>
      <w:r>
        <w:rPr>
          <w:rFonts w:hint="eastAsia"/>
        </w:rPr>
        <w:t>等世界重要大都會公共圖書館的營運體系，</w:t>
      </w:r>
      <w:r w:rsidR="00137A0D">
        <w:rPr>
          <w:rFonts w:hint="eastAsia"/>
        </w:rPr>
        <w:t>分析構面包含體系架構、策略規劃、董事會、通借通還、主題特藏、人力資源與館員專業培訓、品質管理、形象識別等面向。</w:t>
      </w:r>
    </w:p>
    <w:p w:rsidR="00847434" w:rsidRDefault="00847434" w:rsidP="00847434">
      <w:pPr>
        <w:pStyle w:val="31"/>
      </w:pPr>
      <w:bookmarkStart w:id="29" w:name="_Toc74300447"/>
      <w:r>
        <w:rPr>
          <w:rFonts w:hint="eastAsia"/>
        </w:rPr>
        <w:t>西雅圖</w:t>
      </w:r>
      <w:bookmarkEnd w:id="29"/>
    </w:p>
    <w:p w:rsidR="005B523E" w:rsidRDefault="005B523E" w:rsidP="005B523E">
      <w:pPr>
        <w:pStyle w:val="ad"/>
      </w:pPr>
      <w:r>
        <w:rPr>
          <w:rFonts w:hint="eastAsia"/>
        </w:rPr>
        <w:t>西雅圖公共圖書館</w:t>
      </w:r>
      <w:r>
        <w:rPr>
          <w:rFonts w:hint="eastAsia"/>
        </w:rPr>
        <w:t xml:space="preserve">(Seattle Public Library, </w:t>
      </w:r>
      <w:r>
        <w:t>SPL)</w:t>
      </w:r>
      <w:r>
        <w:rPr>
          <w:rFonts w:hint="eastAsia"/>
        </w:rPr>
        <w:t>包含中央圖書館和</w:t>
      </w:r>
      <w:r>
        <w:rPr>
          <w:rFonts w:hint="eastAsia"/>
        </w:rPr>
        <w:t>26</w:t>
      </w:r>
      <w:r>
        <w:rPr>
          <w:rFonts w:hint="eastAsia"/>
        </w:rPr>
        <w:t>個分館。</w:t>
      </w:r>
      <w:r w:rsidR="00EE4407">
        <w:rPr>
          <w:rFonts w:hint="eastAsia"/>
        </w:rPr>
        <w:t>根據</w:t>
      </w:r>
      <w:r>
        <w:rPr>
          <w:rFonts w:hint="eastAsia"/>
        </w:rPr>
        <w:t>2017</w:t>
      </w:r>
      <w:r>
        <w:rPr>
          <w:rFonts w:hint="eastAsia"/>
        </w:rPr>
        <w:t>年</w:t>
      </w:r>
      <w:r w:rsidR="00EE4407">
        <w:rPr>
          <w:rFonts w:hint="eastAsia"/>
        </w:rPr>
        <w:t>度的統計</w:t>
      </w:r>
      <w:r>
        <w:rPr>
          <w:rFonts w:hint="eastAsia"/>
        </w:rPr>
        <w:t>，總館藏量為</w:t>
      </w:r>
      <w:r>
        <w:rPr>
          <w:rFonts w:hint="eastAsia"/>
        </w:rPr>
        <w:t>2</w:t>
      </w:r>
      <w:r>
        <w:t>,642,116</w:t>
      </w:r>
      <w:r>
        <w:rPr>
          <w:rFonts w:hint="eastAsia"/>
        </w:rPr>
        <w:t>冊</w:t>
      </w:r>
      <w:r>
        <w:rPr>
          <w:rFonts w:hint="eastAsia"/>
        </w:rPr>
        <w:t>(</w:t>
      </w:r>
      <w:r>
        <w:rPr>
          <w:rFonts w:hint="eastAsia"/>
        </w:rPr>
        <w:t>件</w:t>
      </w:r>
      <w:r>
        <w:rPr>
          <w:rFonts w:hint="eastAsia"/>
        </w:rPr>
        <w:t>)</w:t>
      </w:r>
      <w:r>
        <w:rPr>
          <w:rFonts w:hint="eastAsia"/>
        </w:rPr>
        <w:t>，其中包含電子書與電子有聲書</w:t>
      </w:r>
      <w:r>
        <w:rPr>
          <w:rFonts w:hint="eastAsia"/>
        </w:rPr>
        <w:t>360,</w:t>
      </w:r>
      <w:r>
        <w:t>825</w:t>
      </w:r>
      <w:r>
        <w:rPr>
          <w:rFonts w:hint="eastAsia"/>
        </w:rPr>
        <w:t>件；</w:t>
      </w:r>
      <w:r w:rsidR="00EE4407">
        <w:rPr>
          <w:rFonts w:hint="eastAsia"/>
        </w:rPr>
        <w:t>總流通量為</w:t>
      </w:r>
      <w:r w:rsidR="00EE4407">
        <w:rPr>
          <w:rFonts w:hint="eastAsia"/>
        </w:rPr>
        <w:t>11,622,</w:t>
      </w:r>
      <w:r w:rsidR="00EE4407">
        <w:t>522</w:t>
      </w:r>
      <w:r w:rsidR="001D50D1">
        <w:rPr>
          <w:rFonts w:hint="eastAsia"/>
        </w:rPr>
        <w:t>冊</w:t>
      </w:r>
      <w:r w:rsidR="001D50D1">
        <w:rPr>
          <w:rFonts w:hint="eastAsia"/>
        </w:rPr>
        <w:t>(</w:t>
      </w:r>
      <w:r w:rsidR="001D50D1">
        <w:rPr>
          <w:rFonts w:hint="eastAsia"/>
        </w:rPr>
        <w:t>件</w:t>
      </w:r>
      <w:r w:rsidR="001D50D1">
        <w:rPr>
          <w:rFonts w:hint="eastAsia"/>
        </w:rPr>
        <w:t>)</w:t>
      </w:r>
      <w:r w:rsidR="001D50D1">
        <w:rPr>
          <w:rFonts w:hint="eastAsia"/>
        </w:rPr>
        <w:t>、其中包含</w:t>
      </w:r>
      <w:r>
        <w:rPr>
          <w:rFonts w:hint="eastAsia"/>
        </w:rPr>
        <w:t>數位館藏流通量</w:t>
      </w:r>
      <w:r>
        <w:rPr>
          <w:rFonts w:hint="eastAsia"/>
        </w:rPr>
        <w:t>(</w:t>
      </w:r>
      <w:r>
        <w:rPr>
          <w:rFonts w:hint="eastAsia"/>
        </w:rPr>
        <w:t>含電子書、電子有聲書、串流媒體</w:t>
      </w:r>
      <w:r>
        <w:rPr>
          <w:rFonts w:hint="eastAsia"/>
        </w:rPr>
        <w:t>)</w:t>
      </w:r>
      <w:r w:rsidRPr="00C92AFE">
        <w:t xml:space="preserve"> 3,284,524</w:t>
      </w:r>
      <w:r>
        <w:rPr>
          <w:rFonts w:hint="eastAsia"/>
        </w:rPr>
        <w:t>冊</w:t>
      </w:r>
      <w:r>
        <w:rPr>
          <w:rFonts w:hint="eastAsia"/>
        </w:rPr>
        <w:t>(</w:t>
      </w:r>
      <w:r>
        <w:rPr>
          <w:rFonts w:hint="eastAsia"/>
        </w:rPr>
        <w:t>件</w:t>
      </w:r>
      <w:r>
        <w:rPr>
          <w:rFonts w:hint="eastAsia"/>
        </w:rPr>
        <w:t>)</w:t>
      </w:r>
      <w:r>
        <w:rPr>
          <w:rStyle w:val="af4"/>
        </w:rPr>
        <w:footnoteReference w:id="5"/>
      </w:r>
      <w:r>
        <w:rPr>
          <w:rFonts w:hint="eastAsia"/>
        </w:rPr>
        <w:t>。</w:t>
      </w:r>
    </w:p>
    <w:p w:rsidR="00847434" w:rsidRDefault="00847434" w:rsidP="00847434">
      <w:pPr>
        <w:pStyle w:val="4"/>
      </w:pPr>
      <w:r>
        <w:rPr>
          <w:rFonts w:hint="eastAsia"/>
        </w:rPr>
        <w:t>體系架構</w:t>
      </w:r>
    </w:p>
    <w:p w:rsidR="00847434" w:rsidRDefault="00847434" w:rsidP="00847434">
      <w:pPr>
        <w:pStyle w:val="ad"/>
      </w:pPr>
      <w:r>
        <w:rPr>
          <w:rFonts w:hint="eastAsia"/>
        </w:rPr>
        <w:t>西雅圖公共圖書館的運作模式為總</w:t>
      </w:r>
      <w:r>
        <w:t>—</w:t>
      </w:r>
      <w:r>
        <w:rPr>
          <w:rFonts w:hint="eastAsia"/>
        </w:rPr>
        <w:t>分館制，該館制</w:t>
      </w:r>
      <w:r w:rsidR="00692946">
        <w:rPr>
          <w:rFonts w:hint="eastAsia"/>
        </w:rPr>
        <w:t>訂</w:t>
      </w:r>
      <w:r>
        <w:rPr>
          <w:rFonts w:hint="eastAsia"/>
        </w:rPr>
        <w:t>定了統一的館藏發展政策和服務指導方針。整體預算是集中式管理，但每個分館和地區有一些可自行決定的活動預算。</w:t>
      </w:r>
    </w:p>
    <w:p w:rsidR="00847434" w:rsidRDefault="00847434" w:rsidP="00847434">
      <w:pPr>
        <w:pStyle w:val="afffff0"/>
      </w:pPr>
      <w:r w:rsidRPr="006B2058">
        <w:t xml:space="preserve">SPL uses a system wide collection development policy and service guidelines. Generally speaking, the overall </w:t>
      </w:r>
      <w:r w:rsidRPr="0012377D">
        <w:rPr>
          <w:u w:val="single"/>
        </w:rPr>
        <w:t>budget of</w:t>
      </w:r>
      <w:r w:rsidRPr="006B2058">
        <w:t xml:space="preserve"> the Central Library and neighborhood branch libraries is </w:t>
      </w:r>
      <w:r w:rsidRPr="0012377D">
        <w:rPr>
          <w:u w:val="single"/>
        </w:rPr>
        <w:t>managed centrally</w:t>
      </w:r>
      <w:r w:rsidRPr="006B2058">
        <w:t xml:space="preserve">. However, </w:t>
      </w:r>
      <w:r w:rsidRPr="0012377D">
        <w:rPr>
          <w:u w:val="single"/>
        </w:rPr>
        <w:t>each branch and region has a limited budget for programming</w:t>
      </w:r>
      <w:r w:rsidRPr="006B2058">
        <w:t>.</w:t>
      </w:r>
      <w:r>
        <w:t xml:space="preserve"> (</w:t>
      </w:r>
      <w:r w:rsidR="009D6ECA">
        <w:t>SPL</w:t>
      </w:r>
      <w:r>
        <w:t>)</w:t>
      </w:r>
    </w:p>
    <w:p w:rsidR="00847434" w:rsidRPr="00AD1911" w:rsidRDefault="00847434" w:rsidP="00847434">
      <w:pPr>
        <w:pStyle w:val="ad"/>
      </w:pPr>
      <w:r>
        <w:rPr>
          <w:rFonts w:hint="eastAsia"/>
        </w:rPr>
        <w:t>館藏選擇和採購係由中央圖書館集中管理與執行，中央圖書館並負責館藏派送到各分館。整體來說，大多數的分館提供一致性的服務、活動和館藏，但是在適當的情形下，分館仍能夠有符合當地情況的活動和館藏。</w:t>
      </w:r>
    </w:p>
    <w:p w:rsidR="00847434" w:rsidRDefault="00847434" w:rsidP="00847434">
      <w:pPr>
        <w:pStyle w:val="afffff0"/>
      </w:pPr>
      <w:r w:rsidRPr="0012377D">
        <w:rPr>
          <w:u w:val="single"/>
        </w:rPr>
        <w:t>Selection and acquisition are managed centrally and are conducted at the Central Library</w:t>
      </w:r>
      <w:r w:rsidRPr="00AD1911">
        <w:t xml:space="preserve">. Materials distribution (trucking/shipping) is also managed and performed at the Central Library with all materials entering the system there as well. Automated material handling additionally occurs at the Central Library. Generally speaking, all other library operations are branch specific. </w:t>
      </w:r>
      <w:r w:rsidRPr="0012377D">
        <w:rPr>
          <w:u w:val="single"/>
        </w:rPr>
        <w:t>Most of our branches offer a consistent package of services, programming and material</w:t>
      </w:r>
      <w:r w:rsidRPr="00AD1911">
        <w:t xml:space="preserve">. We do </w:t>
      </w:r>
      <w:r w:rsidRPr="0012377D">
        <w:rPr>
          <w:u w:val="single"/>
        </w:rPr>
        <w:t>take into account very localized interest at the branch level</w:t>
      </w:r>
      <w:r w:rsidRPr="00AD1911">
        <w:t xml:space="preserve"> for programs and collections when possible and appropriate.</w:t>
      </w:r>
      <w:r w:rsidRPr="0012377D">
        <w:t xml:space="preserve"> </w:t>
      </w:r>
      <w:r>
        <w:t>(</w:t>
      </w:r>
      <w:r w:rsidR="009D6ECA">
        <w:t>SPL</w:t>
      </w:r>
      <w:r>
        <w:t>)</w:t>
      </w:r>
    </w:p>
    <w:p w:rsidR="007E1D2A" w:rsidRDefault="007E1D2A" w:rsidP="007E1D2A">
      <w:pPr>
        <w:pStyle w:val="ad"/>
      </w:pPr>
      <w:r>
        <w:rPr>
          <w:rFonts w:hint="eastAsia"/>
        </w:rPr>
        <w:t>西雅圖公共圖書館</w:t>
      </w:r>
      <w:r w:rsidR="005B523E">
        <w:rPr>
          <w:rFonts w:hint="eastAsia"/>
        </w:rPr>
        <w:t>館員之間的聯繫除了使用電子郵件外，也包含發佈到圖書</w:t>
      </w:r>
      <w:r w:rsidR="005B523E">
        <w:rPr>
          <w:rFonts w:hint="eastAsia"/>
        </w:rPr>
        <w:lastRenderedPageBreak/>
        <w:t>館內部網站的訊息。個人和個人間的聯繫主要採用</w:t>
      </w:r>
      <w:r w:rsidR="005B523E">
        <w:rPr>
          <w:rFonts w:hint="eastAsia"/>
        </w:rPr>
        <w:t>Skype</w:t>
      </w:r>
      <w:r w:rsidR="005B523E">
        <w:rPr>
          <w:rFonts w:hint="eastAsia"/>
        </w:rPr>
        <w:t>和</w:t>
      </w:r>
      <w:r w:rsidR="005B523E">
        <w:rPr>
          <w:rFonts w:hint="eastAsia"/>
        </w:rPr>
        <w:t>Outlook</w:t>
      </w:r>
      <w:r w:rsidR="005B523E">
        <w:rPr>
          <w:rFonts w:hint="eastAsia"/>
        </w:rPr>
        <w:t>。</w:t>
      </w:r>
    </w:p>
    <w:p w:rsidR="007E1D2A" w:rsidRPr="007E1D2A" w:rsidRDefault="005B523E" w:rsidP="005B523E">
      <w:pPr>
        <w:pStyle w:val="afffff0"/>
      </w:pPr>
      <w:r w:rsidRPr="005B523E">
        <w:t>For communication to all staff, email is used as well as information posted on a Library staff only intranet website, which is called infoNET. For person to person communications, Skype for Business (IM) and Outlook are generally used.</w:t>
      </w:r>
      <w:r>
        <w:t xml:space="preserve"> (SPL)</w:t>
      </w:r>
    </w:p>
    <w:p w:rsidR="00847434" w:rsidRDefault="00847434" w:rsidP="00847434">
      <w:pPr>
        <w:pStyle w:val="4"/>
      </w:pPr>
      <w:r>
        <w:rPr>
          <w:rFonts w:hint="eastAsia"/>
        </w:rPr>
        <w:t>策略規劃</w:t>
      </w:r>
    </w:p>
    <w:p w:rsidR="00847434" w:rsidRDefault="00847434" w:rsidP="006E2501">
      <w:pPr>
        <w:pStyle w:val="ad"/>
      </w:pPr>
      <w:r w:rsidRPr="00FA68B1">
        <w:rPr>
          <w:rFonts w:hint="eastAsia"/>
        </w:rPr>
        <w:t>西雅圖公共圖書館</w:t>
      </w:r>
      <w:r w:rsidR="009D6ECA">
        <w:rPr>
          <w:rFonts w:hint="eastAsia"/>
        </w:rPr>
        <w:t>的願景是打造</w:t>
      </w:r>
      <w:r>
        <w:rPr>
          <w:rFonts w:hint="eastAsia"/>
        </w:rPr>
        <w:t>西雅圖</w:t>
      </w:r>
      <w:r w:rsidR="009D6ECA">
        <w:rPr>
          <w:rFonts w:hint="eastAsia"/>
        </w:rPr>
        <w:t>成</w:t>
      </w:r>
      <w:r>
        <w:rPr>
          <w:rFonts w:hint="eastAsia"/>
        </w:rPr>
        <w:t>為一個充滿想像力和機會</w:t>
      </w:r>
      <w:r w:rsidRPr="00FA68B1">
        <w:rPr>
          <w:rFonts w:hint="eastAsia"/>
        </w:rPr>
        <w:t>的城市。西雅圖公共圖書館的使命</w:t>
      </w:r>
      <w:r w:rsidR="00322426">
        <w:rPr>
          <w:rFonts w:hint="eastAsia"/>
        </w:rPr>
        <w:t>集結</w:t>
      </w:r>
      <w:r w:rsidRPr="00FA68B1">
        <w:rPr>
          <w:rFonts w:hint="eastAsia"/>
        </w:rPr>
        <w:t>人、資訊和想法，以豐富生活和建立社群。</w:t>
      </w:r>
      <w:r>
        <w:rPr>
          <w:rFonts w:hint="eastAsia"/>
        </w:rPr>
        <w:t>西雅圖公共圖書館的指導原則如下</w:t>
      </w:r>
      <w:r w:rsidR="00715FA5">
        <w:rPr>
          <w:rFonts w:hint="eastAsia"/>
        </w:rPr>
        <w:t>(</w:t>
      </w:r>
      <w:r w:rsidR="00715FA5">
        <w:t>Seattle Public Library, 2017</w:t>
      </w:r>
      <w:r w:rsidR="00715FA5">
        <w:rPr>
          <w:rFonts w:hint="eastAsia"/>
        </w:rPr>
        <w:t>)</w:t>
      </w:r>
      <w:r>
        <w:rPr>
          <w:rFonts w:hint="eastAsia"/>
        </w:rPr>
        <w:t>：</w:t>
      </w:r>
      <w:r w:rsidR="006E2501">
        <w:rPr>
          <w:rFonts w:hint="eastAsia"/>
        </w:rPr>
        <w:t xml:space="preserve">1. </w:t>
      </w:r>
      <w:r>
        <w:rPr>
          <w:rFonts w:hint="eastAsia"/>
        </w:rPr>
        <w:t>支持</w:t>
      </w:r>
      <w:r w:rsidR="00B0110B">
        <w:rPr>
          <w:rFonts w:hint="eastAsia"/>
        </w:rPr>
        <w:t>智識</w:t>
      </w:r>
      <w:r>
        <w:rPr>
          <w:rFonts w:hint="eastAsia"/>
        </w:rPr>
        <w:t>自由；</w:t>
      </w:r>
      <w:r w:rsidR="006E2501">
        <w:rPr>
          <w:rFonts w:hint="eastAsia"/>
        </w:rPr>
        <w:t xml:space="preserve">2. </w:t>
      </w:r>
      <w:r w:rsidR="00334689">
        <w:rPr>
          <w:rFonts w:hint="eastAsia"/>
        </w:rPr>
        <w:t>促進</w:t>
      </w:r>
      <w:r>
        <w:rPr>
          <w:rFonts w:hint="eastAsia"/>
        </w:rPr>
        <w:t>素養與對閱讀的熱愛；</w:t>
      </w:r>
      <w:r w:rsidR="006E2501">
        <w:rPr>
          <w:rFonts w:hint="eastAsia"/>
        </w:rPr>
        <w:t xml:space="preserve">3. </w:t>
      </w:r>
      <w:r>
        <w:rPr>
          <w:rFonts w:hint="eastAsia"/>
        </w:rPr>
        <w:t>保護讀者紀錄的機密性；</w:t>
      </w:r>
      <w:r w:rsidR="006E2501">
        <w:rPr>
          <w:rFonts w:hint="eastAsia"/>
        </w:rPr>
        <w:t xml:space="preserve">4. </w:t>
      </w:r>
      <w:r>
        <w:rPr>
          <w:rFonts w:hint="eastAsia"/>
        </w:rPr>
        <w:t>尊重與擁抱整個社區；</w:t>
      </w:r>
      <w:r w:rsidR="006E2501">
        <w:rPr>
          <w:rFonts w:hint="eastAsia"/>
        </w:rPr>
        <w:t xml:space="preserve">5. </w:t>
      </w:r>
      <w:r>
        <w:rPr>
          <w:rFonts w:hint="eastAsia"/>
        </w:rPr>
        <w:t>培養健康的民主素養；</w:t>
      </w:r>
      <w:r w:rsidR="006E2501">
        <w:rPr>
          <w:rFonts w:hint="eastAsia"/>
        </w:rPr>
        <w:t xml:space="preserve">6. </w:t>
      </w:r>
      <w:r>
        <w:rPr>
          <w:rFonts w:hint="eastAsia"/>
        </w:rPr>
        <w:t>支持兒童、青少年、家庭；</w:t>
      </w:r>
      <w:r w:rsidR="006E2501">
        <w:rPr>
          <w:rFonts w:hint="eastAsia"/>
        </w:rPr>
        <w:t xml:space="preserve">7. </w:t>
      </w:r>
      <w:r>
        <w:rPr>
          <w:rFonts w:hint="eastAsia"/>
        </w:rPr>
        <w:t>形成強健的夥伴關係；</w:t>
      </w:r>
      <w:r w:rsidR="006E2501">
        <w:rPr>
          <w:rFonts w:hint="eastAsia"/>
        </w:rPr>
        <w:t xml:space="preserve">8. </w:t>
      </w:r>
      <w:r w:rsidR="00322426">
        <w:rPr>
          <w:rFonts w:hint="eastAsia"/>
        </w:rPr>
        <w:t>調適</w:t>
      </w:r>
      <w:r>
        <w:rPr>
          <w:rFonts w:hint="eastAsia"/>
        </w:rPr>
        <w:t>與創新。</w:t>
      </w:r>
    </w:p>
    <w:p w:rsidR="00847434" w:rsidRDefault="00847434" w:rsidP="00847434">
      <w:pPr>
        <w:pStyle w:val="ad"/>
      </w:pPr>
      <w:r>
        <w:rPr>
          <w:rFonts w:hint="eastAsia"/>
        </w:rPr>
        <w:t>2</w:t>
      </w:r>
      <w:r>
        <w:t>017-2019</w:t>
      </w:r>
      <w:r>
        <w:rPr>
          <w:rFonts w:hint="eastAsia"/>
        </w:rPr>
        <w:t>年西雅圖公共圖書館的策略發展方向在</w:t>
      </w:r>
      <w:r w:rsidR="00322426">
        <w:rPr>
          <w:rFonts w:hint="eastAsia"/>
        </w:rPr>
        <w:t>於</w:t>
      </w:r>
      <w:r w:rsidR="00990513">
        <w:rPr>
          <w:rFonts w:hint="eastAsia"/>
        </w:rPr>
        <w:t>讓西雅圖公共圖書館對使用者的個人生活和整體社群</w:t>
      </w:r>
      <w:r w:rsidR="00F13B0B">
        <w:rPr>
          <w:rFonts w:hint="eastAsia"/>
        </w:rPr>
        <w:t>產生</w:t>
      </w:r>
      <w:r w:rsidR="00990513">
        <w:rPr>
          <w:rFonts w:hint="eastAsia"/>
        </w:rPr>
        <w:t>正向成果和持續性的</w:t>
      </w:r>
      <w:r>
        <w:rPr>
          <w:rFonts w:hint="eastAsia"/>
        </w:rPr>
        <w:t>影響，並確保擁有</w:t>
      </w:r>
      <w:r w:rsidR="00F13B0B">
        <w:rPr>
          <w:rFonts w:hint="eastAsia"/>
        </w:rPr>
        <w:t>支持</w:t>
      </w:r>
      <w:r>
        <w:rPr>
          <w:rFonts w:hint="eastAsia"/>
        </w:rPr>
        <w:t>該工作的正確工具、資源和組織結構</w:t>
      </w:r>
      <w:r w:rsidR="00715FA5">
        <w:rPr>
          <w:rFonts w:hint="eastAsia"/>
        </w:rPr>
        <w:t>(</w:t>
      </w:r>
      <w:r w:rsidR="00715FA5">
        <w:t>Seattle Public Library, 2017)</w:t>
      </w:r>
      <w:r>
        <w:rPr>
          <w:rFonts w:hint="eastAsia"/>
        </w:rPr>
        <w:t>。</w:t>
      </w:r>
    </w:p>
    <w:p w:rsidR="00847434" w:rsidRDefault="00847434" w:rsidP="00847434">
      <w:pPr>
        <w:pStyle w:val="figure0"/>
        <w:keepNext/>
      </w:pPr>
      <w:r>
        <w:rPr>
          <w:rFonts w:hint="eastAsia"/>
          <w:noProof/>
        </w:rPr>
        <w:drawing>
          <wp:inline distT="0" distB="0" distL="0" distR="0" wp14:anchorId="759EDA11" wp14:editId="6A20AD4B">
            <wp:extent cx="4042822" cy="2546004"/>
            <wp:effectExtent l="0" t="0" r="0" b="698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螢幕快照 2018-05-30 上午9.58.30.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051799" cy="2551658"/>
                    </a:xfrm>
                    <a:prstGeom prst="rect">
                      <a:avLst/>
                    </a:prstGeom>
                  </pic:spPr>
                </pic:pic>
              </a:graphicData>
            </a:graphic>
          </wp:inline>
        </w:drawing>
      </w:r>
    </w:p>
    <w:p w:rsidR="00847434" w:rsidRDefault="00847434" w:rsidP="003374B9">
      <w:pPr>
        <w:pStyle w:val="af9"/>
      </w:pPr>
      <w:bookmarkStart w:id="30" w:name="_Ref533420410"/>
      <w:bookmarkStart w:id="31" w:name="_Toc74300864"/>
      <w:r>
        <w:rPr>
          <w:rFonts w:hint="eastAsia"/>
        </w:rPr>
        <w:t>圖</w:t>
      </w:r>
      <w:r>
        <w:rPr>
          <w:rFonts w:hint="eastAsia"/>
        </w:rPr>
        <w:t xml:space="preserve"> </w:t>
      </w:r>
      <w:r w:rsidR="00D939CD">
        <w:fldChar w:fldCharType="begin"/>
      </w:r>
      <w:r w:rsidR="00D939CD">
        <w:instrText xml:space="preserve"> </w:instrText>
      </w:r>
      <w:r w:rsidR="00D939CD">
        <w:rPr>
          <w:rFonts w:hint="eastAsia"/>
        </w:rPr>
        <w:instrText>Q</w:instrText>
      </w:r>
      <w:r w:rsidR="00D939CD">
        <w:instrText>UOTE “</w:instrText>
      </w:r>
      <w:r w:rsidR="00D939CD">
        <w:rPr>
          <w:rFonts w:hint="eastAsia"/>
        </w:rPr>
        <w:instrText>一一一年一月</w:instrText>
      </w:r>
      <w:r w:rsidR="00207065">
        <w:fldChar w:fldCharType="begin"/>
      </w:r>
      <w:r w:rsidR="00207065">
        <w:instrText xml:space="preserve"> STYLEREF 1 \S </w:instrText>
      </w:r>
      <w:r w:rsidR="00207065">
        <w:fldChar w:fldCharType="separate"/>
      </w:r>
      <w:r w:rsidR="00C825FC">
        <w:rPr>
          <w:rFonts w:hint="eastAsia"/>
          <w:noProof/>
        </w:rPr>
        <w:instrText>二</w:instrText>
      </w:r>
      <w:r w:rsidR="00207065">
        <w:rPr>
          <w:noProof/>
        </w:rPr>
        <w:fldChar w:fldCharType="end"/>
      </w:r>
      <w:r w:rsidR="00D939CD">
        <w:rPr>
          <w:rFonts w:hint="eastAsia"/>
        </w:rPr>
        <w:instrText>日</w:instrText>
      </w:r>
      <w:r w:rsidR="00D939CD">
        <w:instrText xml:space="preserve">” \@”D” </w:instrText>
      </w:r>
      <w:r w:rsidR="00D939CD">
        <w:fldChar w:fldCharType="separate"/>
      </w:r>
      <w:r w:rsidR="00C825FC">
        <w:t>2</w:t>
      </w:r>
      <w:r w:rsidR="00D939CD">
        <w:fldChar w:fldCharType="end"/>
      </w:r>
      <w:r w:rsidR="00D939CD">
        <w:t>-</w:t>
      </w:r>
      <w:r>
        <w:fldChar w:fldCharType="begin"/>
      </w:r>
      <w:r>
        <w:instrText xml:space="preserve"> </w:instrText>
      </w:r>
      <w:r>
        <w:rPr>
          <w:rFonts w:hint="eastAsia"/>
        </w:rPr>
        <w:instrText xml:space="preserve">SEQ </w:instrText>
      </w:r>
      <w:r>
        <w:rPr>
          <w:rFonts w:hint="eastAsia"/>
        </w:rPr>
        <w:instrText>圖</w:instrText>
      </w:r>
      <w:r>
        <w:rPr>
          <w:rFonts w:hint="eastAsia"/>
        </w:rPr>
        <w:instrText xml:space="preserve"> \* ARABIC</w:instrText>
      </w:r>
      <w:r w:rsidR="008E7EE5">
        <w:instrText xml:space="preserve"> \s</w:instrText>
      </w:r>
      <w:r w:rsidR="00B95F7B">
        <w:instrText xml:space="preserve"> </w:instrText>
      </w:r>
      <w:r w:rsidR="008E7EE5">
        <w:instrText>1</w:instrText>
      </w:r>
      <w:r>
        <w:instrText xml:space="preserve"> </w:instrText>
      </w:r>
      <w:r>
        <w:fldChar w:fldCharType="separate"/>
      </w:r>
      <w:r w:rsidR="00C825FC">
        <w:rPr>
          <w:noProof/>
        </w:rPr>
        <w:t>1</w:t>
      </w:r>
      <w:r>
        <w:fldChar w:fldCharType="end"/>
      </w:r>
      <w:bookmarkEnd w:id="30"/>
      <w:r>
        <w:t xml:space="preserve"> </w:t>
      </w:r>
      <w:r w:rsidRPr="00F55F36">
        <w:rPr>
          <w:rFonts w:hint="eastAsia"/>
        </w:rPr>
        <w:t>西雅圖公共圖書館策略方向圖</w:t>
      </w:r>
      <w:bookmarkEnd w:id="31"/>
    </w:p>
    <w:p w:rsidR="00847434" w:rsidRPr="00247524" w:rsidRDefault="00847434" w:rsidP="004D1316">
      <w:pPr>
        <w:pStyle w:val="afffa"/>
      </w:pPr>
      <w:r w:rsidRPr="00247524">
        <w:rPr>
          <w:rFonts w:hint="eastAsia"/>
        </w:rPr>
        <w:t>資料來源：</w:t>
      </w:r>
      <w:hyperlink r:id="rId27" w:history="1">
        <w:r w:rsidRPr="00247524">
          <w:rPr>
            <w:rStyle w:val="aff0"/>
          </w:rPr>
          <w:t>https://www.spl.org/about-us/the-organization/strategic-direction</w:t>
        </w:r>
      </w:hyperlink>
      <w:r>
        <w:rPr>
          <w:rStyle w:val="aff0"/>
          <w:rFonts w:hint="eastAsia"/>
          <w:color w:val="auto"/>
          <w:u w:val="none"/>
        </w:rPr>
        <w:t>.</w:t>
      </w:r>
      <w:r w:rsidRPr="00247524">
        <w:t xml:space="preserve"> </w:t>
      </w:r>
    </w:p>
    <w:p w:rsidR="00847434" w:rsidRDefault="00847434" w:rsidP="00847434">
      <w:pPr>
        <w:pStyle w:val="ad"/>
      </w:pPr>
    </w:p>
    <w:p w:rsidR="00847434" w:rsidRDefault="00847434" w:rsidP="00847434">
      <w:pPr>
        <w:pStyle w:val="ad"/>
      </w:pPr>
      <w:r>
        <w:rPr>
          <w:rFonts w:hint="eastAsia"/>
        </w:rPr>
        <w:t>西雅圖公共圖書館從個人成長、社區影響、機構</w:t>
      </w:r>
      <w:r w:rsidR="00334689">
        <w:rPr>
          <w:rFonts w:hint="eastAsia"/>
        </w:rPr>
        <w:t>績效</w:t>
      </w:r>
      <w:r>
        <w:rPr>
          <w:rFonts w:hint="eastAsia"/>
        </w:rPr>
        <w:t>三方面實現策略發展</w:t>
      </w:r>
      <w:r w:rsidR="009A7D6D">
        <w:rPr>
          <w:rFonts w:hint="eastAsia"/>
        </w:rPr>
        <w:t>，如</w:t>
      </w:r>
      <w:r w:rsidR="009A7D6D">
        <w:fldChar w:fldCharType="begin"/>
      </w:r>
      <w:r w:rsidR="009A7D6D">
        <w:instrText xml:space="preserve"> </w:instrText>
      </w:r>
      <w:r w:rsidR="009A7D6D">
        <w:rPr>
          <w:rFonts w:hint="eastAsia"/>
        </w:rPr>
        <w:instrText>REF _Ref533420410 \h</w:instrText>
      </w:r>
      <w:r w:rsidR="009A7D6D">
        <w:instrText xml:space="preserve"> </w:instrText>
      </w:r>
      <w:r w:rsidR="009A7D6D">
        <w:fldChar w:fldCharType="separate"/>
      </w:r>
      <w:r w:rsidR="00C825FC">
        <w:rPr>
          <w:rFonts w:hint="eastAsia"/>
        </w:rPr>
        <w:t>圖</w:t>
      </w:r>
      <w:r w:rsidR="00C825FC">
        <w:rPr>
          <w:rFonts w:hint="eastAsia"/>
        </w:rPr>
        <w:t xml:space="preserve"> </w:t>
      </w:r>
      <w:r w:rsidR="00C825FC">
        <w:t>2-</w:t>
      </w:r>
      <w:r w:rsidR="00C825FC">
        <w:rPr>
          <w:noProof/>
        </w:rPr>
        <w:t>1</w:t>
      </w:r>
      <w:r w:rsidR="009A7D6D">
        <w:fldChar w:fldCharType="end"/>
      </w:r>
      <w:r w:rsidR="009A7D6D">
        <w:rPr>
          <w:rFonts w:hint="eastAsia"/>
        </w:rPr>
        <w:t>所示</w:t>
      </w:r>
      <w:r w:rsidR="00715FA5">
        <w:rPr>
          <w:rFonts w:hint="eastAsia"/>
        </w:rPr>
        <w:t>(</w:t>
      </w:r>
      <w:r w:rsidR="00715FA5">
        <w:t>Seattle Public Library, 2017)</w:t>
      </w:r>
      <w:r>
        <w:rPr>
          <w:rFonts w:hint="eastAsia"/>
        </w:rPr>
        <w:t>：</w:t>
      </w:r>
    </w:p>
    <w:p w:rsidR="00847434" w:rsidRDefault="00847434" w:rsidP="009363A5">
      <w:pPr>
        <w:pStyle w:val="ad"/>
        <w:numPr>
          <w:ilvl w:val="0"/>
          <w:numId w:val="173"/>
        </w:numPr>
        <w:ind w:firstLineChars="0"/>
      </w:pPr>
      <w:r>
        <w:rPr>
          <w:rFonts w:hint="eastAsia"/>
        </w:rPr>
        <w:t>個人成長：</w:t>
      </w:r>
      <w:r w:rsidRPr="00C11C53">
        <w:rPr>
          <w:rFonts w:hint="eastAsia"/>
        </w:rPr>
        <w:t>提供核心圖書館服務以支持個人需求。來到西雅圖公共圖書館的每一位讀者都可以期待找到豐富的館藏、熱情舒適的圖書館、有效</w:t>
      </w:r>
      <w:r w:rsidRPr="00C11C53">
        <w:rPr>
          <w:rFonts w:hint="eastAsia"/>
        </w:rPr>
        <w:lastRenderedPageBreak/>
        <w:t>的員工協助，</w:t>
      </w:r>
      <w:r w:rsidR="00F13B0B">
        <w:rPr>
          <w:rFonts w:hint="eastAsia"/>
        </w:rPr>
        <w:t>引發民眾興趣的活動</w:t>
      </w:r>
      <w:r w:rsidRPr="00C11C53">
        <w:rPr>
          <w:rFonts w:hint="eastAsia"/>
        </w:rPr>
        <w:t>以及廣泛的技術資源</w:t>
      </w:r>
      <w:r>
        <w:rPr>
          <w:rFonts w:hint="eastAsia"/>
        </w:rPr>
        <w:t>。針對其服務的每個人，西雅圖公共圖書館期許在資訊取用、公民參與、豐富文化，以及素養、學習與成就等四方面提供機會。</w:t>
      </w:r>
    </w:p>
    <w:p w:rsidR="00847434" w:rsidRDefault="00847434" w:rsidP="009363A5">
      <w:pPr>
        <w:pStyle w:val="ad"/>
        <w:numPr>
          <w:ilvl w:val="0"/>
          <w:numId w:val="173"/>
        </w:numPr>
        <w:ind w:firstLineChars="0"/>
      </w:pPr>
      <w:r>
        <w:rPr>
          <w:rFonts w:hint="eastAsia"/>
        </w:rPr>
        <w:t>社區影響：</w:t>
      </w:r>
      <w:r w:rsidRPr="00886223">
        <w:rPr>
          <w:rFonts w:hint="eastAsia"/>
        </w:rPr>
        <w:t>實現持久的社區影響。西雅圖公共圖書館希望確保在以下五個方面為社區帶來改變</w:t>
      </w:r>
      <w:r>
        <w:rPr>
          <w:rFonts w:hint="eastAsia"/>
        </w:rPr>
        <w:t>：</w:t>
      </w:r>
      <w:r w:rsidRPr="00886223">
        <w:rPr>
          <w:rFonts w:hint="eastAsia"/>
        </w:rPr>
        <w:t>青年和家庭學習</w:t>
      </w:r>
      <w:r>
        <w:rPr>
          <w:rFonts w:hint="eastAsia"/>
        </w:rPr>
        <w:t>、</w:t>
      </w:r>
      <w:r w:rsidR="00AA7987">
        <w:rPr>
          <w:rFonts w:hint="eastAsia"/>
        </w:rPr>
        <w:t>技術和資源取用</w:t>
      </w:r>
      <w:r>
        <w:rPr>
          <w:rFonts w:hint="eastAsia"/>
        </w:rPr>
        <w:t>、社區</w:t>
      </w:r>
      <w:r w:rsidRPr="00886223">
        <w:rPr>
          <w:rFonts w:hint="eastAsia"/>
        </w:rPr>
        <w:t>參與</w:t>
      </w:r>
      <w:r>
        <w:rPr>
          <w:rFonts w:hint="eastAsia"/>
        </w:rPr>
        <w:t>、</w:t>
      </w:r>
      <w:r w:rsidRPr="00886223">
        <w:rPr>
          <w:rFonts w:hint="eastAsia"/>
        </w:rPr>
        <w:t>西雅圖文化和歷史</w:t>
      </w:r>
      <w:r>
        <w:rPr>
          <w:rFonts w:hint="eastAsia"/>
        </w:rPr>
        <w:t>、</w:t>
      </w:r>
      <w:r w:rsidRPr="00886223">
        <w:rPr>
          <w:rFonts w:hint="eastAsia"/>
        </w:rPr>
        <w:t>重新</w:t>
      </w:r>
      <w:r w:rsidR="00334689">
        <w:rPr>
          <w:rFonts w:hint="eastAsia"/>
        </w:rPr>
        <w:t>思考</w:t>
      </w:r>
      <w:r w:rsidRPr="00886223">
        <w:rPr>
          <w:rFonts w:hint="eastAsia"/>
        </w:rPr>
        <w:t>的空間</w:t>
      </w:r>
      <w:r>
        <w:rPr>
          <w:rFonts w:hint="eastAsia"/>
        </w:rPr>
        <w:t>。</w:t>
      </w:r>
    </w:p>
    <w:p w:rsidR="00847434" w:rsidRDefault="00847434" w:rsidP="009363A5">
      <w:pPr>
        <w:pStyle w:val="ad"/>
        <w:numPr>
          <w:ilvl w:val="0"/>
          <w:numId w:val="173"/>
        </w:numPr>
        <w:ind w:firstLineChars="0"/>
      </w:pPr>
      <w:r>
        <w:rPr>
          <w:rFonts w:hint="eastAsia"/>
        </w:rPr>
        <w:t>機構</w:t>
      </w:r>
      <w:r w:rsidR="00334689">
        <w:rPr>
          <w:rFonts w:hint="eastAsia"/>
        </w:rPr>
        <w:t>績效</w:t>
      </w:r>
      <w:r>
        <w:rPr>
          <w:rFonts w:hint="eastAsia"/>
        </w:rPr>
        <w:t>：建立圖書館機構成功所必需的內部基礎設施，促使西雅圖公共圖書館提供做出更好決策所需的工具和資源，並更靈活地回應社群關注的問題。西雅圖公共圖書館</w:t>
      </w:r>
      <w:r w:rsidR="00B260F4">
        <w:rPr>
          <w:rFonts w:hint="eastAsia"/>
        </w:rPr>
        <w:t>主要</w:t>
      </w:r>
      <w:r>
        <w:rPr>
          <w:rFonts w:hint="eastAsia"/>
        </w:rPr>
        <w:t>關注以下五個業務模式領域：人員能力</w:t>
      </w:r>
      <w:r w:rsidRPr="00DB25B4">
        <w:rPr>
          <w:rFonts w:hint="eastAsia"/>
        </w:rPr>
        <w:t>和發展</w:t>
      </w:r>
      <w:r>
        <w:rPr>
          <w:rFonts w:hint="eastAsia"/>
        </w:rPr>
        <w:t>、</w:t>
      </w:r>
      <w:r w:rsidRPr="00DB25B4">
        <w:rPr>
          <w:rFonts w:hint="eastAsia"/>
        </w:rPr>
        <w:t>數據和指標</w:t>
      </w:r>
      <w:r>
        <w:rPr>
          <w:rFonts w:hint="eastAsia"/>
        </w:rPr>
        <w:t>、</w:t>
      </w:r>
      <w:r w:rsidRPr="00DB25B4">
        <w:rPr>
          <w:rFonts w:hint="eastAsia"/>
        </w:rPr>
        <w:t>長期可持續性</w:t>
      </w:r>
      <w:r>
        <w:rPr>
          <w:rFonts w:hint="eastAsia"/>
        </w:rPr>
        <w:t>、</w:t>
      </w:r>
      <w:r w:rsidRPr="00DB25B4">
        <w:rPr>
          <w:rFonts w:hint="eastAsia"/>
        </w:rPr>
        <w:t>種族和社會正義</w:t>
      </w:r>
      <w:r>
        <w:rPr>
          <w:rFonts w:hint="eastAsia"/>
        </w:rPr>
        <w:t>、</w:t>
      </w:r>
      <w:r w:rsidRPr="00DB25B4">
        <w:rPr>
          <w:rFonts w:hint="eastAsia"/>
        </w:rPr>
        <w:t>策略溝通</w:t>
      </w:r>
      <w:r>
        <w:rPr>
          <w:rFonts w:hint="eastAsia"/>
        </w:rPr>
        <w:t>。</w:t>
      </w:r>
    </w:p>
    <w:p w:rsidR="00847434" w:rsidRDefault="00847434" w:rsidP="00847434">
      <w:pPr>
        <w:pStyle w:val="4"/>
      </w:pPr>
      <w:r>
        <w:rPr>
          <w:rFonts w:hint="eastAsia"/>
        </w:rPr>
        <w:t>董事會</w:t>
      </w:r>
    </w:p>
    <w:p w:rsidR="00847434" w:rsidRDefault="00847434" w:rsidP="00847434">
      <w:pPr>
        <w:pStyle w:val="ad"/>
      </w:pPr>
      <w:r w:rsidRPr="00097C76">
        <w:rPr>
          <w:rFonts w:hint="eastAsia"/>
        </w:rPr>
        <w:t>西雅圖公共圖書館</w:t>
      </w:r>
      <w:r>
        <w:rPr>
          <w:rFonts w:hint="eastAsia"/>
        </w:rPr>
        <w:t>董事會</w:t>
      </w:r>
      <w:r w:rsidRPr="00097C76">
        <w:rPr>
          <w:rFonts w:hint="eastAsia"/>
        </w:rPr>
        <w:t>由五名成員組成</w:t>
      </w:r>
      <w:r>
        <w:rPr>
          <w:rFonts w:hint="eastAsia"/>
        </w:rPr>
        <w:t>，</w:t>
      </w:r>
      <w:r w:rsidRPr="00097C76">
        <w:rPr>
          <w:rFonts w:hint="eastAsia"/>
        </w:rPr>
        <w:t>所有董事均由西雅圖市長任命，並由西雅圖市議會確認。董事會成員任期五年，</w:t>
      </w:r>
      <w:r>
        <w:rPr>
          <w:rFonts w:hint="eastAsia"/>
        </w:rPr>
        <w:t>為無給職</w:t>
      </w:r>
      <w:r w:rsidRPr="00097C76">
        <w:rPr>
          <w:rFonts w:hint="eastAsia"/>
        </w:rPr>
        <w:t>。董事會於每月召開會議，討論問題並做出與西雅圖公共圖書館相關的服務和營運相關的決策</w:t>
      </w:r>
      <w:r w:rsidR="00433393">
        <w:rPr>
          <w:rFonts w:hint="eastAsia"/>
        </w:rPr>
        <w:t>(Seattle</w:t>
      </w:r>
      <w:r w:rsidR="00433393">
        <w:t xml:space="preserve"> Public Library</w:t>
      </w:r>
      <w:r w:rsidR="00433393">
        <w:rPr>
          <w:rFonts w:hint="eastAsia"/>
        </w:rPr>
        <w:t>, 2018)</w:t>
      </w:r>
      <w:r w:rsidRPr="00097C76">
        <w:rPr>
          <w:rFonts w:hint="eastAsia"/>
        </w:rPr>
        <w:t>。</w:t>
      </w:r>
    </w:p>
    <w:p w:rsidR="00847434" w:rsidRDefault="00847434" w:rsidP="00847434">
      <w:pPr>
        <w:pStyle w:val="ad"/>
      </w:pPr>
      <w:r>
        <w:rPr>
          <w:rFonts w:hint="eastAsia"/>
        </w:rPr>
        <w:t>除了董事會之外，西雅圖公共圖書館也會針對特定專案計畫成立</w:t>
      </w:r>
      <w:r w:rsidR="00F12E5D">
        <w:rPr>
          <w:rFonts w:hint="eastAsia"/>
        </w:rPr>
        <w:t>專責</w:t>
      </w:r>
      <w:r>
        <w:rPr>
          <w:rFonts w:hint="eastAsia"/>
        </w:rPr>
        <w:t>委員會</w:t>
      </w:r>
      <w:r w:rsidR="00F12E5D">
        <w:rPr>
          <w:rFonts w:hint="eastAsia"/>
        </w:rPr>
        <w:t>(Ad Hoc Committee)</w:t>
      </w:r>
      <w:r>
        <w:rPr>
          <w:rFonts w:hint="eastAsia"/>
        </w:rPr>
        <w:t>。例如曾為了</w:t>
      </w:r>
      <w:r w:rsidRPr="00590DE1">
        <w:rPr>
          <w:rFonts w:hint="eastAsia"/>
        </w:rPr>
        <w:t>愛德華·柯蒂斯</w:t>
      </w:r>
      <w:r>
        <w:rPr>
          <w:rFonts w:hint="eastAsia"/>
        </w:rPr>
        <w:t>(</w:t>
      </w:r>
      <w:r w:rsidRPr="00590DE1">
        <w:t>Edward Curtis</w:t>
      </w:r>
      <w:r w:rsidRPr="00590DE1">
        <w:rPr>
          <w:rFonts w:hint="eastAsia"/>
        </w:rPr>
        <w:t>)</w:t>
      </w:r>
      <w:r>
        <w:rPr>
          <w:rFonts w:hint="eastAsia"/>
        </w:rPr>
        <w:t>紀念展組成美洲原住民的諮詢小組；或是當從種族與社會正義觀點檢視活動或服務的影響時，會組成公共意見諮詢小組。</w:t>
      </w:r>
    </w:p>
    <w:p w:rsidR="00847434" w:rsidRDefault="00847434" w:rsidP="00847434">
      <w:pPr>
        <w:pStyle w:val="afffff0"/>
        <w:rPr>
          <w:shd w:val="clear" w:color="auto" w:fill="FFFFFF"/>
        </w:rPr>
      </w:pPr>
      <w:r w:rsidRPr="00911425">
        <w:rPr>
          <w:shd w:val="clear" w:color="auto" w:fill="FFFFFF"/>
        </w:rPr>
        <w:t xml:space="preserve">On a limited basis, SPL does utilize </w:t>
      </w:r>
      <w:r w:rsidRPr="00590DE1">
        <w:rPr>
          <w:u w:val="single"/>
          <w:shd w:val="clear" w:color="auto" w:fill="FFFFFF"/>
        </w:rPr>
        <w:t>ad hoc committees for specialized projects</w:t>
      </w:r>
      <w:r w:rsidRPr="00911425">
        <w:rPr>
          <w:shd w:val="clear" w:color="auto" w:fill="FFFFFF"/>
        </w:rPr>
        <w:t xml:space="preserve">. An example would be the Native American advisory group supporting our </w:t>
      </w:r>
      <w:r>
        <w:rPr>
          <w:shd w:val="clear" w:color="auto" w:fill="FFFFFF"/>
        </w:rPr>
        <w:t xml:space="preserve">Edward </w:t>
      </w:r>
      <w:r w:rsidRPr="00911425">
        <w:rPr>
          <w:shd w:val="clear" w:color="auto" w:fill="FFFFFF"/>
        </w:rPr>
        <w:t xml:space="preserve">Curtis anniversary programming. Ad hoc public input groups may also be assembled when examining the impacts of a program or service from a </w:t>
      </w:r>
      <w:r w:rsidRPr="00590DE1">
        <w:rPr>
          <w:u w:val="single"/>
          <w:shd w:val="clear" w:color="auto" w:fill="FFFFFF"/>
        </w:rPr>
        <w:t>Race and Social Justice perspective</w:t>
      </w:r>
      <w:r w:rsidRPr="00911425">
        <w:rPr>
          <w:shd w:val="clear" w:color="auto" w:fill="FFFFFF"/>
        </w:rPr>
        <w:t>.</w:t>
      </w:r>
      <w:r>
        <w:rPr>
          <w:shd w:val="clear" w:color="auto" w:fill="FFFFFF"/>
        </w:rPr>
        <w:t xml:space="preserve"> </w:t>
      </w:r>
      <w:r>
        <w:t>(</w:t>
      </w:r>
      <w:r w:rsidR="00CB3C4A">
        <w:t>SPL</w:t>
      </w:r>
      <w:r>
        <w:t>)</w:t>
      </w:r>
      <w:r>
        <w:rPr>
          <w:shd w:val="clear" w:color="auto" w:fill="FFFFFF"/>
        </w:rPr>
        <w:t xml:space="preserve">  </w:t>
      </w:r>
    </w:p>
    <w:p w:rsidR="00847434" w:rsidRDefault="00847434" w:rsidP="00B52000">
      <w:pPr>
        <w:pStyle w:val="ad"/>
        <w:rPr>
          <w:shd w:val="clear" w:color="auto" w:fill="FFFFFF"/>
        </w:rPr>
      </w:pPr>
      <w:r w:rsidRPr="00E24FE9">
        <w:rPr>
          <w:rFonts w:hint="eastAsia"/>
        </w:rPr>
        <w:t>此外，該館還有兩個支持圖書館運作的支援或輔助組織，經常對影響圖書館運作的相關事務提供意見</w:t>
      </w:r>
      <w:r>
        <w:rPr>
          <w:rFonts w:hint="eastAsia"/>
        </w:rPr>
        <w:t>。其一是西雅圖公共圖書館基金會，負責募款相關事宜；其二則為西雅圖公共圖書館之友會，主要為</w:t>
      </w:r>
      <w:r w:rsidR="00CB3C4A">
        <w:rPr>
          <w:rFonts w:hint="eastAsia"/>
        </w:rPr>
        <w:t>鼓勵大眾支持圖書館</w:t>
      </w:r>
      <w:r>
        <w:rPr>
          <w:rFonts w:hint="eastAsia"/>
        </w:rPr>
        <w:t>。</w:t>
      </w:r>
    </w:p>
    <w:p w:rsidR="00847434" w:rsidRPr="00911425" w:rsidRDefault="00847434" w:rsidP="00847434">
      <w:pPr>
        <w:pStyle w:val="afffff0"/>
        <w:rPr>
          <w:shd w:val="clear" w:color="auto" w:fill="FFFFFF"/>
        </w:rPr>
      </w:pPr>
      <w:r>
        <w:rPr>
          <w:shd w:val="clear" w:color="auto" w:fill="FFFFFF"/>
        </w:rPr>
        <w:t xml:space="preserve">The Library has two support / auxiliary organizations that support the work of the Library and they are often available to provide insight on matters impacting the Library.  They are </w:t>
      </w:r>
      <w:r w:rsidRPr="00E24FE9">
        <w:rPr>
          <w:u w:val="single"/>
          <w:shd w:val="clear" w:color="auto" w:fill="FFFFFF"/>
        </w:rPr>
        <w:t>The</w:t>
      </w:r>
      <w:r>
        <w:rPr>
          <w:shd w:val="clear" w:color="auto" w:fill="FFFFFF"/>
        </w:rPr>
        <w:t xml:space="preserve"> </w:t>
      </w:r>
      <w:r w:rsidRPr="00E24FE9">
        <w:rPr>
          <w:u w:val="single"/>
          <w:shd w:val="clear" w:color="auto" w:fill="FFFFFF"/>
        </w:rPr>
        <w:t>Seattle Public Library Foundation</w:t>
      </w:r>
      <w:r>
        <w:rPr>
          <w:shd w:val="clear" w:color="auto" w:fill="FFFFFF"/>
        </w:rPr>
        <w:t xml:space="preserve"> which is the fundraising arm of the Library and the </w:t>
      </w:r>
      <w:r w:rsidRPr="00E24FE9">
        <w:rPr>
          <w:u w:val="single"/>
          <w:shd w:val="clear" w:color="auto" w:fill="FFFFFF"/>
        </w:rPr>
        <w:t>Friends of The Seattle Public Library</w:t>
      </w:r>
      <w:r>
        <w:rPr>
          <w:shd w:val="clear" w:color="auto" w:fill="FFFFFF"/>
        </w:rPr>
        <w:t xml:space="preserve"> which is our advocacy arm for the Library</w:t>
      </w:r>
      <w:r w:rsidRPr="00911425">
        <w:rPr>
          <w:shd w:val="clear" w:color="auto" w:fill="FFFFFF"/>
        </w:rPr>
        <w:t>.</w:t>
      </w:r>
      <w:r>
        <w:rPr>
          <w:shd w:val="clear" w:color="auto" w:fill="FFFFFF"/>
        </w:rPr>
        <w:t xml:space="preserve"> </w:t>
      </w:r>
      <w:r>
        <w:t>(</w:t>
      </w:r>
      <w:r w:rsidR="00CB3C4A">
        <w:t>SPL</w:t>
      </w:r>
      <w:r>
        <w:t>)</w:t>
      </w:r>
    </w:p>
    <w:p w:rsidR="00847434" w:rsidRDefault="00847434" w:rsidP="00847434">
      <w:pPr>
        <w:pStyle w:val="4"/>
      </w:pPr>
      <w:r>
        <w:rPr>
          <w:rFonts w:hint="eastAsia"/>
        </w:rPr>
        <w:t>通借通還</w:t>
      </w:r>
    </w:p>
    <w:p w:rsidR="00847434" w:rsidRPr="00BD0C95" w:rsidRDefault="00847434" w:rsidP="00847434">
      <w:pPr>
        <w:pStyle w:val="ad"/>
      </w:pPr>
      <w:r>
        <w:rPr>
          <w:rFonts w:hint="eastAsia"/>
        </w:rPr>
        <w:t>西雅圖公共圖書館的讀者可以線上預約各分館的館藏，並傳遞到指定的分館；讀者亦能將借出的館藏歸還到任一個分館。西雅圖公共圖書館未對此服務收費。</w:t>
      </w:r>
    </w:p>
    <w:p w:rsidR="00847434" w:rsidRPr="00BD0C95" w:rsidRDefault="00847434" w:rsidP="00847434">
      <w:pPr>
        <w:pStyle w:val="afffff0"/>
      </w:pPr>
      <w:r>
        <w:lastRenderedPageBreak/>
        <w:t>P</w:t>
      </w:r>
      <w:r w:rsidRPr="00BD0C95">
        <w:t>atrons may request materials online or in person at a branch and have the items delivered to their preferred branch. Patrons may return these items or any other materials to any branch. SPL does not charge for any of these services.</w:t>
      </w:r>
      <w:r w:rsidRPr="00A80F57">
        <w:t xml:space="preserve"> </w:t>
      </w:r>
      <w:r>
        <w:t>(</w:t>
      </w:r>
      <w:r w:rsidR="00CB3C4A">
        <w:t>SPL</w:t>
      </w:r>
      <w:r>
        <w:t>)</w:t>
      </w:r>
    </w:p>
    <w:p w:rsidR="00847434" w:rsidRDefault="00DD56C1" w:rsidP="00847434">
      <w:pPr>
        <w:pStyle w:val="4"/>
      </w:pPr>
      <w:r>
        <w:rPr>
          <w:rFonts w:hint="eastAsia"/>
        </w:rPr>
        <w:t>主題特藏</w:t>
      </w:r>
    </w:p>
    <w:p w:rsidR="00847434" w:rsidRDefault="00847434" w:rsidP="00847434">
      <w:pPr>
        <w:pStyle w:val="ad"/>
      </w:pPr>
      <w:r>
        <w:rPr>
          <w:rFonts w:hint="eastAsia"/>
        </w:rPr>
        <w:t>西雅圖公共圖書館採取全市共享與共用館藏的理念運作，分館並未設定有特定的館藏主軸，儘管每個分館可能聚焦在特定種類或格式的館藏，例如在華人居民較多的分館可能會有較多的華文館藏。至於</w:t>
      </w:r>
      <w:r w:rsidR="00DD56C1">
        <w:rPr>
          <w:rFonts w:hint="eastAsia"/>
        </w:rPr>
        <w:t>主題特藏</w:t>
      </w:r>
      <w:r>
        <w:rPr>
          <w:rFonts w:hint="eastAsia"/>
        </w:rPr>
        <w:t>則主要集中在中央圖書館。</w:t>
      </w:r>
    </w:p>
    <w:p w:rsidR="00847434" w:rsidRPr="00974135" w:rsidRDefault="00847434" w:rsidP="00847434">
      <w:pPr>
        <w:pStyle w:val="afffff0"/>
        <w:rPr>
          <w:shd w:val="clear" w:color="auto" w:fill="FFFFFF"/>
        </w:rPr>
      </w:pPr>
      <w:r>
        <w:rPr>
          <w:shd w:val="clear" w:color="auto" w:fill="FFFFFF"/>
        </w:rPr>
        <w:t xml:space="preserve">The Library operates with a </w:t>
      </w:r>
      <w:r w:rsidRPr="005A6D4A">
        <w:rPr>
          <w:u w:val="single"/>
          <w:shd w:val="clear" w:color="auto" w:fill="FFFFFF"/>
        </w:rPr>
        <w:t>shared collection</w:t>
      </w:r>
      <w:r>
        <w:rPr>
          <w:shd w:val="clear" w:color="auto" w:fill="FFFFFF"/>
        </w:rPr>
        <w:t xml:space="preserve"> philosophy of providing access to materials for the entire city.  As such, all materials and subjects are </w:t>
      </w:r>
      <w:r w:rsidRPr="005A6D4A">
        <w:rPr>
          <w:u w:val="single"/>
          <w:shd w:val="clear" w:color="auto" w:fill="FFFFFF"/>
        </w:rPr>
        <w:t>available to the entire system</w:t>
      </w:r>
      <w:r>
        <w:rPr>
          <w:shd w:val="clear" w:color="auto" w:fill="FFFFFF"/>
        </w:rPr>
        <w:t xml:space="preserve">.  </w:t>
      </w:r>
      <w:r w:rsidRPr="00974135">
        <w:rPr>
          <w:shd w:val="clear" w:color="auto" w:fill="FFFFFF"/>
        </w:rPr>
        <w:t>Our</w:t>
      </w:r>
      <w:r>
        <w:rPr>
          <w:shd w:val="clear" w:color="auto" w:fill="FFFFFF"/>
        </w:rPr>
        <w:t xml:space="preserve"> </w:t>
      </w:r>
      <w:r w:rsidRPr="001F10EA">
        <w:rPr>
          <w:u w:val="single"/>
          <w:shd w:val="clear" w:color="auto" w:fill="FFFFFF"/>
        </w:rPr>
        <w:t>branch libraries do not have themes</w:t>
      </w:r>
      <w:r>
        <w:rPr>
          <w:shd w:val="clear" w:color="auto" w:fill="FFFFFF"/>
        </w:rPr>
        <w:t xml:space="preserve"> for their </w:t>
      </w:r>
      <w:r w:rsidRPr="00974135">
        <w:rPr>
          <w:shd w:val="clear" w:color="auto" w:fill="FFFFFF"/>
        </w:rPr>
        <w:t>collections</w:t>
      </w:r>
      <w:r>
        <w:rPr>
          <w:shd w:val="clear" w:color="auto" w:fill="FFFFFF"/>
        </w:rPr>
        <w:t xml:space="preserve">, although </w:t>
      </w:r>
      <w:r w:rsidRPr="001F10EA">
        <w:rPr>
          <w:u w:val="single"/>
          <w:shd w:val="clear" w:color="auto" w:fill="FFFFFF"/>
        </w:rPr>
        <w:t>there may be some focus on certain types of materials or formats at each location</w:t>
      </w:r>
      <w:r>
        <w:rPr>
          <w:shd w:val="clear" w:color="auto" w:fill="FFFFFF"/>
        </w:rPr>
        <w:t>. As an example, o</w:t>
      </w:r>
      <w:r w:rsidRPr="00974135">
        <w:rPr>
          <w:shd w:val="clear" w:color="auto" w:fill="FFFFFF"/>
        </w:rPr>
        <w:t xml:space="preserve">ne branch may have a larger collection of materials in Chinese due to a higher population of Chinese speaking patrons in the branch service area. </w:t>
      </w:r>
      <w:r w:rsidRPr="001F10EA">
        <w:rPr>
          <w:u w:val="single"/>
          <w:shd w:val="clear" w:color="auto" w:fill="FFFFFF"/>
        </w:rPr>
        <w:t>The Central Library houses a Special Collection</w:t>
      </w:r>
      <w:r w:rsidRPr="00974135">
        <w:rPr>
          <w:shd w:val="clear" w:color="auto" w:fill="FFFFFF"/>
        </w:rPr>
        <w:t xml:space="preserve"> which has a variety of special focus areas ranging from books and maps to art and photographs.</w:t>
      </w:r>
      <w:r>
        <w:rPr>
          <w:shd w:val="clear" w:color="auto" w:fill="FFFFFF"/>
        </w:rPr>
        <w:t xml:space="preserve"> </w:t>
      </w:r>
      <w:r>
        <w:t>(</w:t>
      </w:r>
      <w:r w:rsidR="00CB3C4A">
        <w:t>SPL</w:t>
      </w:r>
      <w:r>
        <w:t>)</w:t>
      </w:r>
      <w:r>
        <w:rPr>
          <w:shd w:val="clear" w:color="auto" w:fill="FFFFFF"/>
        </w:rPr>
        <w:t>.</w:t>
      </w:r>
    </w:p>
    <w:p w:rsidR="00847434" w:rsidRDefault="00847434" w:rsidP="00847434">
      <w:pPr>
        <w:pStyle w:val="ad"/>
      </w:pPr>
      <w:r w:rsidRPr="006B3D4F">
        <w:rPr>
          <w:rFonts w:hint="eastAsia"/>
        </w:rPr>
        <w:t>西雅圖公共圖書館為</w:t>
      </w:r>
      <w:r>
        <w:rPr>
          <w:rFonts w:hint="eastAsia"/>
        </w:rPr>
        <w:t>彰顯</w:t>
      </w:r>
      <w:r w:rsidRPr="006B3D4F">
        <w:rPr>
          <w:rFonts w:hint="eastAsia"/>
        </w:rPr>
        <w:t>西雅圖在太平洋西北地區的歷史和地位</w:t>
      </w:r>
      <w:r>
        <w:rPr>
          <w:rFonts w:hint="eastAsia"/>
        </w:rPr>
        <w:t>而建置了許多</w:t>
      </w:r>
      <w:r w:rsidR="00DD56C1">
        <w:rPr>
          <w:rFonts w:hint="eastAsia"/>
        </w:rPr>
        <w:t>主題特藏</w:t>
      </w:r>
      <w:r>
        <w:rPr>
          <w:rFonts w:hint="eastAsia"/>
        </w:rPr>
        <w:t>，內容涵蓋家譜、航空、</w:t>
      </w:r>
      <w:r w:rsidRPr="006B3D4F">
        <w:rPr>
          <w:rFonts w:hint="eastAsia"/>
        </w:rPr>
        <w:t>西雅圖的文化和歷史</w:t>
      </w:r>
      <w:r>
        <w:rPr>
          <w:rFonts w:hint="eastAsia"/>
        </w:rPr>
        <w:t>等主題</w:t>
      </w:r>
      <w:r w:rsidRPr="006B3D4F">
        <w:rPr>
          <w:rFonts w:hint="eastAsia"/>
        </w:rPr>
        <w:t>。</w:t>
      </w:r>
      <w:r>
        <w:rPr>
          <w:rFonts w:hint="eastAsia"/>
        </w:rPr>
        <w:t>其中在中央圖書館的特藏包含：</w:t>
      </w:r>
    </w:p>
    <w:p w:rsidR="00847434" w:rsidRDefault="00847434" w:rsidP="00FD013D">
      <w:pPr>
        <w:pStyle w:val="ad"/>
        <w:numPr>
          <w:ilvl w:val="0"/>
          <w:numId w:val="47"/>
        </w:numPr>
        <w:ind w:firstLineChars="0"/>
      </w:pPr>
      <w:r>
        <w:rPr>
          <w:rFonts w:hint="eastAsia"/>
        </w:rPr>
        <w:t>西雅圖廳和西雅圖</w:t>
      </w:r>
      <w:r w:rsidR="00643B16">
        <w:rPr>
          <w:rFonts w:hint="eastAsia"/>
        </w:rPr>
        <w:t>館</w:t>
      </w:r>
      <w:r>
        <w:rPr>
          <w:rFonts w:hint="eastAsia"/>
        </w:rPr>
        <w:t>藏</w:t>
      </w:r>
      <w:r>
        <w:rPr>
          <w:rFonts w:hint="eastAsia"/>
        </w:rPr>
        <w:t>(</w:t>
      </w:r>
      <w:r w:rsidRPr="00566498">
        <w:rPr>
          <w:rFonts w:hint="eastAsia"/>
        </w:rPr>
        <w:t>Seattle Room and Seattle Collection</w:t>
      </w:r>
      <w:r>
        <w:rPr>
          <w:rFonts w:hint="eastAsia"/>
        </w:rPr>
        <w:t>)</w:t>
      </w:r>
      <w:r>
        <w:rPr>
          <w:rFonts w:hint="eastAsia"/>
        </w:rPr>
        <w:t>：包括獨特的文章、新聞剪報、照片、明信片、城市文件、地圖、地圖集和插圖，以及包含海倫凱勒、托馬斯·斯特恩斯·艾略特等美國名人的親筆簽</w:t>
      </w:r>
      <w:r w:rsidR="00455166">
        <w:rPr>
          <w:rFonts w:hint="eastAsia"/>
        </w:rPr>
        <w:t>名</w:t>
      </w:r>
      <w:r>
        <w:rPr>
          <w:rFonts w:hint="eastAsia"/>
        </w:rPr>
        <w:t>和簽名作品。</w:t>
      </w:r>
    </w:p>
    <w:p w:rsidR="00847434" w:rsidRDefault="00847434" w:rsidP="00FD013D">
      <w:pPr>
        <w:pStyle w:val="ad"/>
        <w:numPr>
          <w:ilvl w:val="0"/>
          <w:numId w:val="47"/>
        </w:numPr>
        <w:ind w:firstLineChars="0"/>
      </w:pPr>
      <w:r>
        <w:rPr>
          <w:rFonts w:hint="eastAsia"/>
        </w:rPr>
        <w:t>馬瑞茲地圖室</w:t>
      </w:r>
      <w:r>
        <w:rPr>
          <w:rFonts w:hint="eastAsia"/>
        </w:rPr>
        <w:t>(Maritz</w:t>
      </w:r>
      <w:r>
        <w:t xml:space="preserve"> Map Room</w:t>
      </w:r>
      <w:r>
        <w:rPr>
          <w:rFonts w:hint="eastAsia"/>
        </w:rPr>
        <w:t>)</w:t>
      </w:r>
      <w:r>
        <w:rPr>
          <w:rFonts w:hint="eastAsia"/>
        </w:rPr>
        <w:t>：包含</w:t>
      </w:r>
      <w:r>
        <w:rPr>
          <w:rFonts w:hint="eastAsia"/>
        </w:rPr>
        <w:t>50,000</w:t>
      </w:r>
      <w:r>
        <w:rPr>
          <w:rFonts w:hint="eastAsia"/>
        </w:rPr>
        <w:t>多張流通和參考表格地圖，以及</w:t>
      </w:r>
      <w:r>
        <w:rPr>
          <w:rFonts w:hint="eastAsia"/>
        </w:rPr>
        <w:t>100</w:t>
      </w:r>
      <w:r>
        <w:rPr>
          <w:rFonts w:hint="eastAsia"/>
        </w:rPr>
        <w:t>多本當前和歷史地圖集。</w:t>
      </w:r>
    </w:p>
    <w:p w:rsidR="00847434" w:rsidRDefault="00847434" w:rsidP="00FD013D">
      <w:pPr>
        <w:pStyle w:val="ad"/>
        <w:numPr>
          <w:ilvl w:val="0"/>
          <w:numId w:val="47"/>
        </w:numPr>
        <w:ind w:firstLineChars="0"/>
      </w:pPr>
      <w:r>
        <w:rPr>
          <w:rFonts w:hint="eastAsia"/>
        </w:rPr>
        <w:t>航空歷史</w:t>
      </w:r>
      <w:r w:rsidR="00643B16">
        <w:rPr>
          <w:rFonts w:hint="eastAsia"/>
        </w:rPr>
        <w:t>館藏</w:t>
      </w:r>
      <w:r>
        <w:rPr>
          <w:rFonts w:hint="eastAsia"/>
        </w:rPr>
        <w:t>(</w:t>
      </w:r>
      <w:r w:rsidRPr="00A91A3E">
        <w:rPr>
          <w:rFonts w:hint="eastAsia"/>
        </w:rPr>
        <w:t>Aviation History Collection</w:t>
      </w:r>
      <w:r>
        <w:rPr>
          <w:rFonts w:hint="eastAsia"/>
        </w:rPr>
        <w:t>)</w:t>
      </w:r>
      <w:r>
        <w:rPr>
          <w:rFonts w:hint="eastAsia"/>
        </w:rPr>
        <w:t>：包含飛機製造商波音、柯蒂斯和道格拉斯於</w:t>
      </w:r>
      <w:r>
        <w:rPr>
          <w:rFonts w:hint="eastAsia"/>
        </w:rPr>
        <w:t>1930</w:t>
      </w:r>
      <w:r>
        <w:rPr>
          <w:rFonts w:hint="eastAsia"/>
        </w:rPr>
        <w:t>年至</w:t>
      </w:r>
      <w:r>
        <w:rPr>
          <w:rFonts w:hint="eastAsia"/>
        </w:rPr>
        <w:t>1950</w:t>
      </w:r>
      <w:r>
        <w:rPr>
          <w:rFonts w:hint="eastAsia"/>
        </w:rPr>
        <w:t>年期間的出版物，可了解航空的早期歷史。</w:t>
      </w:r>
    </w:p>
    <w:p w:rsidR="00847434" w:rsidRDefault="00847434" w:rsidP="00FD013D">
      <w:pPr>
        <w:pStyle w:val="ad"/>
        <w:numPr>
          <w:ilvl w:val="0"/>
          <w:numId w:val="47"/>
        </w:numPr>
        <w:ind w:firstLineChars="0"/>
      </w:pPr>
      <w:r>
        <w:rPr>
          <w:rFonts w:hint="eastAsia"/>
        </w:rPr>
        <w:t>族譜</w:t>
      </w:r>
      <w:r w:rsidR="00643B16">
        <w:rPr>
          <w:rFonts w:hint="eastAsia"/>
        </w:rPr>
        <w:t>館藏</w:t>
      </w:r>
      <w:r>
        <w:rPr>
          <w:rFonts w:hint="eastAsia"/>
        </w:rPr>
        <w:t>(</w:t>
      </w:r>
      <w:r w:rsidRPr="00A91A3E">
        <w:rPr>
          <w:rFonts w:hint="eastAsia"/>
        </w:rPr>
        <w:t>Genealogy Collection</w:t>
      </w:r>
      <w:r>
        <w:rPr>
          <w:rFonts w:hint="eastAsia"/>
        </w:rPr>
        <w:t>)</w:t>
      </w:r>
      <w:r>
        <w:rPr>
          <w:rFonts w:hint="eastAsia"/>
        </w:rPr>
        <w:t>：追溯北美家庭的歷史，可以追溯到殖民時代，有超過</w:t>
      </w:r>
      <w:r>
        <w:rPr>
          <w:rFonts w:hint="eastAsia"/>
        </w:rPr>
        <w:t>40,000</w:t>
      </w:r>
      <w:r>
        <w:rPr>
          <w:rFonts w:hint="eastAsia"/>
        </w:rPr>
        <w:t>個館藏項目。</w:t>
      </w:r>
    </w:p>
    <w:p w:rsidR="00847434" w:rsidRDefault="00847434" w:rsidP="00847434">
      <w:pPr>
        <w:pStyle w:val="ad"/>
      </w:pPr>
      <w:r>
        <w:rPr>
          <w:rFonts w:hint="eastAsia"/>
        </w:rPr>
        <w:t>除了中央圖書館之外，在</w:t>
      </w:r>
      <w:r w:rsidRPr="00A91A3E">
        <w:t>Douglass-Truth</w:t>
      </w:r>
      <w:r>
        <w:rPr>
          <w:rFonts w:hint="eastAsia"/>
        </w:rPr>
        <w:t>分館則有在美國西岸最大的非裔美國人文學與歷史展，收藏了包含傳記、雜誌、文學、音樂和影片在內超過</w:t>
      </w:r>
      <w:r>
        <w:rPr>
          <w:rFonts w:hint="eastAsia"/>
        </w:rPr>
        <w:t>10,000</w:t>
      </w:r>
      <w:r>
        <w:rPr>
          <w:rFonts w:hint="eastAsia"/>
        </w:rPr>
        <w:t>個館藏項目。</w:t>
      </w:r>
    </w:p>
    <w:p w:rsidR="00847434" w:rsidRDefault="00847434" w:rsidP="00847434">
      <w:pPr>
        <w:pStyle w:val="ad"/>
      </w:pPr>
      <w:r>
        <w:rPr>
          <w:rFonts w:hint="eastAsia"/>
        </w:rPr>
        <w:t>除了前述</w:t>
      </w:r>
      <w:r w:rsidR="00DD56C1">
        <w:rPr>
          <w:rFonts w:hint="eastAsia"/>
        </w:rPr>
        <w:t>主題特藏</w:t>
      </w:r>
      <w:r>
        <w:rPr>
          <w:rFonts w:hint="eastAsia"/>
        </w:rPr>
        <w:t>外，</w:t>
      </w:r>
      <w:r w:rsidRPr="006B3D4F">
        <w:rPr>
          <w:rFonts w:hint="eastAsia"/>
        </w:rPr>
        <w:t>西雅圖公共圖書館</w:t>
      </w:r>
      <w:r>
        <w:rPr>
          <w:rFonts w:hint="eastAsia"/>
        </w:rPr>
        <w:t>還建置</w:t>
      </w:r>
      <w:r w:rsidRPr="006B3D4F">
        <w:rPr>
          <w:rFonts w:hint="eastAsia"/>
        </w:rPr>
        <w:t>了</w:t>
      </w:r>
      <w:r w:rsidRPr="006B3D4F">
        <w:rPr>
          <w:rFonts w:hint="eastAsia"/>
        </w:rPr>
        <w:t>30</w:t>
      </w:r>
      <w:r w:rsidRPr="006B3D4F">
        <w:rPr>
          <w:rFonts w:hint="eastAsia"/>
        </w:rPr>
        <w:t>多個</w:t>
      </w:r>
      <w:r>
        <w:rPr>
          <w:rFonts w:hint="eastAsia"/>
        </w:rPr>
        <w:t>數位</w:t>
      </w:r>
      <w:r w:rsidRPr="006B3D4F">
        <w:rPr>
          <w:rFonts w:hint="eastAsia"/>
        </w:rPr>
        <w:t>特藏。藏品包括明信片、地圖、照片、期刊和文件，凸顯建立和發展西雅圖的歷史、地理、建築、工業、人口和社區。</w:t>
      </w:r>
    </w:p>
    <w:p w:rsidR="00847434" w:rsidRDefault="00136FEB" w:rsidP="00847434">
      <w:pPr>
        <w:pStyle w:val="4"/>
      </w:pPr>
      <w:r>
        <w:rPr>
          <w:rFonts w:hint="eastAsia"/>
        </w:rPr>
        <w:lastRenderedPageBreak/>
        <w:t>人力資源與館員專業培訓</w:t>
      </w:r>
    </w:p>
    <w:p w:rsidR="00847434" w:rsidRDefault="00847434" w:rsidP="00847434">
      <w:pPr>
        <w:pStyle w:val="ad"/>
      </w:pPr>
      <w:r>
        <w:rPr>
          <w:rFonts w:hint="eastAsia"/>
        </w:rPr>
        <w:t>西雅圖公共圖書館約有</w:t>
      </w:r>
      <w:r>
        <w:rPr>
          <w:rFonts w:hint="eastAsia"/>
        </w:rPr>
        <w:t>696</w:t>
      </w:r>
      <w:r>
        <w:rPr>
          <w:rFonts w:hint="eastAsia"/>
        </w:rPr>
        <w:t>位員工，其中</w:t>
      </w:r>
      <w:r>
        <w:rPr>
          <w:rFonts w:hint="eastAsia"/>
        </w:rPr>
        <w:t>18</w:t>
      </w:r>
      <w:r>
        <w:t>4</w:t>
      </w:r>
      <w:r>
        <w:rPr>
          <w:rFonts w:hint="eastAsia"/>
        </w:rPr>
        <w:t>位</w:t>
      </w:r>
      <w:r>
        <w:rPr>
          <w:rFonts w:hint="eastAsia"/>
        </w:rPr>
        <w:t>(26.44%)</w:t>
      </w:r>
      <w:r>
        <w:rPr>
          <w:rFonts w:hint="eastAsia"/>
        </w:rPr>
        <w:t>為專業圖書館員、</w:t>
      </w:r>
      <w:r>
        <w:rPr>
          <w:rFonts w:hint="eastAsia"/>
        </w:rPr>
        <w:t>512</w:t>
      </w:r>
      <w:r>
        <w:rPr>
          <w:rFonts w:hint="eastAsia"/>
        </w:rPr>
        <w:t>位</w:t>
      </w:r>
      <w:r>
        <w:rPr>
          <w:rFonts w:hint="eastAsia"/>
        </w:rPr>
        <w:t>(73.56%)</w:t>
      </w:r>
      <w:r>
        <w:rPr>
          <w:rFonts w:hint="eastAsia"/>
        </w:rPr>
        <w:t>為類專業圖書館員</w:t>
      </w:r>
      <w:r>
        <w:rPr>
          <w:rFonts w:hint="eastAsia"/>
        </w:rPr>
        <w:t>(</w:t>
      </w:r>
      <w:r w:rsidRPr="00DD0209">
        <w:t>para-professionals</w:t>
      </w:r>
      <w:r>
        <w:t>)</w:t>
      </w:r>
      <w:r>
        <w:rPr>
          <w:rFonts w:hint="eastAsia"/>
        </w:rPr>
        <w:t>。</w:t>
      </w:r>
    </w:p>
    <w:p w:rsidR="00847434" w:rsidRDefault="00847434" w:rsidP="00847434">
      <w:pPr>
        <w:pStyle w:val="afffff0"/>
        <w:rPr>
          <w:shd w:val="clear" w:color="auto" w:fill="FFFFFF"/>
        </w:rPr>
      </w:pPr>
      <w:r w:rsidRPr="00614BB4">
        <w:rPr>
          <w:shd w:val="clear" w:color="auto" w:fill="FFFFFF"/>
        </w:rPr>
        <w:t>The Seattle Public Library has a total of 696 staff members. Of that total, 26.44% (184) are</w:t>
      </w:r>
      <w:r w:rsidR="00CB3C4A">
        <w:rPr>
          <w:rFonts w:hint="eastAsia"/>
          <w:shd w:val="clear" w:color="auto" w:fill="FFFFFF"/>
        </w:rPr>
        <w:t xml:space="preserve"> </w:t>
      </w:r>
      <w:r w:rsidRPr="00614BB4">
        <w:rPr>
          <w:shd w:val="clear" w:color="auto" w:fill="FFFFFF"/>
        </w:rPr>
        <w:t>classified as professionals and 73.56% (512) are classified as para-professionals.</w:t>
      </w:r>
      <w:r w:rsidR="005B523E">
        <w:rPr>
          <w:shd w:val="clear" w:color="auto" w:fill="FFFFFF"/>
        </w:rPr>
        <w:t xml:space="preserve"> (SPL)</w:t>
      </w:r>
    </w:p>
    <w:p w:rsidR="00136FEB" w:rsidRDefault="00136FEB" w:rsidP="00136FEB">
      <w:pPr>
        <w:pStyle w:val="ad"/>
      </w:pPr>
      <w:r>
        <w:rPr>
          <w:rFonts w:hint="eastAsia"/>
        </w:rPr>
        <w:t>西雅圖公共圖書館極為重視館員專業培訓，無論館員是否有加入</w:t>
      </w:r>
      <w:r w:rsidR="003762F4">
        <w:rPr>
          <w:rFonts w:hint="eastAsia"/>
        </w:rPr>
        <w:t>工</w:t>
      </w:r>
      <w:r>
        <w:rPr>
          <w:rFonts w:hint="eastAsia"/>
        </w:rPr>
        <w:t>會，都給予一定的培訓支持</w:t>
      </w:r>
      <w:r w:rsidR="003762F4">
        <w:rPr>
          <w:rFonts w:hint="eastAsia"/>
        </w:rPr>
        <w:t>。對於未加入工會的館員，培訓的重點領域包含：安全、符合規章、組織策略支持、員工職涯發展</w:t>
      </w:r>
      <w:r w:rsidR="00E82F45">
        <w:rPr>
          <w:rFonts w:hint="eastAsia"/>
        </w:rPr>
        <w:t>；至於有加入工會的員工，則培訓的申請和審核係透過勞工管理聯合委員會</w:t>
      </w:r>
      <w:r w:rsidR="00E82F45">
        <w:rPr>
          <w:rFonts w:hint="eastAsia"/>
        </w:rPr>
        <w:t>(</w:t>
      </w:r>
      <w:r w:rsidR="00E82F45">
        <w:rPr>
          <w:rFonts w:cstheme="minorHAnsi"/>
          <w:sz w:val="22"/>
          <w:shd w:val="clear" w:color="auto" w:fill="FFFFFF"/>
        </w:rPr>
        <w:t>Joint Labor Management Committee)</w:t>
      </w:r>
      <w:r w:rsidR="00E82F45">
        <w:rPr>
          <w:rFonts w:hint="eastAsia"/>
        </w:rPr>
        <w:t>處理。此外，該館還配置一定預算提供館員在國內或國際會議中出席報告。</w:t>
      </w:r>
    </w:p>
    <w:p w:rsidR="003762F4" w:rsidRDefault="003762F4" w:rsidP="00E82F45">
      <w:pPr>
        <w:pStyle w:val="afffff0"/>
        <w:rPr>
          <w:shd w:val="clear" w:color="auto" w:fill="FFFFFF"/>
        </w:rPr>
      </w:pPr>
      <w:r w:rsidRPr="00614BB4">
        <w:rPr>
          <w:shd w:val="clear" w:color="auto" w:fill="FFFFFF"/>
        </w:rPr>
        <w:t>SPL does encourage profes</w:t>
      </w:r>
      <w:r>
        <w:rPr>
          <w:shd w:val="clear" w:color="auto" w:fill="FFFFFF"/>
        </w:rPr>
        <w:t xml:space="preserve">sional development for its staff. </w:t>
      </w:r>
      <w:r w:rsidRPr="00614BB4">
        <w:rPr>
          <w:shd w:val="clear" w:color="auto" w:fill="FFFFFF"/>
        </w:rPr>
        <w:t xml:space="preserve">There is funding made available for divisional efforts to support non-represented staff and funding made available through our Joint Labor Management Committee to support represented union employees. </w:t>
      </w:r>
      <w:r w:rsidR="00E82F45">
        <w:rPr>
          <w:shd w:val="clear" w:color="auto" w:fill="FFFFFF"/>
        </w:rPr>
        <w:t>(SPL)</w:t>
      </w:r>
    </w:p>
    <w:p w:rsidR="003762F4" w:rsidRDefault="003762F4" w:rsidP="00E82F45">
      <w:pPr>
        <w:pStyle w:val="afffff0"/>
        <w:rPr>
          <w:shd w:val="clear" w:color="auto" w:fill="FFFFFF"/>
        </w:rPr>
      </w:pPr>
      <w:r w:rsidRPr="00614BB4">
        <w:rPr>
          <w:shd w:val="clear" w:color="auto" w:fill="FFFFFF"/>
        </w:rPr>
        <w:t>The Library’</w:t>
      </w:r>
      <w:r>
        <w:rPr>
          <w:shd w:val="clear" w:color="auto" w:fill="FFFFFF"/>
        </w:rPr>
        <w:t xml:space="preserve">s operating </w:t>
      </w:r>
      <w:r w:rsidRPr="00614BB4">
        <w:rPr>
          <w:shd w:val="clear" w:color="auto" w:fill="FFFFFF"/>
        </w:rPr>
        <w:t>training and developm</w:t>
      </w:r>
      <w:r>
        <w:rPr>
          <w:shd w:val="clear" w:color="auto" w:fill="FFFFFF"/>
        </w:rPr>
        <w:t>ent budget for divisions is approximately $112</w:t>
      </w:r>
      <w:r w:rsidRPr="00614BB4">
        <w:rPr>
          <w:shd w:val="clear" w:color="auto" w:fill="FFFFFF"/>
        </w:rPr>
        <w:t>,000</w:t>
      </w:r>
      <w:r>
        <w:rPr>
          <w:shd w:val="clear" w:color="auto" w:fill="FFFFFF"/>
        </w:rPr>
        <w:t xml:space="preserve">, so an allocation per non-represented employee of approximately $750.00 per person. </w:t>
      </w:r>
      <w:r w:rsidRPr="00617CD5">
        <w:rPr>
          <w:shd w:val="clear" w:color="auto" w:fill="FFFFFF"/>
        </w:rPr>
        <w:t>There are four areas of focus that are reviewed annually for allocation and priority setting (safety, compliance, organizational strategy support, and employee career development).</w:t>
      </w:r>
      <w:r w:rsidR="00E82F45">
        <w:rPr>
          <w:shd w:val="clear" w:color="auto" w:fill="FFFFFF"/>
        </w:rPr>
        <w:t xml:space="preserve"> (SPL)</w:t>
      </w:r>
    </w:p>
    <w:p w:rsidR="003762F4" w:rsidRDefault="003762F4" w:rsidP="00E82F45">
      <w:pPr>
        <w:pStyle w:val="afffff0"/>
        <w:rPr>
          <w:shd w:val="clear" w:color="auto" w:fill="FFFFFF"/>
        </w:rPr>
      </w:pPr>
      <w:r>
        <w:rPr>
          <w:shd w:val="clear" w:color="auto" w:fill="FFFFFF"/>
        </w:rPr>
        <w:t xml:space="preserve">We set aside another $47,000 for unionized employee development. The application and review process is through our Joint Labor Management Committee. </w:t>
      </w:r>
      <w:r w:rsidR="00E82F45">
        <w:rPr>
          <w:shd w:val="clear" w:color="auto" w:fill="FFFFFF"/>
        </w:rPr>
        <w:t>(SPL)</w:t>
      </w:r>
    </w:p>
    <w:p w:rsidR="003762F4" w:rsidRDefault="003762F4" w:rsidP="00E82F45">
      <w:pPr>
        <w:pStyle w:val="afffff0"/>
        <w:rPr>
          <w:shd w:val="clear" w:color="auto" w:fill="FFFFFF"/>
        </w:rPr>
      </w:pPr>
      <w:r>
        <w:rPr>
          <w:shd w:val="clear" w:color="auto" w:fill="FFFFFF"/>
        </w:rPr>
        <w:t>A special fund of approximately $15,000 is utilized to support staff conducting presentations at local or national conferences. Lastly,</w:t>
      </w:r>
      <w:r w:rsidRPr="00EC47E3">
        <w:t xml:space="preserve"> </w:t>
      </w:r>
      <w:r w:rsidRPr="00EC47E3">
        <w:rPr>
          <w:shd w:val="clear" w:color="auto" w:fill="FFFFFF"/>
        </w:rPr>
        <w:t>approximately $15,000</w:t>
      </w:r>
      <w:r>
        <w:rPr>
          <w:shd w:val="clear" w:color="auto" w:fill="FFFFFF"/>
        </w:rPr>
        <w:t xml:space="preserve"> is allocated to director development and conference attendance through the executive director’s budget.  </w:t>
      </w:r>
      <w:r w:rsidR="00E82F45">
        <w:rPr>
          <w:shd w:val="clear" w:color="auto" w:fill="FFFFFF"/>
        </w:rPr>
        <w:t>(SPL)</w:t>
      </w:r>
    </w:p>
    <w:p w:rsidR="00915B44" w:rsidRDefault="00915B44" w:rsidP="00915B44">
      <w:pPr>
        <w:pStyle w:val="4"/>
      </w:pPr>
      <w:r>
        <w:rPr>
          <w:rFonts w:hint="eastAsia"/>
        </w:rPr>
        <w:t>品質管理</w:t>
      </w:r>
    </w:p>
    <w:p w:rsidR="00915B44" w:rsidRDefault="00915B44" w:rsidP="00915B44">
      <w:pPr>
        <w:pStyle w:val="ad"/>
      </w:pPr>
      <w:r>
        <w:rPr>
          <w:rFonts w:hint="eastAsia"/>
        </w:rPr>
        <w:t>西雅圖公共圖書館並未採用</w:t>
      </w:r>
      <w:r>
        <w:rPr>
          <w:rFonts w:hint="eastAsia"/>
        </w:rPr>
        <w:t>I</w:t>
      </w:r>
      <w:r>
        <w:t>SO 9000</w:t>
      </w:r>
      <w:r>
        <w:rPr>
          <w:rFonts w:hint="eastAsia"/>
        </w:rPr>
        <w:t>或全面品質管理</w:t>
      </w:r>
      <w:r>
        <w:rPr>
          <w:rFonts w:hint="eastAsia"/>
        </w:rPr>
        <w:t>(</w:t>
      </w:r>
      <w:r>
        <w:t>Total Quality Management, TQM)</w:t>
      </w:r>
      <w:r>
        <w:rPr>
          <w:rFonts w:hint="eastAsia"/>
        </w:rPr>
        <w:t>做為其品質管理的機制</w:t>
      </w:r>
      <w:r w:rsidR="00711912">
        <w:rPr>
          <w:rFonts w:hint="eastAsia"/>
        </w:rPr>
        <w:t>。圖書館及館員的績效</w:t>
      </w:r>
      <w:r w:rsidR="002D2DC3">
        <w:rPr>
          <w:rFonts w:hint="eastAsia"/>
        </w:rPr>
        <w:t>評估主要涵蓋</w:t>
      </w:r>
      <w:r w:rsidR="00711912">
        <w:rPr>
          <w:rFonts w:hint="eastAsia"/>
        </w:rPr>
        <w:t>該館包含尊重、透明、夥伴關係、多元化、積極參與、認可</w:t>
      </w:r>
      <w:r w:rsidR="002D2DC3">
        <w:rPr>
          <w:rFonts w:hint="eastAsia"/>
        </w:rPr>
        <w:t>等面向的組織價值。</w:t>
      </w:r>
    </w:p>
    <w:p w:rsidR="00711912" w:rsidRDefault="00711912" w:rsidP="00711912">
      <w:pPr>
        <w:pStyle w:val="afffff0"/>
      </w:pPr>
      <w:r w:rsidRPr="00711912">
        <w:t xml:space="preserve">The Library </w:t>
      </w:r>
      <w:r w:rsidRPr="002D2DC3">
        <w:rPr>
          <w:u w:val="single"/>
        </w:rPr>
        <w:t>does not use ISO 9000 or TQM</w:t>
      </w:r>
      <w:r w:rsidRPr="00711912">
        <w:t xml:space="preserve">. Staff performance both internally and externally is evaluated through the Library’s </w:t>
      </w:r>
      <w:r w:rsidRPr="002D2DC3">
        <w:rPr>
          <w:u w:val="single"/>
        </w:rPr>
        <w:t>Internal Organizational Values</w:t>
      </w:r>
      <w:r w:rsidRPr="00711912">
        <w:t xml:space="preserve"> (respect, transparency, partnership, diversity, engagement, and recognition).</w:t>
      </w:r>
      <w:r>
        <w:t xml:space="preserve"> (SPL)</w:t>
      </w:r>
    </w:p>
    <w:p w:rsidR="00E82F45" w:rsidRDefault="00E82F45" w:rsidP="00E82F45">
      <w:pPr>
        <w:pStyle w:val="4"/>
      </w:pPr>
      <w:r>
        <w:rPr>
          <w:rFonts w:hint="eastAsia"/>
        </w:rPr>
        <w:t>形象</w:t>
      </w:r>
      <w:r w:rsidR="00E538A0">
        <w:rPr>
          <w:rFonts w:hint="eastAsia"/>
        </w:rPr>
        <w:t>識別</w:t>
      </w:r>
    </w:p>
    <w:p w:rsidR="002F139D" w:rsidRDefault="002F139D" w:rsidP="0047453F">
      <w:pPr>
        <w:pStyle w:val="ad"/>
      </w:pPr>
      <w:r>
        <w:rPr>
          <w:rFonts w:hint="eastAsia"/>
        </w:rPr>
        <w:t>為了針對</w:t>
      </w:r>
      <w:r w:rsidR="0047453F">
        <w:rPr>
          <w:rFonts w:hint="eastAsia"/>
        </w:rPr>
        <w:t>西雅圖</w:t>
      </w:r>
      <w:r>
        <w:rPr>
          <w:rFonts w:hint="eastAsia"/>
        </w:rPr>
        <w:t>多元化的民眾進行行銷，西雅圖公共圖書館發展與實作了一套彈性策略，包含：</w:t>
      </w:r>
      <w:r>
        <w:rPr>
          <w:rFonts w:hint="eastAsia"/>
        </w:rPr>
        <w:t xml:space="preserve">1. </w:t>
      </w:r>
      <w:r>
        <w:rPr>
          <w:rFonts w:hint="eastAsia"/>
        </w:rPr>
        <w:t>對所有行銷</w:t>
      </w:r>
      <w:r w:rsidR="00A11022">
        <w:rPr>
          <w:rFonts w:hint="eastAsia"/>
        </w:rPr>
        <w:t>素材發展其策略目的；</w:t>
      </w:r>
      <w:r w:rsidR="00A11022">
        <w:rPr>
          <w:rFonts w:hint="eastAsia"/>
        </w:rPr>
        <w:t xml:space="preserve">2. </w:t>
      </w:r>
      <w:r w:rsidR="00A11022">
        <w:rPr>
          <w:rFonts w:hint="eastAsia"/>
        </w:rPr>
        <w:t>以讀者、服務與活動為中心實踐色彩與圖案系統；</w:t>
      </w:r>
      <w:r w:rsidR="00A11022">
        <w:rPr>
          <w:rFonts w:hint="eastAsia"/>
        </w:rPr>
        <w:t xml:space="preserve">3. </w:t>
      </w:r>
      <w:r w:rsidR="00A11022">
        <w:rPr>
          <w:rFonts w:hint="eastAsia"/>
        </w:rPr>
        <w:t>傾聽社區心聲，進而提供</w:t>
      </w:r>
      <w:r w:rsidR="00271106">
        <w:rPr>
          <w:rFonts w:hint="eastAsia"/>
        </w:rPr>
        <w:t>有用、且鼓舞人心的素材；</w:t>
      </w:r>
      <w:r w:rsidR="00271106">
        <w:rPr>
          <w:rFonts w:hint="eastAsia"/>
        </w:rPr>
        <w:t xml:space="preserve">4. </w:t>
      </w:r>
      <w:r w:rsidR="00271106">
        <w:rPr>
          <w:rFonts w:hint="eastAsia"/>
        </w:rPr>
        <w:t>感知西雅圖的成長與改變，從而靈活地發展。</w:t>
      </w:r>
    </w:p>
    <w:p w:rsidR="0047453F" w:rsidRPr="00364B3B" w:rsidRDefault="0047453F" w:rsidP="00271106">
      <w:pPr>
        <w:pStyle w:val="afffff0"/>
        <w:rPr>
          <w:shd w:val="clear" w:color="auto" w:fill="FFFFFF"/>
        </w:rPr>
      </w:pPr>
      <w:r>
        <w:rPr>
          <w:shd w:val="clear" w:color="auto" w:fill="FFFFFF"/>
        </w:rPr>
        <w:t xml:space="preserve">SPL is addressing the </w:t>
      </w:r>
      <w:r w:rsidRPr="00364B3B">
        <w:rPr>
          <w:shd w:val="clear" w:color="auto" w:fill="FFFFFF"/>
        </w:rPr>
        <w:t xml:space="preserve">challenge of marketing to </w:t>
      </w:r>
      <w:r>
        <w:rPr>
          <w:shd w:val="clear" w:color="auto" w:fill="FFFFFF"/>
        </w:rPr>
        <w:t xml:space="preserve">a </w:t>
      </w:r>
      <w:r w:rsidRPr="00364B3B">
        <w:rPr>
          <w:shd w:val="clear" w:color="auto" w:fill="FFFFFF"/>
        </w:rPr>
        <w:t>diverse</w:t>
      </w:r>
      <w:r>
        <w:rPr>
          <w:shd w:val="clear" w:color="auto" w:fill="FFFFFF"/>
        </w:rPr>
        <w:t xml:space="preserve"> Seattle </w:t>
      </w:r>
      <w:r w:rsidRPr="00364B3B">
        <w:rPr>
          <w:shd w:val="clear" w:color="auto" w:fill="FFFFFF"/>
        </w:rPr>
        <w:t>audience</w:t>
      </w:r>
      <w:r>
        <w:rPr>
          <w:shd w:val="clear" w:color="auto" w:fill="FFFFFF"/>
        </w:rPr>
        <w:t xml:space="preserve"> through the </w:t>
      </w:r>
      <w:r w:rsidRPr="00364B3B">
        <w:rPr>
          <w:shd w:val="clear" w:color="auto" w:fill="FFFFFF"/>
        </w:rPr>
        <w:t>development and implementation of a flexible, yet intentional,</w:t>
      </w:r>
      <w:r>
        <w:rPr>
          <w:shd w:val="clear" w:color="auto" w:fill="FFFFFF"/>
        </w:rPr>
        <w:t xml:space="preserve"> </w:t>
      </w:r>
      <w:r w:rsidRPr="00364B3B">
        <w:rPr>
          <w:shd w:val="clear" w:color="auto" w:fill="FFFFFF"/>
        </w:rPr>
        <w:t>strategy</w:t>
      </w:r>
      <w:r>
        <w:rPr>
          <w:shd w:val="clear" w:color="auto" w:fill="FFFFFF"/>
        </w:rPr>
        <w:t xml:space="preserve"> that seeks to</w:t>
      </w:r>
      <w:r w:rsidRPr="00364B3B">
        <w:rPr>
          <w:shd w:val="clear" w:color="auto" w:fill="FFFFFF"/>
        </w:rPr>
        <w:t>:</w:t>
      </w:r>
    </w:p>
    <w:p w:rsidR="0047453F" w:rsidRPr="00364B3B" w:rsidRDefault="0047453F" w:rsidP="00BC24AA">
      <w:pPr>
        <w:pStyle w:val="afffff0"/>
        <w:numPr>
          <w:ilvl w:val="0"/>
          <w:numId w:val="197"/>
        </w:numPr>
        <w:ind w:leftChars="0"/>
        <w:rPr>
          <w:shd w:val="clear" w:color="auto" w:fill="FFFFFF"/>
        </w:rPr>
      </w:pPr>
      <w:r w:rsidRPr="00364B3B">
        <w:rPr>
          <w:shd w:val="clear" w:color="auto" w:fill="FFFFFF"/>
        </w:rPr>
        <w:lastRenderedPageBreak/>
        <w:t>Develop strategic objectives for all our marketing materials</w:t>
      </w:r>
    </w:p>
    <w:p w:rsidR="0047453F" w:rsidRPr="00364B3B" w:rsidRDefault="0047453F" w:rsidP="00BC24AA">
      <w:pPr>
        <w:pStyle w:val="afffff0"/>
        <w:numPr>
          <w:ilvl w:val="0"/>
          <w:numId w:val="197"/>
        </w:numPr>
        <w:ind w:leftChars="0"/>
        <w:rPr>
          <w:shd w:val="clear" w:color="auto" w:fill="FFFFFF"/>
        </w:rPr>
      </w:pPr>
      <w:r w:rsidRPr="00364B3B">
        <w:rPr>
          <w:shd w:val="clear" w:color="auto" w:fill="FFFFFF"/>
        </w:rPr>
        <w:t>Implement our color and pattern system</w:t>
      </w:r>
      <w:r>
        <w:rPr>
          <w:shd w:val="clear" w:color="auto" w:fill="FFFFFF"/>
        </w:rPr>
        <w:t xml:space="preserve"> </w:t>
      </w:r>
      <w:r w:rsidRPr="00364B3B">
        <w:rPr>
          <w:shd w:val="clear" w:color="auto" w:fill="FFFFFF"/>
        </w:rPr>
        <w:t>(centered around patrons, services and programs)</w:t>
      </w:r>
    </w:p>
    <w:p w:rsidR="0047453F" w:rsidRPr="00364B3B" w:rsidRDefault="0047453F" w:rsidP="00BC24AA">
      <w:pPr>
        <w:pStyle w:val="afffff0"/>
        <w:numPr>
          <w:ilvl w:val="0"/>
          <w:numId w:val="197"/>
        </w:numPr>
        <w:ind w:leftChars="0"/>
        <w:rPr>
          <w:shd w:val="clear" w:color="auto" w:fill="FFFFFF"/>
        </w:rPr>
      </w:pPr>
      <w:r w:rsidRPr="00364B3B">
        <w:rPr>
          <w:shd w:val="clear" w:color="auto" w:fill="FFFFFF"/>
        </w:rPr>
        <w:t>Listen to our communities so that we provide materials that will inform and inspire</w:t>
      </w:r>
    </w:p>
    <w:p w:rsidR="0047453F" w:rsidRPr="00364B3B" w:rsidRDefault="0047453F" w:rsidP="00BC24AA">
      <w:pPr>
        <w:pStyle w:val="afffff0"/>
        <w:numPr>
          <w:ilvl w:val="0"/>
          <w:numId w:val="197"/>
        </w:numPr>
        <w:ind w:leftChars="0"/>
        <w:rPr>
          <w:shd w:val="clear" w:color="auto" w:fill="FFFFFF"/>
        </w:rPr>
      </w:pPr>
      <w:r w:rsidRPr="00364B3B">
        <w:rPr>
          <w:shd w:val="clear" w:color="auto" w:fill="FFFFFF"/>
        </w:rPr>
        <w:t>Be nimble and evolve as Seattle grows and changes</w:t>
      </w:r>
      <w:r w:rsidR="00271106">
        <w:rPr>
          <w:shd w:val="clear" w:color="auto" w:fill="FFFFFF"/>
        </w:rPr>
        <w:t xml:space="preserve"> (SPL)</w:t>
      </w:r>
    </w:p>
    <w:p w:rsidR="0047453F" w:rsidRDefault="00271106" w:rsidP="00271106">
      <w:pPr>
        <w:pStyle w:val="ad"/>
        <w:rPr>
          <w:shd w:val="clear" w:color="auto" w:fill="FFFFFF"/>
        </w:rPr>
      </w:pPr>
      <w:r>
        <w:rPr>
          <w:rFonts w:hint="eastAsia"/>
          <w:shd w:val="clear" w:color="auto" w:fill="FFFFFF"/>
        </w:rPr>
        <w:t>西雅圖公共圖書館的視覺識別系統</w:t>
      </w:r>
      <w:r w:rsidR="00A85A33">
        <w:rPr>
          <w:rFonts w:hint="eastAsia"/>
          <w:shd w:val="clear" w:color="auto" w:fill="FFFFFF"/>
        </w:rPr>
        <w:t>包含：</w:t>
      </w:r>
      <w:r w:rsidR="00A85A33">
        <w:rPr>
          <w:rFonts w:hint="eastAsia"/>
          <w:shd w:val="clear" w:color="auto" w:fill="FFFFFF"/>
        </w:rPr>
        <w:t xml:space="preserve">1. </w:t>
      </w:r>
      <w:r w:rsidR="00A85A33">
        <w:rPr>
          <w:rFonts w:hint="eastAsia"/>
          <w:shd w:val="clear" w:color="auto" w:fill="FFFFFF"/>
        </w:rPr>
        <w:t>徽標</w:t>
      </w:r>
      <w:r w:rsidR="00A85A33">
        <w:rPr>
          <w:rFonts w:hint="eastAsia"/>
          <w:shd w:val="clear" w:color="auto" w:fill="FFFFFF"/>
        </w:rPr>
        <w:t>(L</w:t>
      </w:r>
      <w:r w:rsidR="00A85A33">
        <w:rPr>
          <w:shd w:val="clear" w:color="auto" w:fill="FFFFFF"/>
        </w:rPr>
        <w:t>ogo)</w:t>
      </w:r>
      <w:r w:rsidR="00A85A33">
        <w:rPr>
          <w:rFonts w:hint="eastAsia"/>
          <w:shd w:val="clear" w:color="auto" w:fill="FFFFFF"/>
        </w:rPr>
        <w:t>和次要的標誌；</w:t>
      </w:r>
      <w:r w:rsidR="00A85A33">
        <w:rPr>
          <w:rFonts w:hint="eastAsia"/>
          <w:shd w:val="clear" w:color="auto" w:fill="FFFFFF"/>
        </w:rPr>
        <w:t xml:space="preserve">2. </w:t>
      </w:r>
      <w:r w:rsidR="00A85A33">
        <w:rPr>
          <w:rFonts w:hint="eastAsia"/>
          <w:shd w:val="clear" w:color="auto" w:fill="FFFFFF"/>
        </w:rPr>
        <w:t>如何與何時使用徽標和標誌的標準；</w:t>
      </w:r>
      <w:r w:rsidR="00A85A33">
        <w:rPr>
          <w:rFonts w:hint="eastAsia"/>
          <w:shd w:val="clear" w:color="auto" w:fill="FFFFFF"/>
        </w:rPr>
        <w:t xml:space="preserve">3. </w:t>
      </w:r>
      <w:r w:rsidR="00A85A33">
        <w:rPr>
          <w:rFonts w:hint="eastAsia"/>
          <w:shd w:val="clear" w:color="auto" w:fill="FFFFFF"/>
        </w:rPr>
        <w:t>為重要服務與活動系統化設計的次品牌系統；</w:t>
      </w:r>
      <w:r w:rsidR="00A85A33">
        <w:rPr>
          <w:rFonts w:hint="eastAsia"/>
          <w:shd w:val="clear" w:color="auto" w:fill="FFFFFF"/>
        </w:rPr>
        <w:t xml:space="preserve">4. </w:t>
      </w:r>
      <w:r w:rsidR="00A85A33">
        <w:rPr>
          <w:rFonts w:hint="eastAsia"/>
          <w:shd w:val="clear" w:color="auto" w:fill="FFFFFF"/>
        </w:rPr>
        <w:t>色彩組合；</w:t>
      </w:r>
      <w:r w:rsidR="00A85A33">
        <w:rPr>
          <w:rFonts w:hint="eastAsia"/>
          <w:shd w:val="clear" w:color="auto" w:fill="FFFFFF"/>
        </w:rPr>
        <w:t xml:space="preserve">5. </w:t>
      </w:r>
      <w:r w:rsidR="00A85A33">
        <w:rPr>
          <w:rFonts w:hint="eastAsia"/>
          <w:shd w:val="clear" w:color="auto" w:fill="FFFFFF"/>
        </w:rPr>
        <w:t>圖案組合；</w:t>
      </w:r>
      <w:r w:rsidR="00A85A33">
        <w:rPr>
          <w:rFonts w:hint="eastAsia"/>
          <w:shd w:val="clear" w:color="auto" w:fill="FFFFFF"/>
        </w:rPr>
        <w:t xml:space="preserve">6. </w:t>
      </w:r>
      <w:r w:rsidR="005A2622">
        <w:rPr>
          <w:rFonts w:hint="eastAsia"/>
          <w:shd w:val="clear" w:color="auto" w:fill="FFFFFF"/>
        </w:rPr>
        <w:t>標準字；</w:t>
      </w:r>
      <w:r w:rsidR="005A2622">
        <w:rPr>
          <w:rFonts w:hint="eastAsia"/>
          <w:shd w:val="clear" w:color="auto" w:fill="FFFFFF"/>
        </w:rPr>
        <w:t xml:space="preserve">7. </w:t>
      </w:r>
      <w:r w:rsidR="005A2622">
        <w:rPr>
          <w:rFonts w:hint="eastAsia"/>
          <w:shd w:val="clear" w:color="auto" w:fill="FFFFFF"/>
        </w:rPr>
        <w:t>不同傳播管道的調性指引；</w:t>
      </w:r>
      <w:r w:rsidR="005A2622">
        <w:rPr>
          <w:rFonts w:hint="eastAsia"/>
          <w:shd w:val="clear" w:color="auto" w:fill="FFFFFF"/>
        </w:rPr>
        <w:t xml:space="preserve">8. </w:t>
      </w:r>
      <w:r w:rsidR="005A2622">
        <w:rPr>
          <w:rFonts w:hint="eastAsia"/>
          <w:shd w:val="clear" w:color="auto" w:fill="FFFFFF"/>
        </w:rPr>
        <w:t>讓分館能夠進行宣傳的易用樣板；</w:t>
      </w:r>
      <w:r w:rsidR="005A2622">
        <w:rPr>
          <w:rFonts w:hint="eastAsia"/>
          <w:shd w:val="clear" w:color="auto" w:fill="FFFFFF"/>
        </w:rPr>
        <w:t xml:space="preserve">9. </w:t>
      </w:r>
      <w:r w:rsidR="005A2622">
        <w:rPr>
          <w:rFonts w:hint="eastAsia"/>
          <w:shd w:val="clear" w:color="auto" w:fill="FFFFFF"/>
        </w:rPr>
        <w:t>書寫內容的表達和語氣指引；</w:t>
      </w:r>
      <w:r w:rsidR="005A2622">
        <w:rPr>
          <w:rFonts w:hint="eastAsia"/>
          <w:shd w:val="clear" w:color="auto" w:fill="FFFFFF"/>
        </w:rPr>
        <w:t xml:space="preserve">10. </w:t>
      </w:r>
      <w:r w:rsidR="005A2622">
        <w:rPr>
          <w:rFonts w:hint="eastAsia"/>
          <w:shd w:val="clear" w:color="auto" w:fill="FFFFFF"/>
        </w:rPr>
        <w:t>攝影調性指引；</w:t>
      </w:r>
      <w:r w:rsidR="005A2622">
        <w:rPr>
          <w:rFonts w:hint="eastAsia"/>
          <w:shd w:val="clear" w:color="auto" w:fill="FFFFFF"/>
        </w:rPr>
        <w:t xml:space="preserve">11. </w:t>
      </w:r>
      <w:r w:rsidR="00B435CE">
        <w:rPr>
          <w:rFonts w:hint="eastAsia"/>
          <w:shd w:val="clear" w:color="auto" w:fill="FFFFFF"/>
        </w:rPr>
        <w:t>如何與何時為宣傳素材建立短網址的標準。</w:t>
      </w:r>
    </w:p>
    <w:p w:rsidR="00271106" w:rsidRDefault="00271106" w:rsidP="0047453F">
      <w:pPr>
        <w:snapToGrid w:val="0"/>
        <w:ind w:left="357"/>
        <w:rPr>
          <w:rFonts w:eastAsia="微軟正黑體" w:cstheme="minorHAnsi"/>
          <w:color w:val="000000"/>
          <w:sz w:val="22"/>
          <w:shd w:val="clear" w:color="auto" w:fill="FFFFFF"/>
        </w:rPr>
      </w:pPr>
    </w:p>
    <w:p w:rsidR="0047453F" w:rsidRPr="00B435CE" w:rsidRDefault="0047453F" w:rsidP="00B435CE">
      <w:pPr>
        <w:pStyle w:val="afffff0"/>
        <w:rPr>
          <w:shd w:val="clear" w:color="auto" w:fill="FFFFFF"/>
        </w:rPr>
      </w:pPr>
      <w:r w:rsidRPr="00B435CE">
        <w:rPr>
          <w:shd w:val="clear" w:color="auto" w:fill="FFFFFF"/>
        </w:rPr>
        <w:t>The Seattle Public Library utilizes a Visual Identity System that includes:</w:t>
      </w:r>
    </w:p>
    <w:p w:rsidR="0047453F" w:rsidRPr="00B435CE" w:rsidRDefault="0047453F" w:rsidP="00BC24AA">
      <w:pPr>
        <w:pStyle w:val="afffff0"/>
        <w:numPr>
          <w:ilvl w:val="0"/>
          <w:numId w:val="198"/>
        </w:numPr>
        <w:ind w:leftChars="0"/>
        <w:rPr>
          <w:shd w:val="clear" w:color="auto" w:fill="FFFFFF"/>
        </w:rPr>
      </w:pPr>
      <w:r w:rsidRPr="00B435CE">
        <w:rPr>
          <w:shd w:val="clear" w:color="auto" w:fill="FFFFFF"/>
        </w:rPr>
        <w:t>Logo and secondary marks</w:t>
      </w:r>
    </w:p>
    <w:p w:rsidR="0047453F" w:rsidRPr="00B435CE" w:rsidRDefault="0047453F" w:rsidP="00BC24AA">
      <w:pPr>
        <w:pStyle w:val="afffff0"/>
        <w:numPr>
          <w:ilvl w:val="0"/>
          <w:numId w:val="198"/>
        </w:numPr>
        <w:ind w:leftChars="0"/>
        <w:rPr>
          <w:shd w:val="clear" w:color="auto" w:fill="FFFFFF"/>
        </w:rPr>
      </w:pPr>
      <w:r w:rsidRPr="00B435CE">
        <w:rPr>
          <w:shd w:val="clear" w:color="auto" w:fill="FFFFFF"/>
        </w:rPr>
        <w:t>Standards for how and when to use logo and marks</w:t>
      </w:r>
    </w:p>
    <w:p w:rsidR="0047453F" w:rsidRPr="00B435CE" w:rsidRDefault="0047453F" w:rsidP="00BC24AA">
      <w:pPr>
        <w:pStyle w:val="afffff0"/>
        <w:numPr>
          <w:ilvl w:val="0"/>
          <w:numId w:val="198"/>
        </w:numPr>
        <w:ind w:leftChars="0"/>
        <w:rPr>
          <w:shd w:val="clear" w:color="auto" w:fill="FFFFFF"/>
        </w:rPr>
      </w:pPr>
      <w:r w:rsidRPr="00B435CE">
        <w:rPr>
          <w:shd w:val="clear" w:color="auto" w:fill="FFFFFF"/>
        </w:rPr>
        <w:t>Systematic sub-brand system for prominent services and programs</w:t>
      </w:r>
    </w:p>
    <w:p w:rsidR="0047453F" w:rsidRPr="00B435CE" w:rsidRDefault="0047453F" w:rsidP="00BC24AA">
      <w:pPr>
        <w:pStyle w:val="afffff0"/>
        <w:numPr>
          <w:ilvl w:val="0"/>
          <w:numId w:val="198"/>
        </w:numPr>
        <w:ind w:leftChars="0"/>
        <w:rPr>
          <w:shd w:val="clear" w:color="auto" w:fill="FFFFFF"/>
        </w:rPr>
      </w:pPr>
      <w:r w:rsidRPr="00B435CE">
        <w:rPr>
          <w:shd w:val="clear" w:color="auto" w:fill="FFFFFF"/>
        </w:rPr>
        <w:t>Color palette</w:t>
      </w:r>
    </w:p>
    <w:p w:rsidR="0047453F" w:rsidRPr="00B435CE" w:rsidRDefault="0047453F" w:rsidP="00BC24AA">
      <w:pPr>
        <w:pStyle w:val="afffff0"/>
        <w:numPr>
          <w:ilvl w:val="0"/>
          <w:numId w:val="198"/>
        </w:numPr>
        <w:ind w:leftChars="0"/>
        <w:rPr>
          <w:shd w:val="clear" w:color="auto" w:fill="FFFFFF"/>
        </w:rPr>
      </w:pPr>
      <w:r w:rsidRPr="00B435CE">
        <w:rPr>
          <w:shd w:val="clear" w:color="auto" w:fill="FFFFFF"/>
        </w:rPr>
        <w:t>Pattern palette</w:t>
      </w:r>
    </w:p>
    <w:p w:rsidR="0047453F" w:rsidRPr="00B435CE" w:rsidRDefault="0047453F" w:rsidP="00BC24AA">
      <w:pPr>
        <w:pStyle w:val="afffff0"/>
        <w:numPr>
          <w:ilvl w:val="0"/>
          <w:numId w:val="198"/>
        </w:numPr>
        <w:ind w:leftChars="0"/>
        <w:rPr>
          <w:shd w:val="clear" w:color="auto" w:fill="FFFFFF"/>
        </w:rPr>
      </w:pPr>
      <w:r w:rsidRPr="00B435CE">
        <w:rPr>
          <w:shd w:val="clear" w:color="auto" w:fill="FFFFFF"/>
        </w:rPr>
        <w:t>Standard fonts</w:t>
      </w:r>
    </w:p>
    <w:p w:rsidR="0047453F" w:rsidRPr="00B435CE" w:rsidRDefault="0047453F" w:rsidP="00BC24AA">
      <w:pPr>
        <w:pStyle w:val="afffff0"/>
        <w:numPr>
          <w:ilvl w:val="0"/>
          <w:numId w:val="198"/>
        </w:numPr>
        <w:ind w:leftChars="0"/>
        <w:rPr>
          <w:shd w:val="clear" w:color="auto" w:fill="FFFFFF"/>
        </w:rPr>
      </w:pPr>
      <w:r w:rsidRPr="00B435CE">
        <w:rPr>
          <w:shd w:val="clear" w:color="auto" w:fill="FFFFFF"/>
        </w:rPr>
        <w:t>Style guides for different communication channels including:</w:t>
      </w:r>
      <w:r w:rsidR="00B435CE" w:rsidRPr="00B435CE">
        <w:rPr>
          <w:shd w:val="clear" w:color="auto" w:fill="FFFFFF"/>
        </w:rPr>
        <w:t xml:space="preserve"> </w:t>
      </w:r>
      <w:r w:rsidRPr="00B435CE">
        <w:rPr>
          <w:shd w:val="clear" w:color="auto" w:fill="FFFFFF"/>
        </w:rPr>
        <w:t>Website and emails (including best practices for forms and PDFs)</w:t>
      </w:r>
      <w:r w:rsidR="00B435CE" w:rsidRPr="00B435CE">
        <w:rPr>
          <w:rFonts w:hint="eastAsia"/>
          <w:shd w:val="clear" w:color="auto" w:fill="FFFFFF"/>
        </w:rPr>
        <w:t>、</w:t>
      </w:r>
      <w:r w:rsidRPr="00B435CE">
        <w:rPr>
          <w:shd w:val="clear" w:color="auto" w:fill="FFFFFF"/>
        </w:rPr>
        <w:t>Collateral materials</w:t>
      </w:r>
      <w:r w:rsidR="00B435CE" w:rsidRPr="00B435CE">
        <w:rPr>
          <w:rFonts w:hint="eastAsia"/>
          <w:shd w:val="clear" w:color="auto" w:fill="FFFFFF"/>
        </w:rPr>
        <w:t>、</w:t>
      </w:r>
      <w:r w:rsidRPr="00B435CE">
        <w:rPr>
          <w:shd w:val="clear" w:color="auto" w:fill="FFFFFF"/>
        </w:rPr>
        <w:t>Promotional materials (digital and print)</w:t>
      </w:r>
      <w:r w:rsidR="00B435CE" w:rsidRPr="00B435CE">
        <w:rPr>
          <w:rFonts w:hint="eastAsia"/>
          <w:shd w:val="clear" w:color="auto" w:fill="FFFFFF"/>
        </w:rPr>
        <w:t>、</w:t>
      </w:r>
      <w:r w:rsidRPr="00B435CE">
        <w:rPr>
          <w:shd w:val="clear" w:color="auto" w:fill="FFFFFF"/>
        </w:rPr>
        <w:t>Social media</w:t>
      </w:r>
      <w:r w:rsidR="00B435CE" w:rsidRPr="00B435CE">
        <w:rPr>
          <w:rFonts w:hint="eastAsia"/>
          <w:shd w:val="clear" w:color="auto" w:fill="FFFFFF"/>
        </w:rPr>
        <w:t>、</w:t>
      </w:r>
      <w:r w:rsidRPr="00B435CE">
        <w:rPr>
          <w:shd w:val="clear" w:color="auto" w:fill="FFFFFF"/>
        </w:rPr>
        <w:t>Signage and wayfinding</w:t>
      </w:r>
    </w:p>
    <w:p w:rsidR="0047453F" w:rsidRPr="00B435CE" w:rsidRDefault="0047453F" w:rsidP="00BC24AA">
      <w:pPr>
        <w:pStyle w:val="afffff0"/>
        <w:numPr>
          <w:ilvl w:val="0"/>
          <w:numId w:val="198"/>
        </w:numPr>
        <w:ind w:leftChars="0"/>
        <w:rPr>
          <w:shd w:val="clear" w:color="auto" w:fill="FFFFFF"/>
        </w:rPr>
      </w:pPr>
      <w:r w:rsidRPr="00B435CE">
        <w:rPr>
          <w:shd w:val="clear" w:color="auto" w:fill="FFFFFF"/>
        </w:rPr>
        <w:t>Easy-to-use templates for staff to create promotions in their branches</w:t>
      </w:r>
    </w:p>
    <w:p w:rsidR="0047453F" w:rsidRPr="00B435CE" w:rsidRDefault="0047453F" w:rsidP="00BC24AA">
      <w:pPr>
        <w:pStyle w:val="afffff0"/>
        <w:numPr>
          <w:ilvl w:val="0"/>
          <w:numId w:val="198"/>
        </w:numPr>
        <w:ind w:leftChars="0"/>
        <w:rPr>
          <w:shd w:val="clear" w:color="auto" w:fill="FFFFFF"/>
        </w:rPr>
      </w:pPr>
      <w:r w:rsidRPr="00B435CE">
        <w:rPr>
          <w:shd w:val="clear" w:color="auto" w:fill="FFFFFF"/>
        </w:rPr>
        <w:t>Voice and tone guidelines for written content</w:t>
      </w:r>
    </w:p>
    <w:p w:rsidR="0047453F" w:rsidRPr="00B435CE" w:rsidRDefault="0047453F" w:rsidP="00BC24AA">
      <w:pPr>
        <w:pStyle w:val="afffff0"/>
        <w:numPr>
          <w:ilvl w:val="0"/>
          <w:numId w:val="198"/>
        </w:numPr>
        <w:ind w:leftChars="0"/>
        <w:rPr>
          <w:shd w:val="clear" w:color="auto" w:fill="FFFFFF"/>
        </w:rPr>
      </w:pPr>
      <w:r w:rsidRPr="00B435CE">
        <w:rPr>
          <w:shd w:val="clear" w:color="auto" w:fill="FFFFFF"/>
        </w:rPr>
        <w:t>Photographic style guides</w:t>
      </w:r>
    </w:p>
    <w:p w:rsidR="0047453F" w:rsidRPr="00B435CE" w:rsidRDefault="0047453F" w:rsidP="00BC24AA">
      <w:pPr>
        <w:pStyle w:val="afffff0"/>
        <w:numPr>
          <w:ilvl w:val="0"/>
          <w:numId w:val="198"/>
        </w:numPr>
        <w:ind w:leftChars="0"/>
        <w:rPr>
          <w:shd w:val="clear" w:color="auto" w:fill="FFFFFF"/>
        </w:rPr>
      </w:pPr>
      <w:r w:rsidRPr="00B435CE">
        <w:rPr>
          <w:shd w:val="clear" w:color="auto" w:fill="FFFFFF"/>
        </w:rPr>
        <w:t>Standards for when and how to create friendly (short) URLs for promotional materials</w:t>
      </w:r>
      <w:r w:rsidR="00B435CE">
        <w:rPr>
          <w:rFonts w:hint="eastAsia"/>
          <w:shd w:val="clear" w:color="auto" w:fill="FFFFFF"/>
        </w:rPr>
        <w:t xml:space="preserve">　</w:t>
      </w:r>
      <w:r w:rsidR="00B435CE">
        <w:rPr>
          <w:rFonts w:hint="eastAsia"/>
          <w:shd w:val="clear" w:color="auto" w:fill="FFFFFF"/>
        </w:rPr>
        <w:t>(</w:t>
      </w:r>
      <w:r w:rsidR="00B435CE">
        <w:rPr>
          <w:shd w:val="clear" w:color="auto" w:fill="FFFFFF"/>
        </w:rPr>
        <w:t>SPL)</w:t>
      </w:r>
    </w:p>
    <w:p w:rsidR="00A943B8" w:rsidRDefault="001D0619" w:rsidP="008C30F7">
      <w:pPr>
        <w:pStyle w:val="31"/>
      </w:pPr>
      <w:bookmarkStart w:id="32" w:name="_Toc74300448"/>
      <w:r>
        <w:rPr>
          <w:rFonts w:hint="eastAsia"/>
        </w:rPr>
        <w:t>舊金山</w:t>
      </w:r>
      <w:bookmarkEnd w:id="32"/>
    </w:p>
    <w:p w:rsidR="00C85B92" w:rsidRDefault="00C85B92" w:rsidP="00C85B92">
      <w:pPr>
        <w:pStyle w:val="ad"/>
      </w:pPr>
      <w:r>
        <w:rPr>
          <w:rFonts w:hint="eastAsia"/>
        </w:rPr>
        <w:t>舊金山公共圖書館</w:t>
      </w:r>
      <w:r>
        <w:rPr>
          <w:rFonts w:hint="eastAsia"/>
        </w:rPr>
        <w:t xml:space="preserve">(San </w:t>
      </w:r>
      <w:r>
        <w:t>Francisco</w:t>
      </w:r>
      <w:r>
        <w:rPr>
          <w:rFonts w:hint="eastAsia"/>
        </w:rPr>
        <w:t xml:space="preserve"> </w:t>
      </w:r>
      <w:r>
        <w:t>Public</w:t>
      </w:r>
      <w:r>
        <w:rPr>
          <w:rFonts w:hint="eastAsia"/>
        </w:rPr>
        <w:t xml:space="preserve"> </w:t>
      </w:r>
      <w:r>
        <w:t>Library,</w:t>
      </w:r>
      <w:r>
        <w:rPr>
          <w:rFonts w:hint="eastAsia"/>
        </w:rPr>
        <w:t xml:space="preserve"> </w:t>
      </w:r>
      <w:r>
        <w:t>SFPL)</w:t>
      </w:r>
      <w:r>
        <w:rPr>
          <w:rFonts w:hint="eastAsia"/>
        </w:rPr>
        <w:t>包含總館和</w:t>
      </w:r>
      <w:r>
        <w:rPr>
          <w:rFonts w:hint="eastAsia"/>
        </w:rPr>
        <w:t>2</w:t>
      </w:r>
      <w:r>
        <w:t>7</w:t>
      </w:r>
      <w:r>
        <w:rPr>
          <w:rFonts w:hint="eastAsia"/>
        </w:rPr>
        <w:t>個分館</w:t>
      </w:r>
      <w:r>
        <w:rPr>
          <w:rStyle w:val="af4"/>
        </w:rPr>
        <w:footnoteReference w:id="6"/>
      </w:r>
      <w:r>
        <w:rPr>
          <w:rFonts w:hint="eastAsia"/>
        </w:rPr>
        <w:t>，另有</w:t>
      </w:r>
      <w:r>
        <w:t>Treasure</w:t>
      </w:r>
      <w:r>
        <w:rPr>
          <w:rFonts w:hint="eastAsia"/>
        </w:rPr>
        <w:t xml:space="preserve"> </w:t>
      </w:r>
      <w:r>
        <w:t>Island</w:t>
      </w:r>
      <w:r>
        <w:rPr>
          <w:rFonts w:hint="eastAsia"/>
        </w:rPr>
        <w:t xml:space="preserve"> </w:t>
      </w:r>
      <w:r>
        <w:t>Bookmobile</w:t>
      </w:r>
      <w:r>
        <w:rPr>
          <w:rFonts w:hint="eastAsia"/>
        </w:rPr>
        <w:t>、</w:t>
      </w:r>
      <w:r>
        <w:rPr>
          <w:rFonts w:hint="eastAsia"/>
        </w:rPr>
        <w:t xml:space="preserve">Early </w:t>
      </w:r>
      <w:r>
        <w:t>Literacy</w:t>
      </w:r>
      <w:r>
        <w:rPr>
          <w:rFonts w:hint="eastAsia"/>
        </w:rPr>
        <w:t xml:space="preserve"> </w:t>
      </w:r>
      <w:r>
        <w:t>Mobile</w:t>
      </w:r>
      <w:r>
        <w:rPr>
          <w:rFonts w:hint="eastAsia"/>
        </w:rPr>
        <w:t>、</w:t>
      </w:r>
      <w:r>
        <w:rPr>
          <w:rFonts w:hint="eastAsia"/>
        </w:rPr>
        <w:t>Green Mobile</w:t>
      </w:r>
      <w:r>
        <w:rPr>
          <w:rFonts w:hint="eastAsia"/>
        </w:rPr>
        <w:t>、</w:t>
      </w:r>
      <w:r>
        <w:rPr>
          <w:rFonts w:hint="eastAsia"/>
        </w:rPr>
        <w:t xml:space="preserve">Library </w:t>
      </w:r>
      <w:r>
        <w:t>On</w:t>
      </w:r>
      <w:r>
        <w:rPr>
          <w:rFonts w:hint="eastAsia"/>
        </w:rPr>
        <w:t xml:space="preserve"> </w:t>
      </w:r>
      <w:r>
        <w:t>Wheels</w:t>
      </w:r>
      <w:r>
        <w:rPr>
          <w:rFonts w:hint="eastAsia"/>
        </w:rPr>
        <w:t>、</w:t>
      </w:r>
      <w:r>
        <w:rPr>
          <w:rFonts w:hint="eastAsia"/>
        </w:rPr>
        <w:t>TechMobile</w:t>
      </w:r>
      <w:r>
        <w:rPr>
          <w:rFonts w:hint="eastAsia"/>
        </w:rPr>
        <w:t>等針對不同對象、不同主題的行動書車服務。根據舊金山公共圖書館</w:t>
      </w:r>
      <w:r>
        <w:rPr>
          <w:rFonts w:hint="eastAsia"/>
        </w:rPr>
        <w:t>2017-18</w:t>
      </w:r>
      <w:r>
        <w:rPr>
          <w:rFonts w:hint="eastAsia"/>
        </w:rPr>
        <w:t>會計年度的統計，總館藏量為</w:t>
      </w:r>
      <w:r>
        <w:rPr>
          <w:rFonts w:hint="eastAsia"/>
        </w:rPr>
        <w:t>3,771,</w:t>
      </w:r>
      <w:r>
        <w:t>730</w:t>
      </w:r>
      <w:r>
        <w:rPr>
          <w:rFonts w:hint="eastAsia"/>
        </w:rPr>
        <w:t>冊</w:t>
      </w:r>
      <w:r>
        <w:rPr>
          <w:rFonts w:hint="eastAsia"/>
        </w:rPr>
        <w:t>(</w:t>
      </w:r>
      <w:r>
        <w:rPr>
          <w:rFonts w:hint="eastAsia"/>
        </w:rPr>
        <w:t>件</w:t>
      </w:r>
      <w:r>
        <w:rPr>
          <w:rFonts w:hint="eastAsia"/>
        </w:rPr>
        <w:t>)</w:t>
      </w:r>
      <w:r>
        <w:rPr>
          <w:rFonts w:hint="eastAsia"/>
        </w:rPr>
        <w:t>，其中包含電子館藏</w:t>
      </w:r>
      <w:r>
        <w:rPr>
          <w:rFonts w:hint="eastAsia"/>
        </w:rPr>
        <w:t>473,207</w:t>
      </w:r>
      <w:r>
        <w:rPr>
          <w:rFonts w:hint="eastAsia"/>
        </w:rPr>
        <w:t>件；總流通量為</w:t>
      </w:r>
      <w:r>
        <w:rPr>
          <w:rFonts w:hint="eastAsia"/>
        </w:rPr>
        <w:t>11,09</w:t>
      </w:r>
      <w:r>
        <w:t>2,406</w:t>
      </w:r>
      <w:r>
        <w:rPr>
          <w:rFonts w:hint="eastAsia"/>
        </w:rPr>
        <w:t>冊</w:t>
      </w:r>
      <w:r>
        <w:rPr>
          <w:rFonts w:hint="eastAsia"/>
        </w:rPr>
        <w:t>(</w:t>
      </w:r>
      <w:r>
        <w:rPr>
          <w:rFonts w:hint="eastAsia"/>
        </w:rPr>
        <w:t>件</w:t>
      </w:r>
      <w:r>
        <w:rPr>
          <w:rFonts w:hint="eastAsia"/>
        </w:rPr>
        <w:t>)</w:t>
      </w:r>
      <w:r>
        <w:rPr>
          <w:rFonts w:hint="eastAsia"/>
        </w:rPr>
        <w:t>、其中包含數位館藏流通量</w:t>
      </w:r>
      <w:r>
        <w:rPr>
          <w:rFonts w:hint="eastAsia"/>
        </w:rPr>
        <w:t>2,908,543</w:t>
      </w:r>
      <w:r>
        <w:rPr>
          <w:rFonts w:hint="eastAsia"/>
        </w:rPr>
        <w:t>冊</w:t>
      </w:r>
      <w:r>
        <w:rPr>
          <w:rFonts w:hint="eastAsia"/>
        </w:rPr>
        <w:t>(</w:t>
      </w:r>
      <w:r>
        <w:rPr>
          <w:rFonts w:hint="eastAsia"/>
        </w:rPr>
        <w:t>件</w:t>
      </w:r>
      <w:r>
        <w:rPr>
          <w:rFonts w:hint="eastAsia"/>
        </w:rPr>
        <w:t>)</w:t>
      </w:r>
      <w:r>
        <w:rPr>
          <w:rFonts w:hint="eastAsia"/>
        </w:rPr>
        <w:t>、館際互借</w:t>
      </w:r>
      <w:r>
        <w:rPr>
          <w:rFonts w:hint="eastAsia"/>
        </w:rPr>
        <w:t>83,013</w:t>
      </w:r>
      <w:r>
        <w:rPr>
          <w:rFonts w:hint="eastAsia"/>
        </w:rPr>
        <w:t>冊</w:t>
      </w:r>
      <w:r>
        <w:rPr>
          <w:rFonts w:hint="eastAsia"/>
        </w:rPr>
        <w:t>(</w:t>
      </w:r>
      <w:r>
        <w:rPr>
          <w:rFonts w:hint="eastAsia"/>
        </w:rPr>
        <w:t>件</w:t>
      </w:r>
      <w:r>
        <w:rPr>
          <w:rFonts w:hint="eastAsia"/>
        </w:rPr>
        <w:t>)</w:t>
      </w:r>
      <w:r>
        <w:rPr>
          <w:rStyle w:val="af4"/>
        </w:rPr>
        <w:footnoteReference w:id="7"/>
      </w:r>
      <w:r>
        <w:rPr>
          <w:rFonts w:hint="eastAsia"/>
        </w:rPr>
        <w:t>。</w:t>
      </w:r>
    </w:p>
    <w:p w:rsidR="00464013" w:rsidRDefault="00464013" w:rsidP="00464013">
      <w:pPr>
        <w:pStyle w:val="4"/>
      </w:pPr>
      <w:r>
        <w:rPr>
          <w:rFonts w:hint="eastAsia"/>
        </w:rPr>
        <w:lastRenderedPageBreak/>
        <w:t>體系架構</w:t>
      </w:r>
    </w:p>
    <w:p w:rsidR="00464013" w:rsidRDefault="00464013" w:rsidP="00464013">
      <w:pPr>
        <w:pStyle w:val="ad"/>
      </w:pPr>
      <w:r>
        <w:rPr>
          <w:rFonts w:hint="eastAsia"/>
        </w:rPr>
        <w:t>舊金山公共圖書館</w:t>
      </w:r>
      <w:r w:rsidR="00EE4407">
        <w:rPr>
          <w:rFonts w:hint="eastAsia"/>
        </w:rPr>
        <w:t>以</w:t>
      </w:r>
      <w:r>
        <w:rPr>
          <w:rFonts w:hint="eastAsia"/>
        </w:rPr>
        <w:t>總分館制運作，包含總館和</w:t>
      </w:r>
      <w:r>
        <w:rPr>
          <w:rFonts w:hint="eastAsia"/>
        </w:rPr>
        <w:t>2</w:t>
      </w:r>
      <w:r>
        <w:t>7</w:t>
      </w:r>
      <w:r>
        <w:rPr>
          <w:rFonts w:hint="eastAsia"/>
        </w:rPr>
        <w:t>個分館</w:t>
      </w:r>
      <w:r>
        <w:rPr>
          <w:rStyle w:val="af4"/>
        </w:rPr>
        <w:footnoteReference w:id="8"/>
      </w:r>
      <w:r>
        <w:rPr>
          <w:rFonts w:hint="eastAsia"/>
        </w:rPr>
        <w:t>，總館開放時數為每周</w:t>
      </w:r>
      <w:r>
        <w:rPr>
          <w:rFonts w:hint="eastAsia"/>
        </w:rPr>
        <w:t>60</w:t>
      </w:r>
      <w:r>
        <w:rPr>
          <w:rFonts w:hint="eastAsia"/>
        </w:rPr>
        <w:t>小時，分館則為</w:t>
      </w:r>
      <w:r>
        <w:rPr>
          <w:rFonts w:hint="eastAsia"/>
        </w:rPr>
        <w:t>50</w:t>
      </w:r>
      <w:r>
        <w:rPr>
          <w:rFonts w:hint="eastAsia"/>
        </w:rPr>
        <w:t>或</w:t>
      </w:r>
      <w:r>
        <w:rPr>
          <w:rFonts w:hint="eastAsia"/>
        </w:rPr>
        <w:t>55</w:t>
      </w:r>
      <w:r>
        <w:rPr>
          <w:rFonts w:hint="eastAsia"/>
        </w:rPr>
        <w:t>小時。總館是許多活動和服務的中心，並建置有許多主題特藏，分館則主要典藏熱門、較不專門化的館藏，以符合當地民眾的需求。</w:t>
      </w:r>
    </w:p>
    <w:p w:rsidR="00464013" w:rsidRPr="00AD4E87" w:rsidRDefault="00464013" w:rsidP="00464013">
      <w:pPr>
        <w:pStyle w:val="afffff0"/>
        <w:rPr>
          <w:shd w:val="clear" w:color="auto" w:fill="FFFFFF"/>
        </w:rPr>
      </w:pPr>
      <w:r>
        <w:rPr>
          <w:shd w:val="clear" w:color="auto" w:fill="FFFFFF"/>
        </w:rPr>
        <w:t>The Main Library is our hub for many programs and services…. Branch libraries have smaller popular collections with less specialization.</w:t>
      </w:r>
      <w:r>
        <w:rPr>
          <w:rFonts w:hint="eastAsia"/>
          <w:shd w:val="clear" w:color="auto" w:fill="FFFFFF"/>
        </w:rPr>
        <w:t xml:space="preserve"> </w:t>
      </w:r>
      <w:r>
        <w:rPr>
          <w:shd w:val="clear" w:color="auto" w:fill="FFFFFF"/>
        </w:rPr>
        <w:t>(SFPL)</w:t>
      </w:r>
    </w:p>
    <w:p w:rsidR="00464013" w:rsidRDefault="00464013" w:rsidP="00464013">
      <w:pPr>
        <w:pStyle w:val="afffff0"/>
      </w:pPr>
      <w:r>
        <w:rPr>
          <w:shd w:val="clear" w:color="auto" w:fill="FFFFFF"/>
        </w:rPr>
        <w:t xml:space="preserve">The Main Library is 376,000 square feet, 7 floors and </w:t>
      </w:r>
      <w:r w:rsidRPr="00AA11E4">
        <w:rPr>
          <w:u w:val="single"/>
          <w:shd w:val="clear" w:color="auto" w:fill="FFFFFF"/>
        </w:rPr>
        <w:t>open 60 hours a week</w:t>
      </w:r>
      <w:r>
        <w:rPr>
          <w:shd w:val="clear" w:color="auto" w:fill="FFFFFF"/>
        </w:rPr>
        <w:t xml:space="preserve"> with multiple service points and departments, necessitating 160 full time equivalent staff. Our Branches Division consists of 27 branches, each open </w:t>
      </w:r>
      <w:r w:rsidRPr="00AA11E4">
        <w:rPr>
          <w:u w:val="single"/>
          <w:shd w:val="clear" w:color="auto" w:fill="FFFFFF"/>
        </w:rPr>
        <w:t>either 50 or 55 hours a week</w:t>
      </w:r>
      <w:r>
        <w:rPr>
          <w:shd w:val="clear" w:color="auto" w:fill="FFFFFF"/>
        </w:rPr>
        <w:t>. These branches range in size from 5,000 – 20,000 square feet.</w:t>
      </w:r>
      <w:r>
        <w:rPr>
          <w:rFonts w:hint="eastAsia"/>
          <w:shd w:val="clear" w:color="auto" w:fill="FFFFFF"/>
        </w:rPr>
        <w:t xml:space="preserve"> (SFPL</w:t>
      </w:r>
      <w:r>
        <w:rPr>
          <w:shd w:val="clear" w:color="auto" w:fill="FFFFFF"/>
        </w:rPr>
        <w:t>)</w:t>
      </w:r>
    </w:p>
    <w:p w:rsidR="00464013" w:rsidRDefault="00464013" w:rsidP="00464013">
      <w:pPr>
        <w:pStyle w:val="ad"/>
      </w:pPr>
      <w:r>
        <w:rPr>
          <w:rFonts w:hint="eastAsia"/>
        </w:rPr>
        <w:t>舊金山公共圖書館的館藏是全系統集中發展，預算根據總館、分館、館藏發展與技術服務、社區活動與合作夥伴、設施等不同部門予以分配。預算和人力分配主要依據分館大小與服務時間。</w:t>
      </w:r>
    </w:p>
    <w:p w:rsidR="00464013" w:rsidRPr="00BE457A" w:rsidRDefault="00464013" w:rsidP="00464013">
      <w:pPr>
        <w:pStyle w:val="afffff0"/>
        <w:rPr>
          <w:shd w:val="clear" w:color="auto" w:fill="FFFFFF"/>
        </w:rPr>
      </w:pPr>
      <w:r w:rsidRPr="00AA11E4">
        <w:rPr>
          <w:u w:val="single"/>
          <w:shd w:val="clear" w:color="auto" w:fill="FFFFFF"/>
        </w:rPr>
        <w:t>Collection development is centralized system-wide</w:t>
      </w:r>
      <w:r>
        <w:rPr>
          <w:shd w:val="clear" w:color="auto" w:fill="FFFFFF"/>
        </w:rPr>
        <w:t xml:space="preserve">. Budgets are allocated internally by Divisions (Branches, Main Library, Collections &amp; Technical Services, Community Programs &amp; Partnerships, Facilities, etc.). The main driver in </w:t>
      </w:r>
      <w:r w:rsidRPr="00AA11E4">
        <w:rPr>
          <w:u w:val="single"/>
          <w:shd w:val="clear" w:color="auto" w:fill="FFFFFF"/>
        </w:rPr>
        <w:t>allocation of budget and manpower is size of the facility and the hours of operation</w:t>
      </w:r>
      <w:r>
        <w:rPr>
          <w:shd w:val="clear" w:color="auto" w:fill="FFFFFF"/>
        </w:rPr>
        <w:t>.</w:t>
      </w:r>
      <w:r>
        <w:rPr>
          <w:rFonts w:hint="eastAsia"/>
          <w:shd w:val="clear" w:color="auto" w:fill="FFFFFF"/>
        </w:rPr>
        <w:t xml:space="preserve"> (SFPL</w:t>
      </w:r>
      <w:r>
        <w:rPr>
          <w:shd w:val="clear" w:color="auto" w:fill="FFFFFF"/>
        </w:rPr>
        <w:t>)</w:t>
      </w:r>
    </w:p>
    <w:p w:rsidR="00464013" w:rsidRDefault="00464013" w:rsidP="00464013">
      <w:pPr>
        <w:pStyle w:val="ad"/>
      </w:pPr>
      <w:r>
        <w:rPr>
          <w:rFonts w:hint="eastAsia"/>
        </w:rPr>
        <w:t>舊金山公共圖書館主要依賴圖書館委員會和工作小組制定包含流通在內的多項作業標準與服務規範。</w:t>
      </w:r>
    </w:p>
    <w:p w:rsidR="00464013" w:rsidRDefault="00464013" w:rsidP="00464013">
      <w:pPr>
        <w:pStyle w:val="afffff0"/>
        <w:rPr>
          <w:shd w:val="clear" w:color="auto" w:fill="FFFFFF"/>
        </w:rPr>
      </w:pPr>
      <w:r>
        <w:rPr>
          <w:shd w:val="clear" w:color="auto" w:fill="FFFFFF"/>
        </w:rPr>
        <w:t>We have circulation procedures and other committees to help guide service provision standards ex. Reference Committee, Youth Services Librarians Committee, etc.</w:t>
      </w:r>
      <w:r>
        <w:rPr>
          <w:rFonts w:hint="eastAsia"/>
          <w:shd w:val="clear" w:color="auto" w:fill="FFFFFF"/>
        </w:rPr>
        <w:t xml:space="preserve"> </w:t>
      </w:r>
      <w:r>
        <w:rPr>
          <w:shd w:val="clear" w:color="auto" w:fill="FFFFFF"/>
        </w:rPr>
        <w:t>(SFPL)</w:t>
      </w:r>
    </w:p>
    <w:p w:rsidR="00464013" w:rsidRDefault="00464013" w:rsidP="00464013">
      <w:pPr>
        <w:pStyle w:val="ad"/>
      </w:pPr>
      <w:r>
        <w:rPr>
          <w:rFonts w:hint="eastAsia"/>
        </w:rPr>
        <w:t>舊金山公共圖書館採用微軟的</w:t>
      </w:r>
      <w:r>
        <w:rPr>
          <w:rFonts w:hint="eastAsia"/>
        </w:rPr>
        <w:t>Yammer</w:t>
      </w:r>
      <w:r>
        <w:rPr>
          <w:rFonts w:hint="eastAsia"/>
        </w:rPr>
        <w:t>企業社交網路工具做為彼此聯絡的工具，目前也在實驗採用</w:t>
      </w:r>
      <w:r>
        <w:rPr>
          <w:rFonts w:hint="eastAsia"/>
        </w:rPr>
        <w:t>Slack</w:t>
      </w:r>
      <w:r>
        <w:rPr>
          <w:rFonts w:hint="eastAsia"/>
        </w:rPr>
        <w:t>，但大多數的情況下是以電子郵件做為聯繫的工具。</w:t>
      </w:r>
    </w:p>
    <w:p w:rsidR="00464013" w:rsidRPr="00AD4E87" w:rsidRDefault="00464013" w:rsidP="00464013">
      <w:pPr>
        <w:pStyle w:val="afffff0"/>
        <w:rPr>
          <w:shd w:val="clear" w:color="auto" w:fill="FFFFFF"/>
        </w:rPr>
      </w:pPr>
      <w:r>
        <w:rPr>
          <w:shd w:val="clear" w:color="auto" w:fill="FFFFFF"/>
        </w:rPr>
        <w:t xml:space="preserve">The Library has access to </w:t>
      </w:r>
      <w:r w:rsidRPr="00C9123B">
        <w:rPr>
          <w:u w:val="single"/>
          <w:shd w:val="clear" w:color="auto" w:fill="FFFFFF"/>
        </w:rPr>
        <w:t>Yammer</w:t>
      </w:r>
      <w:r>
        <w:rPr>
          <w:shd w:val="clear" w:color="auto" w:fill="FFFFFF"/>
        </w:rPr>
        <w:t>, though it has not been widely adopted.</w:t>
      </w:r>
      <w:r>
        <w:rPr>
          <w:rFonts w:hint="eastAsia"/>
          <w:shd w:val="clear" w:color="auto" w:fill="FFFFFF"/>
        </w:rPr>
        <w:t xml:space="preserve"> </w:t>
      </w:r>
      <w:r>
        <w:rPr>
          <w:shd w:val="clear" w:color="auto" w:fill="FFFFFF"/>
        </w:rPr>
        <w:t xml:space="preserve">Some staff are experimenting with </w:t>
      </w:r>
      <w:r w:rsidRPr="00C9123B">
        <w:rPr>
          <w:u w:val="single"/>
          <w:shd w:val="clear" w:color="auto" w:fill="FFFFFF"/>
        </w:rPr>
        <w:t>Slack</w:t>
      </w:r>
      <w:r>
        <w:rPr>
          <w:shd w:val="clear" w:color="auto" w:fill="FFFFFF"/>
        </w:rPr>
        <w:t xml:space="preserve"> as a communications tool, otherwise we mainly rely on </w:t>
      </w:r>
      <w:r w:rsidRPr="00C9123B">
        <w:rPr>
          <w:u w:val="single"/>
          <w:shd w:val="clear" w:color="auto" w:fill="FFFFFF"/>
        </w:rPr>
        <w:t>email</w:t>
      </w:r>
      <w:r>
        <w:rPr>
          <w:shd w:val="clear" w:color="auto" w:fill="FFFFFF"/>
        </w:rPr>
        <w:t>.</w:t>
      </w:r>
      <w:r>
        <w:rPr>
          <w:rFonts w:hint="eastAsia"/>
          <w:shd w:val="clear" w:color="auto" w:fill="FFFFFF"/>
        </w:rPr>
        <w:t xml:space="preserve"> </w:t>
      </w:r>
      <w:r>
        <w:rPr>
          <w:shd w:val="clear" w:color="auto" w:fill="FFFFFF"/>
        </w:rPr>
        <w:t>(SFPL)</w:t>
      </w:r>
    </w:p>
    <w:p w:rsidR="00464013" w:rsidRDefault="00464013" w:rsidP="00464013">
      <w:pPr>
        <w:pStyle w:val="4"/>
      </w:pPr>
      <w:r>
        <w:rPr>
          <w:rFonts w:hint="eastAsia"/>
        </w:rPr>
        <w:t>策略規劃</w:t>
      </w:r>
    </w:p>
    <w:p w:rsidR="00464013" w:rsidRDefault="00464013" w:rsidP="00464013">
      <w:pPr>
        <w:pStyle w:val="ad"/>
      </w:pPr>
      <w:r>
        <w:rPr>
          <w:rFonts w:hint="eastAsia"/>
        </w:rPr>
        <w:t>舊金山公共圖書館的願景</w:t>
      </w:r>
      <w:r>
        <w:rPr>
          <w:rFonts w:hint="eastAsia"/>
        </w:rPr>
        <w:t xml:space="preserve">(San </w:t>
      </w:r>
      <w:r>
        <w:t>Francisco</w:t>
      </w:r>
      <w:r>
        <w:rPr>
          <w:rFonts w:hint="eastAsia"/>
        </w:rPr>
        <w:t xml:space="preserve"> </w:t>
      </w:r>
      <w:r>
        <w:t>Public</w:t>
      </w:r>
      <w:r>
        <w:rPr>
          <w:rFonts w:hint="eastAsia"/>
        </w:rPr>
        <w:t xml:space="preserve"> </w:t>
      </w:r>
      <w:r>
        <w:t>Library,</w:t>
      </w:r>
      <w:r>
        <w:rPr>
          <w:rFonts w:hint="eastAsia"/>
        </w:rPr>
        <w:t xml:space="preserve"> </w:t>
      </w:r>
      <w:r>
        <w:t>2016)</w:t>
      </w:r>
      <w:r>
        <w:rPr>
          <w:rFonts w:hint="eastAsia"/>
        </w:rPr>
        <w:t>為：「促進高度連結之社區的共享經驗」，在其</w:t>
      </w:r>
      <w:r>
        <w:rPr>
          <w:rFonts w:hint="eastAsia"/>
        </w:rPr>
        <w:t>2017-2021</w:t>
      </w:r>
      <w:r>
        <w:rPr>
          <w:rFonts w:hint="eastAsia"/>
        </w:rPr>
        <w:t>年的策略規劃中所定義的使命宣言為：「</w:t>
      </w:r>
      <w:r w:rsidRPr="000654C2">
        <w:rPr>
          <w:rFonts w:hint="eastAsia"/>
        </w:rPr>
        <w:t>致力於為</w:t>
      </w:r>
      <w:r>
        <w:rPr>
          <w:rFonts w:hint="eastAsia"/>
        </w:rPr>
        <w:t>多元化的社群提供自由</w:t>
      </w:r>
      <w:r w:rsidRPr="000654C2">
        <w:rPr>
          <w:rFonts w:hint="eastAsia"/>
        </w:rPr>
        <w:t>和平等的資訊、知識、獨立學習和閱讀樂趣。</w:t>
      </w:r>
      <w:r>
        <w:rPr>
          <w:rFonts w:hint="eastAsia"/>
        </w:rPr>
        <w:t>」</w:t>
      </w:r>
    </w:p>
    <w:p w:rsidR="00464013" w:rsidRDefault="00464013" w:rsidP="00464013">
      <w:pPr>
        <w:pStyle w:val="ad"/>
      </w:pPr>
      <w:r>
        <w:rPr>
          <w:rFonts w:hint="eastAsia"/>
        </w:rPr>
        <w:t>舊金山公共圖書館以服務、取用、社群、多元化、專業精神做為其卓越服務核心價值觀</w:t>
      </w:r>
      <w:r w:rsidR="008275B4">
        <w:rPr>
          <w:rFonts w:hint="eastAsia"/>
        </w:rPr>
        <w:t>(</w:t>
      </w:r>
      <w:r>
        <w:rPr>
          <w:rFonts w:hint="eastAsia"/>
        </w:rPr>
        <w:t xml:space="preserve">San </w:t>
      </w:r>
      <w:r>
        <w:t>Francisco</w:t>
      </w:r>
      <w:r>
        <w:rPr>
          <w:rFonts w:hint="eastAsia"/>
        </w:rPr>
        <w:t xml:space="preserve"> </w:t>
      </w:r>
      <w:r>
        <w:t>Public</w:t>
      </w:r>
      <w:r>
        <w:rPr>
          <w:rFonts w:hint="eastAsia"/>
        </w:rPr>
        <w:t xml:space="preserve"> </w:t>
      </w:r>
      <w:r>
        <w:t>Library,</w:t>
      </w:r>
      <w:r>
        <w:rPr>
          <w:rFonts w:hint="eastAsia"/>
        </w:rPr>
        <w:t xml:space="preserve"> </w:t>
      </w:r>
      <w:r>
        <w:t>2016)</w:t>
      </w:r>
      <w:r>
        <w:rPr>
          <w:rFonts w:hint="eastAsia"/>
        </w:rPr>
        <w:t>：</w:t>
      </w:r>
    </w:p>
    <w:p w:rsidR="00464013" w:rsidRDefault="00464013" w:rsidP="00BC24AA">
      <w:pPr>
        <w:pStyle w:val="ad"/>
        <w:numPr>
          <w:ilvl w:val="0"/>
          <w:numId w:val="195"/>
        </w:numPr>
        <w:ind w:firstLineChars="0"/>
      </w:pPr>
      <w:r>
        <w:rPr>
          <w:rFonts w:hint="eastAsia"/>
        </w:rPr>
        <w:lastRenderedPageBreak/>
        <w:t>服務：舊金山公共圖書館致力於為個人、團體和合作夥伴提供最高水準的服務，並自我期許為一個追求持續改進的學習型組織。</w:t>
      </w:r>
    </w:p>
    <w:p w:rsidR="00464013" w:rsidRDefault="00464013" w:rsidP="00BC24AA">
      <w:pPr>
        <w:pStyle w:val="ad"/>
        <w:numPr>
          <w:ilvl w:val="0"/>
          <w:numId w:val="195"/>
        </w:numPr>
        <w:ind w:firstLineChars="0"/>
      </w:pPr>
      <w:r>
        <w:rPr>
          <w:rFonts w:hint="eastAsia"/>
        </w:rPr>
        <w:t>取用：舊金山公共圖書館確保對資源、館藏、資源和規劃的自由與平等取用。</w:t>
      </w:r>
    </w:p>
    <w:p w:rsidR="00464013" w:rsidRDefault="00AA7987" w:rsidP="00BC24AA">
      <w:pPr>
        <w:pStyle w:val="ad"/>
        <w:numPr>
          <w:ilvl w:val="0"/>
          <w:numId w:val="195"/>
        </w:numPr>
        <w:ind w:firstLineChars="0"/>
      </w:pPr>
      <w:r>
        <w:rPr>
          <w:rFonts w:hint="eastAsia"/>
        </w:rPr>
        <w:t>社區</w:t>
      </w:r>
      <w:r w:rsidR="00464013">
        <w:rPr>
          <w:rFonts w:hint="eastAsia"/>
        </w:rPr>
        <w:t>：舊金山公共圖書館致力於提供</w:t>
      </w:r>
      <w:r>
        <w:rPr>
          <w:rFonts w:hint="eastAsia"/>
        </w:rPr>
        <w:t>創新服務、活動和合作夥伴關係，以支持與建設舊金山公共圖書館所服務的社區</w:t>
      </w:r>
      <w:r w:rsidR="00464013">
        <w:rPr>
          <w:rFonts w:hint="eastAsia"/>
        </w:rPr>
        <w:t>。</w:t>
      </w:r>
    </w:p>
    <w:p w:rsidR="00464013" w:rsidRDefault="00464013" w:rsidP="00BC24AA">
      <w:pPr>
        <w:pStyle w:val="ad"/>
        <w:numPr>
          <w:ilvl w:val="0"/>
          <w:numId w:val="195"/>
        </w:numPr>
        <w:ind w:firstLineChars="0"/>
      </w:pPr>
      <w:r>
        <w:rPr>
          <w:rFonts w:hint="eastAsia"/>
        </w:rPr>
        <w:t>多元化：舊金山公共圖書館致力於發揚能夠反映舊金山人民的包容性環境。</w:t>
      </w:r>
    </w:p>
    <w:p w:rsidR="00464013" w:rsidRDefault="00464013" w:rsidP="00BC24AA">
      <w:pPr>
        <w:pStyle w:val="ad"/>
        <w:numPr>
          <w:ilvl w:val="0"/>
          <w:numId w:val="195"/>
        </w:numPr>
        <w:ind w:firstLineChars="0"/>
      </w:pPr>
      <w:r>
        <w:rPr>
          <w:rFonts w:hint="eastAsia"/>
        </w:rPr>
        <w:t>專業精神：舊金山公共圖書館工作團隊致力於高水準的工作品質、展現對他人的尊重、重視團隊合作，以實現共同目標。</w:t>
      </w:r>
    </w:p>
    <w:p w:rsidR="00464013" w:rsidRDefault="00464013" w:rsidP="00464013">
      <w:pPr>
        <w:pStyle w:val="ad"/>
      </w:pPr>
      <w:r>
        <w:rPr>
          <w:rFonts w:hint="eastAsia"/>
        </w:rPr>
        <w:t>為實踐舊金山公共圖書館的願景和使命，該館設定了</w:t>
      </w:r>
      <w:r>
        <w:rPr>
          <w:rFonts w:hint="eastAsia"/>
        </w:rPr>
        <w:t>2017-2021</w:t>
      </w:r>
      <w:r>
        <w:rPr>
          <w:rFonts w:hint="eastAsia"/>
        </w:rPr>
        <w:t>年七項策略目標和各年度行動計畫</w:t>
      </w:r>
      <w:r>
        <w:rPr>
          <w:rFonts w:hint="eastAsia"/>
        </w:rPr>
        <w:t xml:space="preserve">(San </w:t>
      </w:r>
      <w:r>
        <w:t>Francisco</w:t>
      </w:r>
      <w:r>
        <w:rPr>
          <w:rFonts w:hint="eastAsia"/>
        </w:rPr>
        <w:t xml:space="preserve"> </w:t>
      </w:r>
      <w:r>
        <w:t>Public</w:t>
      </w:r>
      <w:r>
        <w:rPr>
          <w:rFonts w:hint="eastAsia"/>
        </w:rPr>
        <w:t xml:space="preserve"> </w:t>
      </w:r>
      <w:r>
        <w:t>Library,</w:t>
      </w:r>
      <w:r>
        <w:rPr>
          <w:rFonts w:hint="eastAsia"/>
        </w:rPr>
        <w:t xml:space="preserve"> </w:t>
      </w:r>
      <w:r>
        <w:t>2016)</w:t>
      </w:r>
      <w:r>
        <w:rPr>
          <w:rFonts w:hint="eastAsia"/>
        </w:rPr>
        <w:t>，僅將策略目標分述如下：</w:t>
      </w:r>
    </w:p>
    <w:p w:rsidR="00464013" w:rsidRDefault="00464013" w:rsidP="00BC24AA">
      <w:pPr>
        <w:pStyle w:val="ad"/>
        <w:numPr>
          <w:ilvl w:val="0"/>
          <w:numId w:val="196"/>
        </w:numPr>
        <w:ind w:firstLineChars="0"/>
      </w:pPr>
      <w:r w:rsidRPr="00A51534">
        <w:rPr>
          <w:rFonts w:hint="eastAsia"/>
        </w:rPr>
        <w:t>建立一個以使用者為中心的服務模式，將</w:t>
      </w:r>
      <w:r w:rsidRPr="00A51534">
        <w:rPr>
          <w:rFonts w:hint="eastAsia"/>
        </w:rPr>
        <w:t>SFPL</w:t>
      </w:r>
      <w:r w:rsidRPr="00A51534">
        <w:rPr>
          <w:rFonts w:hint="eastAsia"/>
        </w:rPr>
        <w:t>定位為全國首屈一指的公共圖書館</w:t>
      </w:r>
      <w:r>
        <w:rPr>
          <w:rFonts w:hint="eastAsia"/>
        </w:rPr>
        <w:t>。</w:t>
      </w:r>
    </w:p>
    <w:p w:rsidR="00464013" w:rsidRDefault="00464013" w:rsidP="00BC24AA">
      <w:pPr>
        <w:pStyle w:val="ad"/>
        <w:numPr>
          <w:ilvl w:val="0"/>
          <w:numId w:val="196"/>
        </w:numPr>
        <w:ind w:firstLineChars="0"/>
      </w:pPr>
      <w:r w:rsidRPr="00F40298">
        <w:rPr>
          <w:rFonts w:hint="eastAsia"/>
        </w:rPr>
        <w:t>提供</w:t>
      </w:r>
      <w:r>
        <w:rPr>
          <w:rFonts w:hint="eastAsia"/>
        </w:rPr>
        <w:t>可近用</w:t>
      </w:r>
      <w:r w:rsidRPr="00F40298">
        <w:rPr>
          <w:rFonts w:hint="eastAsia"/>
        </w:rPr>
        <w:t>和</w:t>
      </w:r>
      <w:r>
        <w:rPr>
          <w:rFonts w:hint="eastAsia"/>
        </w:rPr>
        <w:t>歡迎民眾使用的</w:t>
      </w:r>
      <w:r w:rsidRPr="00F40298">
        <w:rPr>
          <w:rFonts w:hint="eastAsia"/>
        </w:rPr>
        <w:t>圖書館設施，以滿足所有舊金山民眾的需求</w:t>
      </w:r>
      <w:r>
        <w:rPr>
          <w:rFonts w:hint="eastAsia"/>
        </w:rPr>
        <w:t>。</w:t>
      </w:r>
    </w:p>
    <w:p w:rsidR="00464013" w:rsidRDefault="00464013" w:rsidP="00BC24AA">
      <w:pPr>
        <w:pStyle w:val="ad"/>
        <w:numPr>
          <w:ilvl w:val="0"/>
          <w:numId w:val="196"/>
        </w:numPr>
        <w:ind w:firstLineChars="0"/>
      </w:pPr>
      <w:r>
        <w:rPr>
          <w:rFonts w:hint="eastAsia"/>
        </w:rPr>
        <w:t>提供強有力的館藏、服務和活動</w:t>
      </w:r>
      <w:r w:rsidRPr="00F40298">
        <w:rPr>
          <w:rFonts w:hint="eastAsia"/>
        </w:rPr>
        <w:t>，以支持和促進閱讀，以及應對不斷變化的</w:t>
      </w:r>
      <w:r>
        <w:rPr>
          <w:rFonts w:hint="eastAsia"/>
        </w:rPr>
        <w:t>二十一世紀素養</w:t>
      </w:r>
      <w:r w:rsidRPr="00F40298">
        <w:rPr>
          <w:rFonts w:hint="eastAsia"/>
        </w:rPr>
        <w:t>能力</w:t>
      </w:r>
      <w:r>
        <w:rPr>
          <w:rFonts w:hint="eastAsia"/>
        </w:rPr>
        <w:t>。</w:t>
      </w:r>
    </w:p>
    <w:p w:rsidR="00464013" w:rsidRDefault="00464013" w:rsidP="00BC24AA">
      <w:pPr>
        <w:pStyle w:val="ad"/>
        <w:numPr>
          <w:ilvl w:val="0"/>
          <w:numId w:val="196"/>
        </w:numPr>
        <w:ind w:firstLineChars="0"/>
      </w:pPr>
      <w:r>
        <w:rPr>
          <w:rFonts w:hint="eastAsia"/>
        </w:rPr>
        <w:t>吸引</w:t>
      </w:r>
      <w:r w:rsidRPr="002A4655">
        <w:rPr>
          <w:rFonts w:hint="eastAsia"/>
        </w:rPr>
        <w:t>青年參與學習、勞動和個人成長機會</w:t>
      </w:r>
      <w:r>
        <w:rPr>
          <w:rFonts w:hint="eastAsia"/>
        </w:rPr>
        <w:t>。</w:t>
      </w:r>
    </w:p>
    <w:p w:rsidR="00464013" w:rsidRDefault="00464013" w:rsidP="00BC24AA">
      <w:pPr>
        <w:pStyle w:val="ad"/>
        <w:numPr>
          <w:ilvl w:val="0"/>
          <w:numId w:val="196"/>
        </w:numPr>
        <w:ind w:firstLineChars="0"/>
      </w:pPr>
      <w:r>
        <w:rPr>
          <w:rFonts w:hint="eastAsia"/>
        </w:rPr>
        <w:t>提供公平和穩定地</w:t>
      </w:r>
      <w:r w:rsidRPr="002A4655">
        <w:rPr>
          <w:rFonts w:hint="eastAsia"/>
        </w:rPr>
        <w:t>取用最先進技術和創新資訊服務</w:t>
      </w:r>
      <w:r>
        <w:rPr>
          <w:rFonts w:hint="eastAsia"/>
        </w:rPr>
        <w:t>。</w:t>
      </w:r>
    </w:p>
    <w:p w:rsidR="00464013" w:rsidRDefault="00464013" w:rsidP="00BC24AA">
      <w:pPr>
        <w:pStyle w:val="ad"/>
        <w:numPr>
          <w:ilvl w:val="0"/>
          <w:numId w:val="196"/>
        </w:numPr>
        <w:ind w:firstLineChars="0"/>
      </w:pPr>
      <w:r w:rsidRPr="002A4655">
        <w:rPr>
          <w:rFonts w:hint="eastAsia"/>
        </w:rPr>
        <w:t>建立強有力的社區夥伴關係，以促進和支持公民參與</w:t>
      </w:r>
      <w:r>
        <w:rPr>
          <w:rFonts w:hint="eastAsia"/>
        </w:rPr>
        <w:t>。</w:t>
      </w:r>
    </w:p>
    <w:p w:rsidR="00464013" w:rsidRPr="00A51534" w:rsidRDefault="00464013" w:rsidP="00BC24AA">
      <w:pPr>
        <w:pStyle w:val="ad"/>
        <w:numPr>
          <w:ilvl w:val="0"/>
          <w:numId w:val="196"/>
        </w:numPr>
        <w:ind w:firstLineChars="0"/>
      </w:pPr>
      <w:r w:rsidRPr="002A4655">
        <w:rPr>
          <w:rFonts w:hint="eastAsia"/>
        </w:rPr>
        <w:t>維持一個在業務和財務管理以及專業發展方面追求卓越的高績效組織</w:t>
      </w:r>
      <w:r>
        <w:rPr>
          <w:rFonts w:hint="eastAsia"/>
        </w:rPr>
        <w:t>。</w:t>
      </w:r>
    </w:p>
    <w:p w:rsidR="00464013" w:rsidRDefault="00464013" w:rsidP="00464013">
      <w:pPr>
        <w:pStyle w:val="4"/>
      </w:pPr>
      <w:r>
        <w:rPr>
          <w:rFonts w:hint="eastAsia"/>
        </w:rPr>
        <w:t>董事會</w:t>
      </w:r>
    </w:p>
    <w:p w:rsidR="00464013" w:rsidRPr="002C4003" w:rsidRDefault="00464013" w:rsidP="00464013">
      <w:pPr>
        <w:pStyle w:val="ad"/>
      </w:pPr>
      <w:r w:rsidRPr="002C4003">
        <w:rPr>
          <w:rFonts w:hint="eastAsia"/>
        </w:rPr>
        <w:t>舊金山公共圖書館委員會</w:t>
      </w:r>
      <w:r w:rsidRPr="002C4003">
        <w:rPr>
          <w:rFonts w:hint="eastAsia"/>
        </w:rPr>
        <w:t>(</w:t>
      </w:r>
      <w:r w:rsidRPr="002C4003">
        <w:t>The San Francisco Public Library Commission</w:t>
      </w:r>
      <w:r w:rsidRPr="002C4003">
        <w:rPr>
          <w:rFonts w:hint="eastAsia"/>
        </w:rPr>
        <w:t>)</w:t>
      </w:r>
      <w:r w:rsidRPr="002C4003">
        <w:rPr>
          <w:rFonts w:hint="eastAsia"/>
        </w:rPr>
        <w:t>扮演董事會的角色。根據該委員會的組織章程</w:t>
      </w:r>
      <w:r w:rsidRPr="002C4003">
        <w:rPr>
          <w:rFonts w:hint="eastAsia"/>
        </w:rPr>
        <w:t xml:space="preserve">(San </w:t>
      </w:r>
      <w:r w:rsidRPr="002C4003">
        <w:t>Francisco</w:t>
      </w:r>
      <w:r w:rsidRPr="002C4003">
        <w:rPr>
          <w:rFonts w:hint="eastAsia"/>
        </w:rPr>
        <w:t xml:space="preserve"> </w:t>
      </w:r>
      <w:r w:rsidRPr="002C4003">
        <w:t>Public</w:t>
      </w:r>
      <w:r w:rsidRPr="002C4003">
        <w:rPr>
          <w:rFonts w:hint="eastAsia"/>
        </w:rPr>
        <w:t xml:space="preserve"> </w:t>
      </w:r>
      <w:r w:rsidRPr="002C4003">
        <w:t>Library,</w:t>
      </w:r>
      <w:r w:rsidRPr="002C4003">
        <w:rPr>
          <w:rFonts w:hint="eastAsia"/>
        </w:rPr>
        <w:t xml:space="preserve"> </w:t>
      </w:r>
      <w:r w:rsidR="002C4003">
        <w:t>2019</w:t>
      </w:r>
      <w:r w:rsidRPr="002C4003">
        <w:t>)</w:t>
      </w:r>
      <w:r w:rsidRPr="002C4003">
        <w:rPr>
          <w:rFonts w:hint="eastAsia"/>
        </w:rPr>
        <w:t>，該委員會是舊金山市和郡政府行政部門的一部分，由七位舊金山市市長指派的委員所組成，其中包含一位主席和副主席，任期四年。必要時得成立工作小組</w:t>
      </w:r>
      <w:r w:rsidRPr="002C4003">
        <w:rPr>
          <w:rFonts w:hint="eastAsia"/>
        </w:rPr>
        <w:lastRenderedPageBreak/>
        <w:t>(Committee)</w:t>
      </w:r>
      <w:r w:rsidRPr="002C4003">
        <w:rPr>
          <w:rFonts w:hint="eastAsia"/>
        </w:rPr>
        <w:t>。該委員會的主要功能包含</w:t>
      </w:r>
      <w:r w:rsidRPr="002C4003">
        <w:rPr>
          <w:rFonts w:hint="eastAsia"/>
        </w:rPr>
        <w:t xml:space="preserve">(San </w:t>
      </w:r>
      <w:r w:rsidRPr="002C4003">
        <w:t>Francisco</w:t>
      </w:r>
      <w:r w:rsidRPr="002C4003">
        <w:rPr>
          <w:rFonts w:hint="eastAsia"/>
        </w:rPr>
        <w:t xml:space="preserve"> </w:t>
      </w:r>
      <w:r w:rsidRPr="002C4003">
        <w:t>Public</w:t>
      </w:r>
      <w:r w:rsidRPr="002C4003">
        <w:rPr>
          <w:rFonts w:hint="eastAsia"/>
        </w:rPr>
        <w:t xml:space="preserve"> </w:t>
      </w:r>
      <w:r w:rsidRPr="002C4003">
        <w:t>Library,</w:t>
      </w:r>
      <w:r w:rsidRPr="002C4003">
        <w:rPr>
          <w:rFonts w:hint="eastAsia"/>
        </w:rPr>
        <w:t xml:space="preserve"> </w:t>
      </w:r>
      <w:r w:rsidR="002C4003">
        <w:t>2019</w:t>
      </w:r>
      <w:r w:rsidRPr="002C4003">
        <w:t>)</w:t>
      </w:r>
      <w:r w:rsidRPr="002C4003">
        <w:rPr>
          <w:rFonts w:hint="eastAsia"/>
        </w:rPr>
        <w:t>：</w:t>
      </w:r>
    </w:p>
    <w:p w:rsidR="00464013" w:rsidRDefault="00464013" w:rsidP="00BC24AA">
      <w:pPr>
        <w:pStyle w:val="ad"/>
        <w:numPr>
          <w:ilvl w:val="0"/>
          <w:numId w:val="199"/>
        </w:numPr>
        <w:ind w:firstLineChars="0"/>
      </w:pPr>
      <w:r w:rsidRPr="008227EE">
        <w:rPr>
          <w:rFonts w:hint="eastAsia"/>
        </w:rPr>
        <w:t>制定、</w:t>
      </w:r>
      <w:r>
        <w:rPr>
          <w:rFonts w:hint="eastAsia"/>
        </w:rPr>
        <w:t>評估和批准目標、</w:t>
      </w:r>
      <w:r w:rsidRPr="008227EE">
        <w:rPr>
          <w:rFonts w:hint="eastAsia"/>
        </w:rPr>
        <w:t>計畫</w:t>
      </w:r>
      <w:r>
        <w:rPr>
          <w:rFonts w:hint="eastAsia"/>
        </w:rPr>
        <w:t>、活動</w:t>
      </w:r>
      <w:r w:rsidRPr="008227EE">
        <w:rPr>
          <w:rFonts w:hint="eastAsia"/>
        </w:rPr>
        <w:t>，並根據市和郡的總體目標制定圖書館政策</w:t>
      </w:r>
      <w:r>
        <w:rPr>
          <w:rFonts w:hint="eastAsia"/>
        </w:rPr>
        <w:t>；</w:t>
      </w:r>
    </w:p>
    <w:p w:rsidR="00464013" w:rsidRDefault="00464013" w:rsidP="00BC24AA">
      <w:pPr>
        <w:pStyle w:val="ad"/>
        <w:numPr>
          <w:ilvl w:val="0"/>
          <w:numId w:val="199"/>
        </w:numPr>
        <w:ind w:firstLineChars="0"/>
      </w:pPr>
      <w:r>
        <w:rPr>
          <w:rFonts w:hint="eastAsia"/>
        </w:rPr>
        <w:t>制定並持續更新「年度申報表</w:t>
      </w:r>
      <w:r>
        <w:rPr>
          <w:rFonts w:hint="eastAsia"/>
        </w:rPr>
        <w:t>(</w:t>
      </w:r>
      <w:r w:rsidRPr="00B85CEC">
        <w:rPr>
          <w:rFonts w:eastAsia="標楷體" w:cs="Times New Roman"/>
          <w:color w:val="000000" w:themeColor="text1"/>
        </w:rPr>
        <w:t>Annual Statement of Purpose</w:t>
      </w:r>
      <w:r>
        <w:rPr>
          <w:rFonts w:eastAsia="標楷體" w:cs="Times New Roman"/>
          <w:color w:val="000000" w:themeColor="text1"/>
        </w:rPr>
        <w:t>)</w:t>
      </w:r>
      <w:r>
        <w:t>)</w:t>
      </w:r>
      <w:r>
        <w:rPr>
          <w:rFonts w:hint="eastAsia"/>
        </w:rPr>
        <w:t>」</w:t>
      </w:r>
      <w:r w:rsidRPr="008227EE">
        <w:rPr>
          <w:rFonts w:hint="eastAsia"/>
        </w:rPr>
        <w:t>，概述其管轄範圍、權限、目的和目標</w:t>
      </w:r>
      <w:r>
        <w:rPr>
          <w:rFonts w:hint="eastAsia"/>
        </w:rPr>
        <w:t>；</w:t>
      </w:r>
    </w:p>
    <w:p w:rsidR="00464013" w:rsidRDefault="00464013" w:rsidP="00BC24AA">
      <w:pPr>
        <w:pStyle w:val="ad"/>
        <w:numPr>
          <w:ilvl w:val="0"/>
          <w:numId w:val="199"/>
        </w:numPr>
        <w:ind w:firstLineChars="0"/>
      </w:pPr>
      <w:r>
        <w:rPr>
          <w:rFonts w:hint="eastAsia"/>
        </w:rPr>
        <w:t>批准</w:t>
      </w:r>
      <w:r>
        <w:rPr>
          <w:rFonts w:hint="eastAsia"/>
        </w:rPr>
        <w:t>(</w:t>
      </w:r>
      <w:r>
        <w:rPr>
          <w:rFonts w:hint="eastAsia"/>
        </w:rPr>
        <w:t>公開聽證會後</w:t>
      </w:r>
      <w:r>
        <w:rPr>
          <w:rFonts w:hint="eastAsia"/>
        </w:rPr>
        <w:t>)</w:t>
      </w:r>
      <w:r w:rsidRPr="008227EE">
        <w:rPr>
          <w:rFonts w:hint="eastAsia"/>
        </w:rPr>
        <w:t>圖書館預算或任何需要得到監事會</w:t>
      </w:r>
      <w:r>
        <w:rPr>
          <w:rFonts w:hint="eastAsia"/>
        </w:rPr>
        <w:t>(</w:t>
      </w:r>
      <w:r w:rsidRPr="00B85CEC">
        <w:rPr>
          <w:rFonts w:eastAsia="標楷體" w:cs="Times New Roman"/>
          <w:color w:val="000000" w:themeColor="text1"/>
        </w:rPr>
        <w:t>Board of Supervisors</w:t>
      </w:r>
      <w:r>
        <w:rPr>
          <w:rFonts w:hint="eastAsia"/>
        </w:rPr>
        <w:t>)</w:t>
      </w:r>
      <w:r w:rsidRPr="008227EE">
        <w:rPr>
          <w:rFonts w:hint="eastAsia"/>
        </w:rPr>
        <w:t>批准的預算修改或資金轉移</w:t>
      </w:r>
      <w:r>
        <w:rPr>
          <w:rFonts w:hint="eastAsia"/>
        </w:rPr>
        <w:t>；</w:t>
      </w:r>
    </w:p>
    <w:p w:rsidR="00464013" w:rsidRDefault="00464013" w:rsidP="00BC24AA">
      <w:pPr>
        <w:pStyle w:val="ad"/>
        <w:numPr>
          <w:ilvl w:val="0"/>
          <w:numId w:val="199"/>
        </w:numPr>
        <w:ind w:firstLineChars="0"/>
      </w:pPr>
      <w:r>
        <w:rPr>
          <w:rFonts w:hint="eastAsia"/>
        </w:rPr>
        <w:t>建議市長有關</w:t>
      </w:r>
      <w:r w:rsidRPr="008227EE">
        <w:rPr>
          <w:rFonts w:hint="eastAsia"/>
        </w:rPr>
        <w:t>圖書館</w:t>
      </w:r>
      <w:r>
        <w:rPr>
          <w:rFonts w:hint="eastAsia"/>
        </w:rPr>
        <w:t>館藏</w:t>
      </w:r>
      <w:r w:rsidRPr="008227EE">
        <w:rPr>
          <w:rFonts w:hint="eastAsia"/>
        </w:rPr>
        <w:t>的比率、</w:t>
      </w:r>
      <w:r>
        <w:rPr>
          <w:rFonts w:hint="eastAsia"/>
        </w:rPr>
        <w:t>費用和相關收費；</w:t>
      </w:r>
    </w:p>
    <w:p w:rsidR="00464013" w:rsidRDefault="00464013" w:rsidP="00BC24AA">
      <w:pPr>
        <w:pStyle w:val="ad"/>
        <w:numPr>
          <w:ilvl w:val="0"/>
          <w:numId w:val="199"/>
        </w:numPr>
        <w:ind w:firstLineChars="0"/>
      </w:pPr>
      <w:r>
        <w:rPr>
          <w:rFonts w:hint="eastAsia"/>
        </w:rPr>
        <w:t>推薦適當的圖書館館長人選給</w:t>
      </w:r>
      <w:r w:rsidRPr="008227EE">
        <w:rPr>
          <w:rFonts w:hint="eastAsia"/>
        </w:rPr>
        <w:t>市長任命</w:t>
      </w:r>
      <w:r>
        <w:rPr>
          <w:rFonts w:hint="eastAsia"/>
        </w:rPr>
        <w:t>；</w:t>
      </w:r>
    </w:p>
    <w:p w:rsidR="00464013" w:rsidRDefault="00464013" w:rsidP="00BC24AA">
      <w:pPr>
        <w:pStyle w:val="ad"/>
        <w:numPr>
          <w:ilvl w:val="0"/>
          <w:numId w:val="199"/>
        </w:numPr>
        <w:ind w:firstLineChars="0"/>
      </w:pPr>
      <w:r>
        <w:rPr>
          <w:rFonts w:hint="eastAsia"/>
        </w:rPr>
        <w:t>檢視圖書館館長的執行績效；</w:t>
      </w:r>
    </w:p>
    <w:p w:rsidR="00464013" w:rsidRDefault="00464013" w:rsidP="00BC24AA">
      <w:pPr>
        <w:pStyle w:val="ad"/>
        <w:numPr>
          <w:ilvl w:val="0"/>
          <w:numId w:val="199"/>
        </w:numPr>
        <w:ind w:firstLineChars="0"/>
      </w:pPr>
      <w:r>
        <w:rPr>
          <w:rFonts w:hint="eastAsia"/>
        </w:rPr>
        <w:t>檢視</w:t>
      </w:r>
      <w:r w:rsidRPr="008227EE">
        <w:rPr>
          <w:rFonts w:hint="eastAsia"/>
        </w:rPr>
        <w:t>圖書館內</w:t>
      </w:r>
      <w:r>
        <w:rPr>
          <w:rFonts w:hint="eastAsia"/>
        </w:rPr>
        <w:t>的行政治理；</w:t>
      </w:r>
    </w:p>
    <w:p w:rsidR="00464013" w:rsidRDefault="00464013" w:rsidP="00BC24AA">
      <w:pPr>
        <w:pStyle w:val="ad"/>
        <w:numPr>
          <w:ilvl w:val="0"/>
          <w:numId w:val="199"/>
        </w:numPr>
        <w:ind w:firstLineChars="0"/>
      </w:pPr>
      <w:r w:rsidRPr="008227EE">
        <w:rPr>
          <w:rFonts w:hint="eastAsia"/>
        </w:rPr>
        <w:t>行使監事會規定的其他權力和職責</w:t>
      </w:r>
      <w:r>
        <w:rPr>
          <w:rFonts w:hint="eastAsia"/>
        </w:rPr>
        <w:t>；</w:t>
      </w:r>
    </w:p>
    <w:p w:rsidR="00464013" w:rsidRDefault="00464013" w:rsidP="00BC24AA">
      <w:pPr>
        <w:pStyle w:val="ad"/>
        <w:numPr>
          <w:ilvl w:val="0"/>
          <w:numId w:val="199"/>
        </w:numPr>
        <w:ind w:firstLineChars="0"/>
      </w:pPr>
      <w:r w:rsidRPr="008227EE">
        <w:rPr>
          <w:rFonts w:hint="eastAsia"/>
        </w:rPr>
        <w:t>任命一名執行秘書，管理委員會的事務和運作</w:t>
      </w:r>
      <w:r>
        <w:rPr>
          <w:rFonts w:hint="eastAsia"/>
        </w:rPr>
        <w:t>；</w:t>
      </w:r>
    </w:p>
    <w:p w:rsidR="00464013" w:rsidRDefault="00464013" w:rsidP="00BC24AA">
      <w:pPr>
        <w:pStyle w:val="ad"/>
        <w:numPr>
          <w:ilvl w:val="0"/>
          <w:numId w:val="199"/>
        </w:numPr>
        <w:ind w:firstLineChars="0"/>
      </w:pPr>
      <w:r>
        <w:rPr>
          <w:rFonts w:hint="eastAsia"/>
        </w:rPr>
        <w:t>委員會應至少每年評估圖書館長</w:t>
      </w:r>
      <w:r w:rsidRPr="008227EE">
        <w:rPr>
          <w:rFonts w:hint="eastAsia"/>
        </w:rPr>
        <w:t>和</w:t>
      </w:r>
      <w:r>
        <w:rPr>
          <w:rFonts w:hint="eastAsia"/>
        </w:rPr>
        <w:t>執行秘書</w:t>
      </w:r>
      <w:r w:rsidRPr="008227EE">
        <w:rPr>
          <w:rFonts w:hint="eastAsia"/>
        </w:rPr>
        <w:t>的績效。</w:t>
      </w:r>
    </w:p>
    <w:p w:rsidR="00464013" w:rsidRDefault="00464013" w:rsidP="00464013">
      <w:pPr>
        <w:pStyle w:val="ad"/>
        <w:ind w:firstLineChars="0"/>
      </w:pPr>
      <w:r>
        <w:rPr>
          <w:rFonts w:hint="eastAsia"/>
        </w:rPr>
        <w:t>除了委員會之外，舊金山公共圖書館還設有「社區圖書館協議會</w:t>
      </w:r>
      <w:r>
        <w:rPr>
          <w:rFonts w:hint="eastAsia"/>
        </w:rPr>
        <w:t>(</w:t>
      </w:r>
      <w:r w:rsidRPr="00245751">
        <w:t>Council of Neighborhood Libraries</w:t>
      </w:r>
      <w:r w:rsidRPr="00245751">
        <w:rPr>
          <w:rFonts w:hint="eastAsia"/>
        </w:rPr>
        <w:t>)</w:t>
      </w:r>
      <w:r>
        <w:rPr>
          <w:rFonts w:hint="eastAsia"/>
        </w:rPr>
        <w:t>」，由市民志工組成，為分館提供回饋意見和協助倡議。</w:t>
      </w:r>
    </w:p>
    <w:p w:rsidR="00464013" w:rsidRPr="00AD4E87" w:rsidRDefault="00464013" w:rsidP="00464013">
      <w:pPr>
        <w:pStyle w:val="afffff0"/>
        <w:rPr>
          <w:shd w:val="clear" w:color="auto" w:fill="FFFFFF"/>
        </w:rPr>
      </w:pPr>
      <w:r>
        <w:rPr>
          <w:shd w:val="clear" w:color="auto" w:fill="FFFFFF"/>
        </w:rPr>
        <w:t xml:space="preserve">The Library is governed by the Library Commission, who are appointed by the Mayor. SFPL also has a </w:t>
      </w:r>
      <w:r w:rsidRPr="0086500E">
        <w:rPr>
          <w:u w:val="single"/>
          <w:shd w:val="clear" w:color="auto" w:fill="FFFFFF"/>
        </w:rPr>
        <w:t>Council of Neighborhood Libraries</w:t>
      </w:r>
      <w:r>
        <w:rPr>
          <w:shd w:val="clear" w:color="auto" w:fill="FFFFFF"/>
        </w:rPr>
        <w:t xml:space="preserve"> who are </w:t>
      </w:r>
      <w:r w:rsidRPr="0086500E">
        <w:rPr>
          <w:u w:val="single"/>
          <w:shd w:val="clear" w:color="auto" w:fill="FFFFFF"/>
        </w:rPr>
        <w:t>citizen volunteers</w:t>
      </w:r>
      <w:r>
        <w:rPr>
          <w:shd w:val="clear" w:color="auto" w:fill="FFFFFF"/>
        </w:rPr>
        <w:t xml:space="preserve"> to help </w:t>
      </w:r>
      <w:r w:rsidRPr="0086500E">
        <w:rPr>
          <w:u w:val="single"/>
          <w:shd w:val="clear" w:color="auto" w:fill="FFFFFF"/>
        </w:rPr>
        <w:t>provide input and advocacy</w:t>
      </w:r>
      <w:r>
        <w:rPr>
          <w:shd w:val="clear" w:color="auto" w:fill="FFFFFF"/>
        </w:rPr>
        <w:t xml:space="preserve"> for branches.</w:t>
      </w:r>
      <w:r>
        <w:rPr>
          <w:rFonts w:hint="eastAsia"/>
          <w:shd w:val="clear" w:color="auto" w:fill="FFFFFF"/>
        </w:rPr>
        <w:t xml:space="preserve"> </w:t>
      </w:r>
      <w:r>
        <w:rPr>
          <w:shd w:val="clear" w:color="auto" w:fill="FFFFFF"/>
        </w:rPr>
        <w:t>(SFPL)</w:t>
      </w:r>
    </w:p>
    <w:p w:rsidR="00464013" w:rsidRDefault="00464013" w:rsidP="00464013">
      <w:pPr>
        <w:pStyle w:val="4"/>
      </w:pPr>
      <w:r>
        <w:rPr>
          <w:rFonts w:hint="eastAsia"/>
        </w:rPr>
        <w:t>通借通還</w:t>
      </w:r>
    </w:p>
    <w:p w:rsidR="00464013" w:rsidRDefault="00464013" w:rsidP="00464013">
      <w:pPr>
        <w:pStyle w:val="ad"/>
      </w:pPr>
      <w:r>
        <w:rPr>
          <w:rFonts w:hint="eastAsia"/>
        </w:rPr>
        <w:t>舊金山公共圖書館的讀者可以線上預約各分館的館藏，並傳遞到指定的分館；讀者亦能將借出的館藏歸還到任一個分館。舊金山公共圖書館未對此服務收費。</w:t>
      </w:r>
    </w:p>
    <w:p w:rsidR="00464013" w:rsidRPr="00AD4E87" w:rsidRDefault="00464013" w:rsidP="00464013">
      <w:pPr>
        <w:pStyle w:val="afffff0"/>
        <w:rPr>
          <w:shd w:val="clear" w:color="auto" w:fill="FFFFFF"/>
        </w:rPr>
      </w:pPr>
      <w:r>
        <w:rPr>
          <w:shd w:val="clear" w:color="auto" w:fill="FFFFFF"/>
        </w:rPr>
        <w:t>Yes and no we do not charge.</w:t>
      </w:r>
      <w:r>
        <w:rPr>
          <w:rFonts w:hint="eastAsia"/>
          <w:shd w:val="clear" w:color="auto" w:fill="FFFFFF"/>
        </w:rPr>
        <w:t xml:space="preserve"> </w:t>
      </w:r>
      <w:r>
        <w:rPr>
          <w:shd w:val="clear" w:color="auto" w:fill="FFFFFF"/>
        </w:rPr>
        <w:t>(SFPL)</w:t>
      </w:r>
    </w:p>
    <w:p w:rsidR="00464013" w:rsidRDefault="00464013" w:rsidP="00464013">
      <w:pPr>
        <w:pStyle w:val="4"/>
      </w:pPr>
      <w:r>
        <w:rPr>
          <w:rFonts w:hint="eastAsia"/>
        </w:rPr>
        <w:t>主題特藏</w:t>
      </w:r>
    </w:p>
    <w:p w:rsidR="00913516" w:rsidRDefault="001734E3" w:rsidP="00221E0C">
      <w:pPr>
        <w:pStyle w:val="ad"/>
        <w:rPr>
          <w:shd w:val="clear" w:color="auto" w:fill="FFFFFF"/>
        </w:rPr>
      </w:pPr>
      <w:r>
        <w:rPr>
          <w:rFonts w:hint="eastAsia"/>
          <w:shd w:val="clear" w:color="auto" w:fill="FFFFFF"/>
        </w:rPr>
        <w:t>舊金山</w:t>
      </w:r>
      <w:r w:rsidR="000E4BDA">
        <w:rPr>
          <w:rFonts w:hint="eastAsia"/>
          <w:shd w:val="clear" w:color="auto" w:fill="FFFFFF"/>
        </w:rPr>
        <w:t>公共圖書館的主題特藏主要典藏於</w:t>
      </w:r>
      <w:r w:rsidR="00913516">
        <w:rPr>
          <w:rFonts w:hint="eastAsia"/>
          <w:shd w:val="clear" w:color="auto" w:fill="FFFFFF"/>
        </w:rPr>
        <w:t>總館，包含非裔美國人中心、藝術音樂與娛樂中心、圖書藝術與特藏、商業科學與科技中心、中國中心、菲</w:t>
      </w:r>
      <w:r w:rsidR="00221E0C">
        <w:rPr>
          <w:rFonts w:hint="eastAsia"/>
          <w:shd w:val="clear" w:color="auto" w:fill="FFFFFF"/>
        </w:rPr>
        <w:t>裔</w:t>
      </w:r>
      <w:r w:rsidR="00913516">
        <w:rPr>
          <w:rFonts w:hint="eastAsia"/>
          <w:shd w:val="clear" w:color="auto" w:fill="FFFFFF"/>
        </w:rPr>
        <w:t>中心</w:t>
      </w:r>
      <w:r w:rsidR="00221E0C">
        <w:rPr>
          <w:rFonts w:hint="eastAsia"/>
          <w:shd w:val="clear" w:color="auto" w:fill="FFFFFF"/>
        </w:rPr>
        <w:t>、</w:t>
      </w:r>
      <w:r w:rsidR="00221E0C" w:rsidRPr="00221E0C">
        <w:rPr>
          <w:shd w:val="clear" w:color="auto" w:fill="FFFFFF"/>
        </w:rPr>
        <w:t>LGBTQIA</w:t>
      </w:r>
      <w:r w:rsidR="00182B35">
        <w:rPr>
          <w:rFonts w:hint="eastAsia"/>
          <w:shd w:val="clear" w:color="auto" w:fill="FFFFFF"/>
        </w:rPr>
        <w:t>中心、政府資訊中心、舊金山歷史中心</w:t>
      </w:r>
      <w:r w:rsidR="00221E0C">
        <w:rPr>
          <w:rFonts w:hint="eastAsia"/>
          <w:shd w:val="clear" w:color="auto" w:fill="FFFFFF"/>
        </w:rPr>
        <w:t>等。以下兹對</w:t>
      </w:r>
      <w:r w:rsidR="00182B35">
        <w:rPr>
          <w:rFonts w:hint="eastAsia"/>
          <w:shd w:val="clear" w:color="auto" w:fill="FFFFFF"/>
        </w:rPr>
        <w:t>其中五項主題特藏</w:t>
      </w:r>
      <w:r w:rsidR="00221E0C">
        <w:rPr>
          <w:rFonts w:hint="eastAsia"/>
          <w:shd w:val="clear" w:color="auto" w:fill="FFFFFF"/>
        </w:rPr>
        <w:t>簡要介紹</w:t>
      </w:r>
      <w:r w:rsidR="00182B35">
        <w:rPr>
          <w:rFonts w:hint="eastAsia"/>
          <w:shd w:val="clear" w:color="auto" w:fill="FFFFFF"/>
        </w:rPr>
        <w:t>(</w:t>
      </w:r>
      <w:r w:rsidR="00182B35">
        <w:t>San Francisco Public Library</w:t>
      </w:r>
      <w:r w:rsidR="00182B35">
        <w:rPr>
          <w:rFonts w:hint="eastAsia"/>
          <w:shd w:val="clear" w:color="auto" w:fill="FFFFFF"/>
        </w:rPr>
        <w:t>, n.d.)</w:t>
      </w:r>
      <w:r w:rsidR="00182B35">
        <w:rPr>
          <w:rFonts w:hint="eastAsia"/>
          <w:shd w:val="clear" w:color="auto" w:fill="FFFFFF"/>
        </w:rPr>
        <w:t>：</w:t>
      </w:r>
    </w:p>
    <w:p w:rsidR="00F77E2D" w:rsidRDefault="00F77E2D" w:rsidP="00BC24AA">
      <w:pPr>
        <w:pStyle w:val="ad"/>
        <w:numPr>
          <w:ilvl w:val="0"/>
          <w:numId w:val="200"/>
        </w:numPr>
        <w:ind w:firstLineChars="0"/>
        <w:rPr>
          <w:shd w:val="clear" w:color="auto" w:fill="FFFFFF"/>
        </w:rPr>
      </w:pPr>
      <w:r>
        <w:rPr>
          <w:rFonts w:hint="eastAsia"/>
          <w:shd w:val="clear" w:color="auto" w:fill="FFFFFF"/>
        </w:rPr>
        <w:lastRenderedPageBreak/>
        <w:t>非裔美國人中心</w:t>
      </w:r>
      <w:r>
        <w:rPr>
          <w:rFonts w:hint="eastAsia"/>
          <w:shd w:val="clear" w:color="auto" w:fill="FFFFFF"/>
        </w:rPr>
        <w:t>(</w:t>
      </w:r>
      <w:r w:rsidRPr="00F77E2D">
        <w:rPr>
          <w:shd w:val="clear" w:color="auto" w:fill="FFFFFF"/>
        </w:rPr>
        <w:t>African American Center</w:t>
      </w:r>
      <w:r>
        <w:rPr>
          <w:shd w:val="clear" w:color="auto" w:fill="FFFFFF"/>
        </w:rPr>
        <w:t>)</w:t>
      </w:r>
      <w:r>
        <w:rPr>
          <w:rFonts w:hint="eastAsia"/>
          <w:shd w:val="clear" w:color="auto" w:fill="FFFFFF"/>
        </w:rPr>
        <w:t>：收集非洲裔美國人在加利福尼亞及其他地區之歷史、</w:t>
      </w:r>
      <w:r w:rsidRPr="00FB7622">
        <w:rPr>
          <w:rFonts w:hint="eastAsia"/>
          <w:shd w:val="clear" w:color="auto" w:fill="FFFFFF"/>
        </w:rPr>
        <w:t>政治和文化</w:t>
      </w:r>
      <w:r>
        <w:rPr>
          <w:rFonts w:hint="eastAsia"/>
          <w:shd w:val="clear" w:color="auto" w:fill="FFFFFF"/>
        </w:rPr>
        <w:t>相關館藏</w:t>
      </w:r>
      <w:r w:rsidRPr="00FB7622">
        <w:rPr>
          <w:rFonts w:hint="eastAsia"/>
          <w:shd w:val="clear" w:color="auto" w:fill="FFFFFF"/>
        </w:rPr>
        <w:t>。除了收集涵蓋一</w:t>
      </w:r>
      <w:r w:rsidR="001734E3">
        <w:rPr>
          <w:rFonts w:hint="eastAsia"/>
          <w:shd w:val="clear" w:color="auto" w:fill="FFFFFF"/>
        </w:rPr>
        <w:t>系列主題領域的參考資料，包括宗教、</w:t>
      </w:r>
      <w:r w:rsidRPr="00FB7622">
        <w:rPr>
          <w:rFonts w:hint="eastAsia"/>
          <w:shd w:val="clear" w:color="auto" w:fill="FFFFFF"/>
        </w:rPr>
        <w:t>奴隸制</w:t>
      </w:r>
      <w:r w:rsidR="001734E3">
        <w:rPr>
          <w:rFonts w:hint="eastAsia"/>
          <w:shd w:val="clear" w:color="auto" w:fill="FFFFFF"/>
        </w:rPr>
        <w:t>、</w:t>
      </w:r>
      <w:r w:rsidRPr="00FB7622">
        <w:rPr>
          <w:rFonts w:hint="eastAsia"/>
          <w:shd w:val="clear" w:color="auto" w:fill="FFFFFF"/>
        </w:rPr>
        <w:t>公民權利</w:t>
      </w:r>
      <w:r w:rsidR="001734E3">
        <w:rPr>
          <w:rFonts w:hint="eastAsia"/>
          <w:shd w:val="clear" w:color="auto" w:fill="FFFFFF"/>
        </w:rPr>
        <w:t>、種族身份、</w:t>
      </w:r>
      <w:r w:rsidRPr="00FB7622">
        <w:rPr>
          <w:rFonts w:hint="eastAsia"/>
          <w:shd w:val="clear" w:color="auto" w:fill="FFFFFF"/>
        </w:rPr>
        <w:t>藝術</w:t>
      </w:r>
      <w:r w:rsidR="001734E3">
        <w:rPr>
          <w:rFonts w:hint="eastAsia"/>
          <w:shd w:val="clear" w:color="auto" w:fill="FFFFFF"/>
        </w:rPr>
        <w:t>、</w:t>
      </w:r>
      <w:r w:rsidRPr="00FB7622">
        <w:rPr>
          <w:rFonts w:hint="eastAsia"/>
          <w:shd w:val="clear" w:color="auto" w:fill="FFFFFF"/>
        </w:rPr>
        <w:t>軍事和時事，該中心還與其他圖書館部門和社區組織合作贊助展覽</w:t>
      </w:r>
      <w:r w:rsidRPr="00FB7622">
        <w:rPr>
          <w:rFonts w:hint="eastAsia"/>
          <w:shd w:val="clear" w:color="auto" w:fill="FFFFFF"/>
        </w:rPr>
        <w:t xml:space="preserve"> </w:t>
      </w:r>
      <w:r w:rsidRPr="00FB7622">
        <w:rPr>
          <w:rFonts w:hint="eastAsia"/>
          <w:shd w:val="clear" w:color="auto" w:fill="FFFFFF"/>
        </w:rPr>
        <w:t>以及免費向公眾開放的節目。</w:t>
      </w:r>
    </w:p>
    <w:p w:rsidR="00097F0B" w:rsidRPr="00097F0B" w:rsidRDefault="00097F0B" w:rsidP="00BC24AA">
      <w:pPr>
        <w:pStyle w:val="ad"/>
        <w:numPr>
          <w:ilvl w:val="0"/>
          <w:numId w:val="200"/>
        </w:numPr>
        <w:ind w:firstLineChars="0"/>
        <w:rPr>
          <w:shd w:val="clear" w:color="auto" w:fill="FFFFFF"/>
        </w:rPr>
      </w:pPr>
      <w:r>
        <w:rPr>
          <w:rFonts w:hint="eastAsia"/>
          <w:shd w:val="clear" w:color="auto" w:fill="FFFFFF"/>
        </w:rPr>
        <w:t>圖書藝術與特藏</w:t>
      </w:r>
      <w:r>
        <w:rPr>
          <w:rFonts w:hint="eastAsia"/>
          <w:shd w:val="clear" w:color="auto" w:fill="FFFFFF"/>
        </w:rPr>
        <w:t>(</w:t>
      </w:r>
      <w:r w:rsidRPr="00097F0B">
        <w:rPr>
          <w:shd w:val="clear" w:color="auto" w:fill="FFFFFF"/>
        </w:rPr>
        <w:t>Book Arts &amp; Special Collections</w:t>
      </w:r>
      <w:r>
        <w:rPr>
          <w:shd w:val="clear" w:color="auto" w:fill="FFFFFF"/>
        </w:rPr>
        <w:t>)</w:t>
      </w:r>
      <w:r>
        <w:rPr>
          <w:rFonts w:hint="eastAsia"/>
          <w:shd w:val="clear" w:color="auto" w:fill="FFFFFF"/>
        </w:rPr>
        <w:t>：</w:t>
      </w:r>
      <w:r w:rsidR="00FB7622" w:rsidRPr="00FB7622">
        <w:rPr>
          <w:rFonts w:hint="eastAsia"/>
          <w:shd w:val="clear" w:color="auto" w:fill="FFFFFF"/>
        </w:rPr>
        <w:t>收藏了關於印刷歷史、書法和</w:t>
      </w:r>
      <w:r w:rsidR="00FB7622">
        <w:rPr>
          <w:rFonts w:hint="eastAsia"/>
          <w:shd w:val="clear" w:color="auto" w:fill="FFFFFF"/>
        </w:rPr>
        <w:t>書寫</w:t>
      </w:r>
      <w:r w:rsidR="00FB7622" w:rsidRPr="00FB7622">
        <w:rPr>
          <w:rFonts w:hint="eastAsia"/>
          <w:shd w:val="clear" w:color="auto" w:fill="FFFFFF"/>
        </w:rPr>
        <w:t>文字、機智和幽默、小雜誌和雜誌、早期兒童書籍以及幾個小型藏品的重要研究收藏。</w:t>
      </w:r>
    </w:p>
    <w:p w:rsidR="00F77E2D" w:rsidRDefault="00F77E2D" w:rsidP="00BC24AA">
      <w:pPr>
        <w:pStyle w:val="ad"/>
        <w:numPr>
          <w:ilvl w:val="0"/>
          <w:numId w:val="200"/>
        </w:numPr>
        <w:ind w:firstLineChars="0"/>
        <w:rPr>
          <w:shd w:val="clear" w:color="auto" w:fill="FFFFFF"/>
        </w:rPr>
      </w:pPr>
      <w:r>
        <w:rPr>
          <w:rFonts w:hint="eastAsia"/>
          <w:shd w:val="clear" w:color="auto" w:fill="FFFFFF"/>
        </w:rPr>
        <w:t>商業科學與科技中心</w:t>
      </w:r>
      <w:r>
        <w:rPr>
          <w:rFonts w:hint="eastAsia"/>
          <w:shd w:val="clear" w:color="auto" w:fill="FFFFFF"/>
        </w:rPr>
        <w:t>(</w:t>
      </w:r>
      <w:r w:rsidRPr="00F77E2D">
        <w:rPr>
          <w:shd w:val="clear" w:color="auto" w:fill="FFFFFF"/>
        </w:rPr>
        <w:t>Business, Science &amp; Technology Center)</w:t>
      </w:r>
      <w:r>
        <w:rPr>
          <w:rFonts w:hint="eastAsia"/>
          <w:shd w:val="clear" w:color="auto" w:fill="FFFFFF"/>
        </w:rPr>
        <w:t>：提供有關汽車維修、</w:t>
      </w:r>
      <w:r w:rsidRPr="00F77E2D">
        <w:rPr>
          <w:rFonts w:hint="eastAsia"/>
          <w:shd w:val="clear" w:color="auto" w:fill="FFFFFF"/>
        </w:rPr>
        <w:t>商業</w:t>
      </w:r>
      <w:r>
        <w:rPr>
          <w:rFonts w:hint="eastAsia"/>
          <w:shd w:val="clear" w:color="auto" w:fill="FFFFFF"/>
        </w:rPr>
        <w:t>、計算機、消費者資訊、金融和投資、食品和烹飪、健康和醫藥、家庭和住房、園藝、勞動力、</w:t>
      </w:r>
      <w:r w:rsidRPr="00F77E2D">
        <w:rPr>
          <w:rFonts w:hint="eastAsia"/>
          <w:shd w:val="clear" w:color="auto" w:fill="FFFFFF"/>
        </w:rPr>
        <w:t>數學</w:t>
      </w:r>
      <w:r>
        <w:rPr>
          <w:rFonts w:hint="eastAsia"/>
          <w:shd w:val="clear" w:color="auto" w:fill="FFFFFF"/>
        </w:rPr>
        <w:t>、</w:t>
      </w:r>
      <w:r w:rsidRPr="00F77E2D">
        <w:rPr>
          <w:rFonts w:hint="eastAsia"/>
          <w:shd w:val="clear" w:color="auto" w:fill="FFFFFF"/>
        </w:rPr>
        <w:t>育兒</w:t>
      </w:r>
      <w:r>
        <w:rPr>
          <w:rFonts w:hint="eastAsia"/>
          <w:shd w:val="clear" w:color="auto" w:fill="FFFFFF"/>
        </w:rPr>
        <w:t>、</w:t>
      </w:r>
      <w:r w:rsidRPr="00F77E2D">
        <w:rPr>
          <w:rFonts w:hint="eastAsia"/>
          <w:shd w:val="clear" w:color="auto" w:fill="FFFFFF"/>
        </w:rPr>
        <w:t>寵物</w:t>
      </w:r>
      <w:r>
        <w:rPr>
          <w:rFonts w:hint="eastAsia"/>
          <w:shd w:val="clear" w:color="auto" w:fill="FFFFFF"/>
        </w:rPr>
        <w:t>、</w:t>
      </w:r>
      <w:r w:rsidRPr="00F77E2D">
        <w:rPr>
          <w:rFonts w:hint="eastAsia"/>
          <w:shd w:val="clear" w:color="auto" w:fill="FFFFFF"/>
        </w:rPr>
        <w:t>房地產</w:t>
      </w:r>
      <w:r>
        <w:rPr>
          <w:rFonts w:hint="eastAsia"/>
          <w:shd w:val="clear" w:color="auto" w:fill="FFFFFF"/>
        </w:rPr>
        <w:t>、</w:t>
      </w:r>
      <w:r w:rsidRPr="00F77E2D">
        <w:rPr>
          <w:rFonts w:hint="eastAsia"/>
          <w:shd w:val="clear" w:color="auto" w:fill="FFFFFF"/>
        </w:rPr>
        <w:t>科學</w:t>
      </w:r>
      <w:r>
        <w:rPr>
          <w:rFonts w:hint="eastAsia"/>
          <w:shd w:val="clear" w:color="auto" w:fill="FFFFFF"/>
        </w:rPr>
        <w:t>、</w:t>
      </w:r>
      <w:r w:rsidRPr="00F77E2D">
        <w:rPr>
          <w:rFonts w:hint="eastAsia"/>
          <w:shd w:val="clear" w:color="auto" w:fill="FFFFFF"/>
        </w:rPr>
        <w:t>技術和運輸</w:t>
      </w:r>
      <w:r>
        <w:rPr>
          <w:rFonts w:hint="eastAsia"/>
          <w:shd w:val="clear" w:color="auto" w:fill="FFFFFF"/>
        </w:rPr>
        <w:t>的相關館藏</w:t>
      </w:r>
      <w:r w:rsidRPr="00F77E2D">
        <w:rPr>
          <w:rFonts w:hint="eastAsia"/>
          <w:shd w:val="clear" w:color="auto" w:fill="FFFFFF"/>
        </w:rPr>
        <w:t>。</w:t>
      </w:r>
    </w:p>
    <w:p w:rsidR="00F77E2D" w:rsidRDefault="000F3609" w:rsidP="00BC24AA">
      <w:pPr>
        <w:pStyle w:val="ad"/>
        <w:numPr>
          <w:ilvl w:val="0"/>
          <w:numId w:val="200"/>
        </w:numPr>
        <w:ind w:firstLineChars="0"/>
        <w:rPr>
          <w:shd w:val="clear" w:color="auto" w:fill="FFFFFF"/>
        </w:rPr>
      </w:pPr>
      <w:r w:rsidRPr="000F3609">
        <w:rPr>
          <w:shd w:val="clear" w:color="auto" w:fill="FFFFFF"/>
        </w:rPr>
        <w:t>LGBTQIA</w:t>
      </w:r>
      <w:r w:rsidRPr="000F3609">
        <w:rPr>
          <w:rFonts w:hint="eastAsia"/>
          <w:shd w:val="clear" w:color="auto" w:fill="FFFFFF"/>
        </w:rPr>
        <w:t>中心：收集了</w:t>
      </w:r>
      <w:r w:rsidRPr="000F3609">
        <w:rPr>
          <w:shd w:val="clear" w:color="auto" w:fill="FFFFFF"/>
        </w:rPr>
        <w:t>LGBTQIA</w:t>
      </w:r>
      <w:r w:rsidRPr="000F3609">
        <w:rPr>
          <w:rFonts w:hint="eastAsia"/>
          <w:shd w:val="clear" w:color="auto" w:fill="FFFFFF"/>
        </w:rPr>
        <w:t>歷史和文化的相關館藏，特別強調舊金山灣區的情形。該中心還與其他圖書館部門和社區組織合作，贊助各種各樣的展覽和公共項目。</w:t>
      </w:r>
    </w:p>
    <w:p w:rsidR="008413DD" w:rsidRDefault="000F3609" w:rsidP="00BC24AA">
      <w:pPr>
        <w:pStyle w:val="ad"/>
        <w:numPr>
          <w:ilvl w:val="0"/>
          <w:numId w:val="200"/>
        </w:numPr>
        <w:ind w:firstLineChars="0"/>
        <w:rPr>
          <w:shd w:val="clear" w:color="auto" w:fill="FFFFFF"/>
        </w:rPr>
      </w:pPr>
      <w:r>
        <w:rPr>
          <w:rFonts w:hint="eastAsia"/>
          <w:shd w:val="clear" w:color="auto" w:fill="FFFFFF"/>
        </w:rPr>
        <w:t>舊金山歷史中心：包含書籍、報紙和雜誌、</w:t>
      </w:r>
      <w:r w:rsidRPr="000F3609">
        <w:rPr>
          <w:rFonts w:hint="eastAsia"/>
          <w:shd w:val="clear" w:color="auto" w:fill="FFFFFF"/>
        </w:rPr>
        <w:t>照片</w:t>
      </w:r>
      <w:r>
        <w:rPr>
          <w:rFonts w:hint="eastAsia"/>
          <w:shd w:val="clear" w:color="auto" w:fill="FFFFFF"/>
        </w:rPr>
        <w:t>、</w:t>
      </w:r>
      <w:r w:rsidRPr="000F3609">
        <w:rPr>
          <w:rFonts w:hint="eastAsia"/>
          <w:shd w:val="clear" w:color="auto" w:fill="FFFFFF"/>
        </w:rPr>
        <w:t>地圖</w:t>
      </w:r>
      <w:r>
        <w:rPr>
          <w:rFonts w:hint="eastAsia"/>
          <w:shd w:val="clear" w:color="auto" w:fill="FFFFFF"/>
        </w:rPr>
        <w:t>、</w:t>
      </w:r>
      <w:r w:rsidRPr="000F3609">
        <w:rPr>
          <w:rFonts w:hint="eastAsia"/>
          <w:shd w:val="clear" w:color="auto" w:fill="FFFFFF"/>
        </w:rPr>
        <w:t>海報</w:t>
      </w:r>
      <w:r>
        <w:rPr>
          <w:rFonts w:hint="eastAsia"/>
          <w:shd w:val="clear" w:color="auto" w:fill="FFFFFF"/>
        </w:rPr>
        <w:t>、</w:t>
      </w:r>
      <w:r w:rsidRPr="000F3609">
        <w:rPr>
          <w:rFonts w:hint="eastAsia"/>
          <w:shd w:val="clear" w:color="auto" w:fill="FFFFFF"/>
        </w:rPr>
        <w:t>檔案和手稿收藏品</w:t>
      </w:r>
      <w:r>
        <w:rPr>
          <w:rFonts w:hint="eastAsia"/>
          <w:shd w:val="clear" w:color="auto" w:fill="FFFFFF"/>
        </w:rPr>
        <w:t>，</w:t>
      </w:r>
      <w:r w:rsidRPr="000F3609">
        <w:rPr>
          <w:rFonts w:hint="eastAsia"/>
          <w:shd w:val="clear" w:color="auto" w:fill="FFFFFF"/>
        </w:rPr>
        <w:t>以及</w:t>
      </w:r>
      <w:r>
        <w:rPr>
          <w:rFonts w:hint="eastAsia"/>
          <w:shd w:val="clear" w:color="auto" w:fill="FFFFFF"/>
        </w:rPr>
        <w:t>一次性刊物</w:t>
      </w:r>
      <w:r>
        <w:rPr>
          <w:rFonts w:hint="eastAsia"/>
          <w:shd w:val="clear" w:color="auto" w:fill="FFFFFF"/>
        </w:rPr>
        <w:t>(</w:t>
      </w:r>
      <w:r>
        <w:rPr>
          <w:shd w:val="clear" w:color="auto" w:fill="FFFFFF"/>
        </w:rPr>
        <w:t>E</w:t>
      </w:r>
      <w:r w:rsidRPr="000F3609">
        <w:rPr>
          <w:shd w:val="clear" w:color="auto" w:fill="FFFFFF"/>
        </w:rPr>
        <w:t>phemera</w:t>
      </w:r>
      <w:r>
        <w:rPr>
          <w:shd w:val="clear" w:color="auto" w:fill="FFFFFF"/>
        </w:rPr>
        <w:t>)</w:t>
      </w:r>
      <w:r w:rsidR="008413DD">
        <w:rPr>
          <w:rFonts w:hint="eastAsia"/>
          <w:shd w:val="clear" w:color="auto" w:fill="FFFFFF"/>
        </w:rPr>
        <w:t>的研究收藏，記錄了舊金山各方面的</w:t>
      </w:r>
      <w:r w:rsidRPr="000F3609">
        <w:rPr>
          <w:rFonts w:hint="eastAsia"/>
          <w:shd w:val="clear" w:color="auto" w:fill="FFFFFF"/>
        </w:rPr>
        <w:t>生活和歷史。</w:t>
      </w:r>
      <w:r w:rsidR="008413DD">
        <w:rPr>
          <w:rFonts w:hint="eastAsia"/>
          <w:shd w:val="clear" w:color="auto" w:fill="FFFFFF"/>
        </w:rPr>
        <w:t>該中心也是舊金山市和郡</w:t>
      </w:r>
      <w:r w:rsidRPr="000F3609">
        <w:rPr>
          <w:rFonts w:hint="eastAsia"/>
          <w:shd w:val="clear" w:color="auto" w:fill="FFFFFF"/>
        </w:rPr>
        <w:t>的檔案館。</w:t>
      </w:r>
    </w:p>
    <w:p w:rsidR="008413DD" w:rsidRPr="008413DD" w:rsidRDefault="008413DD" w:rsidP="008413DD">
      <w:pPr>
        <w:pStyle w:val="ad"/>
        <w:ind w:left="960" w:firstLineChars="0" w:firstLine="0"/>
        <w:rPr>
          <w:shd w:val="clear" w:color="auto" w:fill="FFFFFF"/>
        </w:rPr>
      </w:pPr>
    </w:p>
    <w:p w:rsidR="00221E0C" w:rsidRPr="00AD4E87" w:rsidRDefault="00221E0C" w:rsidP="00221E0C">
      <w:pPr>
        <w:pStyle w:val="afffff0"/>
        <w:rPr>
          <w:shd w:val="clear" w:color="auto" w:fill="FFFFFF"/>
        </w:rPr>
      </w:pPr>
      <w:r>
        <w:rPr>
          <w:shd w:val="clear" w:color="auto" w:fill="FFFFFF"/>
        </w:rPr>
        <w:t>The Main Library is our hub for many programs and services including the SF History Center, the Hormel LGBTQIA Center, The Mix at SFPL – teen digital media lab, The Bridge at Main – literacy and learning center, The Library for the Blind and Print Disabled, the Deaf Services Center, the African American Center, the Chinese Center, and many other specialized collections and services. Branch libraries have smaller popular collections with less specialization. (SFPL)</w:t>
      </w:r>
    </w:p>
    <w:p w:rsidR="00221E0C" w:rsidRDefault="00221E0C" w:rsidP="00097F0B">
      <w:pPr>
        <w:pStyle w:val="ad"/>
        <w:rPr>
          <w:shd w:val="clear" w:color="auto" w:fill="FFFFFF"/>
        </w:rPr>
      </w:pPr>
      <w:r>
        <w:rPr>
          <w:rFonts w:hint="eastAsia"/>
          <w:shd w:val="clear" w:color="auto" w:fill="FFFFFF"/>
        </w:rPr>
        <w:t>在總館之外，</w:t>
      </w:r>
      <w:r w:rsidR="00097F0B">
        <w:rPr>
          <w:rFonts w:hint="eastAsia"/>
          <w:shd w:val="clear" w:color="auto" w:fill="FFFFFF"/>
        </w:rPr>
        <w:t>在</w:t>
      </w:r>
      <w:r w:rsidR="00097F0B">
        <w:rPr>
          <w:rFonts w:cs="Arial"/>
          <w:color w:val="000000"/>
          <w:szCs w:val="27"/>
          <w:shd w:val="clear" w:color="auto" w:fill="FFFFFF"/>
        </w:rPr>
        <w:t>Eureka Valley / Harvey Milk Memorial Library</w:t>
      </w:r>
      <w:r w:rsidR="00097F0B">
        <w:rPr>
          <w:rFonts w:cs="Arial" w:hint="eastAsia"/>
          <w:color w:val="000000"/>
          <w:szCs w:val="27"/>
          <w:shd w:val="clear" w:color="auto" w:fill="FFFFFF"/>
        </w:rPr>
        <w:t>有最大的</w:t>
      </w:r>
      <w:r w:rsidR="00097F0B">
        <w:rPr>
          <w:rFonts w:cs="Arial"/>
          <w:color w:val="000000"/>
          <w:szCs w:val="27"/>
          <w:shd w:val="clear" w:color="auto" w:fill="FFFFFF"/>
        </w:rPr>
        <w:t>LGBTQIA</w:t>
      </w:r>
      <w:r w:rsidR="00097F0B">
        <w:rPr>
          <w:rFonts w:cs="Arial" w:hint="eastAsia"/>
          <w:color w:val="000000"/>
          <w:szCs w:val="27"/>
          <w:shd w:val="clear" w:color="auto" w:fill="FFFFFF"/>
        </w:rPr>
        <w:t>特藏。</w:t>
      </w:r>
    </w:p>
    <w:p w:rsidR="00097F0B" w:rsidRDefault="00097F0B" w:rsidP="00097F0B">
      <w:pPr>
        <w:pStyle w:val="afffff0"/>
        <w:rPr>
          <w:shd w:val="clear" w:color="auto" w:fill="FFFFFF"/>
        </w:rPr>
      </w:pPr>
      <w:r>
        <w:rPr>
          <w:shd w:val="clear" w:color="auto" w:fill="FFFFFF"/>
        </w:rPr>
        <w:t>The Eureka Valley / Harvey Milk Memorial Library has the largest LGBTQIA collection outside of the Main Library’s Hormel Center. (SFPL)</w:t>
      </w:r>
    </w:p>
    <w:p w:rsidR="004C7EF4" w:rsidRDefault="004C7EF4" w:rsidP="004C7EF4">
      <w:pPr>
        <w:pStyle w:val="ad"/>
        <w:rPr>
          <w:shd w:val="clear" w:color="auto" w:fill="FFFFFF"/>
        </w:rPr>
      </w:pPr>
      <w:r>
        <w:rPr>
          <w:rFonts w:hint="eastAsia"/>
          <w:shd w:val="clear" w:color="auto" w:fill="FFFFFF"/>
        </w:rPr>
        <w:t>此外，</w:t>
      </w:r>
      <w:r>
        <w:rPr>
          <w:rFonts w:hint="eastAsia"/>
          <w:shd w:val="clear" w:color="auto" w:fill="FFFFFF"/>
        </w:rPr>
        <w:t>Chinatown</w:t>
      </w:r>
      <w:r>
        <w:rPr>
          <w:rFonts w:hint="eastAsia"/>
          <w:shd w:val="clear" w:color="auto" w:fill="FFFFFF"/>
        </w:rPr>
        <w:t>和</w:t>
      </w:r>
      <w:r>
        <w:rPr>
          <w:rFonts w:hint="eastAsia"/>
          <w:shd w:val="clear" w:color="auto" w:fill="FFFFFF"/>
        </w:rPr>
        <w:t>Mission</w:t>
      </w:r>
      <w:r>
        <w:rPr>
          <w:rFonts w:hint="eastAsia"/>
          <w:shd w:val="clear" w:color="auto" w:fill="FFFFFF"/>
        </w:rPr>
        <w:t>這兩個分館分別有中國和拉丁美洲</w:t>
      </w:r>
      <w:r w:rsidR="00BE1D58">
        <w:rPr>
          <w:rFonts w:hint="eastAsia"/>
          <w:shd w:val="clear" w:color="auto" w:fill="FFFFFF"/>
        </w:rPr>
        <w:t>特藏，顯而易見地是因為社區人口結構的緣故。</w:t>
      </w:r>
    </w:p>
    <w:p w:rsidR="00464013" w:rsidRDefault="00464013" w:rsidP="00BE1D58">
      <w:pPr>
        <w:pStyle w:val="afffff0"/>
        <w:rPr>
          <w:shd w:val="clear" w:color="auto" w:fill="FFFFFF"/>
        </w:rPr>
      </w:pPr>
      <w:r>
        <w:rPr>
          <w:shd w:val="clear" w:color="auto" w:fill="FFFFFF"/>
        </w:rPr>
        <w:t>Chinatown and Mission Branch Libraries have special collections of Chinese and Latino interest respectively. These collections were developed because of the local demographics in the surrounding neighborhoods.</w:t>
      </w:r>
      <w:r w:rsidR="00BE1D58">
        <w:rPr>
          <w:shd w:val="clear" w:color="auto" w:fill="FFFFFF"/>
        </w:rPr>
        <w:t xml:space="preserve"> (SPFL)</w:t>
      </w:r>
    </w:p>
    <w:p w:rsidR="009E2D67" w:rsidRDefault="009E2D67" w:rsidP="009E2D67">
      <w:pPr>
        <w:pStyle w:val="4"/>
      </w:pPr>
      <w:r>
        <w:rPr>
          <w:rFonts w:hint="eastAsia"/>
        </w:rPr>
        <w:lastRenderedPageBreak/>
        <w:t>人力資源與館員專業培訓</w:t>
      </w:r>
    </w:p>
    <w:p w:rsidR="009E2D67" w:rsidRDefault="009E2D67" w:rsidP="009E2D67">
      <w:pPr>
        <w:pStyle w:val="ad"/>
      </w:pPr>
      <w:r>
        <w:rPr>
          <w:rFonts w:hint="eastAsia"/>
        </w:rPr>
        <w:t>在館員配置方面，舊金山約有</w:t>
      </w:r>
      <w:r>
        <w:rPr>
          <w:rFonts w:hint="eastAsia"/>
        </w:rPr>
        <w:t>700</w:t>
      </w:r>
      <w:r>
        <w:rPr>
          <w:rFonts w:hint="eastAsia"/>
        </w:rPr>
        <w:t>位全時等量</w:t>
      </w:r>
      <w:r>
        <w:rPr>
          <w:rFonts w:hint="eastAsia"/>
        </w:rPr>
        <w:t>(</w:t>
      </w:r>
      <w:r>
        <w:t>Full</w:t>
      </w:r>
      <w:r>
        <w:rPr>
          <w:rFonts w:hint="eastAsia"/>
        </w:rPr>
        <w:t xml:space="preserve"> </w:t>
      </w:r>
      <w:r>
        <w:t>Time</w:t>
      </w:r>
      <w:r>
        <w:rPr>
          <w:rFonts w:hint="eastAsia"/>
        </w:rPr>
        <w:t xml:space="preserve"> </w:t>
      </w:r>
      <w:r>
        <w:t>Equivalent,</w:t>
      </w:r>
      <w:r>
        <w:rPr>
          <w:rFonts w:hint="eastAsia"/>
        </w:rPr>
        <w:t xml:space="preserve"> </w:t>
      </w:r>
      <w:r>
        <w:t>FTE)</w:t>
      </w:r>
      <w:r>
        <w:rPr>
          <w:rFonts w:hint="eastAsia"/>
        </w:rPr>
        <w:t>館員</w:t>
      </w:r>
      <w:r>
        <w:rPr>
          <w:rFonts w:hint="eastAsia"/>
        </w:rPr>
        <w:t>(</w:t>
      </w:r>
      <w:r>
        <w:rPr>
          <w:rFonts w:hint="eastAsia"/>
        </w:rPr>
        <w:t>總人數約</w:t>
      </w:r>
      <w:r>
        <w:rPr>
          <w:rFonts w:hint="eastAsia"/>
        </w:rPr>
        <w:t>900</w:t>
      </w:r>
      <w:r>
        <w:rPr>
          <w:rFonts w:hint="eastAsia"/>
        </w:rPr>
        <w:t>人</w:t>
      </w:r>
      <w:r>
        <w:rPr>
          <w:rFonts w:hint="eastAsia"/>
        </w:rPr>
        <w:t>)</w:t>
      </w:r>
      <w:r>
        <w:rPr>
          <w:rFonts w:hint="eastAsia"/>
        </w:rPr>
        <w:t>，其中約</w:t>
      </w:r>
      <w:r>
        <w:rPr>
          <w:rFonts w:hint="eastAsia"/>
        </w:rPr>
        <w:t>30%</w:t>
      </w:r>
      <w:r>
        <w:t>(213</w:t>
      </w:r>
      <w:r>
        <w:rPr>
          <w:rFonts w:hint="eastAsia"/>
        </w:rPr>
        <w:t>位</w:t>
      </w:r>
      <w:r>
        <w:rPr>
          <w:rFonts w:hint="eastAsia"/>
        </w:rPr>
        <w:t>)</w:t>
      </w:r>
      <w:r>
        <w:rPr>
          <w:rFonts w:hint="eastAsia"/>
        </w:rPr>
        <w:t>為專業館員。舊金山公共圖書館每年都會訂定館員培訓計畫，年度培訓經費約在美金</w:t>
      </w:r>
      <w:r>
        <w:rPr>
          <w:rFonts w:hint="eastAsia"/>
        </w:rPr>
        <w:t>2</w:t>
      </w:r>
      <w:r>
        <w:t>50,000</w:t>
      </w:r>
      <w:r>
        <w:rPr>
          <w:rFonts w:hint="eastAsia"/>
        </w:rPr>
        <w:t>元。</w:t>
      </w:r>
    </w:p>
    <w:p w:rsidR="009E2D67" w:rsidRPr="003E1311" w:rsidRDefault="009E2D67" w:rsidP="009E2D67">
      <w:pPr>
        <w:pStyle w:val="afffff0"/>
        <w:rPr>
          <w:shd w:val="clear" w:color="auto" w:fill="FFFFFF"/>
        </w:rPr>
      </w:pPr>
      <w:r>
        <w:rPr>
          <w:shd w:val="clear" w:color="auto" w:fill="FFFFFF"/>
        </w:rPr>
        <w:t xml:space="preserve">We have 900 staff, </w:t>
      </w:r>
      <w:r w:rsidRPr="000D2272">
        <w:rPr>
          <w:u w:val="single"/>
          <w:shd w:val="clear" w:color="auto" w:fill="FFFFFF"/>
        </w:rPr>
        <w:t>700 FTE</w:t>
      </w:r>
      <w:r>
        <w:rPr>
          <w:shd w:val="clear" w:color="auto" w:fill="FFFFFF"/>
        </w:rPr>
        <w:t xml:space="preserve"> and roughly 560 FTE who are public services staff (</w:t>
      </w:r>
      <w:r w:rsidRPr="000D2272">
        <w:rPr>
          <w:u w:val="single"/>
          <w:shd w:val="clear" w:color="auto" w:fill="FFFFFF"/>
        </w:rPr>
        <w:t>213 FTE are professional librarians</w:t>
      </w:r>
      <w:r>
        <w:rPr>
          <w:shd w:val="clear" w:color="auto" w:fill="FFFFFF"/>
        </w:rPr>
        <w:t>).</w:t>
      </w:r>
      <w:r>
        <w:rPr>
          <w:rFonts w:hint="eastAsia"/>
          <w:shd w:val="clear" w:color="auto" w:fill="FFFFFF"/>
        </w:rPr>
        <w:t xml:space="preserve"> </w:t>
      </w:r>
      <w:r>
        <w:rPr>
          <w:shd w:val="clear" w:color="auto" w:fill="FFFFFF"/>
        </w:rPr>
        <w:t>(SFPL)</w:t>
      </w:r>
    </w:p>
    <w:p w:rsidR="009E2D67" w:rsidRPr="008F7284" w:rsidRDefault="009E2D67" w:rsidP="009E2D67">
      <w:pPr>
        <w:pStyle w:val="afffff0"/>
        <w:rPr>
          <w:shd w:val="clear" w:color="auto" w:fill="FFFFFF"/>
        </w:rPr>
      </w:pPr>
      <w:r>
        <w:rPr>
          <w:shd w:val="clear" w:color="auto" w:fill="FFFFFF"/>
        </w:rPr>
        <w:t xml:space="preserve">We have a </w:t>
      </w:r>
      <w:r w:rsidRPr="008F7284">
        <w:rPr>
          <w:u w:val="single"/>
          <w:shd w:val="clear" w:color="auto" w:fill="FFFFFF"/>
        </w:rPr>
        <w:t>training plan developed annually</w:t>
      </w:r>
      <w:r>
        <w:rPr>
          <w:shd w:val="clear" w:color="auto" w:fill="FFFFFF"/>
        </w:rPr>
        <w:t>. We have approximately $250,000 budgeted annually for training.</w:t>
      </w:r>
      <w:r>
        <w:rPr>
          <w:rFonts w:hint="eastAsia"/>
          <w:shd w:val="clear" w:color="auto" w:fill="FFFFFF"/>
        </w:rPr>
        <w:t xml:space="preserve"> </w:t>
      </w:r>
      <w:r>
        <w:rPr>
          <w:shd w:val="clear" w:color="auto" w:fill="FFFFFF"/>
        </w:rPr>
        <w:t>(SFPL)</w:t>
      </w:r>
    </w:p>
    <w:p w:rsidR="009E2D67" w:rsidRDefault="009E2D67" w:rsidP="009E2D67">
      <w:pPr>
        <w:pStyle w:val="4"/>
      </w:pPr>
      <w:r>
        <w:rPr>
          <w:rFonts w:hint="eastAsia"/>
        </w:rPr>
        <w:t>品質管理</w:t>
      </w:r>
    </w:p>
    <w:p w:rsidR="006A64FE" w:rsidRDefault="006A64FE" w:rsidP="006A64FE">
      <w:pPr>
        <w:pStyle w:val="ad"/>
      </w:pPr>
      <w:r>
        <w:rPr>
          <w:rFonts w:hint="eastAsia"/>
        </w:rPr>
        <w:t>在書面訪談中問及舊金山公共圖書館是否採用</w:t>
      </w:r>
      <w:r>
        <w:t>ISO9000</w:t>
      </w:r>
      <w:r>
        <w:rPr>
          <w:rFonts w:hint="eastAsia"/>
        </w:rPr>
        <w:t>或</w:t>
      </w:r>
      <w:r>
        <w:rPr>
          <w:rFonts w:hint="eastAsia"/>
        </w:rPr>
        <w:t>TQM</w:t>
      </w:r>
      <w:r w:rsidR="00AD1F07">
        <w:rPr>
          <w:rFonts w:hint="eastAsia"/>
        </w:rPr>
        <w:t>進行品質管理，但該館並未對此做回應。</w:t>
      </w:r>
      <w:r>
        <w:rPr>
          <w:rFonts w:hint="eastAsia"/>
        </w:rPr>
        <w:t>僅提及舊金山公共圖書館主要透過舊金山市政府的每二年一次的民眾問卷調查收集民眾的滿意度，調查面向包含來自館員的協助</w:t>
      </w:r>
      <w:r>
        <w:rPr>
          <w:rFonts w:hint="eastAsia"/>
        </w:rPr>
        <w:t>(</w:t>
      </w:r>
      <w:r>
        <w:t>A-)</w:t>
      </w:r>
      <w:r>
        <w:rPr>
          <w:rFonts w:hint="eastAsia"/>
        </w:rPr>
        <w:t>、分館狀態</w:t>
      </w:r>
      <w:r>
        <w:rPr>
          <w:rFonts w:hint="eastAsia"/>
        </w:rPr>
        <w:t>(</w:t>
      </w:r>
      <w:r>
        <w:t>A-)</w:t>
      </w:r>
      <w:r>
        <w:rPr>
          <w:rFonts w:hint="eastAsia"/>
        </w:rPr>
        <w:t>、線上圖書館服務</w:t>
      </w:r>
      <w:r>
        <w:rPr>
          <w:rFonts w:hint="eastAsia"/>
        </w:rPr>
        <w:t>(B+)</w:t>
      </w:r>
      <w:r>
        <w:rPr>
          <w:rFonts w:hint="eastAsia"/>
        </w:rPr>
        <w:t>、圖書館館藏</w:t>
      </w:r>
      <w:r>
        <w:rPr>
          <w:rFonts w:hint="eastAsia"/>
        </w:rPr>
        <w:t>(B+)</w:t>
      </w:r>
      <w:r>
        <w:rPr>
          <w:rFonts w:hint="eastAsia"/>
        </w:rPr>
        <w:t>、網路取用</w:t>
      </w:r>
      <w:r>
        <w:rPr>
          <w:rFonts w:hint="eastAsia"/>
        </w:rPr>
        <w:t>(</w:t>
      </w:r>
      <w:r>
        <w:t>B+)</w:t>
      </w:r>
      <w:r>
        <w:rPr>
          <w:rFonts w:hint="eastAsia"/>
        </w:rPr>
        <w:t>、總館狀況</w:t>
      </w:r>
      <w:r>
        <w:rPr>
          <w:rFonts w:hint="eastAsia"/>
        </w:rPr>
        <w:t>(B)</w:t>
      </w:r>
      <w:r>
        <w:rPr>
          <w:rFonts w:hint="eastAsia"/>
        </w:rPr>
        <w:t>，整體評價為</w:t>
      </w:r>
      <w:r>
        <w:rPr>
          <w:rFonts w:hint="eastAsia"/>
        </w:rPr>
        <w:t>B+</w:t>
      </w:r>
      <w:r>
        <w:rPr>
          <w:rFonts w:hint="eastAsia"/>
        </w:rPr>
        <w:t>，在整體市政府表現</w:t>
      </w:r>
      <w:r>
        <w:rPr>
          <w:rFonts w:hint="eastAsia"/>
        </w:rPr>
        <w:t>(B-)</w:t>
      </w:r>
      <w:r>
        <w:rPr>
          <w:rFonts w:hint="eastAsia"/>
        </w:rPr>
        <w:t>、安全</w:t>
      </w:r>
      <w:r>
        <w:rPr>
          <w:rFonts w:hint="eastAsia"/>
        </w:rPr>
        <w:t>(</w:t>
      </w:r>
      <w:r>
        <w:t>B)</w:t>
      </w:r>
      <w:r>
        <w:rPr>
          <w:rFonts w:hint="eastAsia"/>
        </w:rPr>
        <w:t>、運輸</w:t>
      </w:r>
      <w:r>
        <w:rPr>
          <w:rFonts w:hint="eastAsia"/>
        </w:rPr>
        <w:t>(</w:t>
      </w:r>
      <w:r>
        <w:t>B-)</w:t>
      </w:r>
      <w:r>
        <w:rPr>
          <w:rFonts w:hint="eastAsia"/>
        </w:rPr>
        <w:t>、公園</w:t>
      </w:r>
      <w:r>
        <w:rPr>
          <w:rFonts w:hint="eastAsia"/>
        </w:rPr>
        <w:t>(B)</w:t>
      </w:r>
      <w:r>
        <w:rPr>
          <w:rFonts w:hint="eastAsia"/>
        </w:rPr>
        <w:t>、基礎建設</w:t>
      </w:r>
      <w:r>
        <w:rPr>
          <w:rFonts w:hint="eastAsia"/>
        </w:rPr>
        <w:t>(B)</w:t>
      </w:r>
      <w:r>
        <w:rPr>
          <w:rFonts w:hint="eastAsia"/>
        </w:rPr>
        <w:t>、市民熱線</w:t>
      </w:r>
      <w:r>
        <w:rPr>
          <w:rFonts w:hint="eastAsia"/>
        </w:rPr>
        <w:t>311</w:t>
      </w:r>
      <w:r>
        <w:rPr>
          <w:rFonts w:hint="eastAsia"/>
        </w:rPr>
        <w:t>服務</w:t>
      </w:r>
      <w:r>
        <w:rPr>
          <w:rFonts w:hint="eastAsia"/>
        </w:rPr>
        <w:t>(B)</w:t>
      </w:r>
      <w:r>
        <w:rPr>
          <w:rFonts w:hint="eastAsia"/>
        </w:rPr>
        <w:t>、公共圖書館</w:t>
      </w:r>
      <w:r>
        <w:rPr>
          <w:rFonts w:hint="eastAsia"/>
        </w:rPr>
        <w:t>(B+)</w:t>
      </w:r>
      <w:r>
        <w:rPr>
          <w:rFonts w:hint="eastAsia"/>
        </w:rPr>
        <w:t>的評比中首屈一指</w:t>
      </w:r>
      <w:r>
        <w:rPr>
          <w:rStyle w:val="af4"/>
        </w:rPr>
        <w:footnoteReference w:id="9"/>
      </w:r>
      <w:r>
        <w:rPr>
          <w:rFonts w:hint="eastAsia"/>
        </w:rPr>
        <w:t>。</w:t>
      </w:r>
    </w:p>
    <w:p w:rsidR="006A64FE" w:rsidRDefault="006A64FE" w:rsidP="006A64FE">
      <w:pPr>
        <w:pStyle w:val="afffff0"/>
      </w:pPr>
      <w:r w:rsidRPr="004D7DC6">
        <w:t xml:space="preserve">The SFPL is a department of City government which garners resident satisfaction feedback via biennial surveys conducted in odd years - </w:t>
      </w:r>
      <w:hyperlink r:id="rId28" w:history="1">
        <w:r w:rsidRPr="00E63327">
          <w:rPr>
            <w:rStyle w:val="aff0"/>
          </w:rPr>
          <w:t>https://sfgov.org/citysurvey/</w:t>
        </w:r>
      </w:hyperlink>
      <w:r>
        <w:rPr>
          <w:i w:val="0"/>
        </w:rPr>
        <w:t>.</w:t>
      </w:r>
      <w:r>
        <w:rPr>
          <w:rFonts w:hint="eastAsia"/>
          <w:i w:val="0"/>
        </w:rPr>
        <w:t xml:space="preserve"> </w:t>
      </w:r>
      <w:r>
        <w:t>(SFPL)</w:t>
      </w:r>
    </w:p>
    <w:p w:rsidR="006A64FE" w:rsidRDefault="006A64FE" w:rsidP="006A64FE">
      <w:pPr>
        <w:pStyle w:val="4"/>
      </w:pPr>
      <w:r>
        <w:rPr>
          <w:rFonts w:hint="eastAsia"/>
        </w:rPr>
        <w:t>形象</w:t>
      </w:r>
      <w:r w:rsidR="00E538A0">
        <w:rPr>
          <w:rFonts w:hint="eastAsia"/>
        </w:rPr>
        <w:t>識別</w:t>
      </w:r>
    </w:p>
    <w:p w:rsidR="006A64FE" w:rsidRPr="006A64FE" w:rsidRDefault="006A64FE" w:rsidP="006A64FE">
      <w:pPr>
        <w:pStyle w:val="ad"/>
      </w:pPr>
      <w:r>
        <w:rPr>
          <w:rFonts w:hint="eastAsia"/>
        </w:rPr>
        <w:t>舊金山公共圖書館的徽標</w:t>
      </w:r>
      <w:r w:rsidR="00A84ADC">
        <w:rPr>
          <w:rFonts w:hint="eastAsia"/>
        </w:rPr>
        <w:t>乃是</w:t>
      </w:r>
      <w:r>
        <w:rPr>
          <w:rFonts w:hint="eastAsia"/>
        </w:rPr>
        <w:t>總館</w:t>
      </w:r>
      <w:r w:rsidR="00A84ADC">
        <w:rPr>
          <w:rFonts w:hint="eastAsia"/>
        </w:rPr>
        <w:t>天窗的視覺表現。</w:t>
      </w:r>
    </w:p>
    <w:p w:rsidR="006A64FE" w:rsidRPr="00A84ADC" w:rsidRDefault="006A64FE" w:rsidP="00A84ADC">
      <w:pPr>
        <w:pStyle w:val="afffff0"/>
        <w:rPr>
          <w:rStyle w:val="aff0"/>
          <w:color w:val="auto"/>
          <w:u w:val="none"/>
        </w:rPr>
      </w:pPr>
      <w:r w:rsidRPr="00A84ADC">
        <w:rPr>
          <w:rStyle w:val="aff0"/>
          <w:color w:val="auto"/>
          <w:u w:val="none"/>
        </w:rPr>
        <w:t>SFPL does indeed have a logo, which is a visual depiction of the design of the skylight in the Main Library.</w:t>
      </w:r>
      <w:r w:rsidR="00A84ADC">
        <w:rPr>
          <w:rStyle w:val="aff0"/>
          <w:color w:val="auto"/>
          <w:u w:val="none"/>
        </w:rPr>
        <w:t xml:space="preserve"> (SFPL)</w:t>
      </w:r>
    </w:p>
    <w:tbl>
      <w:tblPr>
        <w:tblStyle w:val="af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8"/>
        <w:gridCol w:w="4148"/>
      </w:tblGrid>
      <w:tr w:rsidR="00A84ADC" w:rsidTr="007E1D2A">
        <w:tc>
          <w:tcPr>
            <w:tcW w:w="4148" w:type="dxa"/>
            <w:vAlign w:val="center"/>
          </w:tcPr>
          <w:p w:rsidR="00A84ADC" w:rsidRDefault="00A84ADC" w:rsidP="007E1D2A">
            <w:pPr>
              <w:pStyle w:val="ad"/>
              <w:ind w:firstLineChars="0" w:firstLine="0"/>
              <w:jc w:val="center"/>
            </w:pPr>
            <w:r>
              <w:rPr>
                <w:noProof/>
              </w:rPr>
              <w:lastRenderedPageBreak/>
              <w:drawing>
                <wp:inline distT="0" distB="0" distL="0" distR="0" wp14:anchorId="02A4FE7A" wp14:editId="0EC334D6">
                  <wp:extent cx="2255520" cy="688975"/>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55520" cy="688975"/>
                          </a:xfrm>
                          <a:prstGeom prst="rect">
                            <a:avLst/>
                          </a:prstGeom>
                          <a:noFill/>
                        </pic:spPr>
                      </pic:pic>
                    </a:graphicData>
                  </a:graphic>
                </wp:inline>
              </w:drawing>
            </w:r>
          </w:p>
        </w:tc>
        <w:tc>
          <w:tcPr>
            <w:tcW w:w="4148" w:type="dxa"/>
            <w:vAlign w:val="center"/>
          </w:tcPr>
          <w:p w:rsidR="00A84ADC" w:rsidRDefault="007E1D2A" w:rsidP="007E1D2A">
            <w:pPr>
              <w:pStyle w:val="ad"/>
              <w:keepNext/>
              <w:ind w:firstLineChars="0" w:firstLine="0"/>
              <w:jc w:val="center"/>
            </w:pPr>
            <w:r>
              <w:rPr>
                <w:noProof/>
              </w:rPr>
              <w:drawing>
                <wp:inline distT="0" distB="0" distL="0" distR="0" wp14:anchorId="71CEB727" wp14:editId="225559F7">
                  <wp:extent cx="2000529" cy="2999232"/>
                  <wp:effectExtent l="0" t="0" r="0" b="0"/>
                  <wp:docPr id="23" name="圖片 23" descr="Library Portraits Project: Main Branch | Mighty Gi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ibrary Portraits Project: Main Branch | Mighty Girl"/>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09264" cy="3012328"/>
                          </a:xfrm>
                          <a:prstGeom prst="rect">
                            <a:avLst/>
                          </a:prstGeom>
                          <a:noFill/>
                          <a:ln>
                            <a:noFill/>
                          </a:ln>
                        </pic:spPr>
                      </pic:pic>
                    </a:graphicData>
                  </a:graphic>
                </wp:inline>
              </w:drawing>
            </w:r>
          </w:p>
        </w:tc>
      </w:tr>
    </w:tbl>
    <w:p w:rsidR="00A84ADC" w:rsidRDefault="00A84ADC">
      <w:pPr>
        <w:pStyle w:val="af9"/>
      </w:pPr>
      <w:bookmarkStart w:id="33" w:name="_Toc74300865"/>
      <w:r>
        <w:rPr>
          <w:rFonts w:hint="eastAsia"/>
        </w:rPr>
        <w:t>圖</w:t>
      </w:r>
      <w:r>
        <w:rPr>
          <w:rFonts w:hint="eastAsia"/>
        </w:rPr>
        <w:t xml:space="preserve"> </w:t>
      </w:r>
      <w:r w:rsidR="00B95F7B">
        <w:fldChar w:fldCharType="begin"/>
      </w:r>
      <w:r w:rsidR="00B95F7B">
        <w:instrText xml:space="preserve"> </w:instrText>
      </w:r>
      <w:r w:rsidR="00B95F7B">
        <w:rPr>
          <w:rFonts w:hint="eastAsia"/>
        </w:rPr>
        <w:instrText>Q</w:instrText>
      </w:r>
      <w:r w:rsidR="00B95F7B">
        <w:instrText>UOTE “</w:instrText>
      </w:r>
      <w:r w:rsidR="00B95F7B">
        <w:rPr>
          <w:rFonts w:hint="eastAsia"/>
        </w:rPr>
        <w:instrText>一一一年一月</w:instrText>
      </w:r>
      <w:r w:rsidR="00207065">
        <w:fldChar w:fldCharType="begin"/>
      </w:r>
      <w:r w:rsidR="00207065">
        <w:instrText xml:space="preserve"> STYLEREF 1 \S </w:instrText>
      </w:r>
      <w:r w:rsidR="00207065">
        <w:fldChar w:fldCharType="separate"/>
      </w:r>
      <w:r w:rsidR="00C825FC">
        <w:rPr>
          <w:rFonts w:hint="eastAsia"/>
          <w:noProof/>
        </w:rPr>
        <w:instrText>二</w:instrText>
      </w:r>
      <w:r w:rsidR="00207065">
        <w:rPr>
          <w:noProof/>
        </w:rPr>
        <w:fldChar w:fldCharType="end"/>
      </w:r>
      <w:r w:rsidR="00B95F7B">
        <w:rPr>
          <w:rFonts w:hint="eastAsia"/>
        </w:rPr>
        <w:instrText>日</w:instrText>
      </w:r>
      <w:r w:rsidR="00B95F7B">
        <w:instrText xml:space="preserve">” \@”D” </w:instrText>
      </w:r>
      <w:r w:rsidR="00B95F7B">
        <w:fldChar w:fldCharType="separate"/>
      </w:r>
      <w:r w:rsidR="00C825FC">
        <w:t>2</w:t>
      </w:r>
      <w:r w:rsidR="00B95F7B">
        <w:fldChar w:fldCharType="end"/>
      </w:r>
      <w:r w:rsidR="00B95F7B">
        <w:t>-</w:t>
      </w:r>
      <w:r>
        <w:fldChar w:fldCharType="begin"/>
      </w:r>
      <w:r>
        <w:instrText xml:space="preserve"> </w:instrText>
      </w:r>
      <w:r>
        <w:rPr>
          <w:rFonts w:hint="eastAsia"/>
        </w:rPr>
        <w:instrText xml:space="preserve">SEQ </w:instrText>
      </w:r>
      <w:r>
        <w:rPr>
          <w:rFonts w:hint="eastAsia"/>
        </w:rPr>
        <w:instrText>圖</w:instrText>
      </w:r>
      <w:r>
        <w:rPr>
          <w:rFonts w:hint="eastAsia"/>
        </w:rPr>
        <w:instrText xml:space="preserve"> \* ARABIC</w:instrText>
      </w:r>
      <w:r w:rsidR="008E7EE5">
        <w:instrText xml:space="preserve"> \s</w:instrText>
      </w:r>
      <w:r w:rsidR="004E310E">
        <w:instrText xml:space="preserve"> </w:instrText>
      </w:r>
      <w:r w:rsidR="008E7EE5">
        <w:instrText>1</w:instrText>
      </w:r>
      <w:r>
        <w:instrText xml:space="preserve"> </w:instrText>
      </w:r>
      <w:r>
        <w:fldChar w:fldCharType="separate"/>
      </w:r>
      <w:r w:rsidR="00C825FC">
        <w:rPr>
          <w:noProof/>
        </w:rPr>
        <w:t>2</w:t>
      </w:r>
      <w:r>
        <w:fldChar w:fldCharType="end"/>
      </w:r>
      <w:r>
        <w:t xml:space="preserve"> </w:t>
      </w:r>
      <w:r>
        <w:rPr>
          <w:rFonts w:hint="eastAsia"/>
        </w:rPr>
        <w:t>舊金山公共圖書館的徽標</w:t>
      </w:r>
      <w:bookmarkEnd w:id="33"/>
    </w:p>
    <w:p w:rsidR="00A84ADC" w:rsidRPr="00A84ADC" w:rsidRDefault="00A84ADC" w:rsidP="004D1316">
      <w:pPr>
        <w:pStyle w:val="afffa"/>
      </w:pPr>
      <w:r>
        <w:rPr>
          <w:rFonts w:hint="eastAsia"/>
        </w:rPr>
        <w:t>資料來源：</w:t>
      </w:r>
      <w:r>
        <w:rPr>
          <w:rFonts w:hint="eastAsia"/>
        </w:rPr>
        <w:t>(</w:t>
      </w:r>
      <w:r>
        <w:rPr>
          <w:rFonts w:hint="eastAsia"/>
        </w:rPr>
        <w:t>左</w:t>
      </w:r>
      <w:r>
        <w:rPr>
          <w:rFonts w:hint="eastAsia"/>
        </w:rPr>
        <w:t xml:space="preserve">) </w:t>
      </w:r>
      <w:r>
        <w:rPr>
          <w:rFonts w:hint="eastAsia"/>
        </w:rPr>
        <w:t>舊金山公共圖書館提供；</w:t>
      </w:r>
      <w:r>
        <w:rPr>
          <w:rFonts w:hint="eastAsia"/>
        </w:rPr>
        <w:t>(</w:t>
      </w:r>
      <w:r>
        <w:rPr>
          <w:rFonts w:hint="eastAsia"/>
        </w:rPr>
        <w:t>右</w:t>
      </w:r>
      <w:r>
        <w:rPr>
          <w:rFonts w:hint="eastAsia"/>
        </w:rPr>
        <w:t xml:space="preserve">) </w:t>
      </w:r>
      <w:hyperlink r:id="rId31" w:history="1">
        <w:r w:rsidR="007E1D2A" w:rsidRPr="000A782B">
          <w:rPr>
            <w:rStyle w:val="aff0"/>
          </w:rPr>
          <w:t>http://mightygirl.com/2012/08/08/library-portraits-project-main-branch/</w:t>
        </w:r>
      </w:hyperlink>
      <w:r w:rsidR="007E1D2A">
        <w:t xml:space="preserve"> </w:t>
      </w:r>
    </w:p>
    <w:p w:rsidR="00447575" w:rsidRDefault="00447575" w:rsidP="008C30F7">
      <w:pPr>
        <w:pStyle w:val="31"/>
      </w:pPr>
      <w:bookmarkStart w:id="34" w:name="_Toc74300449"/>
      <w:r>
        <w:rPr>
          <w:rFonts w:hint="eastAsia"/>
        </w:rPr>
        <w:t>洛杉磯</w:t>
      </w:r>
      <w:bookmarkEnd w:id="34"/>
    </w:p>
    <w:p w:rsidR="009C3503" w:rsidRPr="009C1D19" w:rsidRDefault="009C3503" w:rsidP="009C3503">
      <w:pPr>
        <w:pStyle w:val="ad"/>
      </w:pPr>
      <w:r w:rsidRPr="009C1D19">
        <w:rPr>
          <w:rFonts w:hint="eastAsia"/>
        </w:rPr>
        <w:t>洛杉磯公共圖書館</w:t>
      </w:r>
      <w:r w:rsidRPr="009C1D19">
        <w:rPr>
          <w:rFonts w:hint="eastAsia"/>
        </w:rPr>
        <w:t>(</w:t>
      </w:r>
      <w:r w:rsidRPr="009C1D19">
        <w:t>Los Angeles Public Library, LAPL)</w:t>
      </w:r>
      <w:r w:rsidRPr="009C1D19">
        <w:rPr>
          <w:rFonts w:hint="eastAsia"/>
        </w:rPr>
        <w:t>包含總館和</w:t>
      </w:r>
      <w:r w:rsidR="00B2382C" w:rsidRPr="009C1D19">
        <w:rPr>
          <w:rFonts w:hint="eastAsia"/>
        </w:rPr>
        <w:t>72</w:t>
      </w:r>
      <w:r w:rsidRPr="009C1D19">
        <w:rPr>
          <w:rFonts w:hint="eastAsia"/>
        </w:rPr>
        <w:t>個分館</w:t>
      </w:r>
      <w:r w:rsidR="00B2382C" w:rsidRPr="009C1D19">
        <w:rPr>
          <w:rFonts w:hint="eastAsia"/>
        </w:rPr>
        <w:t>，是美國服務人口數最多的公立</w:t>
      </w:r>
      <w:r w:rsidR="00B2382C" w:rsidRPr="009C1D19">
        <w:rPr>
          <w:rFonts w:hint="eastAsia"/>
        </w:rPr>
        <w:t>(</w:t>
      </w:r>
      <w:r w:rsidR="00B2382C" w:rsidRPr="009C1D19">
        <w:t>Publicly Funded)</w:t>
      </w:r>
      <w:r w:rsidR="00B2382C" w:rsidRPr="009C1D19">
        <w:rPr>
          <w:rFonts w:hint="eastAsia"/>
        </w:rPr>
        <w:t>公共圖書館。</w:t>
      </w:r>
      <w:r w:rsidR="00091458" w:rsidRPr="009C1D19">
        <w:rPr>
          <w:rFonts w:hint="eastAsia"/>
        </w:rPr>
        <w:t>根據洛杉磯</w:t>
      </w:r>
      <w:r w:rsidRPr="009C1D19">
        <w:rPr>
          <w:rFonts w:hint="eastAsia"/>
        </w:rPr>
        <w:t>公共圖書館</w:t>
      </w:r>
      <w:r w:rsidRPr="009C1D19">
        <w:rPr>
          <w:rFonts w:hint="eastAsia"/>
        </w:rPr>
        <w:t>2017-18</w:t>
      </w:r>
      <w:r w:rsidRPr="009C1D19">
        <w:rPr>
          <w:rFonts w:hint="eastAsia"/>
        </w:rPr>
        <w:t>會計年度的統計，總館藏量</w:t>
      </w:r>
      <w:r w:rsidR="00091458" w:rsidRPr="009C1D19">
        <w:rPr>
          <w:rFonts w:hint="eastAsia"/>
        </w:rPr>
        <w:t>約</w:t>
      </w:r>
      <w:r w:rsidRPr="009C1D19">
        <w:rPr>
          <w:rFonts w:hint="eastAsia"/>
        </w:rPr>
        <w:t>為</w:t>
      </w:r>
      <w:r w:rsidR="00091458" w:rsidRPr="009C1D19">
        <w:rPr>
          <w:rFonts w:hint="eastAsia"/>
        </w:rPr>
        <w:t>七百一十萬</w:t>
      </w:r>
      <w:r w:rsidRPr="009C1D19">
        <w:rPr>
          <w:rFonts w:hint="eastAsia"/>
        </w:rPr>
        <w:t>冊</w:t>
      </w:r>
      <w:r w:rsidRPr="009C1D19">
        <w:rPr>
          <w:rFonts w:hint="eastAsia"/>
        </w:rPr>
        <w:t>(</w:t>
      </w:r>
      <w:r w:rsidRPr="009C1D19">
        <w:rPr>
          <w:rFonts w:hint="eastAsia"/>
        </w:rPr>
        <w:t>件</w:t>
      </w:r>
      <w:r w:rsidRPr="009C1D19">
        <w:rPr>
          <w:rFonts w:hint="eastAsia"/>
        </w:rPr>
        <w:t>)</w:t>
      </w:r>
      <w:r w:rsidRPr="009C1D19">
        <w:rPr>
          <w:rFonts w:hint="eastAsia"/>
        </w:rPr>
        <w:t>，其中包含電子館藏</w:t>
      </w:r>
      <w:r w:rsidR="00091458" w:rsidRPr="009C1D19">
        <w:rPr>
          <w:rFonts w:hint="eastAsia"/>
        </w:rPr>
        <w:t>約五十萬</w:t>
      </w:r>
      <w:r w:rsidRPr="009C1D19">
        <w:rPr>
          <w:rFonts w:hint="eastAsia"/>
        </w:rPr>
        <w:t>件；總流通量</w:t>
      </w:r>
      <w:r w:rsidR="00091458" w:rsidRPr="009C1D19">
        <w:rPr>
          <w:rFonts w:hint="eastAsia"/>
        </w:rPr>
        <w:t>約</w:t>
      </w:r>
      <w:r w:rsidRPr="009C1D19">
        <w:rPr>
          <w:rFonts w:hint="eastAsia"/>
        </w:rPr>
        <w:t>為</w:t>
      </w:r>
      <w:r w:rsidR="00091458" w:rsidRPr="009C1D19">
        <w:rPr>
          <w:rFonts w:hint="eastAsia"/>
        </w:rPr>
        <w:t>一千六百萬</w:t>
      </w:r>
      <w:r w:rsidRPr="009C1D19">
        <w:rPr>
          <w:rFonts w:hint="eastAsia"/>
        </w:rPr>
        <w:t>冊</w:t>
      </w:r>
      <w:r w:rsidRPr="009C1D19">
        <w:rPr>
          <w:rFonts w:hint="eastAsia"/>
        </w:rPr>
        <w:t>(</w:t>
      </w:r>
      <w:r w:rsidRPr="009C1D19">
        <w:rPr>
          <w:rFonts w:hint="eastAsia"/>
        </w:rPr>
        <w:t>件</w:t>
      </w:r>
      <w:r w:rsidR="00091458" w:rsidRPr="009C1D19">
        <w:rPr>
          <w:rFonts w:hint="eastAsia"/>
        </w:rPr>
        <w:t>)</w:t>
      </w:r>
      <w:r w:rsidRPr="009C1D19">
        <w:rPr>
          <w:rStyle w:val="af4"/>
        </w:rPr>
        <w:footnoteReference w:id="10"/>
      </w:r>
      <w:r w:rsidRPr="009C1D19">
        <w:rPr>
          <w:rFonts w:hint="eastAsia"/>
        </w:rPr>
        <w:t>。</w:t>
      </w:r>
    </w:p>
    <w:p w:rsidR="00447575" w:rsidRDefault="00534DE4" w:rsidP="00534DE4">
      <w:pPr>
        <w:pStyle w:val="4"/>
      </w:pPr>
      <w:r>
        <w:rPr>
          <w:rFonts w:hint="eastAsia"/>
        </w:rPr>
        <w:t>體系架構</w:t>
      </w:r>
    </w:p>
    <w:p w:rsidR="0034649A" w:rsidRPr="009C1D19" w:rsidRDefault="00B2382C" w:rsidP="00DF04A9">
      <w:pPr>
        <w:pStyle w:val="ad"/>
      </w:pPr>
      <w:r w:rsidRPr="009C1D19">
        <w:rPr>
          <w:rFonts w:hint="eastAsia"/>
        </w:rPr>
        <w:t>洛杉磯公共圖書館</w:t>
      </w:r>
      <w:r w:rsidR="009C3503" w:rsidRPr="009C1D19">
        <w:rPr>
          <w:rFonts w:hint="eastAsia"/>
        </w:rPr>
        <w:t>以總分館制運作，包含總館和</w:t>
      </w:r>
      <w:r w:rsidRPr="009C1D19">
        <w:rPr>
          <w:rFonts w:hint="eastAsia"/>
        </w:rPr>
        <w:t>72</w:t>
      </w:r>
      <w:r w:rsidR="009C3503" w:rsidRPr="009C1D19">
        <w:rPr>
          <w:rFonts w:hint="eastAsia"/>
        </w:rPr>
        <w:t>個分館</w:t>
      </w:r>
      <w:r w:rsidR="009C3503" w:rsidRPr="009C1D19">
        <w:rPr>
          <w:rStyle w:val="af4"/>
        </w:rPr>
        <w:footnoteReference w:id="11"/>
      </w:r>
      <w:r w:rsidR="009C3503" w:rsidRPr="009C1D19">
        <w:rPr>
          <w:rFonts w:hint="eastAsia"/>
        </w:rPr>
        <w:t>，</w:t>
      </w:r>
      <w:r w:rsidR="00DF04A9" w:rsidRPr="009C1D19">
        <w:rPr>
          <w:rFonts w:hint="eastAsia"/>
        </w:rPr>
        <w:t>每個分館都有其館藏</w:t>
      </w:r>
      <w:r w:rsidR="00CD576E" w:rsidRPr="009C1D19">
        <w:rPr>
          <w:rFonts w:hint="eastAsia"/>
        </w:rPr>
        <w:t>購置</w:t>
      </w:r>
      <w:r w:rsidR="00DF04A9" w:rsidRPr="009C1D19">
        <w:rPr>
          <w:rFonts w:hint="eastAsia"/>
        </w:rPr>
        <w:t>經費，並由集中式採購部門整理的訂購單中選擇擬購項目。數位資源和</w:t>
      </w:r>
      <w:r w:rsidR="009F3D6B" w:rsidRPr="009C1D19">
        <w:rPr>
          <w:rFonts w:hint="eastAsia"/>
        </w:rPr>
        <w:t>情節為虛構的</w:t>
      </w:r>
      <w:r w:rsidR="009F3D6B" w:rsidRPr="009C1D19">
        <w:rPr>
          <w:rFonts w:hint="eastAsia"/>
        </w:rPr>
        <w:t>D</w:t>
      </w:r>
      <w:r w:rsidR="009F3D6B" w:rsidRPr="009C1D19">
        <w:t>VD</w:t>
      </w:r>
      <w:r w:rsidR="009F3D6B" w:rsidRPr="009C1D19">
        <w:rPr>
          <w:rFonts w:hint="eastAsia"/>
        </w:rPr>
        <w:t>則</w:t>
      </w:r>
      <w:r w:rsidR="00CD576E" w:rsidRPr="009C1D19">
        <w:rPr>
          <w:rFonts w:hint="eastAsia"/>
        </w:rPr>
        <w:t>是統一選擇。洛杉磯公共圖書館</w:t>
      </w:r>
      <w:r w:rsidR="00DF04A9" w:rsidRPr="009C1D19">
        <w:rPr>
          <w:rFonts w:hint="eastAsia"/>
        </w:rPr>
        <w:t>整個系統的館藏發展政策是相同的，並得到了圖書館</w:t>
      </w:r>
      <w:r w:rsidR="00CD576E" w:rsidRPr="009C1D19">
        <w:rPr>
          <w:rFonts w:hint="eastAsia"/>
        </w:rPr>
        <w:t>委員董事會</w:t>
      </w:r>
      <w:r w:rsidR="00DF04A9" w:rsidRPr="009C1D19">
        <w:rPr>
          <w:rFonts w:hint="eastAsia"/>
        </w:rPr>
        <w:t>的批准。</w:t>
      </w:r>
      <w:r w:rsidR="00CD576E" w:rsidRPr="009C1D19">
        <w:rPr>
          <w:rFonts w:hint="eastAsia"/>
        </w:rPr>
        <w:t>館藏的選擇隨分館而異，主要是依據其</w:t>
      </w:r>
      <w:r w:rsidR="00DF04A9" w:rsidRPr="009C1D19">
        <w:rPr>
          <w:rFonts w:hint="eastAsia"/>
        </w:rPr>
        <w:t>社區</w:t>
      </w:r>
      <w:r w:rsidR="00CD576E" w:rsidRPr="009C1D19">
        <w:rPr>
          <w:rFonts w:hint="eastAsia"/>
        </w:rPr>
        <w:t>的</w:t>
      </w:r>
      <w:r w:rsidR="00DF04A9" w:rsidRPr="009C1D19">
        <w:rPr>
          <w:rFonts w:hint="eastAsia"/>
        </w:rPr>
        <w:t>需求和興趣。</w:t>
      </w:r>
      <w:r w:rsidR="00CD576E" w:rsidRPr="009C1D19">
        <w:rPr>
          <w:rFonts w:hint="eastAsia"/>
        </w:rPr>
        <w:t>館藏購置經費以人均為基礎計算，並且每年都會增加</w:t>
      </w:r>
      <w:r w:rsidR="00DF04A9" w:rsidRPr="009C1D19">
        <w:rPr>
          <w:rFonts w:hint="eastAsia"/>
        </w:rPr>
        <w:t>。</w:t>
      </w:r>
    </w:p>
    <w:p w:rsidR="0034649A" w:rsidRDefault="0034649A" w:rsidP="0034649A">
      <w:pPr>
        <w:pStyle w:val="afffff0"/>
      </w:pPr>
      <w:r>
        <w:t xml:space="preserve">Each branch library receives a Materials Budget for collection development. Items are selected from an order sheet put together by a central acquisitions department. There are items that are selected centrally such as e-media and fiction DVD’s. Collection development policy is the </w:t>
      </w:r>
      <w:r>
        <w:lastRenderedPageBreak/>
        <w:t>same across the system, and approved by the Board of Library Commissioners. Selection of materials differs from branch to branch and is guided by their community needs and interests. Materials budget is decided on a per capita basis and is being increased annually to better serve our communities.</w:t>
      </w:r>
      <w:r w:rsidR="00CD576E">
        <w:t xml:space="preserve"> (LAPL)</w:t>
      </w:r>
    </w:p>
    <w:p w:rsidR="00234A10" w:rsidRDefault="00CE5FE6" w:rsidP="00CD576E">
      <w:pPr>
        <w:pStyle w:val="ad"/>
      </w:pPr>
      <w:r>
        <w:rPr>
          <w:rFonts w:hint="eastAsia"/>
        </w:rPr>
        <w:t>中央圖書館為系統內大多數分館處理和編目館藏。採購、訓練、基礎建設的相關議題亦是由中央圖書館負責。有些部門的運作則是會納入分館的協助，</w:t>
      </w:r>
      <w:r w:rsidR="00234A10">
        <w:rPr>
          <w:rFonts w:hint="eastAsia"/>
        </w:rPr>
        <w:t>例如負責發展社會與文化相關活動的「參與和學習部門</w:t>
      </w:r>
      <w:r w:rsidR="00234A10">
        <w:rPr>
          <w:rFonts w:hint="eastAsia"/>
        </w:rPr>
        <w:t>(</w:t>
      </w:r>
      <w:r w:rsidR="00234A10" w:rsidRPr="00234A10">
        <w:t>Engagement and Learning Division</w:t>
      </w:r>
      <w:r w:rsidR="00234A10">
        <w:t>)</w:t>
      </w:r>
      <w:r w:rsidR="00234A10" w:rsidRPr="00234A10">
        <w:rPr>
          <w:rFonts w:hint="eastAsia"/>
        </w:rPr>
        <w:t>」</w:t>
      </w:r>
      <w:r w:rsidR="00234A10">
        <w:rPr>
          <w:rFonts w:hint="eastAsia"/>
        </w:rPr>
        <w:t>。分館乃個別運作，負責日常維運，包含館藏發展、供應、館員配置與輪值、活動、行銷，必要時中央圖書館會給予協助。分館進一步群聚成區域，目前洛杉磯共有六個區域</w:t>
      </w:r>
      <w:r w:rsidR="00F92E08">
        <w:rPr>
          <w:rFonts w:hint="eastAsia"/>
        </w:rPr>
        <w:t>、八個區域圖書館</w:t>
      </w:r>
      <w:r w:rsidR="00F92E08">
        <w:rPr>
          <w:rFonts w:hint="eastAsia"/>
        </w:rPr>
        <w:t>(</w:t>
      </w:r>
      <w:r w:rsidR="00F92E08">
        <w:t>Regional Library)</w:t>
      </w:r>
      <w:r w:rsidR="008A4C4B">
        <w:rPr>
          <w:rStyle w:val="af4"/>
        </w:rPr>
        <w:footnoteReference w:id="12"/>
      </w:r>
      <w:r w:rsidR="00234A10">
        <w:rPr>
          <w:rFonts w:hint="eastAsia"/>
        </w:rPr>
        <w:t>。</w:t>
      </w:r>
    </w:p>
    <w:p w:rsidR="00CD576E" w:rsidRPr="00CD576E" w:rsidRDefault="00CD576E" w:rsidP="00CD576E">
      <w:pPr>
        <w:pStyle w:val="afffff0"/>
      </w:pPr>
      <w:r w:rsidRPr="00CD576E">
        <w:t xml:space="preserve">Central Library </w:t>
      </w:r>
      <w:r w:rsidRPr="00D42BFE">
        <w:rPr>
          <w:u w:val="single"/>
        </w:rPr>
        <w:t>processes and catalogs materials</w:t>
      </w:r>
      <w:r w:rsidRPr="00CD576E">
        <w:t xml:space="preserve"> for most of the system. </w:t>
      </w:r>
      <w:r w:rsidRPr="00D42BFE">
        <w:rPr>
          <w:u w:val="single"/>
        </w:rPr>
        <w:t>Purchasing, training and infrastructure issues are also handled through the Central Library</w:t>
      </w:r>
      <w:r w:rsidRPr="00CD576E">
        <w:t xml:space="preserve">. There are other departments such as the Engagement and Learning Division that </w:t>
      </w:r>
      <w:r w:rsidRPr="00D42BFE">
        <w:rPr>
          <w:u w:val="single"/>
        </w:rPr>
        <w:t>operate both Centrally with assistance of Branch Libraries</w:t>
      </w:r>
      <w:r w:rsidRPr="00CD576E">
        <w:t xml:space="preserve">. This department offers assistance in developing cultural and social programs based on library initiatives - for example STEAM, LA Made, New Americans, Adult Literacy, among others. </w:t>
      </w:r>
      <w:r w:rsidRPr="00D42BFE">
        <w:rPr>
          <w:u w:val="single"/>
        </w:rPr>
        <w:t>Branch Libraries operate individually and are in charge of their day to day operations, including collection development, supplies, staffing, programming, and marketing</w:t>
      </w:r>
      <w:r w:rsidRPr="00CD576E">
        <w:t xml:space="preserve">. Support is provided to all branches if requested. </w:t>
      </w:r>
      <w:r w:rsidRPr="00D42BFE">
        <w:rPr>
          <w:u w:val="single"/>
        </w:rPr>
        <w:t>Branches are clustered into regions</w:t>
      </w:r>
      <w:r w:rsidRPr="00CD576E">
        <w:t xml:space="preserve">, with a total of six regions. </w:t>
      </w:r>
      <w:r w:rsidR="00234A10">
        <w:t>(LAPL)</w:t>
      </w:r>
    </w:p>
    <w:p w:rsidR="00BF27DA" w:rsidRPr="00BF27DA" w:rsidRDefault="00BF27DA" w:rsidP="00BF27DA">
      <w:pPr>
        <w:pStyle w:val="ad"/>
      </w:pPr>
      <w:r>
        <w:rPr>
          <w:rFonts w:hint="eastAsia"/>
        </w:rPr>
        <w:t>洛杉磯公共圖書館的館員被授權執行賦予他們的責任和工作。洛杉磯的職位描述中包含</w:t>
      </w:r>
      <w:r w:rsidR="008A7119">
        <w:rPr>
          <w:rFonts w:hint="eastAsia"/>
        </w:rPr>
        <w:t>了館員應該肩負的責任。整體來說，館員遵循美國圖書館學會制定的倫理準則作為他們的工作指引。</w:t>
      </w:r>
    </w:p>
    <w:p w:rsidR="00BF27DA" w:rsidRPr="00BF27DA" w:rsidRDefault="00BF27DA" w:rsidP="00BF27DA">
      <w:pPr>
        <w:pStyle w:val="afffff0"/>
      </w:pPr>
      <w:r w:rsidRPr="00BF27DA">
        <w:t>Librarians are allowed to perform any duties and tasks that fall within their classification. Position descriptions provided by the City contain a number of duties that librarians are expected to meet. Overall, librarians follow the code of ethics set forth by the American Library Association as a guiding principl</w:t>
      </w:r>
      <w:r>
        <w:t>e for the type of work they do. (LAPL)</w:t>
      </w:r>
    </w:p>
    <w:p w:rsidR="00CD576E" w:rsidRPr="00A652C1" w:rsidRDefault="00E26D7F" w:rsidP="00A652C1">
      <w:pPr>
        <w:pStyle w:val="ad"/>
      </w:pPr>
      <w:r w:rsidRPr="00A652C1">
        <w:rPr>
          <w:rFonts w:hint="eastAsia"/>
        </w:rPr>
        <w:t>洛杉磯公共圖書館館員間的聯繫主要透過電子郵件和電話</w:t>
      </w:r>
      <w:r w:rsidR="00A652C1" w:rsidRPr="00A652C1">
        <w:rPr>
          <w:rFonts w:hint="eastAsia"/>
        </w:rPr>
        <w:t>，館員間也</w:t>
      </w:r>
      <w:r w:rsidR="00A652C1">
        <w:rPr>
          <w:rFonts w:hint="eastAsia"/>
        </w:rPr>
        <w:t>會</w:t>
      </w:r>
      <w:r w:rsidR="00A652C1" w:rsidRPr="00A652C1">
        <w:rPr>
          <w:rFonts w:hint="eastAsia"/>
        </w:rPr>
        <w:t>運用</w:t>
      </w:r>
      <w:r w:rsidR="00A652C1" w:rsidRPr="00A652C1">
        <w:rPr>
          <w:rFonts w:hint="eastAsia"/>
        </w:rPr>
        <w:t>Google</w:t>
      </w:r>
      <w:r w:rsidR="00A652C1" w:rsidRPr="00A652C1">
        <w:t>雲端工具</w:t>
      </w:r>
      <w:r w:rsidR="00A652C1" w:rsidRPr="00A652C1">
        <w:rPr>
          <w:rFonts w:hint="eastAsia"/>
        </w:rPr>
        <w:t>做為同步溝通的工具，有些部門則開始使用線上協作工具，例如</w:t>
      </w:r>
      <w:r w:rsidR="00A652C1" w:rsidRPr="00A652C1">
        <w:rPr>
          <w:rFonts w:hint="eastAsia"/>
        </w:rPr>
        <w:t>Asana</w:t>
      </w:r>
      <w:r w:rsidR="00A652C1" w:rsidRPr="00A652C1">
        <w:rPr>
          <w:rFonts w:hint="eastAsia"/>
        </w:rPr>
        <w:t>和</w:t>
      </w:r>
      <w:r w:rsidR="00A652C1" w:rsidRPr="00A652C1">
        <w:rPr>
          <w:rFonts w:hint="eastAsia"/>
        </w:rPr>
        <w:t>Trello</w:t>
      </w:r>
      <w:r w:rsidR="00A652C1" w:rsidRPr="00A652C1">
        <w:rPr>
          <w:rFonts w:hint="eastAsia"/>
        </w:rPr>
        <w:t>。</w:t>
      </w:r>
    </w:p>
    <w:p w:rsidR="00E26D7F" w:rsidRPr="00E26D7F" w:rsidRDefault="00E26D7F" w:rsidP="00E26D7F">
      <w:pPr>
        <w:pStyle w:val="afffff0"/>
      </w:pPr>
      <w:r w:rsidRPr="00E26D7F">
        <w:t>Most form of communication is done via e-mail and phone. There are a few platforms where librarians can communicate simultaneously including via Google docs, Google Meet, and gChat. A small number of departments have started using online collaboration tools such as Asana and Trello.</w:t>
      </w:r>
      <w:r w:rsidR="00A652C1">
        <w:t xml:space="preserve"> (LAPL)</w:t>
      </w:r>
    </w:p>
    <w:p w:rsidR="00534DE4" w:rsidRDefault="00534DE4" w:rsidP="00534DE4">
      <w:pPr>
        <w:pStyle w:val="4"/>
      </w:pPr>
      <w:r>
        <w:rPr>
          <w:rFonts w:hint="eastAsia"/>
        </w:rPr>
        <w:t>策略規劃</w:t>
      </w:r>
    </w:p>
    <w:p w:rsidR="00534DE4" w:rsidRDefault="00534DE4" w:rsidP="00534DE4">
      <w:pPr>
        <w:pStyle w:val="ad"/>
      </w:pPr>
      <w:r>
        <w:rPr>
          <w:rFonts w:hint="eastAsia"/>
        </w:rPr>
        <w:t>洛杉磯公共圖書館的使命陳述是：「洛杉磯公共圖書館提供免費和便捷的資訊、想法、書籍和技術，豐富、教育和</w:t>
      </w:r>
      <w:r w:rsidR="009C1D9E">
        <w:rPr>
          <w:rFonts w:hint="eastAsia"/>
        </w:rPr>
        <w:t>提升洛杉磯</w:t>
      </w:r>
      <w:r w:rsidRPr="00534DE4">
        <w:rPr>
          <w:rFonts w:hint="eastAsia"/>
        </w:rPr>
        <w:t>多元化社區中每個人</w:t>
      </w:r>
      <w:r w:rsidR="009C1D9E">
        <w:rPr>
          <w:rFonts w:hint="eastAsia"/>
        </w:rPr>
        <w:t>的能力</w:t>
      </w:r>
      <w:r w:rsidR="007C215E">
        <w:rPr>
          <w:rStyle w:val="af4"/>
        </w:rPr>
        <w:footnoteReference w:id="13"/>
      </w:r>
      <w:r w:rsidR="009C1D9E">
        <w:rPr>
          <w:rFonts w:hint="eastAsia"/>
        </w:rPr>
        <w:t>。</w:t>
      </w:r>
      <w:r>
        <w:rPr>
          <w:rFonts w:hint="eastAsia"/>
        </w:rPr>
        <w:t>」</w:t>
      </w:r>
    </w:p>
    <w:p w:rsidR="0034649A" w:rsidRDefault="009C1D9E" w:rsidP="009C1D9E">
      <w:pPr>
        <w:pStyle w:val="ad"/>
      </w:pPr>
      <w:r w:rsidRPr="009C1D9E">
        <w:t>洛杉磯公共圖書館</w:t>
      </w:r>
      <w:r w:rsidRPr="009C1D9E">
        <w:t>2015-2020</w:t>
      </w:r>
      <w:r>
        <w:rPr>
          <w:rFonts w:hint="eastAsia"/>
        </w:rPr>
        <w:t>年的策略規劃以「</w:t>
      </w:r>
      <w:r w:rsidRPr="009C1D9E">
        <w:t>創造機會、建立社區、</w:t>
      </w:r>
      <w:r w:rsidRPr="009C1D9E">
        <w:rPr>
          <w:rFonts w:hint="eastAsia"/>
        </w:rPr>
        <w:t>激發</w:t>
      </w:r>
      <w:r w:rsidRPr="009C1D9E">
        <w:lastRenderedPageBreak/>
        <w:t>創新</w:t>
      </w:r>
      <w:r>
        <w:rPr>
          <w:rFonts w:hint="eastAsia"/>
        </w:rPr>
        <w:t>」為主軸</w:t>
      </w:r>
      <w:r w:rsidR="00E538A0">
        <w:rPr>
          <w:rFonts w:hint="eastAsia"/>
        </w:rPr>
        <w:t>。</w:t>
      </w:r>
      <w:r w:rsidR="00E538A0" w:rsidRPr="00E538A0">
        <w:rPr>
          <w:rFonts w:hint="eastAsia"/>
        </w:rPr>
        <w:t>該</w:t>
      </w:r>
      <w:r w:rsidR="00E538A0">
        <w:rPr>
          <w:rFonts w:hint="eastAsia"/>
        </w:rPr>
        <w:t>策略規劃</w:t>
      </w:r>
      <w:r w:rsidR="004E290E">
        <w:rPr>
          <w:rFonts w:hint="eastAsia"/>
        </w:rPr>
        <w:t>是在</w:t>
      </w:r>
      <w:r w:rsidR="0034649A">
        <w:rPr>
          <w:rFonts w:hint="eastAsia"/>
        </w:rPr>
        <w:t>考量洛杉磯的情境和市長的施政重點，</w:t>
      </w:r>
      <w:r w:rsidR="004E290E">
        <w:rPr>
          <w:rFonts w:hint="eastAsia"/>
        </w:rPr>
        <w:t>運用了電話、面對面、線上調查，以及焦點小組和員工回饋</w:t>
      </w:r>
      <w:r w:rsidR="0034649A">
        <w:rPr>
          <w:rFonts w:hint="eastAsia"/>
        </w:rPr>
        <w:t>等方法</w:t>
      </w:r>
      <w:r w:rsidR="004E290E">
        <w:rPr>
          <w:rFonts w:hint="eastAsia"/>
        </w:rPr>
        <w:t>，收集了超過一萬一千位</w:t>
      </w:r>
      <w:r w:rsidR="0034649A">
        <w:rPr>
          <w:rFonts w:hint="eastAsia"/>
        </w:rPr>
        <w:t>圖書館使用者</w:t>
      </w:r>
      <w:r w:rsidR="004E290E">
        <w:rPr>
          <w:rFonts w:hint="eastAsia"/>
        </w:rPr>
        <w:t>、員工和合作夥伴的意見後制定的</w:t>
      </w:r>
      <w:r w:rsidR="0034649A">
        <w:rPr>
          <w:rFonts w:hint="eastAsia"/>
        </w:rPr>
        <w:t>。</w:t>
      </w:r>
    </w:p>
    <w:p w:rsidR="0034649A" w:rsidRDefault="0034649A" w:rsidP="0034649A">
      <w:pPr>
        <w:pStyle w:val="afffff0"/>
      </w:pPr>
      <w:r>
        <w:t xml:space="preserve"> The strategic plan was developed with the help of thousands of </w:t>
      </w:r>
      <w:r w:rsidRPr="0034649A">
        <w:rPr>
          <w:u w:val="single"/>
        </w:rPr>
        <w:t>library patron survey responses, staff input, and partner feedback</w:t>
      </w:r>
      <w:r>
        <w:t xml:space="preserve">. It was also framed in the </w:t>
      </w:r>
      <w:r w:rsidRPr="0034649A">
        <w:rPr>
          <w:u w:val="single"/>
        </w:rPr>
        <w:t>context</w:t>
      </w:r>
      <w:r>
        <w:t xml:space="preserve"> </w:t>
      </w:r>
      <w:r w:rsidRPr="0034649A">
        <w:rPr>
          <w:u w:val="single"/>
        </w:rPr>
        <w:t>of our City</w:t>
      </w:r>
      <w:r>
        <w:t xml:space="preserve"> and the different </w:t>
      </w:r>
      <w:r w:rsidRPr="0034649A">
        <w:rPr>
          <w:u w:val="single"/>
        </w:rPr>
        <w:t>priorities set forth by the Mayor</w:t>
      </w:r>
      <w:r>
        <w:t xml:space="preserve">. Overall, it is a compilation of over 11,000 people engaged through </w:t>
      </w:r>
      <w:r w:rsidRPr="0034649A">
        <w:rPr>
          <w:u w:val="single"/>
        </w:rPr>
        <w:t>telephone, in-person, and online surveys</w:t>
      </w:r>
      <w:r>
        <w:t xml:space="preserve"> as well as </w:t>
      </w:r>
      <w:r w:rsidRPr="0034649A">
        <w:rPr>
          <w:u w:val="single"/>
        </w:rPr>
        <w:t>focus groups and staff feedback</w:t>
      </w:r>
      <w:r>
        <w:t>. (LAPL)</w:t>
      </w:r>
    </w:p>
    <w:p w:rsidR="009C1D9E" w:rsidRDefault="0034649A" w:rsidP="009C1D9E">
      <w:pPr>
        <w:pStyle w:val="ad"/>
      </w:pPr>
      <w:r>
        <w:rPr>
          <w:rFonts w:hint="eastAsia"/>
        </w:rPr>
        <w:t>該策略規劃</w:t>
      </w:r>
      <w:r w:rsidR="00CF332F">
        <w:rPr>
          <w:rFonts w:hint="eastAsia"/>
        </w:rPr>
        <w:t>提出</w:t>
      </w:r>
      <w:r w:rsidR="002E0030">
        <w:rPr>
          <w:rFonts w:hint="eastAsia"/>
        </w:rPr>
        <w:t>下列六項關鍵目標及其相應的關鍵行動</w:t>
      </w:r>
      <w:r w:rsidR="007C215E">
        <w:rPr>
          <w:rFonts w:hint="eastAsia"/>
        </w:rPr>
        <w:t>(</w:t>
      </w:r>
      <w:r w:rsidR="007C215E" w:rsidRPr="007C215E">
        <w:t xml:space="preserve"> </w:t>
      </w:r>
      <w:r w:rsidR="007C215E">
        <w:t>Los Angeles Public Library, 2015</w:t>
      </w:r>
      <w:r w:rsidR="007C215E">
        <w:rPr>
          <w:rFonts w:hint="eastAsia"/>
        </w:rPr>
        <w:t>)</w:t>
      </w:r>
      <w:r w:rsidR="002E0030">
        <w:rPr>
          <w:rFonts w:hint="eastAsia"/>
        </w:rPr>
        <w:t>：</w:t>
      </w:r>
    </w:p>
    <w:p w:rsidR="002E0030" w:rsidRDefault="002E0030" w:rsidP="00BC24AA">
      <w:pPr>
        <w:pStyle w:val="ad"/>
        <w:numPr>
          <w:ilvl w:val="0"/>
          <w:numId w:val="201"/>
        </w:numPr>
        <w:ind w:firstLineChars="0"/>
      </w:pPr>
      <w:r w:rsidRPr="002E0030">
        <w:rPr>
          <w:rFonts w:hint="eastAsia"/>
        </w:rPr>
        <w:t>培育和激勵年輕讀者</w:t>
      </w:r>
    </w:p>
    <w:p w:rsidR="002E0030" w:rsidRDefault="0011643F" w:rsidP="00BC24AA">
      <w:pPr>
        <w:pStyle w:val="ad"/>
        <w:numPr>
          <w:ilvl w:val="1"/>
          <w:numId w:val="201"/>
        </w:numPr>
        <w:ind w:firstLineChars="0"/>
      </w:pPr>
      <w:r w:rsidRPr="0011643F">
        <w:rPr>
          <w:rFonts w:hint="eastAsia"/>
        </w:rPr>
        <w:t>制定以社區為基礎的早期</w:t>
      </w:r>
      <w:r>
        <w:rPr>
          <w:rFonts w:hint="eastAsia"/>
        </w:rPr>
        <w:t>素養</w:t>
      </w:r>
      <w:r w:rsidRPr="0011643F">
        <w:rPr>
          <w:rFonts w:hint="eastAsia"/>
        </w:rPr>
        <w:t>識字計畫，為新手父母提供資源和書籍，幫助孩子為學校的成功做好準備</w:t>
      </w:r>
      <w:r>
        <w:rPr>
          <w:rFonts w:hint="eastAsia"/>
        </w:rPr>
        <w:t>，並終身熱愛閱讀；</w:t>
      </w:r>
    </w:p>
    <w:p w:rsidR="0011643F" w:rsidRDefault="0011643F" w:rsidP="00BC24AA">
      <w:pPr>
        <w:pStyle w:val="ad"/>
        <w:numPr>
          <w:ilvl w:val="1"/>
          <w:numId w:val="201"/>
        </w:numPr>
        <w:ind w:firstLineChars="0"/>
      </w:pPr>
      <w:r>
        <w:rPr>
          <w:rFonts w:hint="eastAsia"/>
        </w:rPr>
        <w:t>賦予</w:t>
      </w:r>
      <w:r w:rsidRPr="0011643F">
        <w:rPr>
          <w:rFonts w:hint="eastAsia"/>
        </w:rPr>
        <w:t>圖書</w:t>
      </w:r>
      <w:r>
        <w:rPr>
          <w:rFonts w:hint="eastAsia"/>
        </w:rPr>
        <w:t>館</w:t>
      </w:r>
      <w:r w:rsidRPr="0011643F">
        <w:rPr>
          <w:rFonts w:hint="eastAsia"/>
        </w:rPr>
        <w:t>館員</w:t>
      </w:r>
      <w:r>
        <w:rPr>
          <w:rFonts w:hint="eastAsia"/>
        </w:rPr>
        <w:t>相關能力，使其運用數位科技來促進早期素養</w:t>
      </w:r>
      <w:r w:rsidRPr="0011643F">
        <w:rPr>
          <w:rFonts w:hint="eastAsia"/>
        </w:rPr>
        <w:t>技能</w:t>
      </w:r>
      <w:r>
        <w:rPr>
          <w:rFonts w:hint="eastAsia"/>
        </w:rPr>
        <w:t>；</w:t>
      </w:r>
    </w:p>
    <w:p w:rsidR="0011643F" w:rsidRDefault="0011643F" w:rsidP="00BC24AA">
      <w:pPr>
        <w:pStyle w:val="ad"/>
        <w:numPr>
          <w:ilvl w:val="1"/>
          <w:numId w:val="201"/>
        </w:numPr>
        <w:ind w:firstLineChars="0"/>
      </w:pPr>
      <w:r w:rsidRPr="0011643F">
        <w:rPr>
          <w:rFonts w:hint="eastAsia"/>
        </w:rPr>
        <w:t>為兒童及其父母創建互動學習空間</w:t>
      </w:r>
      <w:r>
        <w:rPr>
          <w:rFonts w:hint="eastAsia"/>
        </w:rPr>
        <w:t>；</w:t>
      </w:r>
    </w:p>
    <w:p w:rsidR="0011643F" w:rsidRDefault="0011643F" w:rsidP="00BC24AA">
      <w:pPr>
        <w:pStyle w:val="ad"/>
        <w:numPr>
          <w:ilvl w:val="1"/>
          <w:numId w:val="201"/>
        </w:numPr>
        <w:ind w:firstLineChars="0"/>
      </w:pPr>
      <w:r w:rsidRPr="0011643F">
        <w:rPr>
          <w:rFonts w:hint="eastAsia"/>
        </w:rPr>
        <w:t>擴展</w:t>
      </w:r>
      <w:r>
        <w:rPr>
          <w:rFonts w:hint="eastAsia"/>
        </w:rPr>
        <w:t>「說故事和閱讀</w:t>
      </w:r>
      <w:r>
        <w:rPr>
          <w:rFonts w:hint="eastAsia"/>
        </w:rPr>
        <w:t>(</w:t>
      </w:r>
      <w:r w:rsidRPr="00094DE3">
        <w:rPr>
          <w:rFonts w:eastAsia="標楷體" w:cs="Times New Roman"/>
        </w:rPr>
        <w:t>Story Telling And Reading</w:t>
      </w:r>
      <w:r>
        <w:rPr>
          <w:rFonts w:eastAsia="標楷體" w:cs="Times New Roman"/>
        </w:rPr>
        <w:t>,</w:t>
      </w:r>
      <w:r w:rsidRPr="00094DE3">
        <w:rPr>
          <w:rFonts w:eastAsia="標楷體" w:cs="Times New Roman"/>
        </w:rPr>
        <w:t xml:space="preserve"> STAR</w:t>
      </w:r>
      <w:r>
        <w:rPr>
          <w:rFonts w:eastAsia="標楷體" w:cs="Times New Roman"/>
        </w:rPr>
        <w:t>)</w:t>
      </w:r>
      <w:r>
        <w:rPr>
          <w:rFonts w:hint="eastAsia"/>
        </w:rPr>
        <w:t>」活動</w:t>
      </w:r>
      <w:r w:rsidRPr="0011643F">
        <w:rPr>
          <w:rFonts w:hint="eastAsia"/>
        </w:rPr>
        <w:t>，將來自不同</w:t>
      </w:r>
      <w:r>
        <w:rPr>
          <w:rFonts w:hint="eastAsia"/>
        </w:rPr>
        <w:t>文化、種族和社會經濟背景的兒童和成人聚集在一起，分享閱讀的樂趣；</w:t>
      </w:r>
    </w:p>
    <w:p w:rsidR="0011643F" w:rsidRDefault="0011643F" w:rsidP="00BC24AA">
      <w:pPr>
        <w:pStyle w:val="ad"/>
        <w:numPr>
          <w:ilvl w:val="1"/>
          <w:numId w:val="201"/>
        </w:numPr>
        <w:ind w:firstLineChars="0"/>
      </w:pPr>
      <w:r w:rsidRPr="0011643F">
        <w:rPr>
          <w:rFonts w:hint="eastAsia"/>
        </w:rPr>
        <w:t>為家長和</w:t>
      </w:r>
      <w:r w:rsidR="0086658F">
        <w:rPr>
          <w:rFonts w:hint="eastAsia"/>
        </w:rPr>
        <w:t>嬰</w:t>
      </w:r>
      <w:r>
        <w:rPr>
          <w:rFonts w:hint="eastAsia"/>
        </w:rPr>
        <w:t>幼兒照護</w:t>
      </w:r>
      <w:r w:rsidR="0086658F">
        <w:rPr>
          <w:rFonts w:hint="eastAsia"/>
        </w:rPr>
        <w:t>者</w:t>
      </w:r>
      <w:r w:rsidRPr="0011643F">
        <w:rPr>
          <w:rFonts w:hint="eastAsia"/>
        </w:rPr>
        <w:t>提供早期</w:t>
      </w:r>
      <w:r>
        <w:rPr>
          <w:rFonts w:hint="eastAsia"/>
        </w:rPr>
        <w:t>素養</w:t>
      </w:r>
      <w:r w:rsidRPr="0011643F">
        <w:rPr>
          <w:rFonts w:hint="eastAsia"/>
        </w:rPr>
        <w:t>工作坊，教導他們幫助幼兒發展他們在學校取得成功所需技能的方法</w:t>
      </w:r>
      <w:r>
        <w:rPr>
          <w:rFonts w:hint="eastAsia"/>
        </w:rPr>
        <w:t>；</w:t>
      </w:r>
    </w:p>
    <w:p w:rsidR="0086658F" w:rsidRDefault="0086658F" w:rsidP="00BC24AA">
      <w:pPr>
        <w:pStyle w:val="ad"/>
        <w:numPr>
          <w:ilvl w:val="1"/>
          <w:numId w:val="201"/>
        </w:numPr>
        <w:ind w:firstLineChars="0"/>
      </w:pPr>
      <w:r w:rsidRPr="0086658F">
        <w:rPr>
          <w:rFonts w:hint="eastAsia"/>
        </w:rPr>
        <w:t>教導父母和</w:t>
      </w:r>
      <w:r>
        <w:rPr>
          <w:rFonts w:hint="eastAsia"/>
        </w:rPr>
        <w:t>嬰幼兒照護者運用科技來促進早期素養</w:t>
      </w:r>
      <w:r w:rsidRPr="0086658F">
        <w:rPr>
          <w:rFonts w:hint="eastAsia"/>
        </w:rPr>
        <w:t>技能</w:t>
      </w:r>
      <w:r>
        <w:rPr>
          <w:rFonts w:hint="eastAsia"/>
        </w:rPr>
        <w:t>；</w:t>
      </w:r>
    </w:p>
    <w:p w:rsidR="0086658F" w:rsidRDefault="0086658F" w:rsidP="00BC24AA">
      <w:pPr>
        <w:pStyle w:val="ad"/>
        <w:numPr>
          <w:ilvl w:val="1"/>
          <w:numId w:val="201"/>
        </w:numPr>
        <w:ind w:firstLineChars="0"/>
      </w:pPr>
      <w:r w:rsidRPr="0086658F">
        <w:rPr>
          <w:rFonts w:hint="eastAsia"/>
        </w:rPr>
        <w:t>為父母和</w:t>
      </w:r>
      <w:r>
        <w:rPr>
          <w:rFonts w:hint="eastAsia"/>
        </w:rPr>
        <w:t>嬰幼兒照護者</w:t>
      </w:r>
      <w:r w:rsidRPr="0086658F">
        <w:rPr>
          <w:rFonts w:hint="eastAsia"/>
        </w:rPr>
        <w:t>創建一個互動式入口網站，</w:t>
      </w:r>
      <w:r>
        <w:rPr>
          <w:rFonts w:hint="eastAsia"/>
        </w:rPr>
        <w:t>提供</w:t>
      </w:r>
      <w:r w:rsidRPr="0086658F">
        <w:rPr>
          <w:rFonts w:hint="eastAsia"/>
        </w:rPr>
        <w:t>有關兒童發展</w:t>
      </w:r>
      <w:r>
        <w:rPr>
          <w:rFonts w:hint="eastAsia"/>
        </w:rPr>
        <w:t>的資訊</w:t>
      </w:r>
      <w:r w:rsidRPr="0086658F">
        <w:rPr>
          <w:rFonts w:hint="eastAsia"/>
        </w:rPr>
        <w:t>、</w:t>
      </w:r>
      <w:r>
        <w:rPr>
          <w:rFonts w:hint="eastAsia"/>
        </w:rPr>
        <w:t>推薦</w:t>
      </w:r>
      <w:r w:rsidRPr="0086658F">
        <w:rPr>
          <w:rFonts w:hint="eastAsia"/>
        </w:rPr>
        <w:t>閱讀清單、故事時間</w:t>
      </w:r>
      <w:r>
        <w:rPr>
          <w:rFonts w:hint="eastAsia"/>
        </w:rPr>
        <w:t>，以及唱歌、手指操</w:t>
      </w:r>
      <w:r>
        <w:rPr>
          <w:rFonts w:hint="eastAsia"/>
        </w:rPr>
        <w:t>(finger play)</w:t>
      </w:r>
      <w:r>
        <w:rPr>
          <w:rFonts w:hint="eastAsia"/>
        </w:rPr>
        <w:t>，和</w:t>
      </w:r>
      <w:r w:rsidRPr="0086658F">
        <w:rPr>
          <w:rFonts w:hint="eastAsia"/>
        </w:rPr>
        <w:t>放聲閱讀的</w:t>
      </w:r>
      <w:r>
        <w:rPr>
          <w:rFonts w:hint="eastAsia"/>
        </w:rPr>
        <w:t>示範</w:t>
      </w:r>
      <w:r w:rsidRPr="0086658F">
        <w:rPr>
          <w:rFonts w:hint="eastAsia"/>
        </w:rPr>
        <w:t>影片</w:t>
      </w:r>
      <w:r>
        <w:rPr>
          <w:rFonts w:hint="eastAsia"/>
        </w:rPr>
        <w:t>；</w:t>
      </w:r>
    </w:p>
    <w:p w:rsidR="0086658F" w:rsidRPr="009C1D9E" w:rsidRDefault="0086658F" w:rsidP="00BC24AA">
      <w:pPr>
        <w:pStyle w:val="ad"/>
        <w:numPr>
          <w:ilvl w:val="1"/>
          <w:numId w:val="201"/>
        </w:numPr>
        <w:ind w:firstLineChars="0"/>
      </w:pPr>
      <w:r>
        <w:rPr>
          <w:rFonts w:hint="eastAsia"/>
        </w:rPr>
        <w:t>積極推動年輕讀者的活動</w:t>
      </w:r>
      <w:r w:rsidRPr="0086658F">
        <w:rPr>
          <w:rFonts w:hint="eastAsia"/>
        </w:rPr>
        <w:t>和服務</w:t>
      </w:r>
      <w:r>
        <w:rPr>
          <w:rFonts w:hint="eastAsia"/>
        </w:rPr>
        <w:t>。</w:t>
      </w:r>
    </w:p>
    <w:p w:rsidR="009C1D9E" w:rsidRDefault="0086658F" w:rsidP="00BC24AA">
      <w:pPr>
        <w:pStyle w:val="ad"/>
        <w:numPr>
          <w:ilvl w:val="0"/>
          <w:numId w:val="201"/>
        </w:numPr>
        <w:ind w:firstLineChars="0"/>
      </w:pPr>
      <w:r w:rsidRPr="0086658F">
        <w:rPr>
          <w:rFonts w:hint="eastAsia"/>
        </w:rPr>
        <w:t>培育學生成功</w:t>
      </w:r>
    </w:p>
    <w:p w:rsidR="0086658F" w:rsidRDefault="0087378D" w:rsidP="00BC24AA">
      <w:pPr>
        <w:pStyle w:val="ad"/>
        <w:numPr>
          <w:ilvl w:val="1"/>
          <w:numId w:val="201"/>
        </w:numPr>
        <w:ind w:firstLineChars="0"/>
      </w:pPr>
      <w:r w:rsidRPr="0087378D">
        <w:rPr>
          <w:rFonts w:hint="eastAsia"/>
        </w:rPr>
        <w:t>與</w:t>
      </w:r>
      <w:r>
        <w:rPr>
          <w:rFonts w:hint="eastAsia"/>
        </w:rPr>
        <w:t>「</w:t>
      </w:r>
      <w:r w:rsidRPr="0087378D">
        <w:rPr>
          <w:rFonts w:hint="eastAsia"/>
        </w:rPr>
        <w:t>洛杉磯聯合學區</w:t>
      </w:r>
      <w:r>
        <w:rPr>
          <w:rFonts w:hint="eastAsia"/>
        </w:rPr>
        <w:t>(</w:t>
      </w:r>
      <w:r>
        <w:t>L.A. Unified School Distric)</w:t>
      </w:r>
      <w:r>
        <w:rPr>
          <w:rFonts w:hint="eastAsia"/>
        </w:rPr>
        <w:t>」和</w:t>
      </w:r>
      <w:r w:rsidRPr="0087378D">
        <w:rPr>
          <w:rFonts w:hint="eastAsia"/>
        </w:rPr>
        <w:t>其他組織合作，增加學生的家庭作業和教育支持，讓每個孩子</w:t>
      </w:r>
      <w:r>
        <w:rPr>
          <w:rFonts w:hint="eastAsia"/>
        </w:rPr>
        <w:t>的</w:t>
      </w:r>
      <w:r w:rsidRPr="0087378D">
        <w:rPr>
          <w:rFonts w:hint="eastAsia"/>
        </w:rPr>
        <w:t>閱讀</w:t>
      </w:r>
      <w:r>
        <w:rPr>
          <w:rFonts w:hint="eastAsia"/>
        </w:rPr>
        <w:t>能力能符合</w:t>
      </w:r>
      <w:r w:rsidRPr="0087378D">
        <w:rPr>
          <w:rFonts w:hint="eastAsia"/>
        </w:rPr>
        <w:t>年級</w:t>
      </w:r>
      <w:r>
        <w:rPr>
          <w:rFonts w:hint="eastAsia"/>
        </w:rPr>
        <w:t>水準，和提升高中畢業率；</w:t>
      </w:r>
    </w:p>
    <w:p w:rsidR="0087378D" w:rsidRDefault="0087378D" w:rsidP="00BC24AA">
      <w:pPr>
        <w:pStyle w:val="ad"/>
        <w:numPr>
          <w:ilvl w:val="1"/>
          <w:numId w:val="201"/>
        </w:numPr>
        <w:ind w:firstLineChars="0"/>
      </w:pPr>
      <w:r w:rsidRPr="0087378D">
        <w:rPr>
          <w:rFonts w:hint="eastAsia"/>
        </w:rPr>
        <w:t>透過支持有效、協作和連接學習的數位化學習環境來加強技能</w:t>
      </w:r>
      <w:r>
        <w:rPr>
          <w:rFonts w:hint="eastAsia"/>
        </w:rPr>
        <w:t>；</w:t>
      </w:r>
    </w:p>
    <w:p w:rsidR="0087378D" w:rsidRDefault="0087378D" w:rsidP="00BC24AA">
      <w:pPr>
        <w:pStyle w:val="ad"/>
        <w:numPr>
          <w:ilvl w:val="1"/>
          <w:numId w:val="201"/>
        </w:numPr>
        <w:ind w:firstLineChars="0"/>
      </w:pPr>
      <w:r w:rsidRPr="0087378D">
        <w:rPr>
          <w:rFonts w:hint="eastAsia"/>
        </w:rPr>
        <w:t>透過</w:t>
      </w:r>
      <w:r>
        <w:rPr>
          <w:rFonts w:hint="eastAsia"/>
        </w:rPr>
        <w:t>「</w:t>
      </w:r>
      <w:r w:rsidRPr="0087378D">
        <w:rPr>
          <w:rFonts w:hint="eastAsia"/>
        </w:rPr>
        <w:t>學生</w:t>
      </w:r>
      <w:r>
        <w:rPr>
          <w:rFonts w:hint="eastAsia"/>
        </w:rPr>
        <w:t>聰明</w:t>
      </w:r>
      <w:r>
        <w:rPr>
          <w:rFonts w:hint="eastAsia"/>
        </w:rPr>
        <w:t>(</w:t>
      </w:r>
      <w:r w:rsidRPr="00094DE3">
        <w:rPr>
          <w:rFonts w:eastAsia="標楷體" w:cs="Times New Roman"/>
        </w:rPr>
        <w:t>Student Smart</w:t>
      </w:r>
      <w:r>
        <w:t>)</w:t>
      </w:r>
      <w:r>
        <w:rPr>
          <w:rFonts w:hint="eastAsia"/>
        </w:rPr>
        <w:t>」活動</w:t>
      </w:r>
      <w:r w:rsidRPr="0087378D">
        <w:rPr>
          <w:rFonts w:hint="eastAsia"/>
        </w:rPr>
        <w:t>為學生提供</w:t>
      </w:r>
      <w:r w:rsidRPr="0087378D">
        <w:rPr>
          <w:rFonts w:hint="eastAsia"/>
        </w:rPr>
        <w:t>SAT</w:t>
      </w:r>
      <w:r w:rsidRPr="0087378D">
        <w:rPr>
          <w:rFonts w:hint="eastAsia"/>
        </w:rPr>
        <w:t>培訓，包括</w:t>
      </w:r>
      <w:r w:rsidRPr="0087378D">
        <w:rPr>
          <w:rFonts w:hint="eastAsia"/>
        </w:rPr>
        <w:lastRenderedPageBreak/>
        <w:t>免費考試準備、練習測試、大學預科工作坊、學習技巧和經濟援助工作坊</w:t>
      </w:r>
      <w:r w:rsidR="00404442">
        <w:rPr>
          <w:rFonts w:hint="eastAsia"/>
        </w:rPr>
        <w:t>；</w:t>
      </w:r>
    </w:p>
    <w:p w:rsidR="00404442" w:rsidRDefault="00404442" w:rsidP="00BC24AA">
      <w:pPr>
        <w:pStyle w:val="ad"/>
        <w:numPr>
          <w:ilvl w:val="1"/>
          <w:numId w:val="201"/>
        </w:numPr>
        <w:ind w:firstLineChars="0"/>
      </w:pPr>
      <w:r w:rsidRPr="00404442">
        <w:rPr>
          <w:rFonts w:hint="eastAsia"/>
        </w:rPr>
        <w:t>提供線上輔導，幫助學生完成家庭作業、技能培養和考試準備</w:t>
      </w:r>
      <w:r>
        <w:rPr>
          <w:rFonts w:hint="eastAsia"/>
        </w:rPr>
        <w:t>；</w:t>
      </w:r>
    </w:p>
    <w:p w:rsidR="00404442" w:rsidRDefault="00404442" w:rsidP="00BC24AA">
      <w:pPr>
        <w:pStyle w:val="ad"/>
        <w:numPr>
          <w:ilvl w:val="1"/>
          <w:numId w:val="201"/>
        </w:numPr>
        <w:ind w:firstLineChars="0"/>
      </w:pPr>
      <w:r>
        <w:rPr>
          <w:rFonts w:hint="eastAsia"/>
        </w:rPr>
        <w:t>啟動</w:t>
      </w:r>
      <w:r w:rsidRPr="00404442">
        <w:rPr>
          <w:rFonts w:hint="eastAsia"/>
        </w:rPr>
        <w:t>家庭作業幫助志願者計畫，為學生提供教練或輔導</w:t>
      </w:r>
      <w:r>
        <w:rPr>
          <w:rFonts w:hint="eastAsia"/>
        </w:rPr>
        <w:t>；</w:t>
      </w:r>
    </w:p>
    <w:p w:rsidR="00404442" w:rsidRDefault="00404442" w:rsidP="00BC24AA">
      <w:pPr>
        <w:pStyle w:val="ad"/>
        <w:numPr>
          <w:ilvl w:val="1"/>
          <w:numId w:val="201"/>
        </w:numPr>
        <w:ind w:firstLineChars="0"/>
      </w:pPr>
      <w:r w:rsidRPr="00404442">
        <w:rPr>
          <w:rFonts w:hint="eastAsia"/>
        </w:rPr>
        <w:t>透過創建新的入口網站，讓學生更容易找到圖書館資源</w:t>
      </w:r>
      <w:r>
        <w:rPr>
          <w:rFonts w:hint="eastAsia"/>
        </w:rPr>
        <w:t>；</w:t>
      </w:r>
    </w:p>
    <w:p w:rsidR="00404442" w:rsidRDefault="00404442" w:rsidP="00BC24AA">
      <w:pPr>
        <w:pStyle w:val="ad"/>
        <w:numPr>
          <w:ilvl w:val="1"/>
          <w:numId w:val="201"/>
        </w:numPr>
        <w:ind w:firstLineChars="0"/>
      </w:pPr>
      <w:r w:rsidRPr="00404442">
        <w:rPr>
          <w:rFonts w:hint="eastAsia"/>
        </w:rPr>
        <w:t>積極推動</w:t>
      </w:r>
      <w:r>
        <w:rPr>
          <w:rFonts w:hint="eastAsia"/>
        </w:rPr>
        <w:t>與</w:t>
      </w:r>
      <w:r w:rsidRPr="00404442">
        <w:rPr>
          <w:rFonts w:hint="eastAsia"/>
        </w:rPr>
        <w:t>學生</w:t>
      </w:r>
      <w:r>
        <w:rPr>
          <w:rFonts w:hint="eastAsia"/>
        </w:rPr>
        <w:t>相關</w:t>
      </w:r>
      <w:r w:rsidRPr="00404442">
        <w:rPr>
          <w:rFonts w:hint="eastAsia"/>
        </w:rPr>
        <w:t>的</w:t>
      </w:r>
      <w:r>
        <w:rPr>
          <w:rFonts w:hint="eastAsia"/>
        </w:rPr>
        <w:t>活動</w:t>
      </w:r>
      <w:r w:rsidRPr="00404442">
        <w:rPr>
          <w:rFonts w:hint="eastAsia"/>
        </w:rPr>
        <w:t>和服務</w:t>
      </w:r>
      <w:r>
        <w:rPr>
          <w:rFonts w:hint="eastAsia"/>
        </w:rPr>
        <w:t>。</w:t>
      </w:r>
    </w:p>
    <w:p w:rsidR="00404442" w:rsidRDefault="00404442" w:rsidP="00BC24AA">
      <w:pPr>
        <w:pStyle w:val="ad"/>
        <w:numPr>
          <w:ilvl w:val="0"/>
          <w:numId w:val="201"/>
        </w:numPr>
        <w:ind w:firstLineChars="0"/>
      </w:pPr>
      <w:r w:rsidRPr="00404442">
        <w:rPr>
          <w:rFonts w:hint="eastAsia"/>
        </w:rPr>
        <w:t>提倡</w:t>
      </w:r>
      <w:r>
        <w:rPr>
          <w:rFonts w:hint="eastAsia"/>
        </w:rPr>
        <w:t>素養</w:t>
      </w:r>
      <w:r w:rsidRPr="00404442">
        <w:rPr>
          <w:rFonts w:hint="eastAsia"/>
        </w:rPr>
        <w:t>和終身學習</w:t>
      </w:r>
    </w:p>
    <w:p w:rsidR="00404442" w:rsidRDefault="00404442" w:rsidP="00BC24AA">
      <w:pPr>
        <w:pStyle w:val="ad"/>
        <w:numPr>
          <w:ilvl w:val="1"/>
          <w:numId w:val="201"/>
        </w:numPr>
        <w:ind w:firstLineChars="0"/>
      </w:pPr>
      <w:r w:rsidRPr="00404442">
        <w:rPr>
          <w:rFonts w:hint="eastAsia"/>
        </w:rPr>
        <w:t>擴展成人</w:t>
      </w:r>
      <w:r>
        <w:rPr>
          <w:rFonts w:hint="eastAsia"/>
        </w:rPr>
        <w:t>素養</w:t>
      </w:r>
      <w:r w:rsidRPr="00404442">
        <w:rPr>
          <w:rFonts w:hint="eastAsia"/>
        </w:rPr>
        <w:t>服務，並調整新興的線上成人</w:t>
      </w:r>
      <w:r>
        <w:rPr>
          <w:rFonts w:hint="eastAsia"/>
        </w:rPr>
        <w:t>素養</w:t>
      </w:r>
      <w:r w:rsidRPr="00404442">
        <w:rPr>
          <w:rFonts w:hint="eastAsia"/>
        </w:rPr>
        <w:t>工具，提供洛杉磯多元文化和多語言社區的服務</w:t>
      </w:r>
      <w:r>
        <w:rPr>
          <w:rFonts w:hint="eastAsia"/>
        </w:rPr>
        <w:t>；</w:t>
      </w:r>
    </w:p>
    <w:p w:rsidR="00404442" w:rsidRDefault="00404442" w:rsidP="00BC24AA">
      <w:pPr>
        <w:pStyle w:val="ad"/>
        <w:numPr>
          <w:ilvl w:val="1"/>
          <w:numId w:val="201"/>
        </w:numPr>
        <w:ind w:firstLineChars="0"/>
      </w:pPr>
      <w:r w:rsidRPr="00404442">
        <w:rPr>
          <w:rFonts w:hint="eastAsia"/>
        </w:rPr>
        <w:t>增加圖書館持證者的數量</w:t>
      </w:r>
      <w:r>
        <w:rPr>
          <w:rFonts w:hint="eastAsia"/>
        </w:rPr>
        <w:t>；</w:t>
      </w:r>
    </w:p>
    <w:p w:rsidR="00404442" w:rsidRDefault="001F7AEE" w:rsidP="00BC24AA">
      <w:pPr>
        <w:pStyle w:val="ad"/>
        <w:numPr>
          <w:ilvl w:val="1"/>
          <w:numId w:val="201"/>
        </w:numPr>
        <w:ind w:firstLineChars="0"/>
      </w:pPr>
      <w:r>
        <w:rPr>
          <w:rFonts w:hint="eastAsia"/>
        </w:rPr>
        <w:t>透過提供幫助人們建立公民身份、登記投票和做出明智的選民選擇等</w:t>
      </w:r>
      <w:r w:rsidR="00404442" w:rsidRPr="00404442">
        <w:rPr>
          <w:rFonts w:hint="eastAsia"/>
        </w:rPr>
        <w:t>服務，鼓勵參與公民生活</w:t>
      </w:r>
      <w:r>
        <w:rPr>
          <w:rFonts w:hint="eastAsia"/>
        </w:rPr>
        <w:t>；</w:t>
      </w:r>
    </w:p>
    <w:p w:rsidR="001F7AEE" w:rsidRDefault="001F7AEE" w:rsidP="00BC24AA">
      <w:pPr>
        <w:pStyle w:val="ad"/>
        <w:numPr>
          <w:ilvl w:val="1"/>
          <w:numId w:val="201"/>
        </w:numPr>
        <w:ind w:firstLineChars="0"/>
      </w:pPr>
      <w:r>
        <w:rPr>
          <w:rFonts w:hint="eastAsia"/>
        </w:rPr>
        <w:t>藉由建立有效的夥伴關係、</w:t>
      </w:r>
      <w:r w:rsidRPr="001F7AEE">
        <w:rPr>
          <w:rFonts w:hint="eastAsia"/>
        </w:rPr>
        <w:t>提供健康</w:t>
      </w:r>
      <w:r>
        <w:rPr>
          <w:rFonts w:hint="eastAsia"/>
        </w:rPr>
        <w:t>相關活動</w:t>
      </w:r>
      <w:r w:rsidRPr="001F7AEE">
        <w:rPr>
          <w:rFonts w:hint="eastAsia"/>
        </w:rPr>
        <w:t>和資訊，以及提供解決城市</w:t>
      </w:r>
      <w:r>
        <w:rPr>
          <w:rFonts w:hint="eastAsia"/>
        </w:rPr>
        <w:t>中各</w:t>
      </w:r>
      <w:r w:rsidRPr="001F7AEE">
        <w:rPr>
          <w:rFonts w:hint="eastAsia"/>
        </w:rPr>
        <w:t>社區特定健康差異的</w:t>
      </w:r>
      <w:r>
        <w:rPr>
          <w:rFonts w:hint="eastAsia"/>
        </w:rPr>
        <w:t>活動</w:t>
      </w:r>
      <w:r w:rsidRPr="001F7AEE">
        <w:rPr>
          <w:rFonts w:hint="eastAsia"/>
        </w:rPr>
        <w:t>，為社區的整體健康</w:t>
      </w:r>
      <w:r>
        <w:rPr>
          <w:rFonts w:hint="eastAsia"/>
        </w:rPr>
        <w:t>和社會福利</w:t>
      </w:r>
      <w:r w:rsidRPr="001F7AEE">
        <w:rPr>
          <w:rFonts w:hint="eastAsia"/>
        </w:rPr>
        <w:t>做出實質貢獻</w:t>
      </w:r>
      <w:r>
        <w:rPr>
          <w:rFonts w:hint="eastAsia"/>
        </w:rPr>
        <w:t>；</w:t>
      </w:r>
    </w:p>
    <w:p w:rsidR="001F7AEE" w:rsidRDefault="001F7AEE" w:rsidP="00BC24AA">
      <w:pPr>
        <w:pStyle w:val="ad"/>
        <w:numPr>
          <w:ilvl w:val="1"/>
          <w:numId w:val="201"/>
        </w:numPr>
        <w:ind w:firstLineChars="0"/>
      </w:pPr>
      <w:r w:rsidRPr="001F7AEE">
        <w:rPr>
          <w:rFonts w:hint="eastAsia"/>
        </w:rPr>
        <w:t>幫助洛杉磯人使用他們的行動設備取得新興技術</w:t>
      </w:r>
      <w:r>
        <w:rPr>
          <w:rFonts w:hint="eastAsia"/>
        </w:rPr>
        <w:t>；</w:t>
      </w:r>
    </w:p>
    <w:p w:rsidR="001F7AEE" w:rsidRDefault="007028AB" w:rsidP="00BC24AA">
      <w:pPr>
        <w:pStyle w:val="ad"/>
        <w:numPr>
          <w:ilvl w:val="1"/>
          <w:numId w:val="201"/>
        </w:numPr>
        <w:ind w:firstLineChars="0"/>
      </w:pPr>
      <w:r w:rsidRPr="007028AB">
        <w:rPr>
          <w:rFonts w:hint="eastAsia"/>
        </w:rPr>
        <w:t>透</w:t>
      </w:r>
      <w:r>
        <w:rPr>
          <w:rFonts w:hint="eastAsia"/>
        </w:rPr>
        <w:t>過授予數位徽章或其他形式的認證，認證線上學習者和參與圖書館贊助</w:t>
      </w:r>
      <w:r w:rsidRPr="007028AB">
        <w:rPr>
          <w:rFonts w:hint="eastAsia"/>
        </w:rPr>
        <w:t>線上課程</w:t>
      </w:r>
      <w:r>
        <w:rPr>
          <w:rFonts w:hint="eastAsia"/>
        </w:rPr>
        <w:t>之參與者</w:t>
      </w:r>
      <w:r w:rsidRPr="007028AB">
        <w:rPr>
          <w:rFonts w:hint="eastAsia"/>
        </w:rPr>
        <w:t>的成就</w:t>
      </w:r>
      <w:r>
        <w:rPr>
          <w:rFonts w:hint="eastAsia"/>
        </w:rPr>
        <w:t>；</w:t>
      </w:r>
    </w:p>
    <w:p w:rsidR="007028AB" w:rsidRDefault="007028AB" w:rsidP="00BC24AA">
      <w:pPr>
        <w:pStyle w:val="ad"/>
        <w:numPr>
          <w:ilvl w:val="1"/>
          <w:numId w:val="201"/>
        </w:numPr>
        <w:ind w:firstLineChars="0"/>
      </w:pPr>
      <w:r>
        <w:rPr>
          <w:rFonts w:hint="eastAsia"/>
        </w:rPr>
        <w:t>創建一個多語種的「</w:t>
      </w:r>
      <w:r w:rsidRPr="007028AB">
        <w:rPr>
          <w:rFonts w:hint="eastAsia"/>
        </w:rPr>
        <w:t>來到洛杉磯的</w:t>
      </w:r>
      <w:r>
        <w:rPr>
          <w:rFonts w:hint="eastAsia"/>
        </w:rPr>
        <w:t>」</w:t>
      </w:r>
      <w:r w:rsidRPr="007028AB">
        <w:rPr>
          <w:rFonts w:hint="eastAsia"/>
        </w:rPr>
        <w:t>入口網站，</w:t>
      </w:r>
      <w:r>
        <w:rPr>
          <w:rFonts w:hint="eastAsia"/>
        </w:rPr>
        <w:t>為</w:t>
      </w:r>
      <w:r w:rsidRPr="007028AB">
        <w:rPr>
          <w:rFonts w:hint="eastAsia"/>
        </w:rPr>
        <w:t>新移民和</w:t>
      </w:r>
      <w:r>
        <w:rPr>
          <w:rFonts w:hint="eastAsia"/>
        </w:rPr>
        <w:t>母語並非英語的人士提供感興趣之</w:t>
      </w:r>
      <w:r w:rsidRPr="007028AB">
        <w:rPr>
          <w:rFonts w:hint="eastAsia"/>
        </w:rPr>
        <w:t>圖書館、政府服務和社會服務</w:t>
      </w:r>
      <w:r>
        <w:rPr>
          <w:rFonts w:hint="eastAsia"/>
        </w:rPr>
        <w:t>的相關資訊。</w:t>
      </w:r>
    </w:p>
    <w:p w:rsidR="00EB4BEB" w:rsidRDefault="00EB4BEB" w:rsidP="00BC24AA">
      <w:pPr>
        <w:pStyle w:val="ad"/>
        <w:numPr>
          <w:ilvl w:val="1"/>
          <w:numId w:val="201"/>
        </w:numPr>
        <w:ind w:firstLineChars="0"/>
      </w:pPr>
      <w:r w:rsidRPr="00EB4BEB">
        <w:rPr>
          <w:rFonts w:hint="eastAsia"/>
        </w:rPr>
        <w:t>開發</w:t>
      </w:r>
      <w:r>
        <w:rPr>
          <w:rFonts w:hint="eastAsia"/>
        </w:rPr>
        <w:t>走出圖書館的創新圖書館服務。</w:t>
      </w:r>
    </w:p>
    <w:p w:rsidR="00EB4BEB" w:rsidRDefault="00EB4BEB" w:rsidP="00BC24AA">
      <w:pPr>
        <w:pStyle w:val="ad"/>
        <w:numPr>
          <w:ilvl w:val="0"/>
          <w:numId w:val="201"/>
        </w:numPr>
        <w:ind w:firstLineChars="0"/>
      </w:pPr>
      <w:r w:rsidRPr="00EB4BEB">
        <w:rPr>
          <w:rFonts w:hint="eastAsia"/>
        </w:rPr>
        <w:t>促進洛杉磯的經濟增長</w:t>
      </w:r>
    </w:p>
    <w:p w:rsidR="00EB4BEB" w:rsidRDefault="00EB4BEB" w:rsidP="00BC24AA">
      <w:pPr>
        <w:pStyle w:val="ad"/>
        <w:numPr>
          <w:ilvl w:val="1"/>
          <w:numId w:val="201"/>
        </w:numPr>
        <w:ind w:firstLineChars="0"/>
      </w:pPr>
      <w:r>
        <w:rPr>
          <w:rFonts w:hint="eastAsia"/>
        </w:rPr>
        <w:t>為夥伴</w:t>
      </w:r>
      <w:r w:rsidR="001B78A6">
        <w:rPr>
          <w:rFonts w:hint="eastAsia"/>
        </w:rPr>
        <w:t>組織</w:t>
      </w:r>
      <w:r>
        <w:rPr>
          <w:rFonts w:hint="eastAsia"/>
        </w:rPr>
        <w:t>提供活動、資源和連結，幫助它</w:t>
      </w:r>
      <w:r w:rsidRPr="00EB4BEB">
        <w:rPr>
          <w:rFonts w:hint="eastAsia"/>
        </w:rPr>
        <w:t>們發展和維護可行的公司</w:t>
      </w:r>
      <w:r>
        <w:rPr>
          <w:rFonts w:hint="eastAsia"/>
        </w:rPr>
        <w:t>；</w:t>
      </w:r>
    </w:p>
    <w:p w:rsidR="00EB4BEB" w:rsidRDefault="00EB4BEB" w:rsidP="00BC24AA">
      <w:pPr>
        <w:pStyle w:val="ad"/>
        <w:numPr>
          <w:ilvl w:val="1"/>
          <w:numId w:val="201"/>
        </w:numPr>
        <w:ind w:firstLineChars="0"/>
      </w:pPr>
      <w:r>
        <w:rPr>
          <w:rFonts w:hint="eastAsia"/>
        </w:rPr>
        <w:t>與勞動力發展相關</w:t>
      </w:r>
      <w:r w:rsidR="001B78A6">
        <w:rPr>
          <w:rFonts w:hint="eastAsia"/>
        </w:rPr>
        <w:t>組織</w:t>
      </w:r>
      <w:r w:rsidR="008E400E">
        <w:rPr>
          <w:rFonts w:hint="eastAsia"/>
        </w:rPr>
        <w:t>合作，提供和推廣提高求職、語言、電腦和社群媒體技能的活動</w:t>
      </w:r>
      <w:r w:rsidRPr="00EB4BEB">
        <w:rPr>
          <w:rFonts w:hint="eastAsia"/>
        </w:rPr>
        <w:t>和服務</w:t>
      </w:r>
      <w:r w:rsidR="008E400E">
        <w:rPr>
          <w:rFonts w:hint="eastAsia"/>
        </w:rPr>
        <w:t>；</w:t>
      </w:r>
    </w:p>
    <w:p w:rsidR="008E400E" w:rsidRDefault="008E400E" w:rsidP="00BC24AA">
      <w:pPr>
        <w:pStyle w:val="ad"/>
        <w:numPr>
          <w:ilvl w:val="1"/>
          <w:numId w:val="201"/>
        </w:numPr>
        <w:ind w:firstLineChars="0"/>
      </w:pPr>
      <w:r w:rsidRPr="008E400E">
        <w:rPr>
          <w:rFonts w:hint="eastAsia"/>
        </w:rPr>
        <w:t>為小型企業創建入口網站</w:t>
      </w:r>
      <w:r>
        <w:rPr>
          <w:rFonts w:hint="eastAsia"/>
        </w:rPr>
        <w:t>；</w:t>
      </w:r>
    </w:p>
    <w:p w:rsidR="008E400E" w:rsidRDefault="008E400E" w:rsidP="00BC24AA">
      <w:pPr>
        <w:pStyle w:val="ad"/>
        <w:numPr>
          <w:ilvl w:val="1"/>
          <w:numId w:val="201"/>
        </w:numPr>
        <w:ind w:firstLineChars="0"/>
      </w:pPr>
      <w:r>
        <w:rPr>
          <w:rFonts w:hint="eastAsia"/>
        </w:rPr>
        <w:lastRenderedPageBreak/>
        <w:t>積極推動企業家和求職者的活動</w:t>
      </w:r>
      <w:r w:rsidRPr="008E400E">
        <w:rPr>
          <w:rFonts w:hint="eastAsia"/>
        </w:rPr>
        <w:t>和服務</w:t>
      </w:r>
      <w:r>
        <w:rPr>
          <w:rFonts w:hint="eastAsia"/>
        </w:rPr>
        <w:t>；</w:t>
      </w:r>
    </w:p>
    <w:p w:rsidR="008E400E" w:rsidRDefault="008E400E" w:rsidP="00BC24AA">
      <w:pPr>
        <w:pStyle w:val="ad"/>
        <w:numPr>
          <w:ilvl w:val="1"/>
          <w:numId w:val="201"/>
        </w:numPr>
        <w:ind w:firstLineChars="0"/>
      </w:pPr>
      <w:r>
        <w:rPr>
          <w:rFonts w:hint="eastAsia"/>
        </w:rPr>
        <w:t>擴大提升金融素養的相關活動和服務。</w:t>
      </w:r>
    </w:p>
    <w:p w:rsidR="008E400E" w:rsidRDefault="008E400E" w:rsidP="00BC24AA">
      <w:pPr>
        <w:pStyle w:val="ad"/>
        <w:numPr>
          <w:ilvl w:val="0"/>
          <w:numId w:val="201"/>
        </w:numPr>
        <w:ind w:firstLineChars="0"/>
      </w:pPr>
      <w:r w:rsidRPr="008E400E">
        <w:rPr>
          <w:rFonts w:hint="eastAsia"/>
        </w:rPr>
        <w:t>激發想像力</w:t>
      </w:r>
    </w:p>
    <w:p w:rsidR="008E400E" w:rsidRDefault="008E400E" w:rsidP="00BC24AA">
      <w:pPr>
        <w:pStyle w:val="ad"/>
        <w:numPr>
          <w:ilvl w:val="1"/>
          <w:numId w:val="201"/>
        </w:numPr>
        <w:ind w:firstLineChars="0"/>
      </w:pPr>
      <w:r w:rsidRPr="008E400E">
        <w:rPr>
          <w:rFonts w:hint="eastAsia"/>
        </w:rPr>
        <w:t>建立數位媒體實驗室和靈活的空間，人們可以使用這些實驗室創建內容並學習如何使用新興技術</w:t>
      </w:r>
      <w:r>
        <w:rPr>
          <w:rFonts w:hint="eastAsia"/>
        </w:rPr>
        <w:t>；</w:t>
      </w:r>
    </w:p>
    <w:p w:rsidR="008E400E" w:rsidRDefault="008E400E" w:rsidP="00BC24AA">
      <w:pPr>
        <w:pStyle w:val="ad"/>
        <w:numPr>
          <w:ilvl w:val="1"/>
          <w:numId w:val="201"/>
        </w:numPr>
        <w:ind w:firstLineChars="0"/>
      </w:pPr>
      <w:r>
        <w:rPr>
          <w:rFonts w:hint="eastAsia"/>
        </w:rPr>
        <w:t>為</w:t>
      </w:r>
      <w:r w:rsidRPr="008E400E">
        <w:rPr>
          <w:rFonts w:hint="eastAsia"/>
        </w:rPr>
        <w:t>圖書館使用者創建共享內容的機會</w:t>
      </w:r>
      <w:r>
        <w:rPr>
          <w:rFonts w:hint="eastAsia"/>
        </w:rPr>
        <w:t>；</w:t>
      </w:r>
    </w:p>
    <w:p w:rsidR="008E400E" w:rsidRDefault="008E400E" w:rsidP="00BC24AA">
      <w:pPr>
        <w:pStyle w:val="ad"/>
        <w:numPr>
          <w:ilvl w:val="1"/>
          <w:numId w:val="201"/>
        </w:numPr>
        <w:ind w:firstLineChars="0"/>
      </w:pPr>
      <w:r>
        <w:rPr>
          <w:rFonts w:hint="eastAsia"/>
        </w:rPr>
        <w:t>和富有</w:t>
      </w:r>
      <w:r w:rsidRPr="008E400E">
        <w:rPr>
          <w:rFonts w:hint="eastAsia"/>
        </w:rPr>
        <w:t>創意</w:t>
      </w:r>
      <w:r>
        <w:rPr>
          <w:rFonts w:hint="eastAsia"/>
        </w:rPr>
        <w:t>的洛杉磯</w:t>
      </w:r>
      <w:r w:rsidRPr="008E400E">
        <w:rPr>
          <w:rFonts w:hint="eastAsia"/>
        </w:rPr>
        <w:t>社區</w:t>
      </w:r>
      <w:r>
        <w:rPr>
          <w:rFonts w:hint="eastAsia"/>
        </w:rPr>
        <w:t>緊密互動，</w:t>
      </w:r>
      <w:r w:rsidR="008B1B78">
        <w:rPr>
          <w:rFonts w:hint="eastAsia"/>
        </w:rPr>
        <w:t>結盟為夥伴關係共同舉辦活動，與啟動合</w:t>
      </w:r>
      <w:r w:rsidRPr="008E400E">
        <w:rPr>
          <w:rFonts w:hint="eastAsia"/>
        </w:rPr>
        <w:t>作計畫</w:t>
      </w:r>
      <w:r w:rsidR="008B1B78">
        <w:rPr>
          <w:rFonts w:hint="eastAsia"/>
        </w:rPr>
        <w:t>；</w:t>
      </w:r>
    </w:p>
    <w:p w:rsidR="008B1B78" w:rsidRDefault="008B1B78" w:rsidP="00BC24AA">
      <w:pPr>
        <w:pStyle w:val="ad"/>
        <w:numPr>
          <w:ilvl w:val="1"/>
          <w:numId w:val="201"/>
        </w:numPr>
        <w:ind w:firstLineChars="0"/>
      </w:pPr>
      <w:r w:rsidRPr="008B1B78">
        <w:rPr>
          <w:rFonts w:hint="eastAsia"/>
        </w:rPr>
        <w:t>擴展圖書館的行動應用程式，使讀者能夠以全新和有創意的方式與圖書館進行互動</w:t>
      </w:r>
      <w:r>
        <w:rPr>
          <w:rFonts w:hint="eastAsia"/>
        </w:rPr>
        <w:t>；</w:t>
      </w:r>
    </w:p>
    <w:p w:rsidR="008B1B78" w:rsidRDefault="008B1B78" w:rsidP="00BC24AA">
      <w:pPr>
        <w:pStyle w:val="ad"/>
        <w:numPr>
          <w:ilvl w:val="1"/>
          <w:numId w:val="201"/>
        </w:numPr>
        <w:ind w:firstLineChars="0"/>
      </w:pPr>
      <w:r>
        <w:rPr>
          <w:rFonts w:hint="eastAsia"/>
        </w:rPr>
        <w:t>積極行銷活動</w:t>
      </w:r>
      <w:r w:rsidRPr="008B1B78">
        <w:rPr>
          <w:rFonts w:hint="eastAsia"/>
        </w:rPr>
        <w:t>和服務</w:t>
      </w:r>
      <w:r>
        <w:rPr>
          <w:rFonts w:hint="eastAsia"/>
        </w:rPr>
        <w:t>。</w:t>
      </w:r>
    </w:p>
    <w:p w:rsidR="008B1B78" w:rsidRDefault="008B1B78" w:rsidP="00BC24AA">
      <w:pPr>
        <w:pStyle w:val="ad"/>
        <w:numPr>
          <w:ilvl w:val="0"/>
          <w:numId w:val="201"/>
        </w:numPr>
        <w:ind w:firstLineChars="0"/>
      </w:pPr>
      <w:r>
        <w:rPr>
          <w:rFonts w:hint="eastAsia"/>
        </w:rPr>
        <w:t>加強社區連結並歌頌</w:t>
      </w:r>
      <w:r w:rsidRPr="008B1B78">
        <w:rPr>
          <w:rFonts w:hint="eastAsia"/>
        </w:rPr>
        <w:t>洛杉磯</w:t>
      </w:r>
    </w:p>
    <w:p w:rsidR="008B1B78" w:rsidRDefault="008B1B78" w:rsidP="00BC24AA">
      <w:pPr>
        <w:pStyle w:val="ad"/>
        <w:numPr>
          <w:ilvl w:val="1"/>
          <w:numId w:val="201"/>
        </w:numPr>
        <w:ind w:firstLineChars="0"/>
      </w:pPr>
      <w:r w:rsidRPr="008B1B78">
        <w:rPr>
          <w:rFonts w:hint="eastAsia"/>
        </w:rPr>
        <w:t>創建洛杉磯公共圖書館數位典藏入口網站，並努力擴展數位化，提供探索城市歷史和促進文化理解的特藏</w:t>
      </w:r>
      <w:r>
        <w:rPr>
          <w:rFonts w:hint="eastAsia"/>
        </w:rPr>
        <w:t>；</w:t>
      </w:r>
    </w:p>
    <w:p w:rsidR="008B1B78" w:rsidRDefault="008B1B78" w:rsidP="00BC24AA">
      <w:pPr>
        <w:pStyle w:val="ad"/>
        <w:numPr>
          <w:ilvl w:val="1"/>
          <w:numId w:val="201"/>
        </w:numPr>
        <w:ind w:firstLineChars="0"/>
      </w:pPr>
      <w:r w:rsidRPr="008B1B78">
        <w:rPr>
          <w:rFonts w:hint="eastAsia"/>
        </w:rPr>
        <w:t>舉辦</w:t>
      </w:r>
      <w:r w:rsidR="001B78A6">
        <w:rPr>
          <w:rFonts w:hint="eastAsia"/>
        </w:rPr>
        <w:t>論壇、虛擬與實體的開放參觀日</w:t>
      </w:r>
      <w:r w:rsidR="001B78A6">
        <w:rPr>
          <w:rFonts w:hint="eastAsia"/>
        </w:rPr>
        <w:t>(open house)</w:t>
      </w:r>
      <w:r w:rsidR="001B78A6">
        <w:rPr>
          <w:rFonts w:hint="eastAsia"/>
        </w:rPr>
        <w:t>，</w:t>
      </w:r>
      <w:r w:rsidRPr="008B1B78">
        <w:rPr>
          <w:rFonts w:hint="eastAsia"/>
        </w:rPr>
        <w:t>讓洛杉磯人可以了解和討論社區問題</w:t>
      </w:r>
      <w:r w:rsidR="001B78A6">
        <w:rPr>
          <w:rFonts w:hint="eastAsia"/>
        </w:rPr>
        <w:t>；</w:t>
      </w:r>
    </w:p>
    <w:p w:rsidR="001B78A6" w:rsidRDefault="001B78A6" w:rsidP="00BC24AA">
      <w:pPr>
        <w:pStyle w:val="ad"/>
        <w:numPr>
          <w:ilvl w:val="1"/>
          <w:numId w:val="201"/>
        </w:numPr>
        <w:ind w:firstLineChars="0"/>
      </w:pPr>
      <w:r>
        <w:rPr>
          <w:rFonts w:hint="eastAsia"/>
        </w:rPr>
        <w:t>與社會服務相關組織合作，提供回應目標受眾</w:t>
      </w:r>
      <w:r w:rsidRPr="001B78A6">
        <w:rPr>
          <w:rFonts w:hint="eastAsia"/>
        </w:rPr>
        <w:t>獨特需求的服務，例如退伍軍人、無家可歸者和其他群體</w:t>
      </w:r>
      <w:r>
        <w:rPr>
          <w:rFonts w:hint="eastAsia"/>
        </w:rPr>
        <w:t>；</w:t>
      </w:r>
    </w:p>
    <w:p w:rsidR="001B78A6" w:rsidRDefault="005C53E1" w:rsidP="00BC24AA">
      <w:pPr>
        <w:pStyle w:val="ad"/>
        <w:numPr>
          <w:ilvl w:val="1"/>
          <w:numId w:val="201"/>
        </w:numPr>
        <w:ind w:firstLineChars="0"/>
      </w:pPr>
      <w:r>
        <w:rPr>
          <w:rFonts w:hint="eastAsia"/>
        </w:rPr>
        <w:t>蒐集、分享構成洛杉磯社會與種族結構的獨特故事和當地歷史典藏，並透過數位方式廣泛提供給大眾；</w:t>
      </w:r>
    </w:p>
    <w:p w:rsidR="005C53E1" w:rsidRDefault="005C53E1" w:rsidP="00BC24AA">
      <w:pPr>
        <w:pStyle w:val="ad"/>
        <w:numPr>
          <w:ilvl w:val="1"/>
          <w:numId w:val="201"/>
        </w:numPr>
        <w:ind w:firstLineChars="0"/>
      </w:pPr>
      <w:r>
        <w:rPr>
          <w:rFonts w:hint="eastAsia"/>
        </w:rPr>
        <w:t>為特藏制定保存與修護計畫；</w:t>
      </w:r>
    </w:p>
    <w:p w:rsidR="005C53E1" w:rsidRPr="0086658F" w:rsidRDefault="005C53E1" w:rsidP="00BC24AA">
      <w:pPr>
        <w:pStyle w:val="ad"/>
        <w:numPr>
          <w:ilvl w:val="1"/>
          <w:numId w:val="201"/>
        </w:numPr>
        <w:ind w:firstLineChars="0"/>
      </w:pPr>
      <w:r>
        <w:rPr>
          <w:rFonts w:hint="eastAsia"/>
        </w:rPr>
        <w:t>積極行銷活動和服務。</w:t>
      </w:r>
    </w:p>
    <w:p w:rsidR="00246A6E" w:rsidRDefault="00246A6E" w:rsidP="00246A6E">
      <w:pPr>
        <w:pStyle w:val="ad"/>
      </w:pPr>
      <w:r>
        <w:rPr>
          <w:rFonts w:hint="eastAsia"/>
        </w:rPr>
        <w:t>洛杉磯公共圖書館還為每一項關鍵目標設定了目的，舉例而言，在第一項關鍵目標「</w:t>
      </w:r>
      <w:r w:rsidRPr="00246A6E">
        <w:rPr>
          <w:rFonts w:hint="eastAsia"/>
        </w:rPr>
        <w:t>培育和激勵年輕讀者</w:t>
      </w:r>
      <w:r>
        <w:rPr>
          <w:rFonts w:hint="eastAsia"/>
        </w:rPr>
        <w:t>」中，便設定了以下的目的：</w:t>
      </w:r>
      <w:r>
        <w:rPr>
          <w:rFonts w:hint="eastAsia"/>
        </w:rPr>
        <w:t>1.</w:t>
      </w:r>
      <w:r w:rsidRPr="00246A6E">
        <w:rPr>
          <w:rFonts w:hint="eastAsia"/>
        </w:rPr>
        <w:t xml:space="preserve"> </w:t>
      </w:r>
      <w:r w:rsidRPr="00246A6E">
        <w:rPr>
          <w:rFonts w:hint="eastAsia"/>
        </w:rPr>
        <w:t>學前教育</w:t>
      </w:r>
      <w:r>
        <w:rPr>
          <w:rFonts w:hint="eastAsia"/>
        </w:rPr>
        <w:t>活動</w:t>
      </w:r>
      <w:r w:rsidRPr="00246A6E">
        <w:rPr>
          <w:rFonts w:hint="eastAsia"/>
        </w:rPr>
        <w:t>的參與人數將從</w:t>
      </w:r>
      <w:r w:rsidRPr="00246A6E">
        <w:rPr>
          <w:rFonts w:hint="eastAsia"/>
        </w:rPr>
        <w:t>2014</w:t>
      </w:r>
      <w:r w:rsidRPr="00246A6E">
        <w:rPr>
          <w:rFonts w:hint="eastAsia"/>
        </w:rPr>
        <w:t>年的</w:t>
      </w:r>
      <w:r w:rsidRPr="00246A6E">
        <w:rPr>
          <w:rFonts w:hint="eastAsia"/>
        </w:rPr>
        <w:t>50,000</w:t>
      </w:r>
      <w:r w:rsidRPr="00246A6E">
        <w:rPr>
          <w:rFonts w:hint="eastAsia"/>
        </w:rPr>
        <w:t>人增加到</w:t>
      </w:r>
      <w:r w:rsidRPr="00246A6E">
        <w:rPr>
          <w:rFonts w:hint="eastAsia"/>
        </w:rPr>
        <w:t>2020</w:t>
      </w:r>
      <w:r w:rsidRPr="00246A6E">
        <w:rPr>
          <w:rFonts w:hint="eastAsia"/>
        </w:rPr>
        <w:t>年的</w:t>
      </w:r>
      <w:r w:rsidRPr="00246A6E">
        <w:rPr>
          <w:rFonts w:hint="eastAsia"/>
        </w:rPr>
        <w:t>60,000</w:t>
      </w:r>
      <w:r w:rsidRPr="00246A6E">
        <w:rPr>
          <w:rFonts w:hint="eastAsia"/>
        </w:rPr>
        <w:t>人</w:t>
      </w:r>
      <w:r>
        <w:rPr>
          <w:rFonts w:hint="eastAsia"/>
        </w:rPr>
        <w:t>；</w:t>
      </w:r>
      <w:r>
        <w:rPr>
          <w:rFonts w:hint="eastAsia"/>
        </w:rPr>
        <w:t xml:space="preserve">2. </w:t>
      </w:r>
      <w:r w:rsidR="00CE6917">
        <w:rPr>
          <w:rFonts w:hint="eastAsia"/>
        </w:rPr>
        <w:t>早期素養</w:t>
      </w:r>
      <w:r w:rsidR="00CE6917" w:rsidRPr="00CE6917">
        <w:rPr>
          <w:rFonts w:hint="eastAsia"/>
        </w:rPr>
        <w:t>資料的流通量將從</w:t>
      </w:r>
      <w:r w:rsidR="00CE6917" w:rsidRPr="00CE6917">
        <w:rPr>
          <w:rFonts w:hint="eastAsia"/>
        </w:rPr>
        <w:t>2014</w:t>
      </w:r>
      <w:r w:rsidR="00CE6917" w:rsidRPr="00CE6917">
        <w:rPr>
          <w:rFonts w:hint="eastAsia"/>
        </w:rPr>
        <w:t>年的</w:t>
      </w:r>
      <w:r w:rsidR="00CE6917" w:rsidRPr="00CE6917">
        <w:rPr>
          <w:rFonts w:hint="eastAsia"/>
        </w:rPr>
        <w:t>1,000,000</w:t>
      </w:r>
      <w:r w:rsidR="00CE6917">
        <w:rPr>
          <w:rFonts w:hint="eastAsia"/>
        </w:rPr>
        <w:t>冊</w:t>
      </w:r>
      <w:r w:rsidR="00CE6917">
        <w:rPr>
          <w:rFonts w:hint="eastAsia"/>
        </w:rPr>
        <w:t>(</w:t>
      </w:r>
      <w:r w:rsidR="00CE6917">
        <w:rPr>
          <w:rFonts w:hint="eastAsia"/>
        </w:rPr>
        <w:t>件</w:t>
      </w:r>
      <w:r w:rsidR="00CE6917">
        <w:rPr>
          <w:rFonts w:hint="eastAsia"/>
        </w:rPr>
        <w:t>)</w:t>
      </w:r>
      <w:r w:rsidR="00CE6917" w:rsidRPr="00CE6917">
        <w:rPr>
          <w:rFonts w:hint="eastAsia"/>
        </w:rPr>
        <w:t>增加到</w:t>
      </w:r>
      <w:r w:rsidR="00CE6917" w:rsidRPr="00CE6917">
        <w:rPr>
          <w:rFonts w:hint="eastAsia"/>
        </w:rPr>
        <w:t>2020</w:t>
      </w:r>
      <w:r w:rsidR="00CE6917" w:rsidRPr="00CE6917">
        <w:rPr>
          <w:rFonts w:hint="eastAsia"/>
        </w:rPr>
        <w:t>年的</w:t>
      </w:r>
      <w:r w:rsidR="00CE6917" w:rsidRPr="00CE6917">
        <w:rPr>
          <w:rFonts w:hint="eastAsia"/>
        </w:rPr>
        <w:t>1,250,000</w:t>
      </w:r>
      <w:r w:rsidR="00CE6917">
        <w:rPr>
          <w:rFonts w:hint="eastAsia"/>
        </w:rPr>
        <w:t>冊</w:t>
      </w:r>
      <w:r w:rsidR="00CE6917">
        <w:rPr>
          <w:rFonts w:hint="eastAsia"/>
        </w:rPr>
        <w:t>(</w:t>
      </w:r>
      <w:r w:rsidR="00CE6917">
        <w:rPr>
          <w:rFonts w:hint="eastAsia"/>
        </w:rPr>
        <w:t>件</w:t>
      </w:r>
      <w:r w:rsidR="00CE6917">
        <w:rPr>
          <w:rFonts w:hint="eastAsia"/>
        </w:rPr>
        <w:t>)</w:t>
      </w:r>
      <w:r w:rsidR="00CE6917">
        <w:rPr>
          <w:rFonts w:hint="eastAsia"/>
        </w:rPr>
        <w:t>；</w:t>
      </w:r>
      <w:r w:rsidR="00CE6917">
        <w:rPr>
          <w:rFonts w:hint="eastAsia"/>
        </w:rPr>
        <w:t xml:space="preserve">3. </w:t>
      </w:r>
      <w:r w:rsidR="00CE6917" w:rsidRPr="00CE6917">
        <w:rPr>
          <w:rFonts w:hint="eastAsia"/>
        </w:rPr>
        <w:t>每年有</w:t>
      </w:r>
      <w:r w:rsidR="00CE6917" w:rsidRPr="00CE6917">
        <w:rPr>
          <w:rFonts w:hint="eastAsia"/>
        </w:rPr>
        <w:t>90</w:t>
      </w:r>
      <w:r w:rsidR="00CE6917" w:rsidRPr="00CE6917">
        <w:rPr>
          <w:rFonts w:hint="eastAsia"/>
        </w:rPr>
        <w:t>％的受訪父母或</w:t>
      </w:r>
      <w:r w:rsidR="00CE6917">
        <w:rPr>
          <w:rFonts w:hint="eastAsia"/>
        </w:rPr>
        <w:t>嬰幼兒照護者會</w:t>
      </w:r>
      <w:r w:rsidR="00CE6917" w:rsidRPr="00CE6917">
        <w:rPr>
          <w:rFonts w:hint="eastAsia"/>
        </w:rPr>
        <w:t>將圖書館為</w:t>
      </w:r>
      <w:r w:rsidR="00CE6917">
        <w:rPr>
          <w:rFonts w:hint="eastAsia"/>
        </w:rPr>
        <w:t>嬰</w:t>
      </w:r>
      <w:r w:rsidR="00CE6917" w:rsidRPr="00CE6917">
        <w:rPr>
          <w:rFonts w:hint="eastAsia"/>
        </w:rPr>
        <w:t>幼兒提供的服務評為非常好或優秀</w:t>
      </w:r>
      <w:r w:rsidR="00CE6917">
        <w:rPr>
          <w:rFonts w:hint="eastAsia"/>
        </w:rPr>
        <w:t>；</w:t>
      </w:r>
      <w:r w:rsidR="00CE6917">
        <w:rPr>
          <w:rFonts w:hint="eastAsia"/>
        </w:rPr>
        <w:t xml:space="preserve">4. </w:t>
      </w:r>
      <w:r w:rsidR="00CE6917" w:rsidRPr="00CE6917">
        <w:rPr>
          <w:rFonts w:hint="eastAsia"/>
        </w:rPr>
        <w:t>每年有</w:t>
      </w:r>
      <w:r w:rsidR="00CE6917" w:rsidRPr="00CE6917">
        <w:rPr>
          <w:rFonts w:hint="eastAsia"/>
        </w:rPr>
        <w:t>90</w:t>
      </w:r>
      <w:r w:rsidR="00CE6917" w:rsidRPr="00CE6917">
        <w:rPr>
          <w:rFonts w:hint="eastAsia"/>
        </w:rPr>
        <w:t>％接受調查的家長和</w:t>
      </w:r>
      <w:r w:rsidR="00CE6917">
        <w:rPr>
          <w:rFonts w:hint="eastAsia"/>
        </w:rPr>
        <w:t>嬰幼兒照護者會</w:t>
      </w:r>
      <w:r w:rsidR="00CE6917" w:rsidRPr="00CE6917">
        <w:rPr>
          <w:rFonts w:hint="eastAsia"/>
        </w:rPr>
        <w:t>將他們參加的早期</w:t>
      </w:r>
      <w:r w:rsidR="00CE6917">
        <w:rPr>
          <w:rFonts w:hint="eastAsia"/>
        </w:rPr>
        <w:lastRenderedPageBreak/>
        <w:t>素養</w:t>
      </w:r>
      <w:r w:rsidR="00CE6917" w:rsidRPr="00CE6917">
        <w:rPr>
          <w:rFonts w:hint="eastAsia"/>
        </w:rPr>
        <w:t>工作坊評為非常好或優秀</w:t>
      </w:r>
      <w:r w:rsidR="00CE6917">
        <w:rPr>
          <w:rFonts w:hint="eastAsia"/>
        </w:rPr>
        <w:t>；</w:t>
      </w:r>
      <w:r w:rsidR="00CE6917">
        <w:rPr>
          <w:rFonts w:hint="eastAsia"/>
        </w:rPr>
        <w:t xml:space="preserve">5. </w:t>
      </w:r>
      <w:r w:rsidR="00CE6917" w:rsidRPr="00CE6917">
        <w:rPr>
          <w:rFonts w:hint="eastAsia"/>
        </w:rPr>
        <w:t>為父母和</w:t>
      </w:r>
      <w:r w:rsidR="00CE6917">
        <w:rPr>
          <w:rFonts w:hint="eastAsia"/>
        </w:rPr>
        <w:t>嬰幼兒照護者</w:t>
      </w:r>
      <w:r w:rsidR="00CE6917" w:rsidRPr="00CE6917">
        <w:rPr>
          <w:rFonts w:hint="eastAsia"/>
        </w:rPr>
        <w:t>提供的新入口網站，每年將吸引至少</w:t>
      </w:r>
      <w:r w:rsidR="00CE6917" w:rsidRPr="00CE6917">
        <w:rPr>
          <w:rFonts w:hint="eastAsia"/>
        </w:rPr>
        <w:t>50,000</w:t>
      </w:r>
      <w:r w:rsidR="00CE6917" w:rsidRPr="00CE6917">
        <w:rPr>
          <w:rFonts w:hint="eastAsia"/>
        </w:rPr>
        <w:t>名訪客。</w:t>
      </w:r>
    </w:p>
    <w:p w:rsidR="00CE6917" w:rsidRDefault="00CE6917" w:rsidP="00CE6917">
      <w:pPr>
        <w:pStyle w:val="4"/>
      </w:pPr>
      <w:r>
        <w:rPr>
          <w:rFonts w:hint="eastAsia"/>
        </w:rPr>
        <w:t>董事會</w:t>
      </w:r>
    </w:p>
    <w:p w:rsidR="002E24A5" w:rsidRDefault="00FD20C8" w:rsidP="002E24A5">
      <w:pPr>
        <w:pStyle w:val="ad"/>
      </w:pPr>
      <w:r>
        <w:rPr>
          <w:rFonts w:hint="eastAsia"/>
        </w:rPr>
        <w:t>由</w:t>
      </w:r>
      <w:r w:rsidR="00D42BFE">
        <w:rPr>
          <w:rFonts w:hint="eastAsia"/>
        </w:rPr>
        <w:t>「</w:t>
      </w:r>
      <w:r w:rsidR="002E24A5">
        <w:rPr>
          <w:rFonts w:hint="eastAsia"/>
        </w:rPr>
        <w:t>圖書館委員</w:t>
      </w:r>
      <w:r>
        <w:rPr>
          <w:rFonts w:hint="eastAsia"/>
        </w:rPr>
        <w:t>董事</w:t>
      </w:r>
      <w:r w:rsidR="002E24A5">
        <w:rPr>
          <w:rFonts w:hint="eastAsia"/>
        </w:rPr>
        <w:t>會</w:t>
      </w:r>
      <w:r w:rsidR="002E24A5">
        <w:rPr>
          <w:rFonts w:hint="eastAsia"/>
        </w:rPr>
        <w:t>(</w:t>
      </w:r>
      <w:r w:rsidR="002E24A5" w:rsidRPr="000B1E01">
        <w:rPr>
          <w:rFonts w:eastAsia="標楷體" w:cs="Times New Roman"/>
        </w:rPr>
        <w:t>The Board of Library Commissioners</w:t>
      </w:r>
      <w:r w:rsidR="002E24A5">
        <w:rPr>
          <w:rFonts w:hint="eastAsia"/>
        </w:rPr>
        <w:t>)</w:t>
      </w:r>
      <w:r w:rsidR="00D42BFE">
        <w:rPr>
          <w:rFonts w:hint="eastAsia"/>
        </w:rPr>
        <w:t>」</w:t>
      </w:r>
      <w:r>
        <w:rPr>
          <w:rFonts w:hint="eastAsia"/>
        </w:rPr>
        <w:t>在法律上是洛杉磯公共圖書館最高決策機構</w:t>
      </w:r>
      <w:r w:rsidR="002E24A5">
        <w:rPr>
          <w:rFonts w:hint="eastAsia"/>
        </w:rPr>
        <w:t>。</w:t>
      </w:r>
      <w:r w:rsidR="00A4064F" w:rsidRPr="00A4064F">
        <w:rPr>
          <w:rFonts w:hint="eastAsia"/>
        </w:rPr>
        <w:t>董事會的五名成員由市長任命，任期五年，並由市議會確認。圖書館委員</w:t>
      </w:r>
      <w:r w:rsidR="00A4064F">
        <w:rPr>
          <w:rFonts w:hint="eastAsia"/>
        </w:rPr>
        <w:t>董事</w:t>
      </w:r>
      <w:r w:rsidR="00A4064F" w:rsidRPr="00A4064F">
        <w:rPr>
          <w:rFonts w:hint="eastAsia"/>
        </w:rPr>
        <w:t>會有權制定和執行所有必要和</w:t>
      </w:r>
      <w:r w:rsidR="00A4064F">
        <w:rPr>
          <w:rFonts w:hint="eastAsia"/>
        </w:rPr>
        <w:t>值得推動</w:t>
      </w:r>
      <w:r w:rsidR="00A4064F" w:rsidRPr="00A4064F">
        <w:rPr>
          <w:rFonts w:hint="eastAsia"/>
        </w:rPr>
        <w:t>的規則和條例。</w:t>
      </w:r>
      <w:r w:rsidR="00A4064F">
        <w:rPr>
          <w:rFonts w:hint="eastAsia"/>
        </w:rPr>
        <w:t>圖書館委員</w:t>
      </w:r>
      <w:r w:rsidR="00055D8F">
        <w:rPr>
          <w:rFonts w:hint="eastAsia"/>
        </w:rPr>
        <w:t>董事會還有責任提供經費</w:t>
      </w:r>
      <w:r w:rsidR="00A4064F" w:rsidRPr="00A4064F">
        <w:rPr>
          <w:rFonts w:hint="eastAsia"/>
        </w:rPr>
        <w:t>和設備，設計、建造和維護圖書館建築，</w:t>
      </w:r>
      <w:r w:rsidR="00055D8F">
        <w:rPr>
          <w:rFonts w:hint="eastAsia"/>
        </w:rPr>
        <w:t>建立必要的職位，以及</w:t>
      </w:r>
      <w:r w:rsidR="00A4064F" w:rsidRPr="00A4064F">
        <w:rPr>
          <w:rFonts w:hint="eastAsia"/>
        </w:rPr>
        <w:t>授權員工和確定其職責</w:t>
      </w:r>
      <w:r w:rsidR="00055D8F">
        <w:rPr>
          <w:rFonts w:hint="eastAsia"/>
        </w:rPr>
        <w:t>(Los Angeles Public Library, 2018</w:t>
      </w:r>
      <w:r w:rsidR="005B7B2D">
        <w:t>a</w:t>
      </w:r>
      <w:r w:rsidR="00055D8F">
        <w:rPr>
          <w:rFonts w:hint="eastAsia"/>
        </w:rPr>
        <w:t>)</w:t>
      </w:r>
      <w:r w:rsidR="00A4064F" w:rsidRPr="00A4064F">
        <w:rPr>
          <w:rFonts w:hint="eastAsia"/>
        </w:rPr>
        <w:t>。</w:t>
      </w:r>
    </w:p>
    <w:p w:rsidR="00FD20C8" w:rsidRDefault="004A56D1" w:rsidP="004A56D1">
      <w:pPr>
        <w:pStyle w:val="ad"/>
        <w:ind w:leftChars="50" w:left="120" w:firstLineChars="150" w:firstLine="360"/>
      </w:pPr>
      <w:r>
        <w:rPr>
          <w:rFonts w:hint="eastAsia"/>
        </w:rPr>
        <w:t>洛杉磯公共圖書館的圖書館委員董事會還制定了《圖書館委員董事會政策</w:t>
      </w:r>
      <w:r>
        <w:rPr>
          <w:rFonts w:hint="eastAsia"/>
        </w:rPr>
        <w:t>(</w:t>
      </w:r>
      <w:r w:rsidRPr="000B1E01">
        <w:rPr>
          <w:rFonts w:eastAsia="標楷體" w:cs="Times New Roman"/>
        </w:rPr>
        <w:t>Board of Library Commissioners</w:t>
      </w:r>
      <w:r>
        <w:t xml:space="preserve"> Policies)</w:t>
      </w:r>
      <w:r>
        <w:rPr>
          <w:rFonts w:hint="eastAsia"/>
        </w:rPr>
        <w:t>》，</w:t>
      </w:r>
      <w:r w:rsidR="000902D3">
        <w:rPr>
          <w:rFonts w:hint="eastAsia"/>
        </w:rPr>
        <w:t>除</w:t>
      </w:r>
      <w:r>
        <w:rPr>
          <w:rFonts w:hint="eastAsia"/>
        </w:rPr>
        <w:t>明確</w:t>
      </w:r>
      <w:r w:rsidR="00A64576">
        <w:rPr>
          <w:rFonts w:hint="eastAsia"/>
        </w:rPr>
        <w:t>規範董事會和館長的職權</w:t>
      </w:r>
      <w:r w:rsidR="0015573C">
        <w:rPr>
          <w:rFonts w:hint="eastAsia"/>
        </w:rPr>
        <w:t>外</w:t>
      </w:r>
      <w:r w:rsidR="00A64576">
        <w:rPr>
          <w:rFonts w:hint="eastAsia"/>
        </w:rPr>
        <w:t>，</w:t>
      </w:r>
      <w:r w:rsidR="001734E3">
        <w:rPr>
          <w:rFonts w:hint="eastAsia"/>
        </w:rPr>
        <w:t>尚</w:t>
      </w:r>
      <w:r w:rsidR="0015573C">
        <w:rPr>
          <w:rFonts w:hint="eastAsia"/>
        </w:rPr>
        <w:t>包含館藏發展政策、圖書館行為規則、圖書館收費標準與減免等重要事項，</w:t>
      </w:r>
      <w:r w:rsidR="00A64576">
        <w:rPr>
          <w:rFonts w:hint="eastAsia"/>
        </w:rPr>
        <w:t>內容略述如下</w:t>
      </w:r>
      <w:r w:rsidR="005B7B2D">
        <w:rPr>
          <w:rFonts w:hint="eastAsia"/>
        </w:rPr>
        <w:t>(Los Angeles Public Library, 2018</w:t>
      </w:r>
      <w:r w:rsidR="005B7B2D">
        <w:t>b</w:t>
      </w:r>
      <w:r w:rsidR="005B7B2D">
        <w:rPr>
          <w:rFonts w:hint="eastAsia"/>
        </w:rPr>
        <w:t>)</w:t>
      </w:r>
      <w:r w:rsidR="00A64576">
        <w:rPr>
          <w:rFonts w:hint="eastAsia"/>
        </w:rPr>
        <w:t>：</w:t>
      </w:r>
    </w:p>
    <w:p w:rsidR="00A64576" w:rsidRDefault="00A64576" w:rsidP="00BC24AA">
      <w:pPr>
        <w:pStyle w:val="ad"/>
        <w:numPr>
          <w:ilvl w:val="0"/>
          <w:numId w:val="202"/>
        </w:numPr>
        <w:ind w:firstLineChars="0"/>
      </w:pPr>
      <w:r>
        <w:rPr>
          <w:rFonts w:hint="eastAsia"/>
        </w:rPr>
        <w:t>一般政策：簡介、圖書館組織結構、服務時間、志工、支持團體；</w:t>
      </w:r>
    </w:p>
    <w:p w:rsidR="00A64576" w:rsidRDefault="00A64576" w:rsidP="00BC24AA">
      <w:pPr>
        <w:pStyle w:val="ad"/>
        <w:numPr>
          <w:ilvl w:val="0"/>
          <w:numId w:val="202"/>
        </w:numPr>
        <w:ind w:firstLineChars="0"/>
      </w:pPr>
      <w:r>
        <w:rPr>
          <w:rFonts w:hint="eastAsia"/>
        </w:rPr>
        <w:t>圖書館建築：分館命名、分館設施表彰</w:t>
      </w:r>
      <w:r>
        <w:rPr>
          <w:rFonts w:hint="eastAsia"/>
        </w:rPr>
        <w:t>(recognition)</w:t>
      </w:r>
      <w:r>
        <w:rPr>
          <w:rFonts w:hint="eastAsia"/>
        </w:rPr>
        <w:t>、剩餘財產的出售</w:t>
      </w:r>
      <w:r w:rsidR="00F317F3">
        <w:rPr>
          <w:rFonts w:hint="eastAsia"/>
        </w:rPr>
        <w:t>、圖書館建築外部的陳設和受贈物品的展示</w:t>
      </w:r>
      <w:r>
        <w:rPr>
          <w:rFonts w:hint="eastAsia"/>
        </w:rPr>
        <w:t>；</w:t>
      </w:r>
    </w:p>
    <w:p w:rsidR="00A64576" w:rsidRDefault="00F317F3" w:rsidP="00BC24AA">
      <w:pPr>
        <w:pStyle w:val="ad"/>
        <w:numPr>
          <w:ilvl w:val="0"/>
          <w:numId w:val="202"/>
        </w:numPr>
        <w:ind w:firstLineChars="0"/>
      </w:pPr>
      <w:r>
        <w:rPr>
          <w:rFonts w:hint="eastAsia"/>
        </w:rPr>
        <w:t>公共資訊：圖書館設施和會議室的使用、圖書館內部的陳列、展覽設施的使用、圖書館內的動物；</w:t>
      </w:r>
    </w:p>
    <w:p w:rsidR="00F317F3" w:rsidRDefault="00F317F3" w:rsidP="00BC24AA">
      <w:pPr>
        <w:pStyle w:val="ad"/>
        <w:numPr>
          <w:ilvl w:val="0"/>
          <w:numId w:val="202"/>
        </w:numPr>
        <w:ind w:firstLineChars="0"/>
      </w:pPr>
      <w:r>
        <w:rPr>
          <w:rFonts w:hint="eastAsia"/>
        </w:rPr>
        <w:t>圖書館服務與館藏流通：圖書館讀者證和館藏流通、收費準則、收費讀者證計畫；</w:t>
      </w:r>
    </w:p>
    <w:p w:rsidR="00F317F3" w:rsidRDefault="00F317F3" w:rsidP="00BC24AA">
      <w:pPr>
        <w:pStyle w:val="ad"/>
        <w:numPr>
          <w:ilvl w:val="0"/>
          <w:numId w:val="202"/>
        </w:numPr>
        <w:ind w:firstLineChars="0"/>
      </w:pPr>
      <w:r>
        <w:rPr>
          <w:rFonts w:hint="eastAsia"/>
        </w:rPr>
        <w:t>圖書館館藏的選擇與維護：館藏選擇政策；</w:t>
      </w:r>
    </w:p>
    <w:p w:rsidR="00F317F3" w:rsidRDefault="00F317F3" w:rsidP="00BC24AA">
      <w:pPr>
        <w:pStyle w:val="ad"/>
        <w:numPr>
          <w:ilvl w:val="0"/>
          <w:numId w:val="202"/>
        </w:numPr>
        <w:ind w:firstLineChars="0"/>
      </w:pPr>
      <w:r>
        <w:rPr>
          <w:rFonts w:hint="eastAsia"/>
        </w:rPr>
        <w:t>禮物：禮物；</w:t>
      </w:r>
    </w:p>
    <w:p w:rsidR="00F317F3" w:rsidRDefault="00F317F3" w:rsidP="00BC24AA">
      <w:pPr>
        <w:pStyle w:val="ad"/>
        <w:numPr>
          <w:ilvl w:val="0"/>
          <w:numId w:val="202"/>
        </w:numPr>
        <w:ind w:firstLineChars="0"/>
      </w:pPr>
      <w:r>
        <w:rPr>
          <w:rFonts w:hint="eastAsia"/>
        </w:rPr>
        <w:t>人事：</w:t>
      </w:r>
      <w:r w:rsidR="000902D3">
        <w:rPr>
          <w:rFonts w:hint="eastAsia"/>
        </w:rPr>
        <w:t>人事和薪酬決議、員工關係政策；</w:t>
      </w:r>
    </w:p>
    <w:p w:rsidR="000902D3" w:rsidRDefault="000902D3" w:rsidP="00BC24AA">
      <w:pPr>
        <w:pStyle w:val="ad"/>
        <w:numPr>
          <w:ilvl w:val="0"/>
          <w:numId w:val="202"/>
        </w:numPr>
        <w:ind w:firstLineChars="0"/>
      </w:pPr>
      <w:r>
        <w:rPr>
          <w:rFonts w:hint="eastAsia"/>
        </w:rPr>
        <w:t>保安與安全：提供保安和安全、圖書館規則和預期行為、執行規則的權力。</w:t>
      </w:r>
    </w:p>
    <w:p w:rsidR="00362185" w:rsidRDefault="00D42BFE" w:rsidP="00362185">
      <w:pPr>
        <w:pStyle w:val="ad"/>
        <w:ind w:firstLineChars="0"/>
      </w:pPr>
      <w:r>
        <w:rPr>
          <w:rFonts w:hint="eastAsia"/>
        </w:rPr>
        <w:t>除了圖書館委員董事會之外，洛杉磯公共圖書館</w:t>
      </w:r>
      <w:r w:rsidR="00F12E5D">
        <w:rPr>
          <w:rFonts w:hint="eastAsia"/>
        </w:rPr>
        <w:t>由館員組成工作委員會針對不同主題給予建議。</w:t>
      </w:r>
      <w:r w:rsidR="00362185">
        <w:rPr>
          <w:rFonts w:hint="eastAsia"/>
        </w:rPr>
        <w:t>有時</w:t>
      </w:r>
      <w:r w:rsidR="00F12E5D">
        <w:rPr>
          <w:rFonts w:hint="eastAsia"/>
        </w:rPr>
        <w:t>為</w:t>
      </w:r>
      <w:r w:rsidR="00362185">
        <w:rPr>
          <w:rFonts w:hint="eastAsia"/>
        </w:rPr>
        <w:t>了</w:t>
      </w:r>
      <w:r w:rsidR="00F12E5D">
        <w:rPr>
          <w:rFonts w:hint="eastAsia"/>
        </w:rPr>
        <w:t>評估新服務</w:t>
      </w:r>
      <w:r w:rsidR="00F12E5D">
        <w:rPr>
          <w:rFonts w:hint="eastAsia"/>
        </w:rPr>
        <w:t>/</w:t>
      </w:r>
      <w:r w:rsidR="00F12E5D">
        <w:rPr>
          <w:rFonts w:hint="eastAsia"/>
        </w:rPr>
        <w:t>產品，或實施新的程序</w:t>
      </w:r>
      <w:r w:rsidR="00F12E5D">
        <w:rPr>
          <w:rFonts w:hint="eastAsia"/>
        </w:rPr>
        <w:t>/</w:t>
      </w:r>
      <w:r w:rsidR="00F12E5D">
        <w:rPr>
          <w:rFonts w:hint="eastAsia"/>
        </w:rPr>
        <w:t>活動，也會成立專責委員會</w:t>
      </w:r>
      <w:r w:rsidR="00362185">
        <w:rPr>
          <w:rFonts w:hint="eastAsia"/>
        </w:rPr>
        <w:t>。此外，則是透過圖書館組成聯盟，建立支持網絡；而市長辦公室聯絡人</w:t>
      </w:r>
      <w:r w:rsidR="00AD1F07">
        <w:rPr>
          <w:rFonts w:hint="eastAsia"/>
        </w:rPr>
        <w:t>則會對整體市政提出建議，有可能會因而影響圖書館的工作。</w:t>
      </w:r>
    </w:p>
    <w:p w:rsidR="00D42BFE" w:rsidRPr="00D42BFE" w:rsidRDefault="00D42BFE" w:rsidP="00D42BFE">
      <w:pPr>
        <w:pStyle w:val="afffff0"/>
      </w:pPr>
      <w:r w:rsidRPr="00D42BFE">
        <w:t xml:space="preserve">LAPL has individual </w:t>
      </w:r>
      <w:r w:rsidRPr="00AD1F07">
        <w:rPr>
          <w:u w:val="single"/>
        </w:rPr>
        <w:t>sub committees composed of staff</w:t>
      </w:r>
      <w:r w:rsidRPr="00D42BFE">
        <w:t xml:space="preserve"> that advice on different topics. </w:t>
      </w:r>
      <w:r w:rsidRPr="00D42BFE">
        <w:lastRenderedPageBreak/>
        <w:t xml:space="preserve">Examples include the Circulation Think Tank, Information Technology Department, Staff Development Team and Latino Translations Team. </w:t>
      </w:r>
      <w:r w:rsidRPr="00AD1F07">
        <w:rPr>
          <w:u w:val="single"/>
        </w:rPr>
        <w:t>Ad Hoc committees</w:t>
      </w:r>
      <w:r w:rsidRPr="00D42BFE">
        <w:t xml:space="preserve"> are also created to evaluate new services and products or for implementation of new procedures and programs. Additionally, </w:t>
      </w:r>
      <w:r w:rsidRPr="00AD1F07">
        <w:rPr>
          <w:u w:val="single"/>
        </w:rPr>
        <w:t>other library organizations</w:t>
      </w:r>
      <w:r w:rsidRPr="00D42BFE">
        <w:t xml:space="preserve"> are a support network when developing ideas such as the Urban Library Council and Southern California Library Cooperative. Lastly, </w:t>
      </w:r>
      <w:r w:rsidRPr="00AD1F07">
        <w:rPr>
          <w:u w:val="single"/>
        </w:rPr>
        <w:t>liaisons to the Mayor’s Office</w:t>
      </w:r>
      <w:r w:rsidRPr="00D42BFE">
        <w:t xml:space="preserve"> provide input on specific Citywide directives and priorities that can sometimes influence the work the library does. </w:t>
      </w:r>
      <w:r w:rsidR="00AD1F07">
        <w:t>(LAPL)</w:t>
      </w:r>
    </w:p>
    <w:p w:rsidR="00FD20C8" w:rsidRDefault="008260A8" w:rsidP="008260A8">
      <w:pPr>
        <w:pStyle w:val="4"/>
      </w:pPr>
      <w:r>
        <w:rPr>
          <w:rFonts w:hint="eastAsia"/>
        </w:rPr>
        <w:t>通借通還</w:t>
      </w:r>
    </w:p>
    <w:p w:rsidR="00A652C1" w:rsidRPr="00BD0C95" w:rsidRDefault="00A652C1" w:rsidP="00A652C1">
      <w:pPr>
        <w:pStyle w:val="ad"/>
      </w:pPr>
      <w:r>
        <w:rPr>
          <w:rFonts w:hint="eastAsia"/>
        </w:rPr>
        <w:t>洛</w:t>
      </w:r>
      <w:r w:rsidR="00BF27DA">
        <w:rPr>
          <w:rFonts w:hint="eastAsia"/>
        </w:rPr>
        <w:t>杉磯</w:t>
      </w:r>
      <w:r>
        <w:rPr>
          <w:rFonts w:hint="eastAsia"/>
        </w:rPr>
        <w:t>公共圖書館的讀者可以線上</w:t>
      </w:r>
      <w:r w:rsidR="00BF27DA">
        <w:rPr>
          <w:rFonts w:hint="eastAsia"/>
        </w:rPr>
        <w:t>或現場</w:t>
      </w:r>
      <w:r>
        <w:rPr>
          <w:rFonts w:hint="eastAsia"/>
        </w:rPr>
        <w:t>預約各分館的館藏，並傳遞到指定的分館；讀者亦能將借出的館藏歸還到任一個分館。</w:t>
      </w:r>
      <w:r w:rsidR="00BF27DA">
        <w:rPr>
          <w:rFonts w:hint="eastAsia"/>
        </w:rPr>
        <w:t>洛杉磯</w:t>
      </w:r>
      <w:r>
        <w:rPr>
          <w:rFonts w:hint="eastAsia"/>
        </w:rPr>
        <w:t>公共圖書館未對此服務收費。</w:t>
      </w:r>
    </w:p>
    <w:p w:rsidR="00A652C1" w:rsidRPr="00A652C1" w:rsidRDefault="00A652C1" w:rsidP="00BF27DA">
      <w:pPr>
        <w:pStyle w:val="afffff0"/>
      </w:pPr>
      <w:r w:rsidRPr="00A652C1">
        <w:t xml:space="preserve">Yes, patrons can request books online via our catalog or in-person at one of our library locations. Materials can be routed from one location to another and returned at any location. There is no charge for this service. </w:t>
      </w:r>
      <w:r w:rsidR="00BF27DA">
        <w:t>(LAPL)</w:t>
      </w:r>
    </w:p>
    <w:p w:rsidR="008260A8" w:rsidRDefault="008260A8" w:rsidP="008260A8">
      <w:pPr>
        <w:pStyle w:val="4"/>
      </w:pPr>
      <w:r>
        <w:rPr>
          <w:rFonts w:hint="eastAsia"/>
        </w:rPr>
        <w:t>主題特藏</w:t>
      </w:r>
    </w:p>
    <w:p w:rsidR="00A248C8" w:rsidRDefault="00A248C8" w:rsidP="00A248C8">
      <w:pPr>
        <w:pStyle w:val="ad"/>
      </w:pPr>
      <w:r>
        <w:rPr>
          <w:rFonts w:hint="eastAsia"/>
        </w:rPr>
        <w:t>洛杉磯</w:t>
      </w:r>
      <w:r w:rsidRPr="00A248C8">
        <w:rPr>
          <w:rFonts w:hint="eastAsia"/>
        </w:rPr>
        <w:t>中央圖書館的特藏包括各種稀有和獨特的物品：照片、地圖、書籍、繪畫、版畫、藝術家書籍、期刊、報紙、小冊子、</w:t>
      </w:r>
      <w:r w:rsidR="004A1098" w:rsidRPr="004A1098">
        <w:rPr>
          <w:rFonts w:hint="eastAsia"/>
        </w:rPr>
        <w:t>好萊塢電影海報集</w:t>
      </w:r>
      <w:r w:rsidR="004A1098">
        <w:rPr>
          <w:rFonts w:hint="eastAsia"/>
        </w:rPr>
        <w:t>、</w:t>
      </w:r>
      <w:r w:rsidRPr="00A248C8">
        <w:rPr>
          <w:rFonts w:hint="eastAsia"/>
        </w:rPr>
        <w:t>旅遊海報、餐廳菜單、手稿等等。中央</w:t>
      </w:r>
      <w:r>
        <w:rPr>
          <w:rFonts w:hint="eastAsia"/>
        </w:rPr>
        <w:t>圖書館的珍善本室</w:t>
      </w:r>
      <w:r>
        <w:rPr>
          <w:rFonts w:hint="eastAsia"/>
        </w:rPr>
        <w:t>(Rare Books</w:t>
      </w:r>
      <w:r>
        <w:t xml:space="preserve"> Room)</w:t>
      </w:r>
      <w:r w:rsidRPr="00A248C8">
        <w:rPr>
          <w:rFonts w:hint="eastAsia"/>
        </w:rPr>
        <w:t>擁有超過</w:t>
      </w:r>
      <w:r w:rsidRPr="00A248C8">
        <w:rPr>
          <w:rFonts w:hint="eastAsia"/>
        </w:rPr>
        <w:t>22,000</w:t>
      </w:r>
      <w:r>
        <w:rPr>
          <w:rFonts w:hint="eastAsia"/>
        </w:rPr>
        <w:t>本專著，主要是英文和西班牙文，可追溯到十五世紀。罕見書櫃</w:t>
      </w:r>
      <w:r>
        <w:rPr>
          <w:rFonts w:hint="eastAsia"/>
        </w:rPr>
        <w:t>(Rare stack)</w:t>
      </w:r>
      <w:r w:rsidRPr="00A248C8">
        <w:rPr>
          <w:rFonts w:hint="eastAsia"/>
        </w:rPr>
        <w:t>中的大部分資料都出版於十八和十九世紀</w:t>
      </w:r>
      <w:r w:rsidR="004A1098">
        <w:rPr>
          <w:rFonts w:hint="eastAsia"/>
        </w:rPr>
        <w:t>(</w:t>
      </w:r>
      <w:r w:rsidR="004A1098">
        <w:t>Los Angeles Public Library, 2018c)</w:t>
      </w:r>
      <w:r w:rsidRPr="00A248C8">
        <w:rPr>
          <w:rFonts w:hint="eastAsia"/>
        </w:rPr>
        <w:t>。</w:t>
      </w:r>
    </w:p>
    <w:p w:rsidR="00E274B7" w:rsidRDefault="00E274B7" w:rsidP="00A248C8">
      <w:pPr>
        <w:pStyle w:val="ad"/>
      </w:pPr>
      <w:r>
        <w:rPr>
          <w:rFonts w:hint="eastAsia"/>
        </w:rPr>
        <w:t>洛杉磯中央圖書館最受關注的是有關加州的研究館藏。加州</w:t>
      </w:r>
      <w:r w:rsidRPr="00E274B7">
        <w:rPr>
          <w:rFonts w:hint="eastAsia"/>
        </w:rPr>
        <w:t>早期歷史上西班牙和墨西哥時期的大部分資料主要是透過</w:t>
      </w:r>
      <w:r w:rsidRPr="00E274B7">
        <w:rPr>
          <w:rFonts w:hint="eastAsia"/>
        </w:rPr>
        <w:t>Charles F. Lummis</w:t>
      </w:r>
      <w:r>
        <w:rPr>
          <w:rFonts w:hint="eastAsia"/>
        </w:rPr>
        <w:t>(</w:t>
      </w:r>
      <w:r>
        <w:rPr>
          <w:rFonts w:hint="eastAsia"/>
        </w:rPr>
        <w:t>洛杉磯公共圖書館館長</w:t>
      </w:r>
      <w:r w:rsidRPr="00E274B7">
        <w:rPr>
          <w:rFonts w:hint="eastAsia"/>
        </w:rPr>
        <w:t>，</w:t>
      </w:r>
      <w:r w:rsidRPr="00E274B7">
        <w:rPr>
          <w:rFonts w:hint="eastAsia"/>
        </w:rPr>
        <w:t>1905-1910</w:t>
      </w:r>
      <w:r w:rsidR="001734E3">
        <w:t>)</w:t>
      </w:r>
      <w:r w:rsidRPr="00E274B7">
        <w:rPr>
          <w:rFonts w:hint="eastAsia"/>
        </w:rPr>
        <w:t>的努力獲得的。</w:t>
      </w:r>
      <w:r w:rsidRPr="00E274B7">
        <w:rPr>
          <w:rFonts w:hint="eastAsia"/>
        </w:rPr>
        <w:t>John D. Bruckman</w:t>
      </w:r>
      <w:r>
        <w:rPr>
          <w:rFonts w:hint="eastAsia"/>
        </w:rPr>
        <w:t>(</w:t>
      </w:r>
      <w:r w:rsidRPr="00E274B7">
        <w:rPr>
          <w:rFonts w:hint="eastAsia"/>
        </w:rPr>
        <w:t>館藏發展管理者，</w:t>
      </w:r>
      <w:r w:rsidRPr="00E274B7">
        <w:rPr>
          <w:rFonts w:hint="eastAsia"/>
        </w:rPr>
        <w:t>1968-1979</w:t>
      </w:r>
      <w:r>
        <w:t>)</w:t>
      </w:r>
      <w:r>
        <w:rPr>
          <w:rFonts w:hint="eastAsia"/>
        </w:rPr>
        <w:t>擴充了許多美國時期的重要館藏</w:t>
      </w:r>
      <w:r w:rsidR="004A1098">
        <w:rPr>
          <w:rFonts w:hint="eastAsia"/>
        </w:rPr>
        <w:t>(</w:t>
      </w:r>
      <w:r w:rsidR="004A1098">
        <w:t>Los Angeles Public Library, 2018c)</w:t>
      </w:r>
      <w:r w:rsidRPr="00E274B7">
        <w:rPr>
          <w:rFonts w:hint="eastAsia"/>
        </w:rPr>
        <w:t>。</w:t>
      </w:r>
    </w:p>
    <w:p w:rsidR="0035575B" w:rsidRDefault="0035575B" w:rsidP="00A248C8">
      <w:pPr>
        <w:pStyle w:val="ad"/>
      </w:pPr>
      <w:r>
        <w:rPr>
          <w:rFonts w:hint="eastAsia"/>
        </w:rPr>
        <w:t>洛杉磯中央</w:t>
      </w:r>
      <w:r w:rsidRPr="0035575B">
        <w:rPr>
          <w:rFonts w:hint="eastAsia"/>
        </w:rPr>
        <w:t>圖書館還擁有機構檔案，其中包含中央圖書館建築的原始草圖和藍圖，以及</w:t>
      </w:r>
      <w:r w:rsidRPr="0035575B">
        <w:rPr>
          <w:rFonts w:hint="eastAsia"/>
        </w:rPr>
        <w:t>Dean Cornwell</w:t>
      </w:r>
      <w:r w:rsidRPr="0035575B">
        <w:rPr>
          <w:rFonts w:hint="eastAsia"/>
        </w:rPr>
        <w:t>對最終成為裝飾中央圖書館圓形大廳牆壁壁畫的研究。</w:t>
      </w:r>
      <w:r w:rsidRPr="0035575B">
        <w:rPr>
          <w:rFonts w:hint="eastAsia"/>
        </w:rPr>
        <w:t>Paul Fritzsche</w:t>
      </w:r>
      <w:r w:rsidRPr="0035575B">
        <w:rPr>
          <w:rFonts w:hint="eastAsia"/>
        </w:rPr>
        <w:t>的烹飪文學系列是該國最大的烹飪文學之一。同樣值得注意的核心系列包括墨西哥航空、</w:t>
      </w:r>
      <w:r w:rsidRPr="0035575B">
        <w:rPr>
          <w:rFonts w:hint="eastAsia"/>
        </w:rPr>
        <w:t>George B. Smith Taurina</w:t>
      </w:r>
      <w:r w:rsidRPr="0035575B">
        <w:rPr>
          <w:rFonts w:hint="eastAsia"/>
        </w:rPr>
        <w:t>鬥牛文學、鳥類學、太平洋航行和旅行、服裝和美洲印第安人</w:t>
      </w:r>
      <w:r>
        <w:rPr>
          <w:rFonts w:hint="eastAsia"/>
        </w:rPr>
        <w:t>的相關館藏</w:t>
      </w:r>
      <w:r w:rsidR="004A1098">
        <w:rPr>
          <w:rFonts w:hint="eastAsia"/>
        </w:rPr>
        <w:t>(</w:t>
      </w:r>
      <w:r w:rsidR="004A1098">
        <w:t>Los Angeles Public Library, 2018c)</w:t>
      </w:r>
      <w:r w:rsidRPr="0035575B">
        <w:rPr>
          <w:rFonts w:hint="eastAsia"/>
        </w:rPr>
        <w:t>。</w:t>
      </w:r>
    </w:p>
    <w:p w:rsidR="0035575B" w:rsidRDefault="0035575B" w:rsidP="00A248C8">
      <w:pPr>
        <w:pStyle w:val="ad"/>
      </w:pPr>
      <w:r w:rsidRPr="0035575B">
        <w:rPr>
          <w:rFonts w:hint="eastAsia"/>
        </w:rPr>
        <w:t>洛杉磯中央圖書館的歷史部門在第二次世界大戰前開始蒐集照片，並在</w:t>
      </w:r>
      <w:r w:rsidRPr="0035575B">
        <w:rPr>
          <w:rFonts w:hint="eastAsia"/>
        </w:rPr>
        <w:t>20</w:t>
      </w:r>
      <w:r w:rsidRPr="0035575B">
        <w:rPr>
          <w:rFonts w:hint="eastAsia"/>
        </w:rPr>
        <w:t>世紀</w:t>
      </w:r>
      <w:r w:rsidRPr="0035575B">
        <w:rPr>
          <w:rFonts w:hint="eastAsia"/>
        </w:rPr>
        <w:t>50</w:t>
      </w:r>
      <w:r w:rsidRPr="0035575B">
        <w:rPr>
          <w:rFonts w:hint="eastAsia"/>
        </w:rPr>
        <w:t>年代後期蒐集了大約</w:t>
      </w:r>
      <w:r w:rsidRPr="0035575B">
        <w:rPr>
          <w:rFonts w:hint="eastAsia"/>
        </w:rPr>
        <w:t>13,000</w:t>
      </w:r>
      <w:r w:rsidRPr="0035575B">
        <w:rPr>
          <w:rFonts w:hint="eastAsia"/>
        </w:rPr>
        <w:t>張圖像。</w:t>
      </w:r>
      <w:r w:rsidRPr="0035575B">
        <w:rPr>
          <w:rFonts w:hint="eastAsia"/>
        </w:rPr>
        <w:t>1981</w:t>
      </w:r>
      <w:r>
        <w:rPr>
          <w:rFonts w:hint="eastAsia"/>
        </w:rPr>
        <w:t>年，當洛杉磯慶祝</w:t>
      </w:r>
      <w:r w:rsidRPr="0035575B">
        <w:rPr>
          <w:rFonts w:hint="eastAsia"/>
        </w:rPr>
        <w:t>200</w:t>
      </w:r>
      <w:r w:rsidRPr="0035575B">
        <w:rPr>
          <w:rFonts w:hint="eastAsia"/>
        </w:rPr>
        <w:t>週年</w:t>
      </w:r>
      <w:r>
        <w:rPr>
          <w:rFonts w:hint="eastAsia"/>
        </w:rPr>
        <w:t>生日</w:t>
      </w:r>
      <w:r w:rsidRPr="0035575B">
        <w:rPr>
          <w:rFonts w:hint="eastAsia"/>
        </w:rPr>
        <w:t>時，</w:t>
      </w:r>
      <w:r w:rsidRPr="002256FA">
        <w:rPr>
          <w:rFonts w:eastAsia="標楷體" w:cs="Times New Roman"/>
        </w:rPr>
        <w:t>Security Pacific National Bank</w:t>
      </w:r>
      <w:r w:rsidRPr="0035575B">
        <w:rPr>
          <w:rFonts w:hint="eastAsia"/>
        </w:rPr>
        <w:t>將其著名的</w:t>
      </w:r>
      <w:r w:rsidRPr="0035575B">
        <w:rPr>
          <w:rFonts w:hint="eastAsia"/>
        </w:rPr>
        <w:t>25</w:t>
      </w:r>
      <w:r w:rsidR="006E5D5E">
        <w:rPr>
          <w:rFonts w:hint="eastAsia"/>
        </w:rPr>
        <w:t>萬張歷史照片捐贈</w:t>
      </w:r>
      <w:r w:rsidRPr="0035575B">
        <w:rPr>
          <w:rFonts w:hint="eastAsia"/>
        </w:rPr>
        <w:t>給洛杉磯人民，</w:t>
      </w:r>
      <w:r w:rsidR="006E5D5E">
        <w:rPr>
          <w:rFonts w:hint="eastAsia"/>
        </w:rPr>
        <w:t>最終存放於</w:t>
      </w:r>
      <w:r w:rsidRPr="0035575B">
        <w:rPr>
          <w:rFonts w:hint="eastAsia"/>
        </w:rPr>
        <w:t>中央圖書館。從那時起，中央圖書館</w:t>
      </w:r>
      <w:r w:rsidR="006E5D5E">
        <w:rPr>
          <w:rFonts w:hint="eastAsia"/>
        </w:rPr>
        <w:t>便陸續收到其他重要</w:t>
      </w:r>
      <w:r w:rsidRPr="0035575B">
        <w:rPr>
          <w:rFonts w:hint="eastAsia"/>
        </w:rPr>
        <w:t>館藏和特殊檔案。現在可以透過</w:t>
      </w:r>
      <w:r w:rsidRPr="0035575B">
        <w:rPr>
          <w:rFonts w:hint="eastAsia"/>
        </w:rPr>
        <w:t>DPLA</w:t>
      </w:r>
      <w:r w:rsidR="006E5D5E">
        <w:rPr>
          <w:rFonts w:hint="eastAsia"/>
        </w:rPr>
        <w:t>(</w:t>
      </w:r>
      <w:r w:rsidRPr="0035575B">
        <w:rPr>
          <w:rFonts w:hint="eastAsia"/>
        </w:rPr>
        <w:t>Digital Public Library of America</w:t>
      </w:r>
      <w:r w:rsidR="006E5D5E">
        <w:t>)</w:t>
      </w:r>
      <w:r w:rsidRPr="0035575B">
        <w:rPr>
          <w:rFonts w:hint="eastAsia"/>
        </w:rPr>
        <w:t>網站搜尋超</w:t>
      </w:r>
      <w:r w:rsidRPr="0035575B">
        <w:rPr>
          <w:rFonts w:hint="eastAsia"/>
        </w:rPr>
        <w:lastRenderedPageBreak/>
        <w:t>過</w:t>
      </w:r>
      <w:r w:rsidRPr="0035575B">
        <w:rPr>
          <w:rFonts w:hint="eastAsia"/>
        </w:rPr>
        <w:t>116,000</w:t>
      </w:r>
      <w:r w:rsidRPr="0035575B">
        <w:rPr>
          <w:rFonts w:hint="eastAsia"/>
        </w:rPr>
        <w:t>張圖像</w:t>
      </w:r>
      <w:r w:rsidR="004A1098">
        <w:rPr>
          <w:rFonts w:hint="eastAsia"/>
        </w:rPr>
        <w:t>(</w:t>
      </w:r>
      <w:r w:rsidR="004A1098">
        <w:t>Los Angeles Public Library, 2018c)</w:t>
      </w:r>
      <w:r w:rsidRPr="0035575B">
        <w:rPr>
          <w:rFonts w:hint="eastAsia"/>
        </w:rPr>
        <w:t>。</w:t>
      </w:r>
    </w:p>
    <w:p w:rsidR="006E5D5E" w:rsidRDefault="006E5D5E" w:rsidP="00A248C8">
      <w:pPr>
        <w:pStyle w:val="ad"/>
      </w:pPr>
      <w:r w:rsidRPr="006E5D5E">
        <w:rPr>
          <w:rFonts w:hint="eastAsia"/>
        </w:rPr>
        <w:t>中央圖書館館藏擁有超過</w:t>
      </w:r>
      <w:r w:rsidRPr="006E5D5E">
        <w:rPr>
          <w:rFonts w:hint="eastAsia"/>
        </w:rPr>
        <w:t>200,000</w:t>
      </w:r>
      <w:r w:rsidRPr="006E5D5E">
        <w:rPr>
          <w:rFonts w:hint="eastAsia"/>
        </w:rPr>
        <w:t>張地圖，是美國公共圖書館中最大的地圖</w:t>
      </w:r>
      <w:r>
        <w:rPr>
          <w:rFonts w:hint="eastAsia"/>
        </w:rPr>
        <w:t>館藏</w:t>
      </w:r>
      <w:r w:rsidRPr="006E5D5E">
        <w:rPr>
          <w:rFonts w:hint="eastAsia"/>
        </w:rPr>
        <w:t>之一。該系列還包括大約</w:t>
      </w:r>
      <w:r w:rsidRPr="006E5D5E">
        <w:rPr>
          <w:rFonts w:hint="eastAsia"/>
        </w:rPr>
        <w:t>2,000</w:t>
      </w:r>
      <w:r w:rsidRPr="006E5D5E">
        <w:rPr>
          <w:rFonts w:hint="eastAsia"/>
        </w:rPr>
        <w:t>張地圖集、</w:t>
      </w:r>
      <w:r w:rsidRPr="006E5D5E">
        <w:rPr>
          <w:rFonts w:hint="eastAsia"/>
        </w:rPr>
        <w:t>1,000</w:t>
      </w:r>
      <w:r w:rsidRPr="006E5D5E">
        <w:rPr>
          <w:rFonts w:hint="eastAsia"/>
        </w:rPr>
        <w:t>多個地名辭典、約</w:t>
      </w:r>
      <w:r w:rsidRPr="006E5D5E">
        <w:rPr>
          <w:rFonts w:hint="eastAsia"/>
        </w:rPr>
        <w:t>20</w:t>
      </w:r>
      <w:r w:rsidRPr="006E5D5E">
        <w:rPr>
          <w:rFonts w:hint="eastAsia"/>
        </w:rPr>
        <w:t>個系列主題和超過一千本支持地圖和繪圖研究的書籍。該系列的重點是洛杉磯、南加州和</w:t>
      </w:r>
      <w:r>
        <w:rPr>
          <w:rFonts w:hint="eastAsia"/>
        </w:rPr>
        <w:t>整個加州</w:t>
      </w:r>
      <w:r w:rsidRPr="006E5D5E">
        <w:rPr>
          <w:rFonts w:hint="eastAsia"/>
        </w:rPr>
        <w:t>，但</w:t>
      </w:r>
      <w:r>
        <w:rPr>
          <w:rFonts w:hint="eastAsia"/>
        </w:rPr>
        <w:t>後來</w:t>
      </w:r>
      <w:r w:rsidRPr="006E5D5E">
        <w:rPr>
          <w:rFonts w:hint="eastAsia"/>
        </w:rPr>
        <w:t>範圍延伸到覆蓋了國家和國際。</w:t>
      </w:r>
      <w:r>
        <w:rPr>
          <w:rFonts w:hint="eastAsia"/>
        </w:rPr>
        <w:t>這些地圖館藏</w:t>
      </w:r>
      <w:r w:rsidRPr="006E5D5E">
        <w:rPr>
          <w:rFonts w:hint="eastAsia"/>
        </w:rPr>
        <w:t>絕大多數的時間範圍是在</w:t>
      </w:r>
      <w:r w:rsidRPr="006E5D5E">
        <w:rPr>
          <w:rFonts w:hint="eastAsia"/>
        </w:rPr>
        <w:t>1900</w:t>
      </w:r>
      <w:r w:rsidRPr="006E5D5E">
        <w:rPr>
          <w:rFonts w:hint="eastAsia"/>
        </w:rPr>
        <w:t>年後，但</w:t>
      </w:r>
      <w:r w:rsidR="002324E7">
        <w:rPr>
          <w:rFonts w:hint="eastAsia"/>
        </w:rPr>
        <w:t>擁有</w:t>
      </w:r>
      <w:r w:rsidRPr="006E5D5E">
        <w:rPr>
          <w:rFonts w:hint="eastAsia"/>
        </w:rPr>
        <w:t>19</w:t>
      </w:r>
      <w:r w:rsidRPr="006E5D5E">
        <w:rPr>
          <w:rFonts w:hint="eastAsia"/>
        </w:rPr>
        <w:t>世紀</w:t>
      </w:r>
      <w:r w:rsidR="004A1098">
        <w:rPr>
          <w:rFonts w:hint="eastAsia"/>
        </w:rPr>
        <w:t>的加州</w:t>
      </w:r>
      <w:r w:rsidRPr="006E5D5E">
        <w:rPr>
          <w:rFonts w:hint="eastAsia"/>
        </w:rPr>
        <w:t>地圖</w:t>
      </w:r>
      <w:r w:rsidR="004A1098">
        <w:rPr>
          <w:rFonts w:hint="eastAsia"/>
        </w:rPr>
        <w:t>(</w:t>
      </w:r>
      <w:r w:rsidR="004A1098">
        <w:t>Los Angeles Public Library, 2018c)</w:t>
      </w:r>
      <w:r w:rsidRPr="006E5D5E">
        <w:rPr>
          <w:rFonts w:hint="eastAsia"/>
        </w:rPr>
        <w:t>。</w:t>
      </w:r>
    </w:p>
    <w:p w:rsidR="002324E7" w:rsidRDefault="002324E7" w:rsidP="00A248C8">
      <w:pPr>
        <w:pStyle w:val="ad"/>
      </w:pPr>
      <w:r>
        <w:rPr>
          <w:rFonts w:hint="eastAsia"/>
        </w:rPr>
        <w:t>除了中央圖書館之外，每個分館負責選擇適合</w:t>
      </w:r>
      <w:r w:rsidR="00915CF8">
        <w:rPr>
          <w:rFonts w:hint="eastAsia"/>
        </w:rPr>
        <w:t>社區</w:t>
      </w:r>
      <w:r>
        <w:rPr>
          <w:rFonts w:hint="eastAsia"/>
        </w:rPr>
        <w:t>讀者</w:t>
      </w:r>
      <w:r w:rsidR="00915CF8">
        <w:rPr>
          <w:rFonts w:hint="eastAsia"/>
        </w:rPr>
        <w:t>的館藏，館藏主題會受人口結構和使用率的影響。每個分館會得到一份</w:t>
      </w:r>
      <w:r w:rsidR="00E26D7F">
        <w:rPr>
          <w:rFonts w:hint="eastAsia"/>
        </w:rPr>
        <w:t>它們各種體裁</w:t>
      </w:r>
      <w:r w:rsidR="00E26D7F">
        <w:rPr>
          <w:rFonts w:hint="eastAsia"/>
        </w:rPr>
        <w:t>(genre)</w:t>
      </w:r>
      <w:r w:rsidR="00E26D7F">
        <w:rPr>
          <w:rFonts w:hint="eastAsia"/>
        </w:rPr>
        <w:t>之館藏</w:t>
      </w:r>
      <w:r w:rsidR="00915CF8">
        <w:rPr>
          <w:rFonts w:hint="eastAsia"/>
        </w:rPr>
        <w:t>的使用情形</w:t>
      </w:r>
      <w:r w:rsidR="00E26D7F">
        <w:rPr>
          <w:rFonts w:hint="eastAsia"/>
        </w:rPr>
        <w:t>。整體來說，每個分館的館藏分布可以說是反映了經常使用分館的使用者的閱讀喜好。</w:t>
      </w:r>
    </w:p>
    <w:p w:rsidR="002324E7" w:rsidRPr="002324E7" w:rsidRDefault="002324E7" w:rsidP="002324E7">
      <w:pPr>
        <w:pStyle w:val="afffff0"/>
      </w:pPr>
      <w:r w:rsidRPr="002324E7">
        <w:t xml:space="preserve">Yes, </w:t>
      </w:r>
      <w:r w:rsidRPr="00E26D7F">
        <w:rPr>
          <w:u w:val="single"/>
        </w:rPr>
        <w:t>each library is in charge of selecting materials for their own collection</w:t>
      </w:r>
      <w:r w:rsidRPr="002324E7">
        <w:t xml:space="preserve">. </w:t>
      </w:r>
      <w:r w:rsidRPr="00E26D7F">
        <w:rPr>
          <w:u w:val="single"/>
        </w:rPr>
        <w:t>The themes vary depending on their community</w:t>
      </w:r>
      <w:r w:rsidRPr="002324E7">
        <w:t xml:space="preserve"> and can be influenced by </w:t>
      </w:r>
      <w:r w:rsidRPr="00E26D7F">
        <w:rPr>
          <w:u w:val="single"/>
        </w:rPr>
        <w:t>demographics and utilization</w:t>
      </w:r>
      <w:r w:rsidRPr="002324E7">
        <w:t xml:space="preserve">. </w:t>
      </w:r>
      <w:r w:rsidRPr="00E26D7F">
        <w:rPr>
          <w:u w:val="single"/>
        </w:rPr>
        <w:t>Reports</w:t>
      </w:r>
      <w:r w:rsidRPr="002324E7">
        <w:t xml:space="preserve"> are made available to each of the libraries which showcase their </w:t>
      </w:r>
      <w:r w:rsidRPr="00E26D7F">
        <w:rPr>
          <w:u w:val="single"/>
        </w:rPr>
        <w:t>collection usage based on genre</w:t>
      </w:r>
      <w:r w:rsidRPr="002324E7">
        <w:t xml:space="preserve">. Examples include urban literature, foreign language and cookbook collections. Overall, the collections are representative of the users that frequent the library. </w:t>
      </w:r>
      <w:r w:rsidR="00E26D7F">
        <w:t>(LAPL)</w:t>
      </w:r>
    </w:p>
    <w:p w:rsidR="008260A8" w:rsidRDefault="008260A8" w:rsidP="008260A8">
      <w:pPr>
        <w:pStyle w:val="4"/>
      </w:pPr>
      <w:r>
        <w:rPr>
          <w:rFonts w:hint="eastAsia"/>
        </w:rPr>
        <w:t>人力資源與館員專業培訓</w:t>
      </w:r>
    </w:p>
    <w:p w:rsidR="006455BA" w:rsidRDefault="006455BA" w:rsidP="006455BA">
      <w:pPr>
        <w:pStyle w:val="ad"/>
      </w:pPr>
      <w:r>
        <w:rPr>
          <w:rFonts w:hint="eastAsia"/>
        </w:rPr>
        <w:t>館員配置方面</w:t>
      </w:r>
      <w:r w:rsidR="0047498F">
        <w:rPr>
          <w:rFonts w:hint="eastAsia"/>
        </w:rPr>
        <w:t>，在洛杉磯公共圖書館</w:t>
      </w:r>
      <w:r w:rsidR="0047498F">
        <w:rPr>
          <w:rFonts w:hint="eastAsia"/>
        </w:rPr>
        <w:t>1,027</w:t>
      </w:r>
      <w:r w:rsidR="0047498F">
        <w:rPr>
          <w:rFonts w:hint="eastAsia"/>
        </w:rPr>
        <w:t>位工作人員中，專業館員有</w:t>
      </w:r>
      <w:r w:rsidR="0047498F">
        <w:rPr>
          <w:rFonts w:hint="eastAsia"/>
        </w:rPr>
        <w:t>456</w:t>
      </w:r>
      <w:r w:rsidR="0047498F">
        <w:rPr>
          <w:rFonts w:hint="eastAsia"/>
        </w:rPr>
        <w:t>人，佔所有人員比例的</w:t>
      </w:r>
      <w:r w:rsidR="0047498F">
        <w:rPr>
          <w:rFonts w:hint="eastAsia"/>
        </w:rPr>
        <w:t>44%</w:t>
      </w:r>
      <w:r w:rsidR="0047498F">
        <w:rPr>
          <w:rFonts w:hint="eastAsia"/>
        </w:rPr>
        <w:t>，參見</w:t>
      </w:r>
      <w:r w:rsidR="0047498F">
        <w:fldChar w:fldCharType="begin"/>
      </w:r>
      <w:r w:rsidR="0047498F">
        <w:instrText xml:space="preserve"> </w:instrText>
      </w:r>
      <w:r w:rsidR="0047498F">
        <w:rPr>
          <w:rFonts w:hint="eastAsia"/>
        </w:rPr>
        <w:instrText>REF _Ref533393855 \h</w:instrText>
      </w:r>
      <w:r w:rsidR="0047498F">
        <w:instrText xml:space="preserve"> </w:instrText>
      </w:r>
      <w:r w:rsidR="0047498F">
        <w:fldChar w:fldCharType="separate"/>
      </w:r>
      <w:r w:rsidR="00C825FC" w:rsidRPr="0047498F">
        <w:rPr>
          <w:rFonts w:hint="eastAsia"/>
        </w:rPr>
        <w:t>表</w:t>
      </w:r>
      <w:r w:rsidR="00C825FC" w:rsidRPr="0047498F">
        <w:rPr>
          <w:rFonts w:hint="eastAsia"/>
        </w:rPr>
        <w:t xml:space="preserve"> </w:t>
      </w:r>
      <w:r w:rsidR="00C825FC">
        <w:rPr>
          <w:noProof/>
        </w:rPr>
        <w:t>2</w:t>
      </w:r>
      <w:r w:rsidR="0047498F">
        <w:fldChar w:fldCharType="end"/>
      </w:r>
      <w:r w:rsidR="0047498F">
        <w:rPr>
          <w:rFonts w:hint="eastAsia"/>
        </w:rPr>
        <w:t>。</w:t>
      </w:r>
    </w:p>
    <w:p w:rsidR="00DA296C" w:rsidRDefault="00DA296C" w:rsidP="006455BA">
      <w:pPr>
        <w:pStyle w:val="ad"/>
      </w:pPr>
    </w:p>
    <w:p w:rsidR="0047498F" w:rsidRPr="0047498F" w:rsidRDefault="0047498F" w:rsidP="0047498F">
      <w:pPr>
        <w:pStyle w:val="af9"/>
      </w:pPr>
      <w:bookmarkStart w:id="35" w:name="_Ref533393855"/>
      <w:bookmarkStart w:id="36" w:name="_Toc74296237"/>
      <w:r w:rsidRPr="0047498F">
        <w:rPr>
          <w:rFonts w:hint="eastAsia"/>
        </w:rPr>
        <w:t>表</w:t>
      </w:r>
      <w:r w:rsidRPr="0047498F">
        <w:rPr>
          <w:rFonts w:hint="eastAsia"/>
        </w:rPr>
        <w:t xml:space="preserve"> </w:t>
      </w:r>
      <w:r w:rsidRPr="0047498F">
        <w:fldChar w:fldCharType="begin"/>
      </w:r>
      <w:r w:rsidRPr="0047498F">
        <w:instrText xml:space="preserve"> </w:instrText>
      </w:r>
      <w:r w:rsidRPr="0047498F">
        <w:rPr>
          <w:rFonts w:hint="eastAsia"/>
        </w:rPr>
        <w:instrText xml:space="preserve">SEQ </w:instrText>
      </w:r>
      <w:r w:rsidRPr="0047498F">
        <w:rPr>
          <w:rFonts w:hint="eastAsia"/>
        </w:rPr>
        <w:instrText>表</w:instrText>
      </w:r>
      <w:r w:rsidRPr="0047498F">
        <w:rPr>
          <w:rFonts w:hint="eastAsia"/>
        </w:rPr>
        <w:instrText xml:space="preserve"> \* ARABIC</w:instrText>
      </w:r>
      <w:r w:rsidRPr="0047498F">
        <w:instrText xml:space="preserve"> </w:instrText>
      </w:r>
      <w:r w:rsidRPr="0047498F">
        <w:fldChar w:fldCharType="separate"/>
      </w:r>
      <w:r w:rsidR="00C825FC">
        <w:rPr>
          <w:noProof/>
        </w:rPr>
        <w:t>2</w:t>
      </w:r>
      <w:r w:rsidRPr="0047498F">
        <w:fldChar w:fldCharType="end"/>
      </w:r>
      <w:bookmarkEnd w:id="35"/>
      <w:r w:rsidRPr="0047498F">
        <w:t xml:space="preserve"> </w:t>
      </w:r>
      <w:r w:rsidRPr="0047498F">
        <w:t>洛杉磯公共圖書館館員類別人數與比例</w:t>
      </w:r>
      <w:bookmarkEnd w:id="36"/>
    </w:p>
    <w:tbl>
      <w:tblPr>
        <w:tblStyle w:val="afb"/>
        <w:tblW w:w="0" w:type="auto"/>
        <w:jc w:val="center"/>
        <w:tblLook w:val="04A0" w:firstRow="1" w:lastRow="0" w:firstColumn="1" w:lastColumn="0" w:noHBand="0" w:noVBand="1"/>
      </w:tblPr>
      <w:tblGrid>
        <w:gridCol w:w="1777"/>
        <w:gridCol w:w="916"/>
        <w:gridCol w:w="1134"/>
      </w:tblGrid>
      <w:tr w:rsidR="006455BA" w:rsidRPr="0047498F" w:rsidTr="0047498F">
        <w:trPr>
          <w:jc w:val="center"/>
        </w:trPr>
        <w:tc>
          <w:tcPr>
            <w:tcW w:w="1777" w:type="dxa"/>
            <w:tcBorders>
              <w:bottom w:val="double" w:sz="4" w:space="0" w:color="auto"/>
            </w:tcBorders>
            <w:shd w:val="clear" w:color="auto" w:fill="EEECE1" w:themeFill="background2"/>
          </w:tcPr>
          <w:p w:rsidR="006455BA" w:rsidRPr="0047498F" w:rsidRDefault="0047498F" w:rsidP="0047498F">
            <w:pPr>
              <w:pStyle w:val="afff5"/>
            </w:pPr>
            <w:r>
              <w:rPr>
                <w:rFonts w:hint="eastAsia"/>
              </w:rPr>
              <w:t>人員類別</w:t>
            </w:r>
          </w:p>
        </w:tc>
        <w:tc>
          <w:tcPr>
            <w:tcW w:w="916" w:type="dxa"/>
            <w:tcBorders>
              <w:bottom w:val="double" w:sz="4" w:space="0" w:color="auto"/>
            </w:tcBorders>
            <w:shd w:val="clear" w:color="auto" w:fill="EEECE1" w:themeFill="background2"/>
          </w:tcPr>
          <w:p w:rsidR="006455BA" w:rsidRPr="0047498F" w:rsidRDefault="006455BA" w:rsidP="0047498F">
            <w:pPr>
              <w:pStyle w:val="afff5"/>
            </w:pPr>
            <w:r w:rsidRPr="0047498F">
              <w:rPr>
                <w:rFonts w:hint="eastAsia"/>
              </w:rPr>
              <w:t>人數</w:t>
            </w:r>
          </w:p>
        </w:tc>
        <w:tc>
          <w:tcPr>
            <w:tcW w:w="1134" w:type="dxa"/>
            <w:tcBorders>
              <w:bottom w:val="double" w:sz="4" w:space="0" w:color="auto"/>
            </w:tcBorders>
            <w:shd w:val="clear" w:color="auto" w:fill="EEECE1" w:themeFill="background2"/>
          </w:tcPr>
          <w:p w:rsidR="006455BA" w:rsidRPr="0047498F" w:rsidRDefault="006455BA" w:rsidP="0047498F">
            <w:pPr>
              <w:pStyle w:val="afff5"/>
            </w:pPr>
            <w:r w:rsidRPr="0047498F">
              <w:rPr>
                <w:rFonts w:hint="eastAsia"/>
              </w:rPr>
              <w:t>比例</w:t>
            </w:r>
          </w:p>
        </w:tc>
      </w:tr>
      <w:tr w:rsidR="006455BA" w:rsidRPr="0047498F" w:rsidTr="0047498F">
        <w:trPr>
          <w:jc w:val="center"/>
        </w:trPr>
        <w:tc>
          <w:tcPr>
            <w:tcW w:w="1777" w:type="dxa"/>
            <w:tcBorders>
              <w:top w:val="double" w:sz="4" w:space="0" w:color="auto"/>
            </w:tcBorders>
            <w:vAlign w:val="center"/>
          </w:tcPr>
          <w:p w:rsidR="006455BA" w:rsidRPr="0047498F" w:rsidRDefault="006455BA" w:rsidP="0047498F">
            <w:pPr>
              <w:pStyle w:val="afff5"/>
              <w:jc w:val="both"/>
            </w:pPr>
            <w:r w:rsidRPr="0047498F">
              <w:rPr>
                <w:rFonts w:hint="eastAsia"/>
              </w:rPr>
              <w:t>高級職員</w:t>
            </w:r>
            <w:r w:rsidRPr="0047498F">
              <w:rPr>
                <w:rFonts w:hint="eastAsia"/>
              </w:rPr>
              <w:t>/</w:t>
            </w:r>
            <w:r w:rsidRPr="0047498F">
              <w:rPr>
                <w:rFonts w:hint="eastAsia"/>
              </w:rPr>
              <w:t>行政</w:t>
            </w:r>
          </w:p>
        </w:tc>
        <w:tc>
          <w:tcPr>
            <w:tcW w:w="916" w:type="dxa"/>
            <w:tcBorders>
              <w:top w:val="double" w:sz="4" w:space="0" w:color="auto"/>
            </w:tcBorders>
            <w:vAlign w:val="center"/>
          </w:tcPr>
          <w:p w:rsidR="006455BA" w:rsidRPr="0047498F" w:rsidRDefault="006455BA" w:rsidP="0047498F">
            <w:pPr>
              <w:pStyle w:val="afff5"/>
              <w:jc w:val="right"/>
            </w:pPr>
            <w:r w:rsidRPr="0047498F">
              <w:rPr>
                <w:rFonts w:hint="eastAsia"/>
              </w:rPr>
              <w:t>11</w:t>
            </w:r>
          </w:p>
        </w:tc>
        <w:tc>
          <w:tcPr>
            <w:tcW w:w="1134" w:type="dxa"/>
            <w:tcBorders>
              <w:top w:val="double" w:sz="4" w:space="0" w:color="auto"/>
            </w:tcBorders>
            <w:vAlign w:val="center"/>
          </w:tcPr>
          <w:p w:rsidR="006455BA" w:rsidRPr="0047498F" w:rsidRDefault="006455BA" w:rsidP="0047498F">
            <w:pPr>
              <w:pStyle w:val="afff5"/>
              <w:jc w:val="right"/>
            </w:pPr>
            <w:r w:rsidRPr="0047498F">
              <w:rPr>
                <w:rFonts w:hint="eastAsia"/>
              </w:rPr>
              <w:t>1%</w:t>
            </w:r>
          </w:p>
        </w:tc>
      </w:tr>
      <w:tr w:rsidR="006455BA" w:rsidRPr="0047498F" w:rsidTr="0047498F">
        <w:trPr>
          <w:jc w:val="center"/>
        </w:trPr>
        <w:tc>
          <w:tcPr>
            <w:tcW w:w="1777" w:type="dxa"/>
            <w:vAlign w:val="center"/>
          </w:tcPr>
          <w:p w:rsidR="006455BA" w:rsidRPr="0047498F" w:rsidRDefault="006455BA" w:rsidP="0047498F">
            <w:pPr>
              <w:pStyle w:val="afff5"/>
              <w:jc w:val="both"/>
            </w:pPr>
            <w:r w:rsidRPr="0047498F">
              <w:rPr>
                <w:rFonts w:hint="eastAsia"/>
              </w:rPr>
              <w:t>專業館員</w:t>
            </w:r>
          </w:p>
        </w:tc>
        <w:tc>
          <w:tcPr>
            <w:tcW w:w="916" w:type="dxa"/>
            <w:vAlign w:val="center"/>
          </w:tcPr>
          <w:p w:rsidR="006455BA" w:rsidRPr="0047498F" w:rsidRDefault="006455BA" w:rsidP="0047498F">
            <w:pPr>
              <w:pStyle w:val="afff5"/>
              <w:jc w:val="right"/>
            </w:pPr>
            <w:r w:rsidRPr="0047498F">
              <w:rPr>
                <w:rFonts w:hint="eastAsia"/>
              </w:rPr>
              <w:t>456</w:t>
            </w:r>
          </w:p>
        </w:tc>
        <w:tc>
          <w:tcPr>
            <w:tcW w:w="1134" w:type="dxa"/>
            <w:vAlign w:val="center"/>
          </w:tcPr>
          <w:p w:rsidR="006455BA" w:rsidRPr="0047498F" w:rsidRDefault="006455BA" w:rsidP="0047498F">
            <w:pPr>
              <w:pStyle w:val="afff5"/>
              <w:jc w:val="right"/>
            </w:pPr>
            <w:r w:rsidRPr="0047498F">
              <w:rPr>
                <w:rFonts w:hint="eastAsia"/>
              </w:rPr>
              <w:t>44%</w:t>
            </w:r>
          </w:p>
        </w:tc>
      </w:tr>
      <w:tr w:rsidR="006455BA" w:rsidRPr="0047498F" w:rsidTr="0047498F">
        <w:trPr>
          <w:jc w:val="center"/>
        </w:trPr>
        <w:tc>
          <w:tcPr>
            <w:tcW w:w="1777" w:type="dxa"/>
            <w:vAlign w:val="center"/>
          </w:tcPr>
          <w:p w:rsidR="006455BA" w:rsidRPr="0047498F" w:rsidRDefault="006455BA" w:rsidP="0047498F">
            <w:pPr>
              <w:pStyle w:val="afff5"/>
              <w:jc w:val="both"/>
            </w:pPr>
            <w:r w:rsidRPr="0047498F">
              <w:rPr>
                <w:rFonts w:hint="eastAsia"/>
              </w:rPr>
              <w:t>行政支持</w:t>
            </w:r>
          </w:p>
        </w:tc>
        <w:tc>
          <w:tcPr>
            <w:tcW w:w="916" w:type="dxa"/>
            <w:vAlign w:val="center"/>
          </w:tcPr>
          <w:p w:rsidR="006455BA" w:rsidRPr="0047498F" w:rsidRDefault="006455BA" w:rsidP="0047498F">
            <w:pPr>
              <w:pStyle w:val="afff5"/>
              <w:jc w:val="right"/>
            </w:pPr>
            <w:r w:rsidRPr="0047498F">
              <w:rPr>
                <w:rFonts w:hint="eastAsia"/>
              </w:rPr>
              <w:t>543</w:t>
            </w:r>
          </w:p>
        </w:tc>
        <w:tc>
          <w:tcPr>
            <w:tcW w:w="1134" w:type="dxa"/>
            <w:vAlign w:val="center"/>
          </w:tcPr>
          <w:p w:rsidR="006455BA" w:rsidRPr="0047498F" w:rsidRDefault="006455BA" w:rsidP="0047498F">
            <w:pPr>
              <w:pStyle w:val="afff5"/>
              <w:jc w:val="right"/>
            </w:pPr>
            <w:r w:rsidRPr="0047498F">
              <w:rPr>
                <w:rFonts w:hint="eastAsia"/>
              </w:rPr>
              <w:t>53%</w:t>
            </w:r>
          </w:p>
        </w:tc>
      </w:tr>
      <w:tr w:rsidR="006455BA" w:rsidRPr="0047498F" w:rsidTr="0047498F">
        <w:trPr>
          <w:jc w:val="center"/>
        </w:trPr>
        <w:tc>
          <w:tcPr>
            <w:tcW w:w="1777" w:type="dxa"/>
            <w:vAlign w:val="center"/>
          </w:tcPr>
          <w:p w:rsidR="006455BA" w:rsidRPr="0047498F" w:rsidRDefault="006455BA" w:rsidP="0047498F">
            <w:pPr>
              <w:pStyle w:val="afff5"/>
              <w:jc w:val="both"/>
            </w:pPr>
            <w:r w:rsidRPr="0047498F">
              <w:rPr>
                <w:rFonts w:hint="eastAsia"/>
              </w:rPr>
              <w:t>服務</w:t>
            </w:r>
            <w:r w:rsidRPr="0047498F">
              <w:rPr>
                <w:rFonts w:hint="eastAsia"/>
              </w:rPr>
              <w:t xml:space="preserve"> </w:t>
            </w:r>
            <w:r w:rsidRPr="0047498F">
              <w:t>–</w:t>
            </w:r>
            <w:r w:rsidRPr="0047498F">
              <w:rPr>
                <w:rFonts w:hint="eastAsia"/>
              </w:rPr>
              <w:t xml:space="preserve"> </w:t>
            </w:r>
            <w:r w:rsidRPr="0047498F">
              <w:rPr>
                <w:rFonts w:hint="eastAsia"/>
              </w:rPr>
              <w:t>維運</w:t>
            </w:r>
          </w:p>
        </w:tc>
        <w:tc>
          <w:tcPr>
            <w:tcW w:w="916" w:type="dxa"/>
            <w:vAlign w:val="center"/>
          </w:tcPr>
          <w:p w:rsidR="006455BA" w:rsidRPr="0047498F" w:rsidRDefault="006455BA" w:rsidP="0047498F">
            <w:pPr>
              <w:pStyle w:val="afff5"/>
              <w:jc w:val="right"/>
            </w:pPr>
            <w:r w:rsidRPr="0047498F">
              <w:rPr>
                <w:rFonts w:hint="eastAsia"/>
              </w:rPr>
              <w:t>17</w:t>
            </w:r>
          </w:p>
        </w:tc>
        <w:tc>
          <w:tcPr>
            <w:tcW w:w="1134" w:type="dxa"/>
            <w:vAlign w:val="center"/>
          </w:tcPr>
          <w:p w:rsidR="006455BA" w:rsidRPr="0047498F" w:rsidRDefault="006455BA" w:rsidP="0047498F">
            <w:pPr>
              <w:pStyle w:val="afff5"/>
              <w:jc w:val="right"/>
            </w:pPr>
            <w:r w:rsidRPr="0047498F">
              <w:rPr>
                <w:rFonts w:hint="eastAsia"/>
              </w:rPr>
              <w:t>2%</w:t>
            </w:r>
          </w:p>
        </w:tc>
      </w:tr>
    </w:tbl>
    <w:p w:rsidR="0047498F" w:rsidRDefault="0047498F" w:rsidP="0047498F">
      <w:pPr>
        <w:pStyle w:val="ad"/>
      </w:pPr>
      <w:r>
        <w:rPr>
          <w:rFonts w:hint="eastAsia"/>
        </w:rPr>
        <w:t>洛杉磯公共圖書館保留一定比例的預算供館員參加訓練、研討會、網路研討會</w:t>
      </w:r>
      <w:r>
        <w:rPr>
          <w:rFonts w:hint="eastAsia"/>
        </w:rPr>
        <w:t>(Webinar)</w:t>
      </w:r>
      <w:r w:rsidR="009C3503">
        <w:rPr>
          <w:rFonts w:hint="eastAsia"/>
        </w:rPr>
        <w:t>，並鼓勵所有層級的館員爭取受訓的機會。</w:t>
      </w:r>
    </w:p>
    <w:p w:rsidR="008A7119" w:rsidRPr="008A7119" w:rsidRDefault="008A7119" w:rsidP="008A7119">
      <w:pPr>
        <w:pStyle w:val="afffff0"/>
      </w:pPr>
      <w:r>
        <w:t>Yes,</w:t>
      </w:r>
      <w:r>
        <w:rPr>
          <w:rFonts w:hint="eastAsia"/>
        </w:rPr>
        <w:t xml:space="preserve"> </w:t>
      </w:r>
      <w:r>
        <w:t>LAPL sustains a healthy budget that allows staff to attend trainings, conferences, and webinars. Staff from all levels are encouraged to take advantage of training opportunities year-round.</w:t>
      </w:r>
    </w:p>
    <w:p w:rsidR="008260A8" w:rsidRDefault="008260A8" w:rsidP="008260A8">
      <w:pPr>
        <w:pStyle w:val="4"/>
      </w:pPr>
      <w:r>
        <w:rPr>
          <w:rFonts w:hint="eastAsia"/>
        </w:rPr>
        <w:t>品質管理</w:t>
      </w:r>
    </w:p>
    <w:p w:rsidR="00AD1F07" w:rsidRPr="002324E7" w:rsidRDefault="00AD1F07" w:rsidP="00AD1F07">
      <w:pPr>
        <w:pStyle w:val="ad"/>
      </w:pPr>
      <w:r>
        <w:rPr>
          <w:rFonts w:hint="eastAsia"/>
        </w:rPr>
        <w:t>在書面訪談中問及洛杉磯</w:t>
      </w:r>
      <w:r w:rsidRPr="00AD1F07">
        <w:rPr>
          <w:rFonts w:hint="eastAsia"/>
        </w:rPr>
        <w:t>公共圖書館是否採用</w:t>
      </w:r>
      <w:r w:rsidRPr="00AD1F07">
        <w:rPr>
          <w:rFonts w:hint="eastAsia"/>
        </w:rPr>
        <w:t>ISO9000</w:t>
      </w:r>
      <w:r w:rsidRPr="00AD1F07">
        <w:rPr>
          <w:rFonts w:hint="eastAsia"/>
        </w:rPr>
        <w:t>或</w:t>
      </w:r>
      <w:r w:rsidRPr="00AD1F07">
        <w:rPr>
          <w:rFonts w:hint="eastAsia"/>
        </w:rPr>
        <w:t>TQM</w:t>
      </w:r>
      <w:r w:rsidRPr="00AD1F07">
        <w:rPr>
          <w:rFonts w:hint="eastAsia"/>
        </w:rPr>
        <w:t>進</w:t>
      </w:r>
      <w:r w:rsidR="00D0667C">
        <w:rPr>
          <w:rFonts w:hint="eastAsia"/>
        </w:rPr>
        <w:t>行品質管</w:t>
      </w:r>
      <w:r w:rsidR="00D0667C">
        <w:rPr>
          <w:rFonts w:hint="eastAsia"/>
        </w:rPr>
        <w:lastRenderedPageBreak/>
        <w:t>理，但該館並未對此做回應。該館運用多種評估工具</w:t>
      </w:r>
      <w:r w:rsidR="00F8348B">
        <w:rPr>
          <w:rFonts w:hint="eastAsia"/>
        </w:rPr>
        <w:t>與其他圖書館進行標竿比較以及確保該館提供優良的服務，這些工具包含「公共圖書館資料服務</w:t>
      </w:r>
      <w:r w:rsidR="00F8348B">
        <w:rPr>
          <w:rFonts w:hint="eastAsia"/>
        </w:rPr>
        <w:t xml:space="preserve">(Public </w:t>
      </w:r>
      <w:r w:rsidR="00F8348B">
        <w:t>Library</w:t>
      </w:r>
      <w:r w:rsidR="00F8348B">
        <w:rPr>
          <w:rFonts w:hint="eastAsia"/>
        </w:rPr>
        <w:t xml:space="preserve"> </w:t>
      </w:r>
      <w:r w:rsidR="00F8348B">
        <w:t>Data Service, PLDS)</w:t>
      </w:r>
      <w:r w:rsidR="00F8348B">
        <w:rPr>
          <w:rFonts w:hint="eastAsia"/>
        </w:rPr>
        <w:t>」的調查，科技相關服務則採用</w:t>
      </w:r>
      <w:r w:rsidR="002324E7">
        <w:rPr>
          <w:rFonts w:hint="eastAsia"/>
        </w:rPr>
        <w:t>Edg</w:t>
      </w:r>
      <w:r w:rsidR="002324E7">
        <w:t>e Assessment</w:t>
      </w:r>
      <w:r w:rsidR="002324E7">
        <w:rPr>
          <w:rStyle w:val="af4"/>
        </w:rPr>
        <w:footnoteReference w:id="14"/>
      </w:r>
      <w:r w:rsidR="002324E7">
        <w:rPr>
          <w:rFonts w:hint="eastAsia"/>
        </w:rPr>
        <w:t>，使用者滿意度調查則使用</w:t>
      </w:r>
      <w:r w:rsidR="002324E7">
        <w:rPr>
          <w:rFonts w:hint="eastAsia"/>
        </w:rPr>
        <w:t>Counting Opinions</w:t>
      </w:r>
      <w:r w:rsidR="002324E7">
        <w:rPr>
          <w:rStyle w:val="af4"/>
        </w:rPr>
        <w:footnoteReference w:id="15"/>
      </w:r>
      <w:r w:rsidR="002324E7">
        <w:rPr>
          <w:rFonts w:hint="eastAsia"/>
        </w:rPr>
        <w:t>。</w:t>
      </w:r>
    </w:p>
    <w:p w:rsidR="00AD1F07" w:rsidRPr="00AD1F07" w:rsidRDefault="00D0667C" w:rsidP="002324E7">
      <w:pPr>
        <w:pStyle w:val="afffff0"/>
      </w:pPr>
      <w:r>
        <w:t>A number of</w:t>
      </w:r>
      <w:r w:rsidR="00F8348B">
        <w:t xml:space="preserve"> </w:t>
      </w:r>
      <w:r>
        <w:t>evaluation tools are utilized to benchmark against other libraries as well as to ensure</w:t>
      </w:r>
      <w:r w:rsidR="00F8348B">
        <w:t xml:space="preserve"> </w:t>
      </w:r>
      <w:r>
        <w:t>that we are providing excellent service to our users. Some of the tools include the</w:t>
      </w:r>
      <w:r w:rsidR="00F8348B">
        <w:t xml:space="preserve"> </w:t>
      </w:r>
      <w:r>
        <w:t>PLDS (Public Library Data Service) Survey, Edge Assessment for technology</w:t>
      </w:r>
      <w:r w:rsidR="00F8348B">
        <w:t xml:space="preserve"> </w:t>
      </w:r>
      <w:r>
        <w:t>based</w:t>
      </w:r>
      <w:r w:rsidR="00F8348B">
        <w:t xml:space="preserve"> </w:t>
      </w:r>
      <w:r>
        <w:t>services, and Counting Opinions for customer satisfaction surveys.</w:t>
      </w:r>
      <w:r w:rsidR="002324E7">
        <w:t xml:space="preserve"> (LAPL)</w:t>
      </w:r>
    </w:p>
    <w:p w:rsidR="008260A8" w:rsidRDefault="00E538A0" w:rsidP="008260A8">
      <w:pPr>
        <w:pStyle w:val="4"/>
      </w:pPr>
      <w:r>
        <w:rPr>
          <w:rFonts w:hint="eastAsia"/>
        </w:rPr>
        <w:t>形象識別</w:t>
      </w:r>
    </w:p>
    <w:p w:rsidR="00E538A0" w:rsidRDefault="00E538A0" w:rsidP="00E538A0">
      <w:pPr>
        <w:pStyle w:val="ad"/>
      </w:pPr>
      <w:r w:rsidRPr="00E538A0">
        <w:rPr>
          <w:rFonts w:hint="eastAsia"/>
        </w:rPr>
        <w:t>洛杉磯公共圖書館的視覺識別系統受</w:t>
      </w:r>
      <w:r>
        <w:rPr>
          <w:rFonts w:hint="eastAsia"/>
        </w:rPr>
        <w:t>到該館</w:t>
      </w:r>
      <w:r w:rsidRPr="00E538A0">
        <w:rPr>
          <w:rFonts w:hint="eastAsia"/>
        </w:rPr>
        <w:t>品牌指南</w:t>
      </w:r>
      <w:r>
        <w:rPr>
          <w:rFonts w:hint="eastAsia"/>
        </w:rPr>
        <w:t>(</w:t>
      </w:r>
      <w:r w:rsidRPr="00E538A0">
        <w:t>Brand Guidelines</w:t>
      </w:r>
      <w:r>
        <w:rPr>
          <w:rFonts w:hint="eastAsia"/>
        </w:rPr>
        <w:t>)</w:t>
      </w:r>
      <w:r w:rsidRPr="00E538A0">
        <w:rPr>
          <w:rFonts w:hint="eastAsia"/>
        </w:rPr>
        <w:t>的約束，包括徽標，標準</w:t>
      </w:r>
      <w:r>
        <w:rPr>
          <w:rFonts w:hint="eastAsia"/>
        </w:rPr>
        <w:t>色彩組合、標準字型</w:t>
      </w:r>
      <w:r w:rsidRPr="00E538A0">
        <w:rPr>
          <w:rFonts w:hint="eastAsia"/>
        </w:rPr>
        <w:t>和簽名圖像。這些品牌指南適用於洛杉磯</w:t>
      </w:r>
      <w:r>
        <w:rPr>
          <w:rFonts w:hint="eastAsia"/>
        </w:rPr>
        <w:t>公共圖書館為內部和外部受眾製作的所有宣傳材料，以保持所有溝通管道</w:t>
      </w:r>
      <w:r w:rsidRPr="00E538A0">
        <w:rPr>
          <w:rFonts w:hint="eastAsia"/>
        </w:rPr>
        <w:t>的一致外觀。</w:t>
      </w:r>
    </w:p>
    <w:p w:rsidR="00E538A0" w:rsidRPr="00E538A0" w:rsidRDefault="00E538A0" w:rsidP="00E538A0">
      <w:pPr>
        <w:pStyle w:val="afffff0"/>
      </w:pPr>
      <w:r w:rsidRPr="00E538A0">
        <w:t xml:space="preserve">The Los Angeles Public Library's Visual Identity System is governed by our Brand Guidelines, including a </w:t>
      </w:r>
      <w:r w:rsidRPr="00D0667C">
        <w:rPr>
          <w:u w:val="single"/>
        </w:rPr>
        <w:t>logo, standard color palettes, select fonts and signature images</w:t>
      </w:r>
      <w:r w:rsidRPr="00E538A0">
        <w:t>. These Brand Guidelines apply to all collateral material produced by the Los Angeles Public Library for internal and external audiences to maintain a consistent look and feel across all communications channels.</w:t>
      </w:r>
      <w:r>
        <w:t xml:space="preserve"> (LAPL)</w:t>
      </w:r>
    </w:p>
    <w:p w:rsidR="008C30F7" w:rsidRPr="008C30F7" w:rsidRDefault="008C30F7" w:rsidP="008C30F7">
      <w:pPr>
        <w:pStyle w:val="31"/>
      </w:pPr>
      <w:bookmarkStart w:id="37" w:name="_Toc74300450"/>
      <w:r>
        <w:rPr>
          <w:rFonts w:hint="eastAsia"/>
        </w:rPr>
        <w:t>新加坡</w:t>
      </w:r>
      <w:bookmarkEnd w:id="37"/>
    </w:p>
    <w:p w:rsidR="00E51318" w:rsidRDefault="00FC04BF" w:rsidP="00E51318">
      <w:pPr>
        <w:pStyle w:val="ad"/>
      </w:pPr>
      <w:r>
        <w:rPr>
          <w:rFonts w:hint="eastAsia"/>
        </w:rPr>
        <w:t>因新加坡國家規模約略與大都會相當，因此將其公共圖書館營運體制列於本節中說明。</w:t>
      </w:r>
      <w:r w:rsidR="00E51318">
        <w:rPr>
          <w:rFonts w:hint="eastAsia"/>
        </w:rPr>
        <w:t>根據新加坡「</w:t>
      </w:r>
      <w:r w:rsidR="00E51318" w:rsidRPr="00E76C5C">
        <w:rPr>
          <w:rFonts w:hint="eastAsia"/>
        </w:rPr>
        <w:t>國家圖書館管理局</w:t>
      </w:r>
      <w:r w:rsidR="00E51318">
        <w:rPr>
          <w:rFonts w:hint="eastAsia"/>
        </w:rPr>
        <w:t>(National L</w:t>
      </w:r>
      <w:r w:rsidR="00E51318">
        <w:t>ibrary Board</w:t>
      </w:r>
      <w:r w:rsidR="00E51318">
        <w:rPr>
          <w:rFonts w:hint="eastAsia"/>
        </w:rPr>
        <w:t>, NLB</w:t>
      </w:r>
      <w:r w:rsidR="00E51318">
        <w:t>)</w:t>
      </w:r>
      <w:r w:rsidR="00E51318">
        <w:rPr>
          <w:rFonts w:hint="eastAsia"/>
        </w:rPr>
        <w:t>」</w:t>
      </w:r>
      <w:r w:rsidR="00E51318">
        <w:rPr>
          <w:rFonts w:hint="eastAsia"/>
        </w:rPr>
        <w:t>2017</w:t>
      </w:r>
      <w:r w:rsidR="00E51318">
        <w:t>/2018</w:t>
      </w:r>
      <w:r w:rsidR="00E51318">
        <w:rPr>
          <w:rFonts w:hint="eastAsia"/>
        </w:rPr>
        <w:t>年報指出，新加坡公共圖書館的實體館藏量</w:t>
      </w:r>
      <w:r w:rsidR="00E51318">
        <w:rPr>
          <w:rFonts w:hint="eastAsia"/>
        </w:rPr>
        <w:t>(</w:t>
      </w:r>
      <w:r w:rsidR="00E51318">
        <w:rPr>
          <w:rFonts w:hint="eastAsia"/>
        </w:rPr>
        <w:t>圖書、雜誌、影音媒體</w:t>
      </w:r>
      <w:r w:rsidR="00E51318">
        <w:rPr>
          <w:rFonts w:hint="eastAsia"/>
        </w:rPr>
        <w:t>)</w:t>
      </w:r>
      <w:r w:rsidR="00103A07">
        <w:rPr>
          <w:rFonts w:hint="eastAsia"/>
        </w:rPr>
        <w:t>約</w:t>
      </w:r>
      <w:r w:rsidR="00E51318">
        <w:rPr>
          <w:rFonts w:hint="eastAsia"/>
        </w:rPr>
        <w:t>有</w:t>
      </w:r>
      <w:r w:rsidR="00103A07">
        <w:rPr>
          <w:rFonts w:hint="eastAsia"/>
        </w:rPr>
        <w:t>七百五十萬萬冊</w:t>
      </w:r>
      <w:r w:rsidR="00103A07">
        <w:rPr>
          <w:rFonts w:hint="eastAsia"/>
        </w:rPr>
        <w:t>(</w:t>
      </w:r>
      <w:r w:rsidR="00103A07">
        <w:rPr>
          <w:rFonts w:hint="eastAsia"/>
        </w:rPr>
        <w:t>件</w:t>
      </w:r>
      <w:r w:rsidR="00103A07">
        <w:rPr>
          <w:rFonts w:hint="eastAsia"/>
        </w:rPr>
        <w:t>)</w:t>
      </w:r>
      <w:r w:rsidR="00103A07">
        <w:rPr>
          <w:rFonts w:hint="eastAsia"/>
        </w:rPr>
        <w:t>、電子書約七十萬冊</w:t>
      </w:r>
      <w:r w:rsidR="00103A07">
        <w:rPr>
          <w:rFonts w:hint="eastAsia"/>
        </w:rPr>
        <w:t>(</w:t>
      </w:r>
      <w:r w:rsidR="00103A07">
        <w:rPr>
          <w:rFonts w:hint="eastAsia"/>
        </w:rPr>
        <w:t>件</w:t>
      </w:r>
      <w:r w:rsidR="00103A07">
        <w:rPr>
          <w:rFonts w:hint="eastAsia"/>
        </w:rPr>
        <w:t>)</w:t>
      </w:r>
      <w:r w:rsidR="00103A07">
        <w:rPr>
          <w:rFonts w:hint="eastAsia"/>
        </w:rPr>
        <w:t>；實體與電子館藏的總流通量為約三千零九十萬冊</w:t>
      </w:r>
      <w:r w:rsidR="00103A07">
        <w:rPr>
          <w:rFonts w:hint="eastAsia"/>
        </w:rPr>
        <w:t>(</w:t>
      </w:r>
      <w:r w:rsidR="00103A07">
        <w:rPr>
          <w:rFonts w:hint="eastAsia"/>
        </w:rPr>
        <w:t>件</w:t>
      </w:r>
      <w:r w:rsidR="00103A07">
        <w:rPr>
          <w:rFonts w:hint="eastAsia"/>
        </w:rPr>
        <w:t>)</w:t>
      </w:r>
      <w:r w:rsidR="004141BF">
        <w:t>(National Library Board</w:t>
      </w:r>
      <w:r w:rsidR="00821338">
        <w:t>, 2018a</w:t>
      </w:r>
      <w:r w:rsidR="004141BF">
        <w:t>)</w:t>
      </w:r>
      <w:r w:rsidR="00103A07">
        <w:rPr>
          <w:rFonts w:hint="eastAsia"/>
        </w:rPr>
        <w:t>。</w:t>
      </w:r>
    </w:p>
    <w:p w:rsidR="00FC04BF" w:rsidRDefault="00FC04BF" w:rsidP="00FC04BF">
      <w:pPr>
        <w:pStyle w:val="4"/>
      </w:pPr>
      <w:r>
        <w:rPr>
          <w:rFonts w:hint="eastAsia"/>
        </w:rPr>
        <w:t>體系架構</w:t>
      </w:r>
    </w:p>
    <w:p w:rsidR="000C0C5E" w:rsidRDefault="000945F6" w:rsidP="00BE5D90">
      <w:pPr>
        <w:pStyle w:val="ad"/>
      </w:pPr>
      <w:r w:rsidRPr="00E76C5C">
        <w:rPr>
          <w:rFonts w:hint="eastAsia"/>
        </w:rPr>
        <w:t>新加坡公共圖書館</w:t>
      </w:r>
      <w:r w:rsidR="00BE5D90">
        <w:rPr>
          <w:rFonts w:hint="eastAsia"/>
        </w:rPr>
        <w:t>由「</w:t>
      </w:r>
      <w:r w:rsidR="00BE5D90" w:rsidRPr="00E76C5C">
        <w:rPr>
          <w:rFonts w:hint="eastAsia"/>
        </w:rPr>
        <w:t>新加坡通訊及新聞部</w:t>
      </w:r>
      <w:r w:rsidR="00BE5D90">
        <w:rPr>
          <w:rFonts w:hint="eastAsia"/>
        </w:rPr>
        <w:t>(</w:t>
      </w:r>
      <w:r w:rsidR="00BE5D90" w:rsidRPr="00FC04BF">
        <w:t>Ministry of Commu</w:t>
      </w:r>
      <w:r w:rsidR="00BE5D90">
        <w:t>nications and Information, MCI</w:t>
      </w:r>
      <w:r w:rsidR="00BE5D90">
        <w:rPr>
          <w:rFonts w:hint="eastAsia"/>
        </w:rPr>
        <w:t>)</w:t>
      </w:r>
      <w:r w:rsidR="00BE5D90">
        <w:rPr>
          <w:rFonts w:hint="eastAsia"/>
        </w:rPr>
        <w:t>」</w:t>
      </w:r>
      <w:r w:rsidRPr="00E76C5C">
        <w:rPr>
          <w:rFonts w:hint="eastAsia"/>
        </w:rPr>
        <w:t>管轄，以</w:t>
      </w:r>
      <w:r w:rsidR="00BE5D90">
        <w:rPr>
          <w:rFonts w:hint="eastAsia"/>
        </w:rPr>
        <w:t>其法定機構</w:t>
      </w:r>
      <w:r w:rsidR="00BE5D90" w:rsidRPr="00E76C5C">
        <w:rPr>
          <w:rFonts w:hint="eastAsia"/>
        </w:rPr>
        <w:t>國家圖書館管理局</w:t>
      </w:r>
      <w:r w:rsidRPr="00E76C5C">
        <w:rPr>
          <w:rFonts w:hint="eastAsia"/>
        </w:rPr>
        <w:t>為最高層領導。</w:t>
      </w:r>
      <w:r w:rsidR="00BE5D90" w:rsidRPr="00E76C5C">
        <w:rPr>
          <w:rFonts w:hint="eastAsia"/>
        </w:rPr>
        <w:t>新加坡國家圖書館管理局組織架構圖如</w:t>
      </w:r>
      <w:r w:rsidR="00BE5D90" w:rsidRPr="00E76C5C">
        <w:fldChar w:fldCharType="begin"/>
      </w:r>
      <w:r w:rsidR="00BE5D90" w:rsidRPr="00E76C5C">
        <w:instrText xml:space="preserve"> </w:instrText>
      </w:r>
      <w:r w:rsidR="00BE5D90" w:rsidRPr="00E76C5C">
        <w:rPr>
          <w:rFonts w:hint="eastAsia"/>
        </w:rPr>
        <w:instrText>REF _Ref509127974 \h</w:instrText>
      </w:r>
      <w:r w:rsidR="00BE5D90" w:rsidRPr="00E76C5C">
        <w:instrText xml:space="preserve"> </w:instrText>
      </w:r>
      <w:r w:rsidR="00BE5D90">
        <w:instrText xml:space="preserve"> \* MERGEFORMAT </w:instrText>
      </w:r>
      <w:r w:rsidR="00BE5D90" w:rsidRPr="00E76C5C">
        <w:fldChar w:fldCharType="separate"/>
      </w:r>
      <w:r w:rsidR="00C825FC" w:rsidRPr="003374B9">
        <w:rPr>
          <w:rFonts w:hint="eastAsia"/>
        </w:rPr>
        <w:t>圖</w:t>
      </w:r>
      <w:r w:rsidR="00C825FC" w:rsidRPr="003374B9">
        <w:rPr>
          <w:rFonts w:hint="eastAsia"/>
        </w:rPr>
        <w:t xml:space="preserve"> </w:t>
      </w:r>
      <w:r w:rsidR="00C825FC">
        <w:rPr>
          <w:noProof/>
        </w:rPr>
        <w:t>2-3</w:t>
      </w:r>
      <w:r w:rsidR="00BE5D90" w:rsidRPr="00E76C5C">
        <w:fldChar w:fldCharType="end"/>
      </w:r>
      <w:r w:rsidR="00BE5D90" w:rsidRPr="00E76C5C">
        <w:rPr>
          <w:rFonts w:hint="eastAsia"/>
        </w:rPr>
        <w:t>所示，管理局</w:t>
      </w:r>
      <w:r w:rsidR="00520A9E">
        <w:rPr>
          <w:rFonts w:hint="eastAsia"/>
        </w:rPr>
        <w:t>設董事會，由主席及其他</w:t>
      </w:r>
      <w:r w:rsidR="00520A9E">
        <w:rPr>
          <w:rFonts w:hint="eastAsia"/>
        </w:rPr>
        <w:t>16</w:t>
      </w:r>
      <w:r w:rsidR="00BE5D90" w:rsidRPr="00E76C5C">
        <w:rPr>
          <w:rFonts w:hint="eastAsia"/>
        </w:rPr>
        <w:t>位</w:t>
      </w:r>
      <w:r w:rsidR="00520A9E">
        <w:rPr>
          <w:rFonts w:hint="eastAsia"/>
        </w:rPr>
        <w:t>來自學術界、財政及社會部門、公立機構的</w:t>
      </w:r>
      <w:r w:rsidR="00BE5D90" w:rsidRPr="00E76C5C">
        <w:rPr>
          <w:rFonts w:hint="eastAsia"/>
        </w:rPr>
        <w:t>成員</w:t>
      </w:r>
      <w:r w:rsidR="00520A9E">
        <w:rPr>
          <w:rFonts w:hint="eastAsia"/>
        </w:rPr>
        <w:t>組成</w:t>
      </w:r>
      <w:r w:rsidR="00BE5D90" w:rsidRPr="00E76C5C">
        <w:rPr>
          <w:rFonts w:hint="eastAsia"/>
        </w:rPr>
        <w:t>；下設總裁、副總裁，負責帶領公共圖書館服務</w:t>
      </w:r>
      <w:r w:rsidR="00BE5D90" w:rsidRPr="00E76C5C">
        <w:rPr>
          <w:rFonts w:hint="eastAsia"/>
        </w:rPr>
        <w:t>(Public Library Services)</w:t>
      </w:r>
      <w:r w:rsidR="00BE5D90" w:rsidRPr="00E76C5C">
        <w:rPr>
          <w:rFonts w:hint="eastAsia"/>
        </w:rPr>
        <w:t>、國家圖書館與檔案館</w:t>
      </w:r>
      <w:r w:rsidR="00BE5D90" w:rsidRPr="00E76C5C">
        <w:rPr>
          <w:rFonts w:hint="eastAsia"/>
        </w:rPr>
        <w:t>(National Library &amp; Archives)</w:t>
      </w:r>
      <w:r w:rsidR="00CD1CD8">
        <w:rPr>
          <w:rFonts w:hint="eastAsia"/>
        </w:rPr>
        <w:t>、技術與資源</w:t>
      </w:r>
      <w:r w:rsidR="00643B16">
        <w:rPr>
          <w:rFonts w:hint="eastAsia"/>
        </w:rPr>
        <w:t>探索</w:t>
      </w:r>
      <w:r w:rsidR="00BE5D90" w:rsidRPr="00E76C5C">
        <w:rPr>
          <w:rFonts w:hint="eastAsia"/>
        </w:rPr>
        <w:t>(Technology &amp; R</w:t>
      </w:r>
      <w:r w:rsidR="00BE5D90" w:rsidRPr="00E76C5C">
        <w:t>esource Discovery)</w:t>
      </w:r>
      <w:r w:rsidR="00BE5D90" w:rsidRPr="00E76C5C">
        <w:rPr>
          <w:rFonts w:hint="eastAsia"/>
        </w:rPr>
        <w:t>、</w:t>
      </w:r>
      <w:r w:rsidR="0078262C">
        <w:rPr>
          <w:rFonts w:hint="eastAsia"/>
        </w:rPr>
        <w:t>集團管</w:t>
      </w:r>
      <w:r w:rsidR="0078262C">
        <w:rPr>
          <w:rFonts w:hint="eastAsia"/>
        </w:rPr>
        <w:lastRenderedPageBreak/>
        <w:t>理</w:t>
      </w:r>
      <w:r w:rsidR="00BE5D90" w:rsidRPr="00E76C5C">
        <w:rPr>
          <w:rFonts w:hint="eastAsia"/>
        </w:rPr>
        <w:t>(Corporate)</w:t>
      </w:r>
      <w:r w:rsidR="001B1077">
        <w:rPr>
          <w:rFonts w:hint="eastAsia"/>
        </w:rPr>
        <w:t>、通訊</w:t>
      </w:r>
      <w:r w:rsidR="001B1077">
        <w:rPr>
          <w:rFonts w:hint="eastAsia"/>
        </w:rPr>
        <w:t>/</w:t>
      </w:r>
      <w:r w:rsidR="001B1077">
        <w:rPr>
          <w:rFonts w:hint="eastAsia"/>
        </w:rPr>
        <w:t>關係</w:t>
      </w:r>
      <w:r w:rsidR="001B1077">
        <w:rPr>
          <w:rFonts w:hint="eastAsia"/>
        </w:rPr>
        <w:t>/</w:t>
      </w:r>
      <w:r w:rsidR="001B1077">
        <w:rPr>
          <w:rFonts w:hint="eastAsia"/>
        </w:rPr>
        <w:t>發展</w:t>
      </w:r>
      <w:r w:rsidR="001B1077">
        <w:rPr>
          <w:rFonts w:hint="eastAsia"/>
        </w:rPr>
        <w:t xml:space="preserve"> </w:t>
      </w:r>
      <w:r w:rsidR="001B1077">
        <w:t>(Communication, Relations &amp; Development)</w:t>
      </w:r>
      <w:r w:rsidR="001B1077">
        <w:rPr>
          <w:rFonts w:hint="eastAsia"/>
        </w:rPr>
        <w:t>、人員管理與發展</w:t>
      </w:r>
      <w:r w:rsidR="001B1077">
        <w:rPr>
          <w:rFonts w:hint="eastAsia"/>
        </w:rPr>
        <w:t>(</w:t>
      </w:r>
      <w:r w:rsidR="001B1077">
        <w:t>People Management &amp; Development)</w:t>
      </w:r>
      <w:r w:rsidR="000C0C5E">
        <w:rPr>
          <w:rFonts w:hint="eastAsia"/>
        </w:rPr>
        <w:t>等核心團隊，</w:t>
      </w:r>
      <w:r w:rsidR="001B1077">
        <w:rPr>
          <w:rFonts w:hint="eastAsia"/>
        </w:rPr>
        <w:t>其中前</w:t>
      </w:r>
      <w:r w:rsidR="000C0C5E">
        <w:rPr>
          <w:rFonts w:hint="eastAsia"/>
        </w:rPr>
        <w:t>四個核心團隊分別掌理以下事務</w:t>
      </w:r>
      <w:r w:rsidR="00821338">
        <w:rPr>
          <w:rFonts w:hint="eastAsia"/>
        </w:rPr>
        <w:t>(National Library Board, 2018b</w:t>
      </w:r>
      <w:r w:rsidR="00C516CA">
        <w:rPr>
          <w:rFonts w:hint="eastAsia"/>
        </w:rPr>
        <w:t>)</w:t>
      </w:r>
      <w:r w:rsidR="000C0C5E">
        <w:rPr>
          <w:rFonts w:hint="eastAsia"/>
        </w:rPr>
        <w:t>：</w:t>
      </w:r>
    </w:p>
    <w:p w:rsidR="000C0C5E" w:rsidRDefault="000C0C5E" w:rsidP="009363A5">
      <w:pPr>
        <w:pStyle w:val="ad"/>
        <w:numPr>
          <w:ilvl w:val="0"/>
          <w:numId w:val="169"/>
        </w:numPr>
        <w:ind w:firstLineChars="0"/>
      </w:pPr>
      <w:r>
        <w:rPr>
          <w:rFonts w:hint="eastAsia"/>
        </w:rPr>
        <w:t>公共圖書館服務：圖書館規劃與發展、內容與服務、公共圖書館運作；</w:t>
      </w:r>
    </w:p>
    <w:p w:rsidR="000C0C5E" w:rsidRDefault="000C0C5E" w:rsidP="009363A5">
      <w:pPr>
        <w:pStyle w:val="ad"/>
        <w:numPr>
          <w:ilvl w:val="0"/>
          <w:numId w:val="169"/>
        </w:numPr>
        <w:ind w:firstLineChars="0"/>
      </w:pPr>
      <w:r>
        <w:rPr>
          <w:rFonts w:hint="eastAsia"/>
        </w:rPr>
        <w:t>國家圖書館與檔案館：國家圖書館、新加坡國家檔案館；</w:t>
      </w:r>
    </w:p>
    <w:p w:rsidR="000C0C5E" w:rsidRDefault="0078262C" w:rsidP="009363A5">
      <w:pPr>
        <w:pStyle w:val="ad"/>
        <w:numPr>
          <w:ilvl w:val="0"/>
          <w:numId w:val="169"/>
        </w:numPr>
        <w:ind w:firstLineChars="0"/>
      </w:pPr>
      <w:r>
        <w:rPr>
          <w:rFonts w:hint="eastAsia"/>
        </w:rPr>
        <w:t>技術與資源</w:t>
      </w:r>
      <w:r w:rsidR="00643B16">
        <w:rPr>
          <w:rFonts w:hint="eastAsia"/>
        </w:rPr>
        <w:t>探索</w:t>
      </w:r>
      <w:r>
        <w:rPr>
          <w:rFonts w:hint="eastAsia"/>
        </w:rPr>
        <w:t>：資源</w:t>
      </w:r>
      <w:r w:rsidR="00643B16">
        <w:rPr>
          <w:rFonts w:hint="eastAsia"/>
        </w:rPr>
        <w:t>探索</w:t>
      </w:r>
      <w:r>
        <w:rPr>
          <w:rFonts w:hint="eastAsia"/>
        </w:rPr>
        <w:t>與管理、科技與數位服務；</w:t>
      </w:r>
    </w:p>
    <w:p w:rsidR="0078262C" w:rsidRDefault="00052929" w:rsidP="009363A5">
      <w:pPr>
        <w:pStyle w:val="ad"/>
        <w:numPr>
          <w:ilvl w:val="0"/>
          <w:numId w:val="169"/>
        </w:numPr>
        <w:ind w:firstLineChars="0"/>
      </w:pPr>
      <w:r>
        <w:rPr>
          <w:rFonts w:hint="eastAsia"/>
        </w:rPr>
        <w:t>集團管理</w:t>
      </w:r>
      <w:r w:rsidR="0078262C">
        <w:rPr>
          <w:rFonts w:hint="eastAsia"/>
        </w:rPr>
        <w:t>：策略規劃與研究、財產與設施管理、財務與行政。</w:t>
      </w:r>
    </w:p>
    <w:p w:rsidR="003374B9" w:rsidRPr="00E76C5C" w:rsidRDefault="003374B9" w:rsidP="00DA296C">
      <w:pPr>
        <w:pStyle w:val="figure0"/>
      </w:pPr>
      <w:r w:rsidRPr="003374B9">
        <w:rPr>
          <w:noProof/>
        </w:rPr>
        <w:drawing>
          <wp:inline distT="0" distB="0" distL="0" distR="0" wp14:anchorId="3F6929E1" wp14:editId="40786BB7">
            <wp:extent cx="3920948" cy="2943236"/>
            <wp:effectExtent l="0" t="0" r="3810" b="0"/>
            <wp:docPr id="5" name="圖片 5" descr="https://www.nlb.gov.sg/portals/0/IMG/About/NLB-Org-Chart_Updated-as-at-2-Jan-2018.png?ver=2018-01-02-10205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s://www.nlb.gov.sg/portals/0/IMG/About/NLB-Org-Chart_Updated-as-at-2-Jan-2018.png?ver=2018-01-02-102052-58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927577" cy="2948212"/>
                    </a:xfrm>
                    <a:prstGeom prst="rect">
                      <a:avLst/>
                    </a:prstGeom>
                    <a:noFill/>
                    <a:ln>
                      <a:noFill/>
                    </a:ln>
                  </pic:spPr>
                </pic:pic>
              </a:graphicData>
            </a:graphic>
          </wp:inline>
        </w:drawing>
      </w:r>
    </w:p>
    <w:p w:rsidR="003374B9" w:rsidRPr="003374B9" w:rsidRDefault="003374B9" w:rsidP="003374B9">
      <w:pPr>
        <w:pStyle w:val="af9"/>
      </w:pPr>
      <w:bookmarkStart w:id="38" w:name="_Ref509127974"/>
      <w:bookmarkStart w:id="39" w:name="_Toc520032936"/>
      <w:bookmarkStart w:id="40" w:name="_Toc74300866"/>
      <w:r w:rsidRPr="003374B9">
        <w:rPr>
          <w:rFonts w:hint="eastAsia"/>
        </w:rPr>
        <w:t>圖</w:t>
      </w:r>
      <w:r w:rsidRPr="003374B9">
        <w:rPr>
          <w:rFonts w:hint="eastAsia"/>
        </w:rPr>
        <w:t xml:space="preserve"> </w:t>
      </w:r>
      <w:r w:rsidR="00B95F7B">
        <w:fldChar w:fldCharType="begin"/>
      </w:r>
      <w:r w:rsidR="00B95F7B">
        <w:instrText xml:space="preserve"> </w:instrText>
      </w:r>
      <w:r w:rsidR="00B95F7B">
        <w:rPr>
          <w:rFonts w:hint="eastAsia"/>
        </w:rPr>
        <w:instrText>Q</w:instrText>
      </w:r>
      <w:r w:rsidR="00B95F7B">
        <w:instrText>UOTE “</w:instrText>
      </w:r>
      <w:r w:rsidR="00B95F7B">
        <w:rPr>
          <w:rFonts w:hint="eastAsia"/>
        </w:rPr>
        <w:instrText>一一一年一月</w:instrText>
      </w:r>
      <w:r w:rsidR="00207065">
        <w:fldChar w:fldCharType="begin"/>
      </w:r>
      <w:r w:rsidR="00207065">
        <w:instrText xml:space="preserve"> STYLEREF 1 \S </w:instrText>
      </w:r>
      <w:r w:rsidR="00207065">
        <w:fldChar w:fldCharType="separate"/>
      </w:r>
      <w:r w:rsidR="00C825FC">
        <w:rPr>
          <w:rFonts w:hint="eastAsia"/>
          <w:noProof/>
        </w:rPr>
        <w:instrText>二</w:instrText>
      </w:r>
      <w:r w:rsidR="00207065">
        <w:rPr>
          <w:noProof/>
        </w:rPr>
        <w:fldChar w:fldCharType="end"/>
      </w:r>
      <w:r w:rsidR="00B95F7B">
        <w:rPr>
          <w:rFonts w:hint="eastAsia"/>
        </w:rPr>
        <w:instrText>日</w:instrText>
      </w:r>
      <w:r w:rsidR="00B95F7B">
        <w:instrText xml:space="preserve">” \@”D” </w:instrText>
      </w:r>
      <w:r w:rsidR="00B95F7B">
        <w:fldChar w:fldCharType="separate"/>
      </w:r>
      <w:r w:rsidR="00C825FC">
        <w:t>2</w:t>
      </w:r>
      <w:r w:rsidR="00B95F7B">
        <w:fldChar w:fldCharType="end"/>
      </w:r>
      <w:r w:rsidR="00B95F7B">
        <w:t>-</w:t>
      </w:r>
      <w:r w:rsidRPr="003374B9">
        <w:fldChar w:fldCharType="begin"/>
      </w:r>
      <w:r w:rsidRPr="003374B9">
        <w:instrText xml:space="preserve"> </w:instrText>
      </w:r>
      <w:r w:rsidRPr="003374B9">
        <w:rPr>
          <w:rFonts w:hint="eastAsia"/>
        </w:rPr>
        <w:instrText xml:space="preserve">SEQ </w:instrText>
      </w:r>
      <w:r w:rsidRPr="003374B9">
        <w:rPr>
          <w:rFonts w:hint="eastAsia"/>
        </w:rPr>
        <w:instrText>圖</w:instrText>
      </w:r>
      <w:r w:rsidRPr="003374B9">
        <w:rPr>
          <w:rFonts w:hint="eastAsia"/>
        </w:rPr>
        <w:instrText xml:space="preserve"> \* ARABIC</w:instrText>
      </w:r>
      <w:r w:rsidRPr="003374B9">
        <w:instrText xml:space="preserve"> </w:instrText>
      </w:r>
      <w:r w:rsidR="00B95F7B">
        <w:instrText>\s 1</w:instrText>
      </w:r>
      <w:r w:rsidRPr="003374B9">
        <w:fldChar w:fldCharType="separate"/>
      </w:r>
      <w:r w:rsidR="00C825FC">
        <w:rPr>
          <w:noProof/>
        </w:rPr>
        <w:t>3</w:t>
      </w:r>
      <w:r w:rsidRPr="003374B9">
        <w:fldChar w:fldCharType="end"/>
      </w:r>
      <w:bookmarkEnd w:id="38"/>
      <w:r w:rsidRPr="003374B9">
        <w:t xml:space="preserve"> </w:t>
      </w:r>
      <w:r w:rsidRPr="003374B9">
        <w:rPr>
          <w:rFonts w:hint="eastAsia"/>
        </w:rPr>
        <w:t>新加坡國家圖書館管理局組織架構圖</w:t>
      </w:r>
      <w:bookmarkEnd w:id="39"/>
      <w:bookmarkEnd w:id="40"/>
    </w:p>
    <w:p w:rsidR="003374B9" w:rsidRPr="003374B9" w:rsidRDefault="003374B9" w:rsidP="004D1316">
      <w:pPr>
        <w:pStyle w:val="afffa"/>
      </w:pPr>
      <w:r w:rsidRPr="003374B9">
        <w:rPr>
          <w:rFonts w:hint="eastAsia"/>
        </w:rPr>
        <w:t>資料來源：</w:t>
      </w:r>
      <w:hyperlink r:id="rId33" w:history="1">
        <w:r w:rsidRPr="003374B9">
          <w:rPr>
            <w:rStyle w:val="aff0"/>
          </w:rPr>
          <w:t>https://www.nlb.gov.sg/About/OrganisationStructure.aspx</w:t>
        </w:r>
      </w:hyperlink>
      <w:r>
        <w:rPr>
          <w:rStyle w:val="aff0"/>
          <w:rFonts w:hint="eastAsia"/>
          <w:color w:val="auto"/>
          <w:u w:val="none"/>
        </w:rPr>
        <w:t>.</w:t>
      </w:r>
      <w:r>
        <w:rPr>
          <w:rStyle w:val="aff0"/>
          <w:color w:val="auto"/>
          <w:u w:val="none"/>
        </w:rPr>
        <w:t xml:space="preserve"> </w:t>
      </w:r>
      <w:r>
        <w:rPr>
          <w:rStyle w:val="aff0"/>
          <w:rFonts w:hint="eastAsia"/>
          <w:color w:val="auto"/>
          <w:u w:val="none"/>
        </w:rPr>
        <w:t xml:space="preserve">　</w:t>
      </w:r>
      <w:r w:rsidRPr="003374B9">
        <w:rPr>
          <w:rFonts w:hint="eastAsia"/>
        </w:rPr>
        <w:t xml:space="preserve">　</w:t>
      </w:r>
    </w:p>
    <w:p w:rsidR="00BE5D90" w:rsidRDefault="00D20645" w:rsidP="00BE5D90">
      <w:pPr>
        <w:pStyle w:val="ad"/>
      </w:pPr>
      <w:r>
        <w:rPr>
          <w:rFonts w:hint="eastAsia"/>
        </w:rPr>
        <w:t>易言之，</w:t>
      </w:r>
      <w:r w:rsidRPr="00E76C5C">
        <w:rPr>
          <w:rFonts w:hint="eastAsia"/>
        </w:rPr>
        <w:t>國家圖書館管理局</w:t>
      </w:r>
      <w:r>
        <w:rPr>
          <w:rFonts w:hint="eastAsia"/>
        </w:rPr>
        <w:t>管轄新加坡的國家圖書館、國家檔案館，以及</w:t>
      </w:r>
      <w:r w:rsidRPr="00E76C5C">
        <w:rPr>
          <w:rFonts w:hint="eastAsia"/>
        </w:rPr>
        <w:t>公共圖書館</w:t>
      </w:r>
      <w:r>
        <w:rPr>
          <w:rFonts w:hint="eastAsia"/>
        </w:rPr>
        <w:t>。</w:t>
      </w:r>
      <w:r w:rsidR="00BE5D90" w:rsidRPr="00E76C5C">
        <w:rPr>
          <w:rFonts w:hint="eastAsia"/>
        </w:rPr>
        <w:t>截至</w:t>
      </w:r>
      <w:r w:rsidR="00BE5D90" w:rsidRPr="00E76C5C">
        <w:rPr>
          <w:rFonts w:hint="eastAsia"/>
        </w:rPr>
        <w:t>2018</w:t>
      </w:r>
      <w:r w:rsidR="00BE5D90" w:rsidRPr="00E76C5C">
        <w:rPr>
          <w:rFonts w:hint="eastAsia"/>
        </w:rPr>
        <w:t>年為止，新加坡共有</w:t>
      </w:r>
      <w:r w:rsidR="00BE5D90" w:rsidRPr="00E76C5C">
        <w:rPr>
          <w:rFonts w:hint="eastAsia"/>
        </w:rPr>
        <w:t>26</w:t>
      </w:r>
      <w:r w:rsidR="0027611D">
        <w:rPr>
          <w:rFonts w:hint="eastAsia"/>
        </w:rPr>
        <w:t>間</w:t>
      </w:r>
      <w:r>
        <w:rPr>
          <w:rFonts w:hint="eastAsia"/>
        </w:rPr>
        <w:t>公共圖書館</w:t>
      </w:r>
      <w:r w:rsidR="000A36EA">
        <w:rPr>
          <w:rFonts w:hint="eastAsia"/>
        </w:rPr>
        <w:t>，</w:t>
      </w:r>
      <w:r w:rsidR="00BE5D90" w:rsidRPr="00E76C5C">
        <w:rPr>
          <w:rFonts w:hint="eastAsia"/>
        </w:rPr>
        <w:t>公共圖書館的館藏、服務、科技創新、規章等面向乃由國家圖書館管理局統籌發展，各公共圖書館再根據地方特色加以適性發展。</w:t>
      </w:r>
    </w:p>
    <w:p w:rsidR="00DF077A" w:rsidRDefault="00DF077A" w:rsidP="00D808C3">
      <w:pPr>
        <w:pStyle w:val="ad"/>
      </w:pPr>
      <w:r w:rsidRPr="00D808C3">
        <w:rPr>
          <w:rFonts w:hint="eastAsia"/>
        </w:rPr>
        <w:t>在《圖書館</w:t>
      </w:r>
      <w:r w:rsidRPr="00D808C3">
        <w:t>2000</w:t>
      </w:r>
      <w:r w:rsidR="00A41B1A">
        <w:rPr>
          <w:rFonts w:hint="eastAsia"/>
        </w:rPr>
        <w:t xml:space="preserve"> </w:t>
      </w:r>
      <w:r w:rsidR="00A41B1A" w:rsidRPr="00D808C3">
        <w:rPr>
          <w:rFonts w:hint="eastAsia"/>
        </w:rPr>
        <w:t>(</w:t>
      </w:r>
      <w:r w:rsidR="00A41B1A" w:rsidRPr="00D808C3">
        <w:t>The Library 2000)</w:t>
      </w:r>
      <w:r w:rsidRPr="00D808C3">
        <w:rPr>
          <w:rFonts w:hint="eastAsia"/>
        </w:rPr>
        <w:t>》</w:t>
      </w:r>
      <w:r w:rsidRPr="00D808C3">
        <w:t>中提及，新加坡將建立三層式</w:t>
      </w:r>
      <w:r w:rsidR="00D808C3" w:rsidRPr="00D808C3">
        <w:rPr>
          <w:rFonts w:hint="eastAsia"/>
        </w:rPr>
        <w:t>(three-tier)</w:t>
      </w:r>
      <w:r w:rsidRPr="00D808C3">
        <w:t>的公共圖書館系統</w:t>
      </w:r>
      <w:r w:rsidR="00D808C3" w:rsidRPr="00D808C3">
        <w:rPr>
          <w:rFonts w:hint="eastAsia"/>
        </w:rPr>
        <w:t>，分別是區域圖書館</w:t>
      </w:r>
      <w:r w:rsidR="00D808C3" w:rsidRPr="00D808C3">
        <w:rPr>
          <w:rFonts w:hint="eastAsia"/>
        </w:rPr>
        <w:t>(Regional Library)</w:t>
      </w:r>
      <w:r w:rsidR="00D808C3" w:rsidRPr="00D808C3">
        <w:rPr>
          <w:rFonts w:hint="eastAsia"/>
        </w:rPr>
        <w:t>、社區圖書館</w:t>
      </w:r>
      <w:r w:rsidR="00D808C3" w:rsidRPr="00D808C3">
        <w:rPr>
          <w:rFonts w:hint="eastAsia"/>
        </w:rPr>
        <w:t>(Community Library)</w:t>
      </w:r>
      <w:r w:rsidR="00D808C3" w:rsidRPr="00D808C3">
        <w:rPr>
          <w:rFonts w:hint="eastAsia"/>
        </w:rPr>
        <w:t>、街區圖書館</w:t>
      </w:r>
      <w:r w:rsidR="00D808C3" w:rsidRPr="00D808C3">
        <w:rPr>
          <w:rFonts w:hint="eastAsia"/>
        </w:rPr>
        <w:t>(Neighborhood Library)</w:t>
      </w:r>
      <w:r w:rsidR="00D808C3" w:rsidRPr="00D808C3">
        <w:rPr>
          <w:rFonts w:hint="eastAsia"/>
        </w:rPr>
        <w:t>。區域圖書館</w:t>
      </w:r>
      <w:r w:rsidR="00756C8F">
        <w:rPr>
          <w:rFonts w:hint="eastAsia"/>
        </w:rPr>
        <w:t>應</w:t>
      </w:r>
      <w:r w:rsidR="00D808C3" w:rsidRPr="00D808C3">
        <w:rPr>
          <w:rFonts w:hint="eastAsia"/>
        </w:rPr>
        <w:t>建立一個自治管理結構，提供全方位的館藏和服務，以滿足該地區的社區和商業需求。較小的社區圖書館將作為</w:t>
      </w:r>
      <w:r w:rsidR="009A2BE2">
        <w:rPr>
          <w:rFonts w:hint="eastAsia"/>
        </w:rPr>
        <w:t>鄉鎮圖書館</w:t>
      </w:r>
      <w:r w:rsidR="001734E3">
        <w:rPr>
          <w:rFonts w:hint="eastAsia"/>
        </w:rPr>
        <w:t>，滿足該鎮居民的一般需求。街區</w:t>
      </w:r>
      <w:r w:rsidR="00D808C3" w:rsidRPr="00D808C3">
        <w:rPr>
          <w:rFonts w:hint="eastAsia"/>
        </w:rPr>
        <w:t>圖書館位於</w:t>
      </w:r>
      <w:r w:rsidR="00756C8F">
        <w:rPr>
          <w:rFonts w:hint="eastAsia"/>
        </w:rPr>
        <w:t>公共住宅的空屋和</w:t>
      </w:r>
      <w:r w:rsidR="00D808C3" w:rsidRPr="00D808C3">
        <w:rPr>
          <w:rFonts w:hint="eastAsia"/>
        </w:rPr>
        <w:t>和社區中心上，將圖書館服務帶到兒童和老人的家門口</w:t>
      </w:r>
      <w:r w:rsidR="00756C8F">
        <w:rPr>
          <w:rFonts w:hint="eastAsia"/>
        </w:rPr>
        <w:t>(</w:t>
      </w:r>
      <w:r w:rsidR="0027611D">
        <w:rPr>
          <w:rFonts w:hint="eastAsia"/>
        </w:rPr>
        <w:t xml:space="preserve">Library 2000 </w:t>
      </w:r>
      <w:r w:rsidR="0027611D">
        <w:rPr>
          <w:rFonts w:hint="eastAsia"/>
        </w:rPr>
        <w:lastRenderedPageBreak/>
        <w:t xml:space="preserve">Review Committee, 1994; </w:t>
      </w:r>
      <w:r w:rsidR="00756C8F" w:rsidRPr="00E55FEC">
        <w:t>Sabaratnam</w:t>
      </w:r>
      <w:r w:rsidR="00756C8F">
        <w:t>, 1996</w:t>
      </w:r>
      <w:r w:rsidR="00756C8F">
        <w:rPr>
          <w:rFonts w:hint="eastAsia"/>
        </w:rPr>
        <w:t>)</w:t>
      </w:r>
      <w:r w:rsidR="00D808C3" w:rsidRPr="00D808C3">
        <w:rPr>
          <w:rFonts w:hint="eastAsia"/>
        </w:rPr>
        <w:t>。</w:t>
      </w:r>
      <w:r w:rsidR="0027611D">
        <w:rPr>
          <w:rFonts w:hint="eastAsia"/>
        </w:rPr>
        <w:t>目前新加坡的</w:t>
      </w:r>
      <w:r w:rsidR="0027611D">
        <w:rPr>
          <w:rFonts w:hint="eastAsia"/>
        </w:rPr>
        <w:t>26</w:t>
      </w:r>
      <w:r w:rsidR="0027611D">
        <w:rPr>
          <w:rFonts w:hint="eastAsia"/>
        </w:rPr>
        <w:t>間公共圖書館中有裕廊</w:t>
      </w:r>
      <w:r w:rsidR="0027611D">
        <w:rPr>
          <w:rFonts w:hint="eastAsia"/>
        </w:rPr>
        <w:t>(</w:t>
      </w:r>
      <w:r w:rsidR="0027611D">
        <w:t>Jurong)</w:t>
      </w:r>
      <w:r w:rsidR="0027611D">
        <w:rPr>
          <w:rFonts w:hint="eastAsia"/>
        </w:rPr>
        <w:t>、淡濱</w:t>
      </w:r>
      <w:r w:rsidR="004002BC">
        <w:rPr>
          <w:rFonts w:hint="eastAsia"/>
        </w:rPr>
        <w:t>尼</w:t>
      </w:r>
      <w:r w:rsidR="0027611D">
        <w:rPr>
          <w:rFonts w:hint="eastAsia"/>
        </w:rPr>
        <w:t>(Tampines)</w:t>
      </w:r>
      <w:r w:rsidR="0027611D">
        <w:rPr>
          <w:rFonts w:hint="eastAsia"/>
        </w:rPr>
        <w:t>、兀蘭</w:t>
      </w:r>
      <w:r w:rsidR="0027611D">
        <w:rPr>
          <w:rFonts w:hint="eastAsia"/>
        </w:rPr>
        <w:t>(</w:t>
      </w:r>
      <w:r w:rsidR="0027611D">
        <w:t>Woodlands)</w:t>
      </w:r>
      <w:r w:rsidR="0027611D">
        <w:rPr>
          <w:rFonts w:hint="eastAsia"/>
        </w:rPr>
        <w:t>等三間區域圖書館，其餘則為社區圖書館。</w:t>
      </w:r>
    </w:p>
    <w:p w:rsidR="00F844E8" w:rsidRDefault="00F844E8" w:rsidP="00D808C3">
      <w:pPr>
        <w:pStyle w:val="ad"/>
      </w:pPr>
      <w:r>
        <w:rPr>
          <w:rFonts w:hint="eastAsia"/>
        </w:rPr>
        <w:t>新加坡</w:t>
      </w:r>
      <w:r>
        <w:rPr>
          <w:rFonts w:hint="eastAsia"/>
        </w:rPr>
        <w:t>2</w:t>
      </w:r>
      <w:r>
        <w:t>6</w:t>
      </w:r>
      <w:r>
        <w:rPr>
          <w:rFonts w:hint="eastAsia"/>
        </w:rPr>
        <w:t>間公共圖書館皆受</w:t>
      </w:r>
      <w:r>
        <w:rPr>
          <w:rFonts w:hint="eastAsia"/>
        </w:rPr>
        <w:t>NLB</w:t>
      </w:r>
      <w:r>
        <w:rPr>
          <w:rFonts w:hint="eastAsia"/>
        </w:rPr>
        <w:t>管轄，其預算、館藏發展政策、服務</w:t>
      </w:r>
      <w:r w:rsidR="00507C08">
        <w:rPr>
          <w:rFonts w:hint="eastAsia"/>
        </w:rPr>
        <w:t>規範、標準作業程序</w:t>
      </w:r>
      <w:r>
        <w:rPr>
          <w:rFonts w:hint="eastAsia"/>
        </w:rPr>
        <w:t>皆由</w:t>
      </w:r>
      <w:r>
        <w:rPr>
          <w:rFonts w:hint="eastAsia"/>
        </w:rPr>
        <w:t>NLB</w:t>
      </w:r>
      <w:r>
        <w:rPr>
          <w:rFonts w:hint="eastAsia"/>
        </w:rPr>
        <w:t>的公共圖書館服務團隊所管理</w:t>
      </w:r>
      <w:r w:rsidR="003374B9">
        <w:rPr>
          <w:rFonts w:hint="eastAsia"/>
        </w:rPr>
        <w:t>。預算及人員配置皆由</w:t>
      </w:r>
      <w:r w:rsidR="003374B9">
        <w:t>NLB</w:t>
      </w:r>
      <w:r w:rsidR="003374B9">
        <w:rPr>
          <w:rFonts w:hint="eastAsia"/>
        </w:rPr>
        <w:t>管理層在考量公共圖書館服務團隊的判斷後決定。</w:t>
      </w:r>
    </w:p>
    <w:p w:rsidR="00F844E8" w:rsidRDefault="00F844E8" w:rsidP="00B52000">
      <w:pPr>
        <w:pStyle w:val="afffff0"/>
        <w:rPr>
          <w:shd w:val="clear" w:color="auto" w:fill="FFFFFF"/>
        </w:rPr>
      </w:pPr>
      <w:r w:rsidRPr="00EB4550">
        <w:rPr>
          <w:shd w:val="clear" w:color="auto" w:fill="FFFFFF"/>
        </w:rPr>
        <w:t xml:space="preserve">NLB has </w:t>
      </w:r>
      <w:r>
        <w:rPr>
          <w:shd w:val="clear" w:color="auto" w:fill="FFFFFF"/>
        </w:rPr>
        <w:t xml:space="preserve">a total of 26 public libraries. </w:t>
      </w:r>
      <w:r w:rsidRPr="00A41B1A">
        <w:rPr>
          <w:u w:val="single"/>
          <w:shd w:val="clear" w:color="auto" w:fill="FFFFFF"/>
        </w:rPr>
        <w:t>The budget, collection development policy and services guidelines are all managed by the Public Library Service Group in NLB</w:t>
      </w:r>
      <w:r>
        <w:rPr>
          <w:shd w:val="clear" w:color="auto" w:fill="FFFFFF"/>
        </w:rPr>
        <w:t xml:space="preserve">. The budget and manpower are all </w:t>
      </w:r>
      <w:r w:rsidRPr="00A41B1A">
        <w:rPr>
          <w:u w:val="single"/>
          <w:shd w:val="clear" w:color="auto" w:fill="FFFFFF"/>
        </w:rPr>
        <w:t>provided by the NLB Management</w:t>
      </w:r>
      <w:r>
        <w:rPr>
          <w:shd w:val="clear" w:color="auto" w:fill="FFFFFF"/>
        </w:rPr>
        <w:t xml:space="preserve"> upon justifications provided by the Public Library Service Group. </w:t>
      </w:r>
      <w:r w:rsidR="003374B9">
        <w:rPr>
          <w:shd w:val="clear" w:color="auto" w:fill="FFFFFF"/>
        </w:rPr>
        <w:t>(NLB)</w:t>
      </w:r>
    </w:p>
    <w:p w:rsidR="00507C08" w:rsidRPr="00052929" w:rsidRDefault="00507C08" w:rsidP="00507C08">
      <w:pPr>
        <w:pStyle w:val="afffff0"/>
        <w:rPr>
          <w:shd w:val="clear" w:color="auto" w:fill="FFFFFF"/>
        </w:rPr>
      </w:pPr>
      <w:r w:rsidRPr="00052929">
        <w:rPr>
          <w:shd w:val="clear" w:color="auto" w:fill="FFFFFF"/>
        </w:rPr>
        <w:t xml:space="preserve">All NLB librarians conduct tasks/service according to </w:t>
      </w:r>
      <w:r w:rsidRPr="00507C08">
        <w:rPr>
          <w:u w:val="single"/>
          <w:shd w:val="clear" w:color="auto" w:fill="FFFFFF"/>
        </w:rPr>
        <w:t>NLB’s service guidelines and Standard Operating Procedures</w:t>
      </w:r>
      <w:r w:rsidRPr="00052929">
        <w:rPr>
          <w:shd w:val="clear" w:color="auto" w:fill="FFFFFF"/>
        </w:rPr>
        <w:t xml:space="preserve">. </w:t>
      </w:r>
      <w:r>
        <w:rPr>
          <w:shd w:val="clear" w:color="auto" w:fill="FFFFFF"/>
        </w:rPr>
        <w:t>(NLB</w:t>
      </w:r>
    </w:p>
    <w:p w:rsidR="00165FB3" w:rsidRPr="00165FB3" w:rsidRDefault="00165FB3" w:rsidP="00165FB3">
      <w:pPr>
        <w:pStyle w:val="ad"/>
      </w:pPr>
      <w:r>
        <w:rPr>
          <w:rFonts w:hint="eastAsia"/>
        </w:rPr>
        <w:t>在業務方面，集團服務、人力資源、財政、集團通訊、志工服務，以及財產與設施管理系由</w:t>
      </w:r>
      <w:r>
        <w:rPr>
          <w:rFonts w:hint="eastAsia"/>
        </w:rPr>
        <w:t>NLB</w:t>
      </w:r>
      <w:r>
        <w:rPr>
          <w:rFonts w:hint="eastAsia"/>
        </w:rPr>
        <w:t>集中管理。館員職責、館藏維護、館藏推廣則由各公共圖書館負責。</w:t>
      </w:r>
    </w:p>
    <w:p w:rsidR="00F6030D" w:rsidRPr="00052929" w:rsidRDefault="00F6030D" w:rsidP="00052929">
      <w:pPr>
        <w:pStyle w:val="afffff0"/>
        <w:rPr>
          <w:shd w:val="clear" w:color="auto" w:fill="FFFFFF"/>
        </w:rPr>
      </w:pPr>
      <w:r w:rsidRPr="00052929">
        <w:rPr>
          <w:shd w:val="clear" w:color="auto" w:fill="FFFFFF"/>
        </w:rPr>
        <w:t xml:space="preserve">Our Corporate Services, Human Resource, Finance, Corporate Communications, Volunteer Services and Properties &amp; Facilities Management are </w:t>
      </w:r>
      <w:r w:rsidRPr="00507C08">
        <w:rPr>
          <w:shd w:val="clear" w:color="auto" w:fill="FFFFFF"/>
        </w:rPr>
        <w:t>centrally managed by NLB</w:t>
      </w:r>
      <w:r w:rsidRPr="00052929">
        <w:rPr>
          <w:shd w:val="clear" w:color="auto" w:fill="FFFFFF"/>
        </w:rPr>
        <w:t xml:space="preserve">. Staff rosters, collection maintenance and collection promotions are by </w:t>
      </w:r>
      <w:r w:rsidRPr="00507C08">
        <w:rPr>
          <w:u w:val="single"/>
          <w:shd w:val="clear" w:color="auto" w:fill="FFFFFF"/>
        </w:rPr>
        <w:t>branch libraries</w:t>
      </w:r>
      <w:r w:rsidRPr="00052929">
        <w:rPr>
          <w:shd w:val="clear" w:color="auto" w:fill="FFFFFF"/>
        </w:rPr>
        <w:t>.</w:t>
      </w:r>
    </w:p>
    <w:p w:rsidR="00F6030D" w:rsidRPr="00507C08" w:rsidRDefault="00507C08" w:rsidP="00507C08">
      <w:pPr>
        <w:pStyle w:val="ad"/>
        <w:rPr>
          <w:shd w:val="clear" w:color="auto" w:fill="FFFFFF"/>
        </w:rPr>
      </w:pPr>
      <w:r>
        <w:rPr>
          <w:rFonts w:hint="eastAsia"/>
        </w:rPr>
        <w:t>NLB</w:t>
      </w:r>
      <w:r>
        <w:rPr>
          <w:rFonts w:hint="eastAsia"/>
        </w:rPr>
        <w:t>和公共圖書館館員的聯繫主要藉由電子郵件、即時訊息服務和</w:t>
      </w:r>
      <w:r>
        <w:rPr>
          <w:rFonts w:hint="eastAsia"/>
        </w:rPr>
        <w:t>Whatsapp</w:t>
      </w:r>
      <w:r>
        <w:rPr>
          <w:rFonts w:hint="eastAsia"/>
        </w:rPr>
        <w:t>。</w:t>
      </w:r>
    </w:p>
    <w:p w:rsidR="00F6030D" w:rsidRPr="00052929" w:rsidRDefault="00F6030D" w:rsidP="00052929">
      <w:pPr>
        <w:pStyle w:val="afffff0"/>
        <w:rPr>
          <w:shd w:val="clear" w:color="auto" w:fill="FFFFFF"/>
        </w:rPr>
      </w:pPr>
      <w:r w:rsidRPr="00052929">
        <w:rPr>
          <w:shd w:val="clear" w:color="auto" w:fill="FFFFFF"/>
        </w:rPr>
        <w:t xml:space="preserve">The librarians of NLB and public libraries communicate with each other through emails, instant message and Whatsapp. </w:t>
      </w:r>
    </w:p>
    <w:p w:rsidR="00CF139F" w:rsidRDefault="00CF139F" w:rsidP="00A50904">
      <w:pPr>
        <w:pStyle w:val="4"/>
      </w:pPr>
      <w:r>
        <w:rPr>
          <w:rFonts w:hint="eastAsia"/>
        </w:rPr>
        <w:t>策略規劃</w:t>
      </w:r>
    </w:p>
    <w:p w:rsidR="00CF139F" w:rsidRPr="00A74601" w:rsidRDefault="00CF139F" w:rsidP="00A74601">
      <w:pPr>
        <w:pStyle w:val="ad"/>
      </w:pPr>
      <w:r w:rsidRPr="00A74601">
        <w:t>1992</w:t>
      </w:r>
      <w:r w:rsidRPr="00A74601">
        <w:rPr>
          <w:rFonts w:hint="eastAsia"/>
        </w:rPr>
        <w:t>年</w:t>
      </w:r>
      <w:r w:rsidRPr="00A74601">
        <w:t>6</w:t>
      </w:r>
      <w:r w:rsidRPr="00A74601">
        <w:rPr>
          <w:rFonts w:hint="eastAsia"/>
        </w:rPr>
        <w:t>月，新加坡國家資訊與藝術部</w:t>
      </w:r>
      <w:r w:rsidR="00BB501B" w:rsidRPr="00A74601">
        <w:rPr>
          <w:rFonts w:hint="eastAsia"/>
        </w:rPr>
        <w:t>(</w:t>
      </w:r>
      <w:r w:rsidRPr="00A74601">
        <w:t>Ministry of Information and the</w:t>
      </w:r>
      <w:r w:rsidR="00BB501B" w:rsidRPr="00A74601">
        <w:t xml:space="preserve"> </w:t>
      </w:r>
      <w:r w:rsidRPr="00A74601">
        <w:t>Arts</w:t>
      </w:r>
      <w:r w:rsidR="00BB501B" w:rsidRPr="00A74601">
        <w:rPr>
          <w:rFonts w:hint="eastAsia"/>
        </w:rPr>
        <w:t>)</w:t>
      </w:r>
      <w:r w:rsidRPr="00A74601">
        <w:rPr>
          <w:rFonts w:hint="eastAsia"/>
        </w:rPr>
        <w:t>成立「</w:t>
      </w:r>
      <w:r w:rsidRPr="00A74601">
        <w:t xml:space="preserve">2000 </w:t>
      </w:r>
      <w:r w:rsidRPr="00A74601">
        <w:rPr>
          <w:rFonts w:hint="eastAsia"/>
        </w:rPr>
        <w:t>年圖書館評估委員會</w:t>
      </w:r>
      <w:r w:rsidR="00BB501B" w:rsidRPr="00A74601">
        <w:rPr>
          <w:rFonts w:hint="eastAsia"/>
        </w:rPr>
        <w:t>(</w:t>
      </w:r>
      <w:r w:rsidRPr="00A74601">
        <w:t>Library 2000 Review Committee</w:t>
      </w:r>
      <w:r w:rsidR="00BB501B" w:rsidRPr="00A74601">
        <w:rPr>
          <w:rFonts w:hint="eastAsia"/>
        </w:rPr>
        <w:t>)</w:t>
      </w:r>
      <w:r w:rsidRPr="00A74601">
        <w:rPr>
          <w:rFonts w:hint="eastAsia"/>
        </w:rPr>
        <w:t>」來檢視</w:t>
      </w:r>
      <w:r w:rsidR="007B075C" w:rsidRPr="00A74601">
        <w:rPr>
          <w:rFonts w:hint="eastAsia"/>
        </w:rPr>
        <w:t>建立新時代公共圖書館服務的方法。新加坡政府認為隨著民眾生活型態的改變、對知識社會與公共圖書館更高的期望，和</w:t>
      </w:r>
      <w:r w:rsidR="00E57596" w:rsidRPr="00A74601">
        <w:rPr>
          <w:rFonts w:hint="eastAsia"/>
        </w:rPr>
        <w:t>科技主導發展的趨勢，現有公共圖書館運營模式</w:t>
      </w:r>
      <w:r w:rsidR="007B075C" w:rsidRPr="00A74601">
        <w:rPr>
          <w:rFonts w:hint="eastAsia"/>
        </w:rPr>
        <w:t>可能不再是迎合社會多元化需求的最佳方式。</w:t>
      </w:r>
      <w:r w:rsidR="00E57596" w:rsidRPr="00A74601">
        <w:rPr>
          <w:rFonts w:hint="eastAsia"/>
        </w:rPr>
        <w:t>此一圖書館評估委員會</w:t>
      </w:r>
      <w:r w:rsidR="00B47510" w:rsidRPr="00A74601">
        <w:rPr>
          <w:rFonts w:hint="eastAsia"/>
        </w:rPr>
        <w:t>由經濟部門、</w:t>
      </w:r>
      <w:r w:rsidR="007B075C" w:rsidRPr="00A74601">
        <w:rPr>
          <w:rFonts w:hint="eastAsia"/>
        </w:rPr>
        <w:t>學術界和政府部門的高級管理人員組成，</w:t>
      </w:r>
      <w:r w:rsidR="00B47510" w:rsidRPr="00A74601">
        <w:rPr>
          <w:rFonts w:hint="eastAsia"/>
        </w:rPr>
        <w:t>負責制</w:t>
      </w:r>
      <w:r w:rsidR="00692946">
        <w:rPr>
          <w:rFonts w:hint="eastAsia"/>
        </w:rPr>
        <w:t>訂</w:t>
      </w:r>
      <w:r w:rsidR="00B47510" w:rsidRPr="00A74601">
        <w:rPr>
          <w:rFonts w:hint="eastAsia"/>
        </w:rPr>
        <w:t>未來十到十五年開發圖書館服務的總體規劃，以支持新加坡「學習型國家」的發展。</w:t>
      </w:r>
      <w:r w:rsidRPr="00A74601">
        <w:rPr>
          <w:rFonts w:hint="eastAsia"/>
        </w:rPr>
        <w:t>歷經多次會議與諮詢，該委員會於</w:t>
      </w:r>
      <w:r w:rsidRPr="00A74601">
        <w:t xml:space="preserve">1994 </w:t>
      </w:r>
      <w:r w:rsidRPr="00A74601">
        <w:rPr>
          <w:rFonts w:hint="eastAsia"/>
        </w:rPr>
        <w:t>年</w:t>
      </w:r>
      <w:r w:rsidRPr="00A74601">
        <w:t xml:space="preserve">3 </w:t>
      </w:r>
      <w:r w:rsidRPr="00A74601">
        <w:rPr>
          <w:rFonts w:hint="eastAsia"/>
        </w:rPr>
        <w:t>月提出《圖書館</w:t>
      </w:r>
      <w:r w:rsidRPr="00A74601">
        <w:t>2000</w:t>
      </w:r>
      <w:r w:rsidR="00A41B1A">
        <w:t xml:space="preserve"> </w:t>
      </w:r>
      <w:r w:rsidR="00A41B1A" w:rsidRPr="00A74601">
        <w:rPr>
          <w:rFonts w:hint="eastAsia"/>
        </w:rPr>
        <w:t>(</w:t>
      </w:r>
      <w:r w:rsidR="00A41B1A" w:rsidRPr="00A74601">
        <w:t>The Library 2000)</w:t>
      </w:r>
      <w:r w:rsidR="00B47510" w:rsidRPr="00A74601">
        <w:rPr>
          <w:rFonts w:hint="eastAsia"/>
        </w:rPr>
        <w:t>》</w:t>
      </w:r>
      <w:r w:rsidR="00BB501B" w:rsidRPr="00A74601">
        <w:rPr>
          <w:rFonts w:hint="eastAsia"/>
        </w:rPr>
        <w:t>策略規劃</w:t>
      </w:r>
      <w:r w:rsidR="00250A5F">
        <w:rPr>
          <w:rFonts w:hint="eastAsia"/>
        </w:rPr>
        <w:t>(Library 2000 Review Committee</w:t>
      </w:r>
      <w:r w:rsidR="00250A5F">
        <w:t>, 1994)</w:t>
      </w:r>
      <w:r w:rsidRPr="00A74601">
        <w:rPr>
          <w:rFonts w:hint="eastAsia"/>
        </w:rPr>
        <w:t>。</w:t>
      </w:r>
    </w:p>
    <w:p w:rsidR="007C1A67" w:rsidRPr="00A74601" w:rsidRDefault="00FA7B71" w:rsidP="00A41B1A">
      <w:pPr>
        <w:pStyle w:val="ad"/>
      </w:pPr>
      <w:r w:rsidRPr="00A74601">
        <w:rPr>
          <w:rFonts w:hint="eastAsia"/>
        </w:rPr>
        <w:t>《圖書館</w:t>
      </w:r>
      <w:r w:rsidRPr="00A74601">
        <w:t>2000</w:t>
      </w:r>
      <w:r w:rsidRPr="00A74601">
        <w:rPr>
          <w:rFonts w:hint="eastAsia"/>
        </w:rPr>
        <w:t>》為新加坡公共圖書館發展所設立的願景為「藉由全國圖書館和資訊資源中心網絡所提供</w:t>
      </w:r>
      <w:r w:rsidR="00A41B1A">
        <w:rPr>
          <w:rFonts w:hint="eastAsia"/>
        </w:rPr>
        <w:t>的</w:t>
      </w:r>
      <w:r w:rsidRPr="00A74601">
        <w:rPr>
          <w:rFonts w:hint="eastAsia"/>
        </w:rPr>
        <w:t>服務和學習機會，不斷擴大國家學習能力，以支</w:t>
      </w:r>
      <w:r w:rsidRPr="00A74601">
        <w:rPr>
          <w:rFonts w:hint="eastAsia"/>
        </w:rPr>
        <w:lastRenderedPageBreak/>
        <w:t>持新加坡的發展」</w:t>
      </w:r>
      <w:r w:rsidR="008A0E60">
        <w:rPr>
          <w:rFonts w:hint="eastAsia"/>
        </w:rPr>
        <w:t>(Library 2000 Review Committee</w:t>
      </w:r>
      <w:r w:rsidR="008A0E60">
        <w:t>, 1994)</w:t>
      </w:r>
      <w:r w:rsidR="008A0E60" w:rsidRPr="008A0E60">
        <w:rPr>
          <w:rFonts w:hint="eastAsia"/>
        </w:rPr>
        <w:t xml:space="preserve"> </w:t>
      </w:r>
      <w:r w:rsidR="008A0E60" w:rsidRPr="00A74601">
        <w:rPr>
          <w:rFonts w:hint="eastAsia"/>
        </w:rPr>
        <w:t>。</w:t>
      </w:r>
    </w:p>
    <w:p w:rsidR="00FA7B71" w:rsidRDefault="00FA7B71" w:rsidP="00A74601">
      <w:pPr>
        <w:pStyle w:val="ad"/>
      </w:pPr>
      <w:r w:rsidRPr="00A74601">
        <w:rPr>
          <w:rFonts w:hint="eastAsia"/>
        </w:rPr>
        <w:t>《圖書館</w:t>
      </w:r>
      <w:r w:rsidRPr="00A74601">
        <w:t>2000</w:t>
      </w:r>
      <w:r w:rsidRPr="00A74601">
        <w:rPr>
          <w:rFonts w:hint="eastAsia"/>
        </w:rPr>
        <w:t>》</w:t>
      </w:r>
      <w:r w:rsidR="007C1A67" w:rsidRPr="00A74601">
        <w:rPr>
          <w:rFonts w:hint="eastAsia"/>
        </w:rPr>
        <w:t>提出了六項策</w:t>
      </w:r>
      <w:r w:rsidRPr="00A74601">
        <w:rPr>
          <w:rFonts w:hint="eastAsia"/>
        </w:rPr>
        <w:t>略重點</w:t>
      </w:r>
      <w:r w:rsidR="007C1A67" w:rsidRPr="00A74601">
        <w:rPr>
          <w:rFonts w:hint="eastAsia"/>
        </w:rPr>
        <w:t>和三項關鍵推動因素</w:t>
      </w:r>
      <w:r w:rsidRPr="00A74601">
        <w:rPr>
          <w:rFonts w:hint="eastAsia"/>
        </w:rPr>
        <w:t>，有助於改變圖書館服務並</w:t>
      </w:r>
      <w:r w:rsidR="007C1A67" w:rsidRPr="00A74601">
        <w:rPr>
          <w:rFonts w:hint="eastAsia"/>
        </w:rPr>
        <w:t>實現</w:t>
      </w:r>
      <w:r w:rsidRPr="00A74601">
        <w:rPr>
          <w:rFonts w:hint="eastAsia"/>
        </w:rPr>
        <w:t>願景。</w:t>
      </w:r>
      <w:r w:rsidR="007C1A67" w:rsidRPr="00A74601">
        <w:rPr>
          <w:rFonts w:hint="eastAsia"/>
        </w:rPr>
        <w:t>這六項策略重點分別是</w:t>
      </w:r>
      <w:r w:rsidR="00EB0F85" w:rsidRPr="00A74601">
        <w:rPr>
          <w:rFonts w:hint="eastAsia"/>
        </w:rPr>
        <w:t>：</w:t>
      </w:r>
      <w:r w:rsidR="00A01B41" w:rsidRPr="00A74601">
        <w:rPr>
          <w:rFonts w:hint="eastAsia"/>
        </w:rPr>
        <w:t xml:space="preserve">1. </w:t>
      </w:r>
      <w:r w:rsidR="00A01B41" w:rsidRPr="00A74601">
        <w:t>發展適應</w:t>
      </w:r>
      <w:r w:rsidR="00B97084" w:rsidRPr="00A74601">
        <w:rPr>
          <w:rFonts w:hint="eastAsia"/>
        </w:rPr>
        <w:t>社會需求</w:t>
      </w:r>
      <w:r w:rsidR="00A01B41" w:rsidRPr="00A74601">
        <w:t>的公共圖書館系統；</w:t>
      </w:r>
      <w:r w:rsidR="00A01B41" w:rsidRPr="00A74601">
        <w:rPr>
          <w:rFonts w:hint="eastAsia"/>
        </w:rPr>
        <w:t xml:space="preserve">2. </w:t>
      </w:r>
      <w:r w:rsidR="00B97084" w:rsidRPr="00A74601">
        <w:rPr>
          <w:rFonts w:hint="eastAsia"/>
        </w:rPr>
        <w:t>建立無邊界圖書館網路；</w:t>
      </w:r>
      <w:r w:rsidR="00B97084" w:rsidRPr="00A74601">
        <w:rPr>
          <w:rFonts w:hint="eastAsia"/>
        </w:rPr>
        <w:t xml:space="preserve">3. </w:t>
      </w:r>
      <w:r w:rsidR="00B97084" w:rsidRPr="00A74601">
        <w:rPr>
          <w:rFonts w:hint="eastAsia"/>
        </w:rPr>
        <w:t>發展高度協調的全國性圖書館館藏發展策略；</w:t>
      </w:r>
      <w:r w:rsidR="00B97084" w:rsidRPr="00A74601">
        <w:rPr>
          <w:rFonts w:hint="eastAsia"/>
        </w:rPr>
        <w:t xml:space="preserve">4. </w:t>
      </w:r>
      <w:r w:rsidR="00B97084" w:rsidRPr="00A74601">
        <w:rPr>
          <w:rFonts w:hint="eastAsia"/>
        </w:rPr>
        <w:t>確保市場導向的高品質服務；</w:t>
      </w:r>
      <w:r w:rsidR="00B97084" w:rsidRPr="00A74601">
        <w:rPr>
          <w:rFonts w:hint="eastAsia"/>
        </w:rPr>
        <w:t xml:space="preserve">5. </w:t>
      </w:r>
      <w:r w:rsidR="00B97084" w:rsidRPr="00A74601">
        <w:rPr>
          <w:rFonts w:hint="eastAsia"/>
        </w:rPr>
        <w:t>建立與企業和社區的共生連結；</w:t>
      </w:r>
      <w:r w:rsidR="00B97084" w:rsidRPr="00A74601">
        <w:rPr>
          <w:rFonts w:hint="eastAsia"/>
        </w:rPr>
        <w:t xml:space="preserve">6. </w:t>
      </w:r>
      <w:r w:rsidR="00B97084" w:rsidRPr="00A74601">
        <w:rPr>
          <w:rFonts w:hint="eastAsia"/>
        </w:rPr>
        <w:t>支持</w:t>
      </w:r>
      <w:r w:rsidR="00B65AAC" w:rsidRPr="00A74601">
        <w:rPr>
          <w:rFonts w:hint="eastAsia"/>
        </w:rPr>
        <w:t>全球知識套利</w:t>
      </w:r>
      <w:r w:rsidR="00E1309D" w:rsidRPr="00A74601">
        <w:rPr>
          <w:rFonts w:hint="eastAsia"/>
        </w:rPr>
        <w:t>。至於三項關鍵推動因素則分別為：</w:t>
      </w:r>
      <w:r w:rsidR="00E1309D" w:rsidRPr="00A74601">
        <w:rPr>
          <w:rFonts w:hint="eastAsia"/>
        </w:rPr>
        <w:t xml:space="preserve">1. </w:t>
      </w:r>
      <w:r w:rsidR="00E1309D" w:rsidRPr="00A74601">
        <w:rPr>
          <w:rFonts w:hint="eastAsia"/>
        </w:rPr>
        <w:t>人力資源；</w:t>
      </w:r>
      <w:r w:rsidR="00E1309D" w:rsidRPr="00A74601">
        <w:rPr>
          <w:rFonts w:hint="eastAsia"/>
        </w:rPr>
        <w:t xml:space="preserve">2. </w:t>
      </w:r>
      <w:r w:rsidR="00E1309D" w:rsidRPr="00A74601">
        <w:rPr>
          <w:rFonts w:hint="eastAsia"/>
        </w:rPr>
        <w:t>科技；</w:t>
      </w:r>
      <w:r w:rsidR="00E1309D" w:rsidRPr="00A74601">
        <w:rPr>
          <w:rFonts w:hint="eastAsia"/>
        </w:rPr>
        <w:t xml:space="preserve">3. </w:t>
      </w:r>
      <w:r w:rsidR="00E1309D" w:rsidRPr="00A74601">
        <w:rPr>
          <w:rFonts w:hint="eastAsia"/>
        </w:rPr>
        <w:t>組織領導</w:t>
      </w:r>
      <w:r w:rsidR="00E55FEC">
        <w:rPr>
          <w:rFonts w:hint="eastAsia"/>
        </w:rPr>
        <w:t>(</w:t>
      </w:r>
      <w:r w:rsidR="00250A5F">
        <w:rPr>
          <w:rFonts w:hint="eastAsia"/>
        </w:rPr>
        <w:t>Library 2000 Review Committee</w:t>
      </w:r>
      <w:r w:rsidR="00250A5F">
        <w:t xml:space="preserve">, 1994; </w:t>
      </w:r>
      <w:r w:rsidR="00E55FEC" w:rsidRPr="00E55FEC">
        <w:t>Sabaratnam</w:t>
      </w:r>
      <w:r w:rsidR="00E55FEC">
        <w:t>, 1996</w:t>
      </w:r>
      <w:r w:rsidR="00E55FEC">
        <w:rPr>
          <w:rFonts w:hint="eastAsia"/>
        </w:rPr>
        <w:t>)</w:t>
      </w:r>
      <w:r w:rsidR="00E1309D" w:rsidRPr="00A74601">
        <w:rPr>
          <w:rFonts w:hint="eastAsia"/>
        </w:rPr>
        <w:t>。</w:t>
      </w:r>
    </w:p>
    <w:p w:rsidR="00682127" w:rsidRDefault="00682127" w:rsidP="00A74601">
      <w:pPr>
        <w:pStyle w:val="ad"/>
      </w:pPr>
      <w:r>
        <w:rPr>
          <w:rFonts w:hint="eastAsia"/>
        </w:rPr>
        <w:t>2</w:t>
      </w:r>
      <w:r>
        <w:t>005</w:t>
      </w:r>
      <w:r>
        <w:rPr>
          <w:rFonts w:hint="eastAsia"/>
        </w:rPr>
        <w:t>年國家圖書館管理局揭櫫</w:t>
      </w:r>
      <w:r w:rsidRPr="00A74601">
        <w:rPr>
          <w:rFonts w:hint="eastAsia"/>
        </w:rPr>
        <w:t>《圖書館</w:t>
      </w:r>
      <w:r w:rsidRPr="00A74601">
        <w:t>20</w:t>
      </w:r>
      <w:r>
        <w:t>1</w:t>
      </w:r>
      <w:r w:rsidRPr="00A74601">
        <w:t>0</w:t>
      </w:r>
      <w:r w:rsidR="00A41B1A">
        <w:rPr>
          <w:rFonts w:hint="eastAsia"/>
        </w:rPr>
        <w:t xml:space="preserve"> (</w:t>
      </w:r>
      <w:r w:rsidR="00A41B1A">
        <w:t>Library 2010</w:t>
      </w:r>
      <w:r w:rsidR="00A41B1A">
        <w:rPr>
          <w:rFonts w:hint="eastAsia"/>
        </w:rPr>
        <w:t>)</w:t>
      </w:r>
      <w:r w:rsidRPr="00A74601">
        <w:rPr>
          <w:rFonts w:hint="eastAsia"/>
        </w:rPr>
        <w:t>》</w:t>
      </w:r>
      <w:r>
        <w:rPr>
          <w:rFonts w:hint="eastAsia"/>
        </w:rPr>
        <w:t>，提出</w:t>
      </w:r>
      <w:r w:rsidR="00AB5888">
        <w:rPr>
          <w:rFonts w:hint="eastAsia"/>
        </w:rPr>
        <w:t>「促進生活的圖書館、引領成功的知識」。在</w:t>
      </w:r>
      <w:r w:rsidR="00AB5888" w:rsidRPr="00A74601">
        <w:rPr>
          <w:rFonts w:hint="eastAsia"/>
        </w:rPr>
        <w:t>《圖書館</w:t>
      </w:r>
      <w:r w:rsidR="00AB5888" w:rsidRPr="00A74601">
        <w:t>20</w:t>
      </w:r>
      <w:r w:rsidR="00AB5888">
        <w:t>1</w:t>
      </w:r>
      <w:r w:rsidR="00AB5888" w:rsidRPr="00A74601">
        <w:t>0</w:t>
      </w:r>
      <w:r w:rsidR="00AB5888" w:rsidRPr="00A74601">
        <w:rPr>
          <w:rFonts w:hint="eastAsia"/>
        </w:rPr>
        <w:t>》</w:t>
      </w:r>
      <w:r w:rsidR="00AB5888">
        <w:rPr>
          <w:rFonts w:hint="eastAsia"/>
        </w:rPr>
        <w:t>中定義</w:t>
      </w:r>
      <w:r w:rsidR="00AB5888">
        <w:t>NLB</w:t>
      </w:r>
      <w:r w:rsidR="00AB5888">
        <w:rPr>
          <w:rFonts w:hint="eastAsia"/>
        </w:rPr>
        <w:t>的使命是</w:t>
      </w:r>
      <w:r w:rsidR="00A2419A">
        <w:rPr>
          <w:rFonts w:hint="eastAsia"/>
        </w:rPr>
        <w:t>「</w:t>
      </w:r>
      <w:r w:rsidR="00A2419A" w:rsidRPr="00A2419A">
        <w:rPr>
          <w:rFonts w:hint="eastAsia"/>
        </w:rPr>
        <w:t>擴大國家的學習能力，以提高國家競爭力，促進優雅的社會</w:t>
      </w:r>
      <w:r w:rsidR="00A2419A">
        <w:rPr>
          <w:rFonts w:hint="eastAsia"/>
        </w:rPr>
        <w:t>」，並陳述未來五年的目標是「將全球知識帶入新加坡，為新加坡帶來社會和經濟的正向影響」</w:t>
      </w:r>
      <w:r w:rsidR="00250A5F">
        <w:rPr>
          <w:rFonts w:hint="eastAsia"/>
        </w:rPr>
        <w:t>(National Library Board</w:t>
      </w:r>
      <w:r w:rsidR="00250A5F">
        <w:t>, 2005</w:t>
      </w:r>
      <w:r w:rsidR="00250A5F">
        <w:rPr>
          <w:rFonts w:hint="eastAsia"/>
        </w:rPr>
        <w:t>)</w:t>
      </w:r>
      <w:r w:rsidR="00A2419A">
        <w:rPr>
          <w:rFonts w:hint="eastAsia"/>
        </w:rPr>
        <w:t>。</w:t>
      </w:r>
    </w:p>
    <w:p w:rsidR="00364A91" w:rsidRPr="00FE03A7" w:rsidRDefault="00364A91" w:rsidP="00FE03A7">
      <w:pPr>
        <w:pStyle w:val="ad"/>
      </w:pPr>
      <w:r w:rsidRPr="00FE03A7">
        <w:rPr>
          <w:rFonts w:hint="eastAsia"/>
        </w:rPr>
        <w:t>《圖書館</w:t>
      </w:r>
      <w:r w:rsidRPr="00FE03A7">
        <w:t>2010</w:t>
      </w:r>
      <w:r w:rsidRPr="00FE03A7">
        <w:rPr>
          <w:rFonts w:hint="eastAsia"/>
        </w:rPr>
        <w:t>》中提及</w:t>
      </w:r>
      <w:r w:rsidR="009C4053" w:rsidRPr="00FE03A7">
        <w:rPr>
          <w:rFonts w:hint="eastAsia"/>
        </w:rPr>
        <w:t>為了對學習型社會有所貢獻，圖書</w:t>
      </w:r>
      <w:r w:rsidR="00F837CD" w:rsidRPr="00FE03A7">
        <w:rPr>
          <w:rFonts w:hint="eastAsia"/>
        </w:rPr>
        <w:t>應提供相關資源、擴大活動類型、建立社會空間、善用科技，以</w:t>
      </w:r>
      <w:r w:rsidR="00F728C5" w:rsidRPr="00FE03A7">
        <w:rPr>
          <w:rFonts w:hint="eastAsia"/>
        </w:rPr>
        <w:t>激勵終身學習與培養</w:t>
      </w:r>
      <w:r w:rsidR="00F837CD" w:rsidRPr="00FE03A7">
        <w:rPr>
          <w:rFonts w:hint="eastAsia"/>
        </w:rPr>
        <w:t>使用者與社會、歷史、文化的連結。</w:t>
      </w:r>
      <w:r w:rsidR="009C4053" w:rsidRPr="00FE03A7">
        <w:rPr>
          <w:rFonts w:hint="eastAsia"/>
        </w:rPr>
        <w:t>為了對知識經濟有所貢獻，圖書館應支持研究與發展、</w:t>
      </w:r>
      <w:r w:rsidR="00FE03A7" w:rsidRPr="00FE03A7">
        <w:rPr>
          <w:rFonts w:hint="eastAsia"/>
        </w:rPr>
        <w:t>強化</w:t>
      </w:r>
      <w:r w:rsidR="009C4053" w:rsidRPr="00FE03A7">
        <w:rPr>
          <w:rFonts w:hint="eastAsia"/>
        </w:rPr>
        <w:t>有助於新加坡經濟發展</w:t>
      </w:r>
      <w:r w:rsidR="00FE03A7" w:rsidRPr="00FE03A7">
        <w:rPr>
          <w:rFonts w:hint="eastAsia"/>
        </w:rPr>
        <w:t>之相關領域的館藏發展與共享，以及支持知識的創建、獲取、輸出和應用。</w:t>
      </w:r>
      <w:r w:rsidR="00FE03A7">
        <w:rPr>
          <w:rFonts w:hint="eastAsia"/>
        </w:rPr>
        <w:t>為了</w:t>
      </w:r>
      <w:r w:rsidR="00B91C43">
        <w:rPr>
          <w:rFonts w:hint="eastAsia"/>
        </w:rPr>
        <w:t>回應各種挑戰，</w:t>
      </w:r>
      <w:r w:rsidR="00B91C43" w:rsidRPr="00FE03A7">
        <w:rPr>
          <w:rFonts w:hint="eastAsia"/>
        </w:rPr>
        <w:t>《圖書館</w:t>
      </w:r>
      <w:r w:rsidR="00B91C43" w:rsidRPr="00FE03A7">
        <w:t>2010</w:t>
      </w:r>
      <w:r w:rsidR="00B91C43" w:rsidRPr="00FE03A7">
        <w:rPr>
          <w:rFonts w:hint="eastAsia"/>
        </w:rPr>
        <w:t>》</w:t>
      </w:r>
      <w:r w:rsidR="00B91C43">
        <w:rPr>
          <w:rFonts w:hint="eastAsia"/>
        </w:rPr>
        <w:t>提出了三項指導原則</w:t>
      </w:r>
      <w:r w:rsidR="00173FF1">
        <w:rPr>
          <w:rFonts w:hint="eastAsia"/>
        </w:rPr>
        <w:t>和五項作法</w:t>
      </w:r>
      <w:r w:rsidR="00117C3F">
        <w:rPr>
          <w:rFonts w:hint="eastAsia"/>
        </w:rPr>
        <w:t>(National Library Board</w:t>
      </w:r>
      <w:r w:rsidR="00117C3F">
        <w:t>, 2005)</w:t>
      </w:r>
      <w:r w:rsidR="00173FF1">
        <w:rPr>
          <w:rFonts w:hint="eastAsia"/>
        </w:rPr>
        <w:t>，三項指導原則為：</w:t>
      </w:r>
      <w:r w:rsidR="00B91C43">
        <w:rPr>
          <w:rFonts w:hint="eastAsia"/>
        </w:rPr>
        <w:t xml:space="preserve">1. </w:t>
      </w:r>
      <w:r w:rsidR="00B91C43" w:rsidRPr="00B91C43">
        <w:rPr>
          <w:rFonts w:hint="eastAsia"/>
        </w:rPr>
        <w:t>促進生活的圖書館、引領成功的知識</w:t>
      </w:r>
      <w:r w:rsidR="00B91C43">
        <w:rPr>
          <w:rFonts w:hint="eastAsia"/>
        </w:rPr>
        <w:t>；</w:t>
      </w:r>
      <w:r w:rsidR="00B91C43">
        <w:rPr>
          <w:rFonts w:hint="eastAsia"/>
        </w:rPr>
        <w:t xml:space="preserve">2. </w:t>
      </w:r>
      <w:r w:rsidR="00B91C43">
        <w:rPr>
          <w:rFonts w:hint="eastAsia"/>
        </w:rPr>
        <w:t>服務完整社群；</w:t>
      </w:r>
      <w:r w:rsidR="00B91C43">
        <w:rPr>
          <w:rFonts w:hint="eastAsia"/>
        </w:rPr>
        <w:t xml:space="preserve">3. </w:t>
      </w:r>
      <w:r w:rsidR="00B91C43">
        <w:rPr>
          <w:rFonts w:hint="eastAsia"/>
        </w:rPr>
        <w:t>在新加坡的知識團隊中扮演重要角色。</w:t>
      </w:r>
      <w:r w:rsidR="00117C3F">
        <w:rPr>
          <w:rFonts w:hint="eastAsia"/>
        </w:rPr>
        <w:t>五項作法則為：</w:t>
      </w:r>
      <w:r w:rsidR="00117C3F">
        <w:rPr>
          <w:rFonts w:hint="eastAsia"/>
        </w:rPr>
        <w:t xml:space="preserve">1. </w:t>
      </w:r>
      <w:r w:rsidR="00117C3F">
        <w:rPr>
          <w:rFonts w:hint="eastAsia"/>
        </w:rPr>
        <w:t>建立知識資產網</w:t>
      </w:r>
      <w:r w:rsidR="00643B16">
        <w:rPr>
          <w:rFonts w:hint="eastAsia"/>
        </w:rPr>
        <w:t>路</w:t>
      </w:r>
      <w:r w:rsidR="00117C3F">
        <w:rPr>
          <w:rFonts w:hint="eastAsia"/>
        </w:rPr>
        <w:t>並提供取用；</w:t>
      </w:r>
      <w:r w:rsidR="00117C3F">
        <w:rPr>
          <w:rFonts w:hint="eastAsia"/>
        </w:rPr>
        <w:t xml:space="preserve">2. </w:t>
      </w:r>
      <w:r w:rsidR="00117C3F">
        <w:rPr>
          <w:rFonts w:hint="eastAsia"/>
        </w:rPr>
        <w:t>多元運用科技，尤其是在支持協同合作上；</w:t>
      </w:r>
      <w:r w:rsidR="00117C3F">
        <w:rPr>
          <w:rFonts w:hint="eastAsia"/>
        </w:rPr>
        <w:t xml:space="preserve">3. </w:t>
      </w:r>
      <w:r w:rsidR="00117C3F">
        <w:rPr>
          <w:rFonts w:hint="eastAsia"/>
        </w:rPr>
        <w:t>以使用者社群為中心提供更佳的服務；</w:t>
      </w:r>
      <w:r w:rsidR="00117C3F">
        <w:rPr>
          <w:rFonts w:hint="eastAsia"/>
        </w:rPr>
        <w:t xml:space="preserve">4. </w:t>
      </w:r>
      <w:r w:rsidR="00117C3F">
        <w:rPr>
          <w:rFonts w:hint="eastAsia"/>
        </w:rPr>
        <w:t>提升專業知能以實現圖書館的營運目的；</w:t>
      </w:r>
      <w:r w:rsidR="00117C3F">
        <w:rPr>
          <w:rFonts w:hint="eastAsia"/>
        </w:rPr>
        <w:t xml:space="preserve">5. </w:t>
      </w:r>
      <w:r w:rsidR="00C42316">
        <w:rPr>
          <w:rFonts w:hint="eastAsia"/>
        </w:rPr>
        <w:t>評估圖書館的影響，以確保圖書館持續具有存在的價值並與國家和社會的發展息息相關。</w:t>
      </w:r>
      <w:r w:rsidR="00F06135">
        <w:rPr>
          <w:rFonts w:hint="eastAsia"/>
        </w:rPr>
        <w:t>有關</w:t>
      </w:r>
      <w:r w:rsidR="00F06135" w:rsidRPr="00FE03A7">
        <w:rPr>
          <w:rFonts w:hint="eastAsia"/>
        </w:rPr>
        <w:t>《圖書館</w:t>
      </w:r>
      <w:r w:rsidR="00F06135" w:rsidRPr="00FE03A7">
        <w:t>2010</w:t>
      </w:r>
      <w:r w:rsidR="00F06135" w:rsidRPr="00FE03A7">
        <w:rPr>
          <w:rFonts w:hint="eastAsia"/>
        </w:rPr>
        <w:t>》</w:t>
      </w:r>
      <w:r w:rsidR="00F06135">
        <w:rPr>
          <w:rFonts w:hint="eastAsia"/>
        </w:rPr>
        <w:t>可進一步參見曾淑賢</w:t>
      </w:r>
      <w:r w:rsidR="00F06135">
        <w:rPr>
          <w:rFonts w:hint="eastAsia"/>
        </w:rPr>
        <w:t>(2013a</w:t>
      </w:r>
      <w:r w:rsidR="00F06135">
        <w:t>)</w:t>
      </w:r>
      <w:r w:rsidR="00F06135">
        <w:rPr>
          <w:rFonts w:hint="eastAsia"/>
        </w:rPr>
        <w:t>。</w:t>
      </w:r>
    </w:p>
    <w:p w:rsidR="004002BC" w:rsidRDefault="004002BC" w:rsidP="004002BC">
      <w:pPr>
        <w:pStyle w:val="ad"/>
      </w:pPr>
      <w:r w:rsidRPr="00E76C5C">
        <w:rPr>
          <w:rFonts w:hint="eastAsia"/>
        </w:rPr>
        <w:t>國家圖書館管理局的</w:t>
      </w:r>
      <w:r w:rsidR="00C42316">
        <w:rPr>
          <w:rFonts w:hint="eastAsia"/>
        </w:rPr>
        <w:t>最新</w:t>
      </w:r>
      <w:r w:rsidRPr="00E76C5C">
        <w:rPr>
          <w:rFonts w:hint="eastAsia"/>
        </w:rPr>
        <w:t>願景為「成為終身讀者、學習的社區、知識的國家」，使命為「我們讓知識融入生活、激盪想像的火花、發展無限潛能」</w:t>
      </w:r>
      <w:r>
        <w:rPr>
          <w:rFonts w:hint="eastAsia"/>
        </w:rPr>
        <w:t xml:space="preserve">(National Library </w:t>
      </w:r>
      <w:r>
        <w:t>Board</w:t>
      </w:r>
      <w:r>
        <w:rPr>
          <w:rFonts w:hint="eastAsia"/>
        </w:rPr>
        <w:t>, 2018</w:t>
      </w:r>
      <w:r w:rsidR="00821338">
        <w:t>c</w:t>
      </w:r>
      <w:r>
        <w:rPr>
          <w:rFonts w:hint="eastAsia"/>
        </w:rPr>
        <w:t>)</w:t>
      </w:r>
      <w:r w:rsidRPr="00E76C5C">
        <w:rPr>
          <w:rFonts w:hint="eastAsia"/>
        </w:rPr>
        <w:t>。</w:t>
      </w:r>
    </w:p>
    <w:p w:rsidR="001C21CF" w:rsidRDefault="001C21CF" w:rsidP="004002BC">
      <w:pPr>
        <w:pStyle w:val="ad"/>
      </w:pPr>
      <w:r>
        <w:rPr>
          <w:rFonts w:hint="eastAsia"/>
        </w:rPr>
        <w:t>綜合而言，</w:t>
      </w:r>
      <w:r>
        <w:rPr>
          <w:rFonts w:hint="eastAsia"/>
        </w:rPr>
        <w:t>NLB</w:t>
      </w:r>
      <w:r>
        <w:rPr>
          <w:rFonts w:hint="eastAsia"/>
        </w:rPr>
        <w:t>的策略規劃程序提供了</w:t>
      </w:r>
      <w:r>
        <w:rPr>
          <w:rFonts w:hint="eastAsia"/>
        </w:rPr>
        <w:t>NLB</w:t>
      </w:r>
      <w:r>
        <w:rPr>
          <w:rFonts w:hint="eastAsia"/>
        </w:rPr>
        <w:t>長期發展的框架，其中包含約</w:t>
      </w:r>
      <w:r>
        <w:rPr>
          <w:rFonts w:hint="eastAsia"/>
        </w:rPr>
        <w:t>10</w:t>
      </w:r>
      <w:r>
        <w:rPr>
          <w:rFonts w:hint="eastAsia"/>
        </w:rPr>
        <w:t>年的長程藍圖、約</w:t>
      </w:r>
      <w:r>
        <w:rPr>
          <w:rFonts w:hint="eastAsia"/>
        </w:rPr>
        <w:t>5</w:t>
      </w:r>
      <w:r>
        <w:rPr>
          <w:rFonts w:hint="eastAsia"/>
        </w:rPr>
        <w:t>年的總體規劃，以及每年度的工作計畫。在制</w:t>
      </w:r>
      <w:r w:rsidR="00692946">
        <w:rPr>
          <w:rFonts w:hint="eastAsia"/>
        </w:rPr>
        <w:t>訂</w:t>
      </w:r>
      <w:r w:rsidR="001B4F50">
        <w:rPr>
          <w:rFonts w:hint="eastAsia"/>
        </w:rPr>
        <w:t>這些規劃時，</w:t>
      </w:r>
      <w:r w:rsidR="001B4F50">
        <w:t>NLB</w:t>
      </w:r>
      <w:r w:rsidR="001B4F50">
        <w:rPr>
          <w:rFonts w:hint="eastAsia"/>
        </w:rPr>
        <w:t>會徵詢董事會和</w:t>
      </w:r>
      <w:r w:rsidR="001B4F50" w:rsidRPr="00E76C5C">
        <w:rPr>
          <w:rFonts w:hint="eastAsia"/>
        </w:rPr>
        <w:t>新加坡通訊及新聞部</w:t>
      </w:r>
      <w:r w:rsidR="001B4F50">
        <w:rPr>
          <w:rFonts w:hint="eastAsia"/>
        </w:rPr>
        <w:t>的意見。</w:t>
      </w:r>
    </w:p>
    <w:p w:rsidR="001C21CF" w:rsidRDefault="001C21CF" w:rsidP="001B4F50">
      <w:pPr>
        <w:pStyle w:val="afffff0"/>
        <w:rPr>
          <w:shd w:val="clear" w:color="auto" w:fill="FFFFFF"/>
        </w:rPr>
      </w:pPr>
      <w:r>
        <w:rPr>
          <w:shd w:val="clear" w:color="auto" w:fill="FFFFFF"/>
        </w:rPr>
        <w:t xml:space="preserve">Yes, NLB does frame our strategic planning. NLB’s strategic planning process provides a framework for charting our plans through </w:t>
      </w:r>
      <w:r w:rsidRPr="00A41B1A">
        <w:rPr>
          <w:u w:val="single"/>
          <w:shd w:val="clear" w:color="auto" w:fill="FFFFFF"/>
        </w:rPr>
        <w:t>long term blueprints</w:t>
      </w:r>
      <w:r>
        <w:rPr>
          <w:shd w:val="clear" w:color="auto" w:fill="FFFFFF"/>
        </w:rPr>
        <w:t xml:space="preserve"> (~10 years), </w:t>
      </w:r>
      <w:r w:rsidRPr="00A41B1A">
        <w:rPr>
          <w:u w:val="single"/>
          <w:shd w:val="clear" w:color="auto" w:fill="FFFFFF"/>
        </w:rPr>
        <w:t xml:space="preserve">mid-term </w:t>
      </w:r>
      <w:r w:rsidRPr="00A41B1A">
        <w:rPr>
          <w:u w:val="single"/>
          <w:shd w:val="clear" w:color="auto" w:fill="FFFFFF"/>
        </w:rPr>
        <w:lastRenderedPageBreak/>
        <w:t>materplans</w:t>
      </w:r>
      <w:r>
        <w:rPr>
          <w:shd w:val="clear" w:color="auto" w:fill="FFFFFF"/>
        </w:rPr>
        <w:t xml:space="preserve"> (~5 years) and </w:t>
      </w:r>
      <w:r w:rsidRPr="00A41B1A">
        <w:rPr>
          <w:u w:val="single"/>
          <w:shd w:val="clear" w:color="auto" w:fill="FFFFFF"/>
        </w:rPr>
        <w:t>annual workplans</w:t>
      </w:r>
      <w:r>
        <w:rPr>
          <w:shd w:val="clear" w:color="auto" w:fill="FFFFFF"/>
        </w:rPr>
        <w:t xml:space="preserve">. In coming up with our plans, NLB takes guidance from our Board of Directors and our parent ministry, the Ministry of Communications &amp; Information (MCI). </w:t>
      </w:r>
      <w:r w:rsidR="001B4F50">
        <w:rPr>
          <w:shd w:val="clear" w:color="auto" w:fill="FFFFFF"/>
        </w:rPr>
        <w:t>(NLB)</w:t>
      </w:r>
    </w:p>
    <w:p w:rsidR="006C605B" w:rsidRDefault="00A50904" w:rsidP="00A50904">
      <w:pPr>
        <w:pStyle w:val="4"/>
      </w:pPr>
      <w:r>
        <w:rPr>
          <w:rFonts w:hint="eastAsia"/>
        </w:rPr>
        <w:t>董事會</w:t>
      </w:r>
    </w:p>
    <w:p w:rsidR="0078227C" w:rsidRDefault="00A41B1A" w:rsidP="00A50904">
      <w:pPr>
        <w:pStyle w:val="ad"/>
      </w:pPr>
      <w:r>
        <w:rPr>
          <w:rFonts w:hint="eastAsia"/>
        </w:rPr>
        <w:t>新加坡國家圖書館管理局係根據《</w:t>
      </w:r>
      <w:r w:rsidR="00A50904">
        <w:rPr>
          <w:rFonts w:hint="eastAsia"/>
        </w:rPr>
        <w:t>國家圖書館管理局委員會法</w:t>
      </w:r>
      <w:r w:rsidR="00A50904">
        <w:rPr>
          <w:rFonts w:hint="eastAsia"/>
        </w:rPr>
        <w:t xml:space="preserve"> (</w:t>
      </w:r>
      <w:r w:rsidR="00A50904" w:rsidRPr="00A50904">
        <w:t>National Library Board Act</w:t>
      </w:r>
      <w:r w:rsidR="00A50904">
        <w:t>)</w:t>
      </w:r>
      <w:r>
        <w:rPr>
          <w:rFonts w:hint="eastAsia"/>
        </w:rPr>
        <w:t>》</w:t>
      </w:r>
      <w:r w:rsidR="00A50904">
        <w:rPr>
          <w:rFonts w:hint="eastAsia"/>
        </w:rPr>
        <w:t>(</w:t>
      </w:r>
      <w:r w:rsidR="00A50904">
        <w:rPr>
          <w:rFonts w:hint="eastAsia"/>
        </w:rPr>
        <w:t>第</w:t>
      </w:r>
      <w:r w:rsidR="00A50904">
        <w:rPr>
          <w:rFonts w:hint="eastAsia"/>
        </w:rPr>
        <w:t>197</w:t>
      </w:r>
      <w:r w:rsidR="00A50904">
        <w:rPr>
          <w:rFonts w:hint="eastAsia"/>
        </w:rPr>
        <w:t>章</w:t>
      </w:r>
      <w:r w:rsidR="00A50904">
        <w:rPr>
          <w:rFonts w:hint="eastAsia"/>
        </w:rPr>
        <w:t>)</w:t>
      </w:r>
      <w:r w:rsidR="00CC094A">
        <w:rPr>
          <w:rFonts w:hint="eastAsia"/>
        </w:rPr>
        <w:t>成立，並執行該法</w:t>
      </w:r>
      <w:r w:rsidR="00A50904">
        <w:rPr>
          <w:rFonts w:hint="eastAsia"/>
        </w:rPr>
        <w:t>規定的法定職能。</w:t>
      </w:r>
      <w:r w:rsidR="00CC094A" w:rsidRPr="00E76C5C">
        <w:rPr>
          <w:rFonts w:hint="eastAsia"/>
        </w:rPr>
        <w:t>新加坡國家圖書館管理局</w:t>
      </w:r>
      <w:r w:rsidR="00CC094A">
        <w:rPr>
          <w:rFonts w:hint="eastAsia"/>
        </w:rPr>
        <w:t>設董事會，由主席及其他</w:t>
      </w:r>
      <w:r w:rsidR="00CC094A">
        <w:rPr>
          <w:rFonts w:hint="eastAsia"/>
        </w:rPr>
        <w:t>16</w:t>
      </w:r>
      <w:r w:rsidR="00CC094A" w:rsidRPr="00E76C5C">
        <w:rPr>
          <w:rFonts w:hint="eastAsia"/>
        </w:rPr>
        <w:t>位</w:t>
      </w:r>
      <w:r w:rsidR="00CC094A">
        <w:rPr>
          <w:rFonts w:hint="eastAsia"/>
        </w:rPr>
        <w:t>來自學術界、財政及社會部門、公立機構的</w:t>
      </w:r>
      <w:r w:rsidR="00CC094A" w:rsidRPr="00E76C5C">
        <w:rPr>
          <w:rFonts w:hint="eastAsia"/>
        </w:rPr>
        <w:t>成員</w:t>
      </w:r>
      <w:r w:rsidR="00CC094A">
        <w:rPr>
          <w:rFonts w:hint="eastAsia"/>
        </w:rPr>
        <w:t>組</w:t>
      </w:r>
      <w:r>
        <w:rPr>
          <w:rFonts w:hint="eastAsia"/>
        </w:rPr>
        <w:t>成</w:t>
      </w:r>
      <w:r w:rsidR="0091149F">
        <w:rPr>
          <w:rFonts w:hint="eastAsia"/>
        </w:rPr>
        <w:t>，另有一位來自</w:t>
      </w:r>
      <w:r w:rsidR="0091149F" w:rsidRPr="00E76C5C">
        <w:rPr>
          <w:rFonts w:hint="eastAsia"/>
        </w:rPr>
        <w:t>新加坡通訊及新聞部</w:t>
      </w:r>
      <w:r w:rsidR="0091149F">
        <w:rPr>
          <w:rFonts w:hint="eastAsia"/>
        </w:rPr>
        <w:t>的觀察員</w:t>
      </w:r>
      <w:r w:rsidR="00CC094A">
        <w:rPr>
          <w:rFonts w:hint="eastAsia"/>
        </w:rPr>
        <w:t>。由於董事會成員多元的背景和經驗，董事會有能力為</w:t>
      </w:r>
      <w:r w:rsidR="00CC094A">
        <w:rPr>
          <w:rFonts w:hint="eastAsia"/>
        </w:rPr>
        <w:t>NLB</w:t>
      </w:r>
      <w:r w:rsidR="00CC094A">
        <w:rPr>
          <w:rFonts w:hint="eastAsia"/>
        </w:rPr>
        <w:t>提供</w:t>
      </w:r>
      <w:r w:rsidR="0091149F">
        <w:rPr>
          <w:rFonts w:hint="eastAsia"/>
        </w:rPr>
        <w:t>策略</w:t>
      </w:r>
      <w:r w:rsidR="00CC094A">
        <w:rPr>
          <w:rFonts w:hint="eastAsia"/>
        </w:rPr>
        <w:t>領導，並實施有效控制以滿足最高治理標準</w:t>
      </w:r>
      <w:r w:rsidR="0091149F">
        <w:rPr>
          <w:rFonts w:hint="eastAsia"/>
        </w:rPr>
        <w:t>。</w:t>
      </w:r>
      <w:r w:rsidR="00A50904">
        <w:rPr>
          <w:rFonts w:hint="eastAsia"/>
        </w:rPr>
        <w:t>董事會負責審查和監督</w:t>
      </w:r>
      <w:r w:rsidR="00A50904">
        <w:rPr>
          <w:rFonts w:hint="eastAsia"/>
        </w:rPr>
        <w:t>NLB</w:t>
      </w:r>
      <w:r w:rsidR="0091149F">
        <w:rPr>
          <w:rFonts w:hint="eastAsia"/>
        </w:rPr>
        <w:t>的規劃、績效及</w:t>
      </w:r>
      <w:r w:rsidR="00A50904">
        <w:rPr>
          <w:rFonts w:hint="eastAsia"/>
        </w:rPr>
        <w:t>政策</w:t>
      </w:r>
      <w:r w:rsidR="0091149F">
        <w:rPr>
          <w:rFonts w:hint="eastAsia"/>
        </w:rPr>
        <w:t>，</w:t>
      </w:r>
      <w:r w:rsidR="00A50904">
        <w:rPr>
          <w:rFonts w:hint="eastAsia"/>
        </w:rPr>
        <w:t>確保其業務的問責制</w:t>
      </w:r>
      <w:r w:rsidR="0091149F">
        <w:rPr>
          <w:rFonts w:hint="eastAsia"/>
        </w:rPr>
        <w:t>(</w:t>
      </w:r>
      <w:r w:rsidR="0091149F">
        <w:t>accountability)</w:t>
      </w:r>
      <w:r w:rsidR="0091149F">
        <w:rPr>
          <w:rFonts w:hint="eastAsia"/>
        </w:rPr>
        <w:t>，並發展收集和回應利害</w:t>
      </w:r>
      <w:r w:rsidR="00A50904">
        <w:rPr>
          <w:rFonts w:hint="eastAsia"/>
        </w:rPr>
        <w:t>相關者反饋的機制。董事會成員</w:t>
      </w:r>
      <w:r w:rsidR="0091149F">
        <w:rPr>
          <w:rFonts w:hint="eastAsia"/>
        </w:rPr>
        <w:t>指揮</w:t>
      </w:r>
      <w:r w:rsidR="009C695D">
        <w:rPr>
          <w:rFonts w:hint="eastAsia"/>
        </w:rPr>
        <w:t>七個委員會，分別是：審計與風險委員會</w:t>
      </w:r>
      <w:r w:rsidR="00F6716C">
        <w:rPr>
          <w:rFonts w:hint="eastAsia"/>
        </w:rPr>
        <w:t>(</w:t>
      </w:r>
      <w:r w:rsidR="00F6716C" w:rsidRPr="00F6716C">
        <w:t>Audit and Risk Committee</w:t>
      </w:r>
      <w:r w:rsidR="00F6716C">
        <w:t>)</w:t>
      </w:r>
      <w:r w:rsidR="009C695D">
        <w:rPr>
          <w:rFonts w:hint="eastAsia"/>
        </w:rPr>
        <w:t>、建設委員會</w:t>
      </w:r>
      <w:r w:rsidR="00F6716C">
        <w:rPr>
          <w:rFonts w:hint="eastAsia"/>
        </w:rPr>
        <w:t>(</w:t>
      </w:r>
      <w:r w:rsidR="00F6716C">
        <w:t>Establishment Committee)</w:t>
      </w:r>
      <w:r w:rsidR="009C695D">
        <w:rPr>
          <w:rFonts w:hint="eastAsia"/>
        </w:rPr>
        <w:t>、財務委員會</w:t>
      </w:r>
      <w:r w:rsidR="00F6716C">
        <w:rPr>
          <w:rFonts w:hint="eastAsia"/>
        </w:rPr>
        <w:t>(</w:t>
      </w:r>
      <w:r w:rsidR="00F6716C">
        <w:t>Finance Committee)</w:t>
      </w:r>
      <w:r w:rsidR="009C695D">
        <w:rPr>
          <w:rFonts w:hint="eastAsia"/>
        </w:rPr>
        <w:t>、國家圖書館諮詢委員會</w:t>
      </w:r>
      <w:r w:rsidR="00F6716C">
        <w:rPr>
          <w:rFonts w:hint="eastAsia"/>
        </w:rPr>
        <w:t>(</w:t>
      </w:r>
      <w:r w:rsidR="00F6716C">
        <w:t>National Library Advisory Committee)</w:t>
      </w:r>
      <w:r w:rsidR="009C695D">
        <w:rPr>
          <w:rFonts w:hint="eastAsia"/>
        </w:rPr>
        <w:t>、公共圖書館諮詢委員會</w:t>
      </w:r>
      <w:r w:rsidR="00F6716C">
        <w:rPr>
          <w:rFonts w:hint="eastAsia"/>
        </w:rPr>
        <w:t>(</w:t>
      </w:r>
      <w:r w:rsidR="00F6716C">
        <w:t>Public Library Advisory Committee)</w:t>
      </w:r>
      <w:r w:rsidR="009C695D">
        <w:rPr>
          <w:rFonts w:hint="eastAsia"/>
        </w:rPr>
        <w:t>、創新與技術諮詢委員會</w:t>
      </w:r>
      <w:r w:rsidR="00F6716C">
        <w:rPr>
          <w:rFonts w:hint="eastAsia"/>
        </w:rPr>
        <w:t>(</w:t>
      </w:r>
      <w:r w:rsidR="00F6716C">
        <w:t>Innovation &amp; Technology Advisory Committee)</w:t>
      </w:r>
      <w:r w:rsidR="009C695D">
        <w:rPr>
          <w:rFonts w:hint="eastAsia"/>
        </w:rPr>
        <w:t>，以及</w:t>
      </w:r>
      <w:r w:rsidR="00A50904">
        <w:rPr>
          <w:rFonts w:hint="eastAsia"/>
        </w:rPr>
        <w:t>國家檔案諮詢委員會</w:t>
      </w:r>
      <w:r w:rsidR="00F6716C">
        <w:rPr>
          <w:rFonts w:hint="eastAsia"/>
        </w:rPr>
        <w:t>(</w:t>
      </w:r>
      <w:r w:rsidR="00F6716C">
        <w:t>National Archives Advisory Committee</w:t>
      </w:r>
      <w:r w:rsidR="00F6716C">
        <w:rPr>
          <w:rFonts w:hint="eastAsia"/>
        </w:rPr>
        <w:t xml:space="preserve"> </w:t>
      </w:r>
      <w:r w:rsidR="00F6716C">
        <w:t>)</w:t>
      </w:r>
      <w:r w:rsidR="009C695D">
        <w:rPr>
          <w:rFonts w:hint="eastAsia"/>
        </w:rPr>
        <w:t xml:space="preserve">(National Library </w:t>
      </w:r>
      <w:r w:rsidR="009C695D">
        <w:t>Board</w:t>
      </w:r>
      <w:r w:rsidR="009C695D">
        <w:rPr>
          <w:rFonts w:hint="eastAsia"/>
        </w:rPr>
        <w:t>, 2018</w:t>
      </w:r>
      <w:r w:rsidR="00821338">
        <w:t>a</w:t>
      </w:r>
      <w:r w:rsidR="009C695D">
        <w:rPr>
          <w:rFonts w:hint="eastAsia"/>
        </w:rPr>
        <w:t>)</w:t>
      </w:r>
      <w:r w:rsidR="00A50904">
        <w:rPr>
          <w:rFonts w:hint="eastAsia"/>
        </w:rPr>
        <w:t>。</w:t>
      </w:r>
    </w:p>
    <w:p w:rsidR="00A50904" w:rsidRDefault="0078227C" w:rsidP="00A50904">
      <w:pPr>
        <w:pStyle w:val="ad"/>
      </w:pPr>
      <w:r>
        <w:rPr>
          <w:rFonts w:hint="eastAsia"/>
        </w:rPr>
        <w:t>在董事會之外，</w:t>
      </w:r>
      <w:r>
        <w:t>NLB</w:t>
      </w:r>
      <w:r>
        <w:t>視業務</w:t>
      </w:r>
      <w:r>
        <w:rPr>
          <w:rFonts w:hint="eastAsia"/>
        </w:rPr>
        <w:t>需求組成諮詢委員會</w:t>
      </w:r>
      <w:r w:rsidR="00F6716C">
        <w:rPr>
          <w:rFonts w:hint="eastAsia"/>
        </w:rPr>
        <w:t>，例如坦米爾</w:t>
      </w:r>
      <w:r w:rsidR="00F6716C">
        <w:rPr>
          <w:rFonts w:hint="eastAsia"/>
        </w:rPr>
        <w:t>(</w:t>
      </w:r>
      <w:r w:rsidR="00F6716C">
        <w:t>Tamil)</w:t>
      </w:r>
      <w:r w:rsidR="00F6716C">
        <w:rPr>
          <w:rFonts w:hint="eastAsia"/>
        </w:rPr>
        <w:t>語言諮詢委員會。</w:t>
      </w:r>
    </w:p>
    <w:p w:rsidR="00F6030D" w:rsidRPr="00130B16" w:rsidRDefault="00F6030D" w:rsidP="00F6716C">
      <w:pPr>
        <w:pStyle w:val="afffff0"/>
        <w:rPr>
          <w:shd w:val="clear" w:color="auto" w:fill="FFFFFF"/>
        </w:rPr>
      </w:pPr>
      <w:r w:rsidRPr="00130B16">
        <w:rPr>
          <w:shd w:val="clear" w:color="auto" w:fill="FFFFFF"/>
        </w:rPr>
        <w:t>In addition to the Board, NL</w:t>
      </w:r>
      <w:r>
        <w:rPr>
          <w:shd w:val="clear" w:color="auto" w:fill="FFFFFF"/>
        </w:rPr>
        <w:t xml:space="preserve">B forms its own Advisory Committees for providing guidance such as the Tamil Language Advisory Committee. </w:t>
      </w:r>
      <w:r w:rsidR="00F6716C">
        <w:rPr>
          <w:rFonts w:hint="eastAsia"/>
          <w:shd w:val="clear" w:color="auto" w:fill="FFFFFF"/>
        </w:rPr>
        <w:t>(NLB)</w:t>
      </w:r>
    </w:p>
    <w:p w:rsidR="003E5C94" w:rsidRDefault="003E5C94" w:rsidP="003E5C94">
      <w:pPr>
        <w:pStyle w:val="4"/>
      </w:pPr>
      <w:r>
        <w:rPr>
          <w:rFonts w:hint="eastAsia"/>
        </w:rPr>
        <w:t>通借通還</w:t>
      </w:r>
    </w:p>
    <w:p w:rsidR="003E5C94" w:rsidRDefault="003E5C94" w:rsidP="003E5C94">
      <w:pPr>
        <w:pStyle w:val="ad"/>
      </w:pPr>
      <w:r>
        <w:rPr>
          <w:rFonts w:hint="eastAsia"/>
        </w:rPr>
        <w:t>新加坡公共圖書館的讀者能夠使用網上預約就近取書的通借通還機制，</w:t>
      </w:r>
      <w:r>
        <w:rPr>
          <w:rFonts w:hint="eastAsia"/>
        </w:rPr>
        <w:t>NLB</w:t>
      </w:r>
      <w:r>
        <w:rPr>
          <w:rFonts w:hint="eastAsia"/>
        </w:rPr>
        <w:t>對每本書收取新加坡幣</w:t>
      </w:r>
      <w:r>
        <w:rPr>
          <w:rFonts w:hint="eastAsia"/>
        </w:rPr>
        <w:t>1.55</w:t>
      </w:r>
      <w:r>
        <w:rPr>
          <w:rFonts w:hint="eastAsia"/>
        </w:rPr>
        <w:t>元。為達成此通借通還機制，</w:t>
      </w:r>
      <w:r>
        <w:rPr>
          <w:rFonts w:hint="eastAsia"/>
        </w:rPr>
        <w:t>NL</w:t>
      </w:r>
      <w:r>
        <w:t>B</w:t>
      </w:r>
      <w:r>
        <w:rPr>
          <w:rFonts w:hint="eastAsia"/>
        </w:rPr>
        <w:t>與新加坡郵政系統合作</w:t>
      </w:r>
      <w:r w:rsidR="00334466">
        <w:rPr>
          <w:rFonts w:hint="eastAsia"/>
        </w:rPr>
        <w:t>物流作業。</w:t>
      </w:r>
    </w:p>
    <w:p w:rsidR="003E5C94" w:rsidRDefault="003E5C94" w:rsidP="00334466">
      <w:pPr>
        <w:pStyle w:val="afffff0"/>
        <w:rPr>
          <w:shd w:val="clear" w:color="auto" w:fill="FFFFFF"/>
        </w:rPr>
      </w:pPr>
      <w:r w:rsidRPr="0048558A">
        <w:rPr>
          <w:shd w:val="clear" w:color="auto" w:fill="FFFFFF"/>
        </w:rPr>
        <w:t xml:space="preserve">A patron can request to </w:t>
      </w:r>
      <w:r w:rsidRPr="00334466">
        <w:rPr>
          <w:u w:val="single"/>
          <w:shd w:val="clear" w:color="auto" w:fill="FFFFFF"/>
        </w:rPr>
        <w:t>borrow a material online</w:t>
      </w:r>
      <w:r w:rsidRPr="0048558A">
        <w:rPr>
          <w:shd w:val="clear" w:color="auto" w:fill="FFFFFF"/>
        </w:rPr>
        <w:t xml:space="preserve"> from other public libraries and pick up the book and </w:t>
      </w:r>
      <w:r w:rsidRPr="00334466">
        <w:rPr>
          <w:u w:val="single"/>
          <w:shd w:val="clear" w:color="auto" w:fill="FFFFFF"/>
        </w:rPr>
        <w:t>collect the book from his/her preferred public library branch</w:t>
      </w:r>
      <w:r w:rsidRPr="0048558A">
        <w:rPr>
          <w:shd w:val="clear" w:color="auto" w:fill="FFFFFF"/>
        </w:rPr>
        <w:t xml:space="preserve"> (near his/her home). NLB only charges a reservation fee of $</w:t>
      </w:r>
      <w:r w:rsidRPr="00334466">
        <w:rPr>
          <w:u w:val="single"/>
          <w:shd w:val="clear" w:color="auto" w:fill="FFFFFF"/>
        </w:rPr>
        <w:t>1.55 per item</w:t>
      </w:r>
      <w:r w:rsidRPr="0048558A">
        <w:rPr>
          <w:shd w:val="clear" w:color="auto" w:fill="FFFFFF"/>
        </w:rPr>
        <w:t xml:space="preserve">. NLB collaborates with its </w:t>
      </w:r>
      <w:r w:rsidRPr="00334466">
        <w:rPr>
          <w:u w:val="single"/>
          <w:shd w:val="clear" w:color="auto" w:fill="FFFFFF"/>
        </w:rPr>
        <w:t>local postal services</w:t>
      </w:r>
      <w:r w:rsidRPr="0048558A">
        <w:rPr>
          <w:shd w:val="clear" w:color="auto" w:fill="FFFFFF"/>
        </w:rPr>
        <w:t xml:space="preserve"> to facilitate the transportation and logistics of borrowing and returning of library materials to the respective public library branch owner.</w:t>
      </w:r>
      <w:r w:rsidR="00334466">
        <w:rPr>
          <w:shd w:val="clear" w:color="auto" w:fill="FFFFFF"/>
        </w:rPr>
        <w:t xml:space="preserve"> (NLB)</w:t>
      </w:r>
    </w:p>
    <w:p w:rsidR="00334466" w:rsidRDefault="00DD56C1" w:rsidP="00334466">
      <w:pPr>
        <w:pStyle w:val="4"/>
      </w:pPr>
      <w:r>
        <w:rPr>
          <w:rFonts w:hint="eastAsia"/>
        </w:rPr>
        <w:t>主題特藏</w:t>
      </w:r>
    </w:p>
    <w:p w:rsidR="008369C6" w:rsidRDefault="00A41B1A" w:rsidP="008369C6">
      <w:pPr>
        <w:pStyle w:val="ad"/>
      </w:pPr>
      <w:r>
        <w:rPr>
          <w:rFonts w:hint="eastAsia"/>
        </w:rPr>
        <w:t>「李光前參考圖書館</w:t>
      </w:r>
      <w:r>
        <w:rPr>
          <w:rFonts w:hint="eastAsia"/>
        </w:rPr>
        <w:t>(</w:t>
      </w:r>
      <w:r w:rsidRPr="00A41B1A">
        <w:t>Lee Kong Chian Reference Library</w:t>
      </w:r>
      <w:r>
        <w:rPr>
          <w:rFonts w:hint="eastAsia"/>
        </w:rPr>
        <w:t>)</w:t>
      </w:r>
      <w:r w:rsidR="003F435F">
        <w:rPr>
          <w:rFonts w:hint="eastAsia"/>
        </w:rPr>
        <w:t>」位於「國家圖書館大樓</w:t>
      </w:r>
      <w:r w:rsidR="003F435F">
        <w:rPr>
          <w:rFonts w:hint="eastAsia"/>
        </w:rPr>
        <w:t>(National Library Building)</w:t>
      </w:r>
      <w:r w:rsidR="003F435F">
        <w:rPr>
          <w:rFonts w:hint="eastAsia"/>
        </w:rPr>
        <w:t>」中的七到十三樓，擁有超過</w:t>
      </w:r>
      <w:r w:rsidR="003F435F">
        <w:rPr>
          <w:rFonts w:hint="eastAsia"/>
        </w:rPr>
        <w:t>600</w:t>
      </w:r>
      <w:r w:rsidR="003F435F">
        <w:t>,000</w:t>
      </w:r>
      <w:r w:rsidR="003F435F">
        <w:rPr>
          <w:rFonts w:hint="eastAsia"/>
        </w:rPr>
        <w:t>冊</w:t>
      </w:r>
      <w:r w:rsidR="003F435F">
        <w:rPr>
          <w:rFonts w:hint="eastAsia"/>
        </w:rPr>
        <w:t>(</w:t>
      </w:r>
      <w:r w:rsidR="003F435F">
        <w:rPr>
          <w:rFonts w:hint="eastAsia"/>
        </w:rPr>
        <w:t>件</w:t>
      </w:r>
      <w:r w:rsidR="003F435F">
        <w:rPr>
          <w:rFonts w:hint="eastAsia"/>
        </w:rPr>
        <w:t>)</w:t>
      </w:r>
      <w:r w:rsidR="003F435F">
        <w:rPr>
          <w:rFonts w:hint="eastAsia"/>
        </w:rPr>
        <w:t>的各</w:t>
      </w:r>
      <w:r w:rsidR="003F435F">
        <w:rPr>
          <w:rFonts w:hint="eastAsia"/>
        </w:rPr>
        <w:lastRenderedPageBreak/>
        <w:t>種類型館藏，旨在</w:t>
      </w:r>
      <w:r w:rsidR="009F6A12">
        <w:rPr>
          <w:rFonts w:hint="eastAsia"/>
        </w:rPr>
        <w:t>保存並提供新加坡的文學</w:t>
      </w:r>
      <w:r w:rsidR="009F6A12" w:rsidRPr="009F6A12">
        <w:rPr>
          <w:rFonts w:hint="eastAsia"/>
        </w:rPr>
        <w:t>的文學和出版遺產</w:t>
      </w:r>
      <w:r w:rsidR="009F6A12">
        <w:rPr>
          <w:rFonts w:hint="eastAsia"/>
        </w:rPr>
        <w:t>，以及智識</w:t>
      </w:r>
      <w:r w:rsidR="009F6A12" w:rsidRPr="009F6A12">
        <w:rPr>
          <w:rFonts w:hint="eastAsia"/>
        </w:rPr>
        <w:t>記憶，</w:t>
      </w:r>
      <w:r w:rsidR="009F6A12">
        <w:rPr>
          <w:rFonts w:hint="eastAsia"/>
        </w:rPr>
        <w:t>乃是</w:t>
      </w:r>
      <w:r w:rsidR="009F6A12" w:rsidRPr="009F6A12">
        <w:rPr>
          <w:rFonts w:hint="eastAsia"/>
        </w:rPr>
        <w:t>為</w:t>
      </w:r>
      <w:r w:rsidR="009F6A12">
        <w:rPr>
          <w:rFonts w:hint="eastAsia"/>
        </w:rPr>
        <w:t>新加坡本地及海外研究人員和學者提供</w:t>
      </w:r>
      <w:r w:rsidR="009F6A12" w:rsidRPr="009F6A12">
        <w:rPr>
          <w:rFonts w:hint="eastAsia"/>
        </w:rPr>
        <w:t>有關</w:t>
      </w:r>
      <w:r w:rsidR="009F6A12">
        <w:rPr>
          <w:rFonts w:hint="eastAsia"/>
        </w:rPr>
        <w:t>新加坡及周遭區域</w:t>
      </w:r>
      <w:r w:rsidR="009F6A12" w:rsidRPr="009F6A12">
        <w:rPr>
          <w:rFonts w:hint="eastAsia"/>
        </w:rPr>
        <w:t>的首要資源。</w:t>
      </w:r>
      <w:r w:rsidR="003F435F">
        <w:rPr>
          <w:rFonts w:hint="eastAsia"/>
        </w:rPr>
        <w:t>李光前參考圖書館包含</w:t>
      </w:r>
      <w:r w:rsidR="003F435F">
        <w:rPr>
          <w:rFonts w:hint="eastAsia"/>
        </w:rPr>
        <w:t xml:space="preserve">1. </w:t>
      </w:r>
      <w:r w:rsidR="003F435F">
        <w:rPr>
          <w:rFonts w:hint="eastAsia"/>
        </w:rPr>
        <w:t>商業</w:t>
      </w:r>
      <w:r w:rsidR="008369C6">
        <w:rPr>
          <w:rFonts w:hint="eastAsia"/>
        </w:rPr>
        <w:t>、</w:t>
      </w:r>
      <w:r w:rsidR="003F435F">
        <w:rPr>
          <w:rFonts w:hint="eastAsia"/>
        </w:rPr>
        <w:t>科學</w:t>
      </w:r>
      <w:r w:rsidR="008369C6">
        <w:rPr>
          <w:rFonts w:hint="eastAsia"/>
        </w:rPr>
        <w:t>與</w:t>
      </w:r>
      <w:r w:rsidR="003F435F">
        <w:rPr>
          <w:rFonts w:hint="eastAsia"/>
        </w:rPr>
        <w:t>科技館藏；</w:t>
      </w:r>
      <w:r w:rsidR="003F435F">
        <w:rPr>
          <w:rFonts w:hint="eastAsia"/>
        </w:rPr>
        <w:t xml:space="preserve">2. </w:t>
      </w:r>
      <w:r w:rsidR="003F435F">
        <w:rPr>
          <w:rFonts w:hint="eastAsia"/>
        </w:rPr>
        <w:t>藝術</w:t>
      </w:r>
      <w:r w:rsidR="008369C6">
        <w:rPr>
          <w:rFonts w:hint="eastAsia"/>
        </w:rPr>
        <w:t>、</w:t>
      </w:r>
      <w:r w:rsidR="003F435F">
        <w:rPr>
          <w:rFonts w:hint="eastAsia"/>
        </w:rPr>
        <w:t>社會</w:t>
      </w:r>
      <w:r w:rsidR="008369C6">
        <w:rPr>
          <w:rFonts w:hint="eastAsia"/>
        </w:rPr>
        <w:t>科學</w:t>
      </w:r>
      <w:r w:rsidR="003F435F">
        <w:rPr>
          <w:rFonts w:hint="eastAsia"/>
        </w:rPr>
        <w:t>與人文館藏</w:t>
      </w:r>
      <w:r w:rsidR="008369C6">
        <w:rPr>
          <w:rFonts w:hint="eastAsia"/>
        </w:rPr>
        <w:t>；</w:t>
      </w:r>
      <w:r w:rsidR="008369C6">
        <w:rPr>
          <w:rFonts w:hint="eastAsia"/>
        </w:rPr>
        <w:t xml:space="preserve">3. </w:t>
      </w:r>
      <w:r w:rsidR="008369C6">
        <w:rPr>
          <w:rFonts w:hint="eastAsia"/>
        </w:rPr>
        <w:t>華語、馬來語、坦米爾語館藏；</w:t>
      </w:r>
      <w:r w:rsidR="008369C6">
        <w:rPr>
          <w:rFonts w:hint="eastAsia"/>
        </w:rPr>
        <w:t xml:space="preserve">4. </w:t>
      </w:r>
      <w:r w:rsidR="008369C6">
        <w:rPr>
          <w:rFonts w:hint="eastAsia"/>
        </w:rPr>
        <w:t>新加坡及東南亞英語館藏</w:t>
      </w:r>
      <w:r w:rsidR="006260AF">
        <w:rPr>
          <w:rFonts w:hint="eastAsia"/>
        </w:rPr>
        <w:t>(National Library Board, 2018d)</w:t>
      </w:r>
      <w:r w:rsidR="008369C6">
        <w:rPr>
          <w:rFonts w:hint="eastAsia"/>
        </w:rPr>
        <w:t>。此外，國家圖書館管理局和隸屬於教育部的「</w:t>
      </w:r>
      <w:r w:rsidR="008369C6" w:rsidRPr="008369C6">
        <w:rPr>
          <w:rFonts w:hint="eastAsia"/>
        </w:rPr>
        <w:t>新加坡精深局</w:t>
      </w:r>
      <w:r w:rsidR="006260AF">
        <w:rPr>
          <w:rFonts w:hint="eastAsia"/>
        </w:rPr>
        <w:t>(</w:t>
      </w:r>
      <w:r w:rsidR="008369C6" w:rsidRPr="008369C6">
        <w:rPr>
          <w:rFonts w:hint="eastAsia"/>
        </w:rPr>
        <w:t>SkillsFuture Singapore</w:t>
      </w:r>
      <w:r w:rsidR="006260AF">
        <w:rPr>
          <w:rFonts w:hint="eastAsia"/>
        </w:rPr>
        <w:t>)</w:t>
      </w:r>
      <w:r w:rsidR="008369C6">
        <w:rPr>
          <w:rFonts w:hint="eastAsia"/>
        </w:rPr>
        <w:t>」</w:t>
      </w:r>
      <w:r w:rsidR="003F001A">
        <w:rPr>
          <w:rFonts w:hint="eastAsia"/>
        </w:rPr>
        <w:t>共同成立</w:t>
      </w:r>
      <w:r w:rsidR="003F001A">
        <w:rPr>
          <w:rFonts w:hint="eastAsia"/>
        </w:rPr>
        <w:t>LL</w:t>
      </w:r>
      <w:r w:rsidR="003F001A">
        <w:t>ibrary</w:t>
      </w:r>
      <w:r w:rsidR="003F001A">
        <w:rPr>
          <w:rFonts w:hint="eastAsia"/>
        </w:rPr>
        <w:t>，目的是支持成年工作人士的專業發展和技能提升．提供繼續教育與訓練的相關館藏和資源</w:t>
      </w:r>
      <w:r w:rsidR="006260AF">
        <w:rPr>
          <w:rFonts w:hint="eastAsia"/>
        </w:rPr>
        <w:t>(National Library Board, 2018e)</w:t>
      </w:r>
      <w:r w:rsidR="003F001A">
        <w:rPr>
          <w:rFonts w:hint="eastAsia"/>
        </w:rPr>
        <w:t>。</w:t>
      </w:r>
    </w:p>
    <w:p w:rsidR="00334466" w:rsidRDefault="00334466" w:rsidP="00334466">
      <w:pPr>
        <w:pStyle w:val="ad"/>
      </w:pPr>
      <w:r>
        <w:rPr>
          <w:rFonts w:hint="eastAsia"/>
        </w:rPr>
        <w:t>在新加坡的</w:t>
      </w:r>
      <w:r>
        <w:rPr>
          <w:rFonts w:hint="eastAsia"/>
        </w:rPr>
        <w:t>26</w:t>
      </w:r>
      <w:r>
        <w:rPr>
          <w:rFonts w:hint="eastAsia"/>
        </w:rPr>
        <w:t>間公共圖書館中，有三間發展了</w:t>
      </w:r>
      <w:r w:rsidR="00DD56C1">
        <w:rPr>
          <w:rFonts w:hint="eastAsia"/>
        </w:rPr>
        <w:t>主題特藏</w:t>
      </w:r>
      <w:r>
        <w:rPr>
          <w:rFonts w:hint="eastAsia"/>
        </w:rPr>
        <w:t>，分述如下</w:t>
      </w:r>
      <w:r w:rsidR="00F5515D">
        <w:rPr>
          <w:rFonts w:hint="eastAsia"/>
        </w:rPr>
        <w:t>(Tay, 2018)</w:t>
      </w:r>
      <w:r>
        <w:rPr>
          <w:rFonts w:hint="eastAsia"/>
        </w:rPr>
        <w:t>：</w:t>
      </w:r>
    </w:p>
    <w:p w:rsidR="00334466" w:rsidRPr="00C7409A" w:rsidRDefault="00C7409A" w:rsidP="009363A5">
      <w:pPr>
        <w:pStyle w:val="ad"/>
        <w:numPr>
          <w:ilvl w:val="0"/>
          <w:numId w:val="168"/>
        </w:numPr>
        <w:ind w:firstLineChars="0"/>
      </w:pPr>
      <w:r w:rsidRPr="00C7409A">
        <w:t>Library@esplanade</w:t>
      </w:r>
      <w:r w:rsidRPr="00C7409A">
        <w:rPr>
          <w:rFonts w:hint="eastAsia"/>
        </w:rPr>
        <w:t>為</w:t>
      </w:r>
      <w:r w:rsidRPr="00C7409A">
        <w:t>表演藝術</w:t>
      </w:r>
      <w:r w:rsidRPr="00C7409A">
        <w:rPr>
          <w:rFonts w:hint="eastAsia"/>
        </w:rPr>
        <w:t>資源圖書館，提供音樂、舞蹈、劇場和電影的相關資訊與服務，並經常舉辦和表演藝術相關的活動與展覽。</w:t>
      </w:r>
    </w:p>
    <w:p w:rsidR="00C7409A" w:rsidRDefault="00C7409A" w:rsidP="009363A5">
      <w:pPr>
        <w:pStyle w:val="ad"/>
        <w:numPr>
          <w:ilvl w:val="0"/>
          <w:numId w:val="168"/>
        </w:numPr>
        <w:ind w:firstLineChars="0"/>
      </w:pPr>
      <w:r>
        <w:rPr>
          <w:rFonts w:hint="eastAsia"/>
        </w:rPr>
        <w:t>L</w:t>
      </w:r>
      <w:r w:rsidRPr="00C7409A">
        <w:t>ibrary@chinatown</w:t>
      </w:r>
      <w:r w:rsidR="0095614F">
        <w:rPr>
          <w:rFonts w:hint="eastAsia"/>
        </w:rPr>
        <w:t>提供</w:t>
      </w:r>
      <w:r>
        <w:rPr>
          <w:rFonts w:hint="eastAsia"/>
        </w:rPr>
        <w:t>迎合藝術和文化愛好者以及熱衷於</w:t>
      </w:r>
      <w:r w:rsidR="0095614F">
        <w:rPr>
          <w:rFonts w:hint="eastAsia"/>
        </w:rPr>
        <w:t>了解中國藝術和文化之</w:t>
      </w:r>
      <w:r>
        <w:rPr>
          <w:rFonts w:hint="eastAsia"/>
        </w:rPr>
        <w:t>公眾</w:t>
      </w:r>
      <w:r w:rsidR="0095614F">
        <w:rPr>
          <w:rFonts w:hint="eastAsia"/>
        </w:rPr>
        <w:t>的館藏</w:t>
      </w:r>
      <w:r>
        <w:rPr>
          <w:rFonts w:hint="eastAsia"/>
        </w:rPr>
        <w:t>。這是</w:t>
      </w:r>
      <w:r>
        <w:rPr>
          <w:rFonts w:hint="eastAsia"/>
        </w:rPr>
        <w:t>NLB</w:t>
      </w:r>
      <w:r>
        <w:rPr>
          <w:rFonts w:hint="eastAsia"/>
        </w:rPr>
        <w:t>首個中國藝術和文化主題圖書館。</w:t>
      </w:r>
      <w:r>
        <w:rPr>
          <w:rFonts w:hint="eastAsia"/>
        </w:rPr>
        <w:t xml:space="preserve"> </w:t>
      </w:r>
      <w:r w:rsidR="0095614F">
        <w:rPr>
          <w:rFonts w:hint="eastAsia"/>
        </w:rPr>
        <w:t>該系列還輔以閱讀和互動活動</w:t>
      </w:r>
      <w:r>
        <w:rPr>
          <w:rFonts w:hint="eastAsia"/>
        </w:rPr>
        <w:t>。</w:t>
      </w:r>
      <w:r w:rsidR="0095614F">
        <w:rPr>
          <w:rFonts w:hint="eastAsia"/>
        </w:rPr>
        <w:t>L</w:t>
      </w:r>
      <w:r w:rsidR="0095614F" w:rsidRPr="00C7409A">
        <w:t>ibrary@chinatown</w:t>
      </w:r>
      <w:r w:rsidR="0095614F">
        <w:rPr>
          <w:rFonts w:hint="eastAsia"/>
        </w:rPr>
        <w:t>與各社區和興趣團體合作，開發各種活動</w:t>
      </w:r>
      <w:r>
        <w:rPr>
          <w:rFonts w:hint="eastAsia"/>
        </w:rPr>
        <w:t>和</w:t>
      </w:r>
      <w:r w:rsidR="0095614F">
        <w:rPr>
          <w:rFonts w:hint="eastAsia"/>
        </w:rPr>
        <w:t>在圖書館共同規劃</w:t>
      </w:r>
      <w:r>
        <w:rPr>
          <w:rFonts w:hint="eastAsia"/>
        </w:rPr>
        <w:t>展覽。這些</w:t>
      </w:r>
      <w:r w:rsidR="0095614F">
        <w:rPr>
          <w:rFonts w:hint="eastAsia"/>
        </w:rPr>
        <w:t>活動</w:t>
      </w:r>
      <w:r>
        <w:rPr>
          <w:rFonts w:hint="eastAsia"/>
        </w:rPr>
        <w:t>與圖書館的主題相一致，以培養對中國文化的更多理解，並在新加坡人中培養對多元文化社會的欣賞。</w:t>
      </w:r>
    </w:p>
    <w:p w:rsidR="00334466" w:rsidRDefault="0095614F" w:rsidP="009363A5">
      <w:pPr>
        <w:pStyle w:val="ad"/>
        <w:numPr>
          <w:ilvl w:val="0"/>
          <w:numId w:val="168"/>
        </w:numPr>
        <w:ind w:firstLineChars="0"/>
      </w:pPr>
      <w:r>
        <w:t>L</w:t>
      </w:r>
      <w:r w:rsidR="00C7409A">
        <w:rPr>
          <w:rFonts w:hint="eastAsia"/>
        </w:rPr>
        <w:t>ibrary@orchard</w:t>
      </w:r>
      <w:r w:rsidR="00CC1864">
        <w:rPr>
          <w:rFonts w:hint="eastAsia"/>
        </w:rPr>
        <w:t>是一個以生活方式、</w:t>
      </w:r>
      <w:r w:rsidR="00C7409A">
        <w:rPr>
          <w:rFonts w:hint="eastAsia"/>
        </w:rPr>
        <w:t>設計和應用藝術為中心的圖書館。</w:t>
      </w:r>
      <w:r w:rsidR="00C7409A">
        <w:rPr>
          <w:rFonts w:hint="eastAsia"/>
        </w:rPr>
        <w:t xml:space="preserve"> </w:t>
      </w:r>
      <w:r w:rsidR="00C7409A">
        <w:rPr>
          <w:rFonts w:hint="eastAsia"/>
        </w:rPr>
        <w:t>圖書館</w:t>
      </w:r>
      <w:r w:rsidR="00CC1864">
        <w:rPr>
          <w:rFonts w:hint="eastAsia"/>
        </w:rPr>
        <w:t>透過</w:t>
      </w:r>
      <w:r w:rsidR="00C7409A">
        <w:rPr>
          <w:rFonts w:hint="eastAsia"/>
        </w:rPr>
        <w:t>各種各樣的節目和閱讀選擇，以及社區空間和沈思</w:t>
      </w:r>
      <w:r w:rsidR="00CC1864">
        <w:rPr>
          <w:rFonts w:hint="eastAsia"/>
        </w:rPr>
        <w:t>角</w:t>
      </w:r>
      <w:r w:rsidR="00C7409A">
        <w:rPr>
          <w:rFonts w:hint="eastAsia"/>
        </w:rPr>
        <w:t>來</w:t>
      </w:r>
      <w:r w:rsidR="00CC1864">
        <w:rPr>
          <w:rFonts w:hint="eastAsia"/>
        </w:rPr>
        <w:t>吸引一般大眾</w:t>
      </w:r>
      <w:r w:rsidR="00C7409A">
        <w:rPr>
          <w:rFonts w:hint="eastAsia"/>
        </w:rPr>
        <w:t>。</w:t>
      </w:r>
    </w:p>
    <w:p w:rsidR="00F6030D" w:rsidRDefault="00F6030D" w:rsidP="00F6030D">
      <w:pPr>
        <w:pStyle w:val="4"/>
      </w:pPr>
      <w:r>
        <w:rPr>
          <w:rFonts w:hint="eastAsia"/>
        </w:rPr>
        <w:t>人力資源與館員專業培訓</w:t>
      </w:r>
    </w:p>
    <w:p w:rsidR="00F6716C" w:rsidRPr="00595771" w:rsidRDefault="00595771" w:rsidP="00595771">
      <w:pPr>
        <w:pStyle w:val="ad"/>
      </w:pPr>
      <w:r w:rsidRPr="00595771">
        <w:rPr>
          <w:rFonts w:hint="eastAsia"/>
        </w:rPr>
        <w:t>N</w:t>
      </w:r>
      <w:r w:rsidRPr="00595771">
        <w:t>LB</w:t>
      </w:r>
      <w:r>
        <w:rPr>
          <w:rFonts w:hint="eastAsia"/>
        </w:rPr>
        <w:t>的工作人員約有</w:t>
      </w:r>
      <w:r>
        <w:rPr>
          <w:rFonts w:hint="eastAsia"/>
        </w:rPr>
        <w:t>1,000</w:t>
      </w:r>
      <w:r>
        <w:rPr>
          <w:rFonts w:hint="eastAsia"/>
        </w:rPr>
        <w:t>人。</w:t>
      </w:r>
      <w:r>
        <w:rPr>
          <w:rFonts w:hint="eastAsia"/>
        </w:rPr>
        <w:t>NLB</w:t>
      </w:r>
      <w:r>
        <w:rPr>
          <w:rFonts w:hint="eastAsia"/>
        </w:rPr>
        <w:t>鼓勵同仁的繼續專業發展</w:t>
      </w:r>
      <w:r>
        <w:rPr>
          <w:rFonts w:hint="eastAsia"/>
        </w:rPr>
        <w:t>(</w:t>
      </w:r>
      <w:r w:rsidRPr="00595771">
        <w:t>Continuing Professional Development</w:t>
      </w:r>
      <w:r>
        <w:t>, CPD)</w:t>
      </w:r>
      <w:r>
        <w:rPr>
          <w:rFonts w:hint="eastAsia"/>
        </w:rPr>
        <w:t>，主要方法包含專業分享、學習之旅，以及安排國外專家實施專業訓練。所有同仁都必須完成每年</w:t>
      </w:r>
      <w:r>
        <w:rPr>
          <w:rFonts w:hint="eastAsia"/>
        </w:rPr>
        <w:t>1</w:t>
      </w:r>
      <w:r>
        <w:t>00</w:t>
      </w:r>
      <w:r>
        <w:rPr>
          <w:rFonts w:hint="eastAsia"/>
        </w:rPr>
        <w:t>小時的學習時數。</w:t>
      </w:r>
    </w:p>
    <w:p w:rsidR="0014775A" w:rsidRPr="0097776D" w:rsidRDefault="0014775A" w:rsidP="00595771">
      <w:pPr>
        <w:pStyle w:val="afffff0"/>
        <w:rPr>
          <w:shd w:val="clear" w:color="auto" w:fill="FFFFFF"/>
        </w:rPr>
      </w:pPr>
      <w:r>
        <w:rPr>
          <w:shd w:val="clear" w:color="auto" w:fill="FFFFFF"/>
        </w:rPr>
        <w:t xml:space="preserve">Yes, </w:t>
      </w:r>
      <w:r w:rsidRPr="0097776D">
        <w:rPr>
          <w:shd w:val="clear" w:color="auto" w:fill="FFFFFF"/>
        </w:rPr>
        <w:t>NLB encourages the Continuing Professional Development (CPD) of staff. CP</w:t>
      </w:r>
      <w:r>
        <w:rPr>
          <w:shd w:val="clear" w:color="auto" w:fill="FFFFFF"/>
        </w:rPr>
        <w:t xml:space="preserve">D conducts professional sharing sessions, learning journeys and arrange for overseas trainers to train staff. All staff has to complete 100 hours of learning hours every year. </w:t>
      </w:r>
      <w:r w:rsidR="00595771">
        <w:rPr>
          <w:shd w:val="clear" w:color="auto" w:fill="FFFFFF"/>
        </w:rPr>
        <w:t>(NLB)</w:t>
      </w:r>
    </w:p>
    <w:p w:rsidR="00F6030D" w:rsidRDefault="00F6030D" w:rsidP="00F6030D">
      <w:pPr>
        <w:pStyle w:val="4"/>
      </w:pPr>
      <w:r>
        <w:rPr>
          <w:rFonts w:hint="eastAsia"/>
        </w:rPr>
        <w:t>品質管理</w:t>
      </w:r>
    </w:p>
    <w:p w:rsidR="00F6030D" w:rsidRDefault="00595771" w:rsidP="00F6030D">
      <w:pPr>
        <w:pStyle w:val="ad"/>
      </w:pPr>
      <w:r>
        <w:rPr>
          <w:rFonts w:hint="eastAsia"/>
        </w:rPr>
        <w:t xml:space="preserve">NLB </w:t>
      </w:r>
      <w:r>
        <w:rPr>
          <w:rFonts w:hint="eastAsia"/>
        </w:rPr>
        <w:t>採用</w:t>
      </w:r>
      <w:r>
        <w:rPr>
          <w:rFonts w:hint="eastAsia"/>
        </w:rPr>
        <w:t xml:space="preserve"> </w:t>
      </w:r>
      <w:r>
        <w:t>ISO 9001</w:t>
      </w:r>
      <w:r>
        <w:rPr>
          <w:rFonts w:hint="eastAsia"/>
        </w:rPr>
        <w:t>服務標準並已通過認證。</w:t>
      </w:r>
    </w:p>
    <w:p w:rsidR="00595771" w:rsidRPr="00631B59" w:rsidRDefault="00595771" w:rsidP="00595771">
      <w:pPr>
        <w:pStyle w:val="afffff0"/>
        <w:rPr>
          <w:shd w:val="clear" w:color="auto" w:fill="FFFFFF"/>
        </w:rPr>
      </w:pPr>
      <w:r w:rsidRPr="00631B59">
        <w:rPr>
          <w:shd w:val="clear" w:color="auto" w:fill="FFFFFF"/>
        </w:rPr>
        <w:t xml:space="preserve">Yes. NLB </w:t>
      </w:r>
      <w:r>
        <w:rPr>
          <w:shd w:val="clear" w:color="auto" w:fill="FFFFFF"/>
        </w:rPr>
        <w:t>adopts ISO 9001 Service Standards and we have been certified. (NLB)</w:t>
      </w:r>
    </w:p>
    <w:p w:rsidR="00F6030D" w:rsidRDefault="00F6030D" w:rsidP="00F6030D">
      <w:pPr>
        <w:pStyle w:val="4"/>
      </w:pPr>
      <w:r>
        <w:rPr>
          <w:rFonts w:hint="eastAsia"/>
        </w:rPr>
        <w:lastRenderedPageBreak/>
        <w:t>形象</w:t>
      </w:r>
      <w:r w:rsidR="008A7119">
        <w:rPr>
          <w:rFonts w:hint="eastAsia"/>
        </w:rPr>
        <w:t>識別</w:t>
      </w:r>
    </w:p>
    <w:p w:rsidR="00595771" w:rsidRDefault="00595771" w:rsidP="00595771">
      <w:pPr>
        <w:pStyle w:val="ad"/>
        <w:rPr>
          <w:shd w:val="clear" w:color="auto" w:fill="FFFFFF"/>
        </w:rPr>
      </w:pPr>
      <w:r>
        <w:rPr>
          <w:shd w:val="clear" w:color="auto" w:fill="FFFFFF"/>
        </w:rPr>
        <w:t>NLB</w:t>
      </w:r>
      <w:r>
        <w:rPr>
          <w:rFonts w:hint="eastAsia"/>
          <w:shd w:val="clear" w:color="auto" w:fill="FFFFFF"/>
        </w:rPr>
        <w:t>擁有標準徽標、標準色、標準</w:t>
      </w:r>
      <w:r w:rsidR="00661AFD">
        <w:rPr>
          <w:rFonts w:hint="eastAsia"/>
          <w:shd w:val="clear" w:color="auto" w:fill="FFFFFF"/>
        </w:rPr>
        <w:t>字型與字體。前述識別形象的管理係由集團關係部門負責，</w:t>
      </w:r>
      <w:r w:rsidR="00661AFD" w:rsidRPr="00661AFD">
        <w:rPr>
          <w:rFonts w:hint="eastAsia"/>
          <w:shd w:val="clear" w:color="auto" w:fill="FFFFFF"/>
        </w:rPr>
        <w:t>他們會向處理營</w:t>
      </w:r>
      <w:r w:rsidR="001734E3">
        <w:rPr>
          <w:rFonts w:hint="eastAsia"/>
          <w:shd w:val="clear" w:color="auto" w:fill="FFFFFF"/>
        </w:rPr>
        <w:t>運</w:t>
      </w:r>
      <w:r w:rsidR="00447575">
        <w:rPr>
          <w:rFonts w:hint="eastAsia"/>
          <w:shd w:val="clear" w:color="auto" w:fill="FFFFFF"/>
        </w:rPr>
        <w:t>行</w:t>
      </w:r>
      <w:r w:rsidR="00661AFD" w:rsidRPr="00661AFD">
        <w:rPr>
          <w:rFonts w:hint="eastAsia"/>
          <w:shd w:val="clear" w:color="auto" w:fill="FFFFFF"/>
        </w:rPr>
        <w:t>銷和推廣的部門發送有關使用徽標的條款和條件。</w:t>
      </w:r>
    </w:p>
    <w:p w:rsidR="00F6030D" w:rsidRPr="001C058C" w:rsidRDefault="00F6030D" w:rsidP="00595771">
      <w:pPr>
        <w:pStyle w:val="afffff0"/>
        <w:rPr>
          <w:shd w:val="clear" w:color="auto" w:fill="FFFFFF"/>
        </w:rPr>
      </w:pPr>
      <w:r>
        <w:rPr>
          <w:shd w:val="clear" w:color="auto" w:fill="FFFFFF"/>
        </w:rPr>
        <w:t xml:space="preserve">Yes, NLB has a standard Logo, standard colour, standard font, and logotype. </w:t>
      </w:r>
      <w:r w:rsidRPr="00447575">
        <w:rPr>
          <w:u w:val="single"/>
          <w:shd w:val="clear" w:color="auto" w:fill="FFFFFF"/>
        </w:rPr>
        <w:t>Our Corporate Relations Department is in charge of this</w:t>
      </w:r>
      <w:r>
        <w:rPr>
          <w:shd w:val="clear" w:color="auto" w:fill="FFFFFF"/>
        </w:rPr>
        <w:t xml:space="preserve"> and they would send out to departments that handle marketing and promotion with </w:t>
      </w:r>
      <w:r w:rsidRPr="00447575">
        <w:rPr>
          <w:u w:val="single"/>
          <w:shd w:val="clear" w:color="auto" w:fill="FFFFFF"/>
        </w:rPr>
        <w:t>terms and conditions for the Logo to be used</w:t>
      </w:r>
      <w:r>
        <w:rPr>
          <w:shd w:val="clear" w:color="auto" w:fill="FFFFFF"/>
        </w:rPr>
        <w:t>. Only the logo can be used as specified in the terms and conditions with no other exceptions.</w:t>
      </w:r>
      <w:r w:rsidR="00595771">
        <w:rPr>
          <w:rFonts w:hint="eastAsia"/>
          <w:shd w:val="clear" w:color="auto" w:fill="FFFFFF"/>
        </w:rPr>
        <w:t xml:space="preserve"> </w:t>
      </w:r>
      <w:r w:rsidR="00595771">
        <w:rPr>
          <w:shd w:val="clear" w:color="auto" w:fill="FFFFFF"/>
        </w:rPr>
        <w:t>(NLB)</w:t>
      </w:r>
    </w:p>
    <w:p w:rsidR="009036E6" w:rsidRDefault="009036E6" w:rsidP="009036E6">
      <w:pPr>
        <w:pStyle w:val="31"/>
      </w:pPr>
      <w:bookmarkStart w:id="41" w:name="_Toc74300451"/>
      <w:r>
        <w:rPr>
          <w:rFonts w:hint="eastAsia"/>
        </w:rPr>
        <w:t>香港</w:t>
      </w:r>
      <w:bookmarkEnd w:id="41"/>
    </w:p>
    <w:p w:rsidR="009036E6" w:rsidRDefault="009036E6" w:rsidP="009036E6">
      <w:pPr>
        <w:pStyle w:val="ad"/>
      </w:pPr>
      <w:r>
        <w:rPr>
          <w:rFonts w:hint="eastAsia"/>
        </w:rPr>
        <w:t>香港公共圖書館為公眾提供免費服務，讓民眾能獲取多元主題的相關資訊，也是民眾休閒、娛樂、終身教育的場域；香港公共圖書館是社區文化中心，以圖書館館藏為本，舉辦適合各種年齡層讀者的資訊、文化、休閒活動；香港公共圖書館對於推廣閱讀推廣、提升市民對文學創作和研究的興趣、發展和保存香港文學、促進文化交流亦不遺餘力。</w:t>
      </w:r>
    </w:p>
    <w:p w:rsidR="009036E6" w:rsidRDefault="009036E6" w:rsidP="009036E6">
      <w:pPr>
        <w:pStyle w:val="4"/>
      </w:pPr>
      <w:r>
        <w:rPr>
          <w:rFonts w:hint="eastAsia"/>
        </w:rPr>
        <w:t>體系架構</w:t>
      </w:r>
    </w:p>
    <w:p w:rsidR="009036E6" w:rsidRDefault="009036E6" w:rsidP="009036E6">
      <w:pPr>
        <w:pStyle w:val="ad"/>
      </w:pPr>
      <w:r>
        <w:rPr>
          <w:rFonts w:hint="eastAsia"/>
        </w:rPr>
        <w:t>香港特別行政區政府的最高首長為行政長官，下設律政司、政務司、財政司，政務司下設康樂及文化事務署</w:t>
      </w:r>
      <w:r>
        <w:rPr>
          <w:rFonts w:hint="eastAsia"/>
        </w:rPr>
        <w:t>(</w:t>
      </w:r>
      <w:r>
        <w:rPr>
          <w:rFonts w:hint="eastAsia"/>
        </w:rPr>
        <w:t>簡稱康文署</w:t>
      </w:r>
      <w:r>
        <w:rPr>
          <w:rFonts w:hint="eastAsia"/>
        </w:rPr>
        <w:t>)</w:t>
      </w:r>
      <w:r>
        <w:rPr>
          <w:rFonts w:hint="eastAsia"/>
        </w:rPr>
        <w:t>，該署分為康樂事務部和文化事務部，香港公共圖書館係隸屬於文化事務部下之圖書館及發展科，由一位助理署長負責。</w:t>
      </w:r>
    </w:p>
    <w:p w:rsidR="009036E6" w:rsidRDefault="009036E6" w:rsidP="009036E6">
      <w:pPr>
        <w:pStyle w:val="ad"/>
      </w:pPr>
      <w:r>
        <w:fldChar w:fldCharType="begin"/>
      </w:r>
      <w:r>
        <w:instrText xml:space="preserve"> </w:instrText>
      </w:r>
      <w:r>
        <w:rPr>
          <w:rFonts w:hint="eastAsia"/>
        </w:rPr>
        <w:instrText>REF _Ref530401311 \h</w:instrText>
      </w:r>
      <w:r>
        <w:instrText xml:space="preserve"> </w:instrText>
      </w:r>
      <w:r>
        <w:fldChar w:fldCharType="separate"/>
      </w:r>
      <w:r w:rsidR="00C825FC">
        <w:rPr>
          <w:rFonts w:hint="eastAsia"/>
        </w:rPr>
        <w:t>圖</w:t>
      </w:r>
      <w:r w:rsidR="00C825FC">
        <w:rPr>
          <w:rFonts w:hint="eastAsia"/>
        </w:rPr>
        <w:t xml:space="preserve"> </w:t>
      </w:r>
      <w:r w:rsidR="00C825FC">
        <w:t>2-</w:t>
      </w:r>
      <w:r w:rsidR="00C825FC">
        <w:rPr>
          <w:noProof/>
        </w:rPr>
        <w:t>4</w:t>
      </w:r>
      <w:r>
        <w:fldChar w:fldCharType="end"/>
      </w:r>
      <w:r>
        <w:rPr>
          <w:rFonts w:hint="eastAsia"/>
        </w:rPr>
        <w:t>為香港公共圖書館架構圖，在康文署助理署長管轄下，設有七位總館長</w:t>
      </w:r>
      <w:r>
        <w:rPr>
          <w:rFonts w:hint="eastAsia"/>
        </w:rPr>
        <w:t>(Chief Librarian)</w:t>
      </w:r>
      <w:r>
        <w:rPr>
          <w:rFonts w:hint="eastAsia"/>
        </w:rPr>
        <w:t>，一位負責行政及策劃，二位負責特別職務；另外的四位，其中一位負責香港中央圖書館，其他三位則分別負責香港各六個區域的公共圖書館。除了根據館別和區域來做管理上的區分外，</w:t>
      </w:r>
      <w:r w:rsidRPr="009C422A">
        <w:rPr>
          <w:rFonts w:hint="eastAsia"/>
        </w:rPr>
        <w:t>還有一些跨地域性的功能小組，也是由個別</w:t>
      </w:r>
      <w:r>
        <w:rPr>
          <w:rFonts w:hint="eastAsia"/>
        </w:rPr>
        <w:t>的</w:t>
      </w:r>
      <w:r w:rsidRPr="009C422A">
        <w:rPr>
          <w:rFonts w:hint="eastAsia"/>
        </w:rPr>
        <w:t>總館長</w:t>
      </w:r>
      <w:r>
        <w:rPr>
          <w:rFonts w:hint="eastAsia"/>
        </w:rPr>
        <w:t>負責</w:t>
      </w:r>
      <w:r w:rsidRPr="009C422A">
        <w:rPr>
          <w:rFonts w:hint="eastAsia"/>
        </w:rPr>
        <w:t>管理，包括推廣活動組、採編組、電腦組、區議會事務組，這些</w:t>
      </w:r>
      <w:r>
        <w:rPr>
          <w:rFonts w:hint="eastAsia"/>
        </w:rPr>
        <w:t>與香港所有公共圖書館都共同相關的業務，乃是</w:t>
      </w:r>
      <w:r w:rsidRPr="009C422A">
        <w:rPr>
          <w:rFonts w:hint="eastAsia"/>
        </w:rPr>
        <w:t>歸</w:t>
      </w:r>
      <w:r>
        <w:rPr>
          <w:rFonts w:hint="eastAsia"/>
        </w:rPr>
        <w:t>併</w:t>
      </w:r>
      <w:r w:rsidRPr="009C422A">
        <w:rPr>
          <w:rFonts w:hint="eastAsia"/>
        </w:rPr>
        <w:t>為某一位總館長的管理之下</w:t>
      </w:r>
      <w:r>
        <w:rPr>
          <w:rFonts w:hint="eastAsia"/>
        </w:rPr>
        <w:t>，這一點和其他大都會公共圖書館的情況頗為類似。</w:t>
      </w:r>
    </w:p>
    <w:p w:rsidR="009036E6" w:rsidRDefault="009036E6" w:rsidP="009036E6">
      <w:pPr>
        <w:pStyle w:val="afffff0"/>
        <w:rPr>
          <w:bdr w:val="none" w:sz="0" w:space="0" w:color="auto" w:frame="1"/>
        </w:rPr>
      </w:pPr>
      <w:r w:rsidRPr="00523803">
        <w:rPr>
          <w:rFonts w:hint="eastAsia"/>
          <w:bdr w:val="none" w:sz="0" w:space="0" w:color="auto" w:frame="1"/>
        </w:rPr>
        <w:t>我們四個總館長兼具有營運和功能的雙重角色。一位負責營運香港中央圖書館，其他三位則營運六個區域、十八個分區。</w:t>
      </w:r>
      <w:r>
        <w:rPr>
          <w:rFonts w:hint="eastAsia"/>
          <w:bdr w:val="none" w:sz="0" w:space="0" w:color="auto" w:frame="1"/>
        </w:rPr>
        <w:t>(</w:t>
      </w:r>
      <w:r>
        <w:rPr>
          <w:rFonts w:hint="eastAsia"/>
          <w:bdr w:val="none" w:sz="0" w:space="0" w:color="auto" w:frame="1"/>
        </w:rPr>
        <w:t>香港公共圖書館</w:t>
      </w:r>
      <w:r>
        <w:rPr>
          <w:rFonts w:hint="eastAsia"/>
          <w:bdr w:val="none" w:sz="0" w:space="0" w:color="auto" w:frame="1"/>
        </w:rPr>
        <w:t>)</w:t>
      </w:r>
    </w:p>
    <w:p w:rsidR="009036E6" w:rsidRDefault="009036E6" w:rsidP="009036E6">
      <w:pPr>
        <w:pStyle w:val="afffff0"/>
        <w:rPr>
          <w:bdr w:val="none" w:sz="0" w:space="0" w:color="auto" w:frame="1"/>
        </w:rPr>
      </w:pPr>
      <w:r w:rsidRPr="00CE465C">
        <w:rPr>
          <w:rFonts w:hint="eastAsia"/>
          <w:bdr w:val="none" w:sz="0" w:space="0" w:color="auto" w:frame="1"/>
        </w:rPr>
        <w:t>在服務的層面</w:t>
      </w:r>
      <w:r>
        <w:rPr>
          <w:rFonts w:hint="eastAsia"/>
          <w:bdr w:val="none" w:sz="0" w:space="0" w:color="auto" w:frame="1"/>
        </w:rPr>
        <w:t>，</w:t>
      </w:r>
      <w:r w:rsidRPr="00CE465C">
        <w:rPr>
          <w:rFonts w:hint="eastAsia"/>
          <w:bdr w:val="none" w:sz="0" w:space="0" w:color="auto" w:frame="1"/>
        </w:rPr>
        <w:t>我們四個總館長可能都有意見，但是如果說我們在借閱服務方面我們可能有一些新的服務，大多是落在這一個營運及區議會的事務的總館長身上</w:t>
      </w:r>
      <w:r>
        <w:rPr>
          <w:rFonts w:hint="eastAsia"/>
          <w:bdr w:val="none" w:sz="0" w:space="0" w:color="auto" w:frame="1"/>
        </w:rPr>
        <w:t>；</w:t>
      </w:r>
      <w:r w:rsidRPr="00CE465C">
        <w:rPr>
          <w:rFonts w:hint="eastAsia"/>
          <w:bdr w:val="none" w:sz="0" w:space="0" w:color="auto" w:frame="1"/>
        </w:rPr>
        <w:t>如果是電腦方面的推進</w:t>
      </w:r>
      <w:r>
        <w:rPr>
          <w:rFonts w:hint="eastAsia"/>
          <w:bdr w:val="none" w:sz="0" w:space="0" w:color="auto" w:frame="1"/>
        </w:rPr>
        <w:t>就會落在電腦事務的總館長；</w:t>
      </w:r>
      <w:r w:rsidRPr="00C21AFC">
        <w:rPr>
          <w:rFonts w:hint="eastAsia"/>
          <w:bdr w:val="none" w:sz="0" w:space="0" w:color="auto" w:frame="1"/>
        </w:rPr>
        <w:t>所以呢就根據它的功能</w:t>
      </w:r>
      <w:r>
        <w:rPr>
          <w:rFonts w:hint="eastAsia"/>
          <w:bdr w:val="none" w:sz="0" w:space="0" w:color="auto" w:frame="1"/>
        </w:rPr>
        <w:t>落在不同的總</w:t>
      </w:r>
      <w:r w:rsidRPr="00C21AFC">
        <w:rPr>
          <w:rFonts w:hint="eastAsia"/>
          <w:bdr w:val="none" w:sz="0" w:space="0" w:color="auto" w:frame="1"/>
        </w:rPr>
        <w:t>館長方面</w:t>
      </w:r>
      <w:r>
        <w:rPr>
          <w:rFonts w:hint="eastAsia"/>
          <w:bdr w:val="none" w:sz="0" w:space="0" w:color="auto" w:frame="1"/>
        </w:rPr>
        <w:t>。</w:t>
      </w:r>
      <w:r>
        <w:rPr>
          <w:rFonts w:hint="eastAsia"/>
          <w:bdr w:val="none" w:sz="0" w:space="0" w:color="auto" w:frame="1"/>
        </w:rPr>
        <w:t>(</w:t>
      </w:r>
      <w:r>
        <w:rPr>
          <w:rFonts w:hint="eastAsia"/>
          <w:bdr w:val="none" w:sz="0" w:space="0" w:color="auto" w:frame="1"/>
        </w:rPr>
        <w:t>香港公共圖書館</w:t>
      </w:r>
      <w:r>
        <w:rPr>
          <w:rFonts w:hint="eastAsia"/>
          <w:bdr w:val="none" w:sz="0" w:space="0" w:color="auto" w:frame="1"/>
        </w:rPr>
        <w:t>)</w:t>
      </w:r>
    </w:p>
    <w:p w:rsidR="009036E6" w:rsidRDefault="009036E6" w:rsidP="00A23898">
      <w:pPr>
        <w:pStyle w:val="figure0"/>
      </w:pPr>
      <w:r w:rsidRPr="00A23898">
        <w:rPr>
          <w:noProof/>
        </w:rPr>
        <w:lastRenderedPageBreak/>
        <w:drawing>
          <wp:inline distT="0" distB="0" distL="0" distR="0" wp14:anchorId="66C91030" wp14:editId="4A7EF0EE">
            <wp:extent cx="4256964" cy="3450656"/>
            <wp:effectExtent l="0" t="0" r="0" b="0"/>
            <wp:docPr id="11"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6"/>
                    <pic:cNvPicPr>
                      <a:picLocks noChangeAspect="1"/>
                    </pic:cNvPicPr>
                  </pic:nvPicPr>
                  <pic:blipFill rotWithShape="1">
                    <a:blip r:embed="rId34"/>
                    <a:srcRect t="1027" r="1098"/>
                    <a:stretch/>
                  </pic:blipFill>
                  <pic:spPr bwMode="auto">
                    <a:xfrm>
                      <a:off x="0" y="0"/>
                      <a:ext cx="4261671" cy="3454471"/>
                    </a:xfrm>
                    <a:prstGeom prst="rect">
                      <a:avLst/>
                    </a:prstGeom>
                    <a:ln>
                      <a:noFill/>
                    </a:ln>
                    <a:extLst>
                      <a:ext uri="{53640926-AAD7-44D8-BBD7-CCE9431645EC}">
                        <a14:shadowObscured xmlns:a14="http://schemas.microsoft.com/office/drawing/2010/main"/>
                      </a:ext>
                    </a:extLst>
                  </pic:spPr>
                </pic:pic>
              </a:graphicData>
            </a:graphic>
          </wp:inline>
        </w:drawing>
      </w:r>
    </w:p>
    <w:p w:rsidR="009036E6" w:rsidRDefault="009036E6" w:rsidP="009036E6">
      <w:pPr>
        <w:pStyle w:val="af9"/>
      </w:pPr>
      <w:bookmarkStart w:id="42" w:name="_Ref530401311"/>
      <w:bookmarkStart w:id="43" w:name="_Toc74300867"/>
      <w:r>
        <w:rPr>
          <w:rFonts w:hint="eastAsia"/>
        </w:rPr>
        <w:t>圖</w:t>
      </w:r>
      <w:r>
        <w:rPr>
          <w:rFonts w:hint="eastAsia"/>
        </w:rPr>
        <w:t xml:space="preserve"> </w:t>
      </w:r>
      <w:r w:rsidR="00B95F7B">
        <w:fldChar w:fldCharType="begin"/>
      </w:r>
      <w:r w:rsidR="00B95F7B">
        <w:instrText xml:space="preserve"> </w:instrText>
      </w:r>
      <w:r w:rsidR="00B95F7B">
        <w:rPr>
          <w:rFonts w:hint="eastAsia"/>
        </w:rPr>
        <w:instrText>Q</w:instrText>
      </w:r>
      <w:r w:rsidR="00B95F7B">
        <w:instrText>UOTE “</w:instrText>
      </w:r>
      <w:r w:rsidR="00B95F7B">
        <w:rPr>
          <w:rFonts w:hint="eastAsia"/>
        </w:rPr>
        <w:instrText>一一一年一月</w:instrText>
      </w:r>
      <w:r w:rsidR="00207065">
        <w:fldChar w:fldCharType="begin"/>
      </w:r>
      <w:r w:rsidR="00207065">
        <w:instrText xml:space="preserve"> STYLEREF 1 \S </w:instrText>
      </w:r>
      <w:r w:rsidR="00207065">
        <w:fldChar w:fldCharType="separate"/>
      </w:r>
      <w:r w:rsidR="00C825FC">
        <w:rPr>
          <w:rFonts w:hint="eastAsia"/>
          <w:noProof/>
        </w:rPr>
        <w:instrText>二</w:instrText>
      </w:r>
      <w:r w:rsidR="00207065">
        <w:rPr>
          <w:noProof/>
        </w:rPr>
        <w:fldChar w:fldCharType="end"/>
      </w:r>
      <w:r w:rsidR="00B95F7B">
        <w:rPr>
          <w:rFonts w:hint="eastAsia"/>
        </w:rPr>
        <w:instrText>日</w:instrText>
      </w:r>
      <w:r w:rsidR="00B95F7B">
        <w:instrText xml:space="preserve">” \@”D” </w:instrText>
      </w:r>
      <w:r w:rsidR="00B95F7B">
        <w:fldChar w:fldCharType="separate"/>
      </w:r>
      <w:r w:rsidR="00C825FC">
        <w:t>2</w:t>
      </w:r>
      <w:r w:rsidR="00B95F7B">
        <w:fldChar w:fldCharType="end"/>
      </w:r>
      <w:r w:rsidR="00B95F7B">
        <w:t>-</w:t>
      </w:r>
      <w:r>
        <w:fldChar w:fldCharType="begin"/>
      </w:r>
      <w:r>
        <w:instrText xml:space="preserve"> </w:instrText>
      </w:r>
      <w:r>
        <w:rPr>
          <w:rFonts w:hint="eastAsia"/>
        </w:rPr>
        <w:instrText xml:space="preserve">SEQ </w:instrText>
      </w:r>
      <w:r>
        <w:rPr>
          <w:rFonts w:hint="eastAsia"/>
        </w:rPr>
        <w:instrText>圖</w:instrText>
      </w:r>
      <w:r>
        <w:rPr>
          <w:rFonts w:hint="eastAsia"/>
        </w:rPr>
        <w:instrText xml:space="preserve"> \* ARABIC</w:instrText>
      </w:r>
      <w:r>
        <w:instrText xml:space="preserve"> </w:instrText>
      </w:r>
      <w:r w:rsidR="00B95F7B">
        <w:instrText>\s 1</w:instrText>
      </w:r>
      <w:r>
        <w:fldChar w:fldCharType="separate"/>
      </w:r>
      <w:r w:rsidR="00C825FC">
        <w:rPr>
          <w:noProof/>
        </w:rPr>
        <w:t>4</w:t>
      </w:r>
      <w:r>
        <w:fldChar w:fldCharType="end"/>
      </w:r>
      <w:bookmarkEnd w:id="42"/>
      <w:r>
        <w:rPr>
          <w:rFonts w:hint="eastAsia"/>
        </w:rPr>
        <w:t xml:space="preserve"> </w:t>
      </w:r>
      <w:r>
        <w:rPr>
          <w:rFonts w:hint="eastAsia"/>
        </w:rPr>
        <w:t>香港公共圖書館架構圖</w:t>
      </w:r>
      <w:bookmarkEnd w:id="43"/>
    </w:p>
    <w:p w:rsidR="009036E6" w:rsidRPr="00376D5B" w:rsidRDefault="009036E6" w:rsidP="004D1316">
      <w:pPr>
        <w:pStyle w:val="afffa"/>
      </w:pPr>
      <w:r>
        <w:rPr>
          <w:rFonts w:hint="eastAsia"/>
        </w:rPr>
        <w:t>資料來源：香港中央圖書館</w:t>
      </w:r>
    </w:p>
    <w:p w:rsidR="009036E6" w:rsidRDefault="009036E6" w:rsidP="009036E6">
      <w:pPr>
        <w:pStyle w:val="ad"/>
      </w:pPr>
      <w:r>
        <w:rPr>
          <w:rFonts w:hint="eastAsia"/>
        </w:rPr>
        <w:t>香港公共圖書館採用五層式架構，以</w:t>
      </w:r>
      <w:r w:rsidRPr="005266D0">
        <w:rPr>
          <w:rFonts w:hint="eastAsia"/>
        </w:rPr>
        <w:t>因應特定目標和服務對象</w:t>
      </w:r>
      <w:r>
        <w:rPr>
          <w:rFonts w:hint="eastAsia"/>
        </w:rPr>
        <w:t>提供適當的、多元化的館藏，滿足不同的使用需求。截至</w:t>
      </w:r>
      <w:r>
        <w:rPr>
          <w:rFonts w:hint="eastAsia"/>
        </w:rPr>
        <w:t>2018</w:t>
      </w:r>
      <w:r>
        <w:rPr>
          <w:rFonts w:hint="eastAsia"/>
        </w:rPr>
        <w:t>年，全港共有</w:t>
      </w:r>
      <w:r>
        <w:rPr>
          <w:rFonts w:hint="eastAsia"/>
        </w:rPr>
        <w:t>82</w:t>
      </w:r>
      <w:r>
        <w:rPr>
          <w:rFonts w:hint="eastAsia"/>
        </w:rPr>
        <w:t>間公共圖書館，建構了五層次的架構網絡</w:t>
      </w:r>
      <w:r>
        <w:rPr>
          <w:rFonts w:hint="eastAsia"/>
        </w:rPr>
        <w:t>(</w:t>
      </w:r>
      <w:r>
        <w:rPr>
          <w:rFonts w:hint="eastAsia"/>
        </w:rPr>
        <w:t>香港公共圖書館，</w:t>
      </w:r>
      <w:r>
        <w:rPr>
          <w:rFonts w:hint="eastAsia"/>
        </w:rPr>
        <w:t>2017)</w:t>
      </w:r>
      <w:r>
        <w:rPr>
          <w:rFonts w:hint="eastAsia"/>
        </w:rPr>
        <w:t>：</w:t>
      </w:r>
    </w:p>
    <w:p w:rsidR="009036E6" w:rsidRDefault="009036E6" w:rsidP="009036E6">
      <w:pPr>
        <w:pStyle w:val="ad"/>
        <w:numPr>
          <w:ilvl w:val="0"/>
          <w:numId w:val="40"/>
        </w:numPr>
        <w:ind w:firstLineChars="0"/>
      </w:pPr>
      <w:r>
        <w:rPr>
          <w:rFonts w:hint="eastAsia"/>
        </w:rPr>
        <w:t>中央圖書館</w:t>
      </w:r>
      <w:r>
        <w:rPr>
          <w:rFonts w:hint="eastAsia"/>
        </w:rPr>
        <w:t>(</w:t>
      </w:r>
      <w:r>
        <w:t>1</w:t>
      </w:r>
      <w:r>
        <w:rPr>
          <w:rFonts w:hint="eastAsia"/>
        </w:rPr>
        <w:t>間</w:t>
      </w:r>
      <w:r>
        <w:rPr>
          <w:rFonts w:hint="eastAsia"/>
        </w:rPr>
        <w:t>)</w:t>
      </w:r>
      <w:r>
        <w:rPr>
          <w:rFonts w:hint="eastAsia"/>
        </w:rPr>
        <w:t>：</w:t>
      </w:r>
      <w:r w:rsidRPr="00997AF1">
        <w:rPr>
          <w:rFonts w:hint="eastAsia"/>
        </w:rPr>
        <w:t>中央圖書館是香港公共圖書館體系的資訊樞紐，也是全港的公共資訊和文化中心</w:t>
      </w:r>
      <w:r>
        <w:rPr>
          <w:rFonts w:hint="eastAsia"/>
        </w:rPr>
        <w:t>，目標在於發展完備的外借與參考館藏。除了一般讀物外，採購各學科館藏資料層級到達大學本科至學位程度的館藏資料；</w:t>
      </w:r>
      <w:r w:rsidRPr="00AD4E87">
        <w:rPr>
          <w:rFonts w:hint="eastAsia"/>
        </w:rPr>
        <w:t>至於有關香港的課題和藝術、文學、中國研究等選定學科，館藏資料達至研究程度。</w:t>
      </w:r>
    </w:p>
    <w:p w:rsidR="009036E6" w:rsidRDefault="009036E6" w:rsidP="009036E6">
      <w:pPr>
        <w:pStyle w:val="ad"/>
        <w:numPr>
          <w:ilvl w:val="0"/>
          <w:numId w:val="40"/>
        </w:numPr>
        <w:ind w:firstLineChars="0"/>
      </w:pPr>
      <w:r>
        <w:rPr>
          <w:rFonts w:hint="eastAsia"/>
        </w:rPr>
        <w:t>主要圖書館</w:t>
      </w:r>
      <w:r>
        <w:rPr>
          <w:rFonts w:hint="eastAsia"/>
        </w:rPr>
        <w:t>(6</w:t>
      </w:r>
      <w:r>
        <w:rPr>
          <w:rFonts w:hint="eastAsia"/>
        </w:rPr>
        <w:t>間</w:t>
      </w:r>
      <w:r>
        <w:rPr>
          <w:rFonts w:hint="eastAsia"/>
        </w:rPr>
        <w:t>)</w:t>
      </w:r>
      <w:r>
        <w:rPr>
          <w:rFonts w:hint="eastAsia"/>
        </w:rPr>
        <w:t>：扮演區域資源中心的角色，提供標準圖書館服務，</w:t>
      </w:r>
      <w:r w:rsidRPr="00B5067E">
        <w:rPr>
          <w:rFonts w:hint="eastAsia"/>
        </w:rPr>
        <w:t>一般</w:t>
      </w:r>
      <w:r>
        <w:rPr>
          <w:rFonts w:hint="eastAsia"/>
        </w:rPr>
        <w:t>館藏</w:t>
      </w:r>
      <w:r w:rsidRPr="00B5067E">
        <w:rPr>
          <w:rFonts w:hint="eastAsia"/>
        </w:rPr>
        <w:t>以至大學本科程度的資料</w:t>
      </w:r>
      <w:r>
        <w:rPr>
          <w:rFonts w:hint="eastAsia"/>
        </w:rPr>
        <w:t>；館內闢設參考圖書館，建置有主題特藏。六間主要圖書館分別為：屏山天水圍公共圖書館、屯門公共圖書館、荃灣公共圖書館、九龍公共圖書館、沙田公共圖書館、大會堂公共圖書館。</w:t>
      </w:r>
    </w:p>
    <w:p w:rsidR="009036E6" w:rsidRDefault="009036E6" w:rsidP="009036E6">
      <w:pPr>
        <w:pStyle w:val="ad"/>
        <w:numPr>
          <w:ilvl w:val="0"/>
          <w:numId w:val="40"/>
        </w:numPr>
        <w:ind w:firstLineChars="0"/>
      </w:pPr>
      <w:r>
        <w:rPr>
          <w:rFonts w:hint="eastAsia"/>
        </w:rPr>
        <w:t>分區圖書館</w:t>
      </w:r>
      <w:r>
        <w:rPr>
          <w:rFonts w:hint="eastAsia"/>
        </w:rPr>
        <w:t>(31</w:t>
      </w:r>
      <w:r>
        <w:rPr>
          <w:rFonts w:hint="eastAsia"/>
        </w:rPr>
        <w:t>間</w:t>
      </w:r>
      <w:r>
        <w:rPr>
          <w:rFonts w:hint="eastAsia"/>
        </w:rPr>
        <w:t>)</w:t>
      </w:r>
      <w:r>
        <w:rPr>
          <w:rFonts w:hint="eastAsia"/>
        </w:rPr>
        <w:t>：提供標準圖書館服務，因應所屬區域民眾的需求。館藏發展以均衡為本，以學科基本讀物為主並擁有少量參考館藏，館藏類型雖與主要圖書館類同，但是在程度與數量上有所差異。</w:t>
      </w:r>
    </w:p>
    <w:p w:rsidR="009036E6" w:rsidRDefault="009036E6" w:rsidP="009036E6">
      <w:pPr>
        <w:pStyle w:val="ad"/>
        <w:numPr>
          <w:ilvl w:val="0"/>
          <w:numId w:val="40"/>
        </w:numPr>
        <w:ind w:firstLineChars="0"/>
      </w:pPr>
      <w:r>
        <w:rPr>
          <w:rFonts w:hint="eastAsia"/>
        </w:rPr>
        <w:lastRenderedPageBreak/>
        <w:t>小型圖書館</w:t>
      </w:r>
      <w:r>
        <w:rPr>
          <w:rFonts w:hint="eastAsia"/>
        </w:rPr>
        <w:t>(</w:t>
      </w:r>
      <w:r>
        <w:t>32</w:t>
      </w:r>
      <w:r>
        <w:rPr>
          <w:rFonts w:hint="eastAsia"/>
        </w:rPr>
        <w:t>間</w:t>
      </w:r>
      <w:r>
        <w:rPr>
          <w:rFonts w:hint="eastAsia"/>
        </w:rPr>
        <w:t>)</w:t>
      </w:r>
      <w:r>
        <w:rPr>
          <w:rFonts w:hint="eastAsia"/>
        </w:rPr>
        <w:t>：提供基本借閱服務，以基本休閒讀物和最高達至中學程度的基本資訊；此外，典藏</w:t>
      </w:r>
      <w:r w:rsidRPr="004648B0">
        <w:rPr>
          <w:rFonts w:hint="eastAsia"/>
        </w:rPr>
        <w:t>基本參考工具，供讀者使用</w:t>
      </w:r>
      <w:r>
        <w:rPr>
          <w:rFonts w:hint="eastAsia"/>
        </w:rPr>
        <w:t>。</w:t>
      </w:r>
    </w:p>
    <w:p w:rsidR="009036E6" w:rsidRDefault="009036E6" w:rsidP="009036E6">
      <w:pPr>
        <w:pStyle w:val="ad"/>
        <w:numPr>
          <w:ilvl w:val="0"/>
          <w:numId w:val="40"/>
        </w:numPr>
        <w:ind w:firstLineChars="0"/>
      </w:pPr>
      <w:r>
        <w:rPr>
          <w:rFonts w:hint="eastAsia"/>
        </w:rPr>
        <w:t>流動圖書館</w:t>
      </w:r>
      <w:r>
        <w:rPr>
          <w:rFonts w:hint="eastAsia"/>
        </w:rPr>
        <w:t>(12</w:t>
      </w:r>
      <w:r>
        <w:rPr>
          <w:rFonts w:hint="eastAsia"/>
        </w:rPr>
        <w:t>間、共</w:t>
      </w:r>
      <w:r>
        <w:rPr>
          <w:rFonts w:hint="eastAsia"/>
        </w:rPr>
        <w:t>1</w:t>
      </w:r>
      <w:r>
        <w:t>12</w:t>
      </w:r>
      <w:r>
        <w:rPr>
          <w:rFonts w:hint="eastAsia"/>
        </w:rPr>
        <w:t>站</w:t>
      </w:r>
      <w:r>
        <w:rPr>
          <w:rFonts w:hint="eastAsia"/>
        </w:rPr>
        <w:t>)</w:t>
      </w:r>
      <w:r>
        <w:rPr>
          <w:rFonts w:hint="eastAsia"/>
        </w:rPr>
        <w:t>：以行動書車服務全港</w:t>
      </w:r>
      <w:r>
        <w:rPr>
          <w:rFonts w:hint="eastAsia"/>
        </w:rPr>
        <w:t>112</w:t>
      </w:r>
      <w:r>
        <w:rPr>
          <w:rFonts w:hint="eastAsia"/>
        </w:rPr>
        <w:t>個未設置固定公共圖書館的地點。</w:t>
      </w:r>
    </w:p>
    <w:p w:rsidR="009036E6" w:rsidRDefault="009036E6" w:rsidP="009036E6">
      <w:pPr>
        <w:pStyle w:val="ad"/>
      </w:pPr>
      <w:r>
        <w:rPr>
          <w:rFonts w:hint="eastAsia"/>
        </w:rPr>
        <w:t>儘管香港公共圖書館採用了五層次的架構網絡，但層級間並不具有行政隸屬關係，中央圖書館對於其他公共圖書館主要是輔佐、帶領的角色。</w:t>
      </w:r>
    </w:p>
    <w:p w:rsidR="009036E6" w:rsidRDefault="009036E6" w:rsidP="009036E6">
      <w:pPr>
        <w:pStyle w:val="afffff0"/>
        <w:rPr>
          <w:rFonts w:ascii="Cambria Math" w:hAnsi="Cambria Math" w:cs="Cambria Math"/>
        </w:rPr>
      </w:pPr>
      <w:r w:rsidRPr="00370FB2">
        <w:rPr>
          <w:rFonts w:hint="eastAsia"/>
        </w:rPr>
        <w:t>在公共圖書館</w:t>
      </w:r>
      <w:r>
        <w:rPr>
          <w:rFonts w:hint="eastAsia"/>
        </w:rPr>
        <w:t>館藏</w:t>
      </w:r>
      <w:r w:rsidRPr="00370FB2">
        <w:rPr>
          <w:rFonts w:hint="eastAsia"/>
        </w:rPr>
        <w:t>方面我們可以</w:t>
      </w:r>
      <w:r>
        <w:rPr>
          <w:rFonts w:hint="eastAsia"/>
        </w:rPr>
        <w:t>說是水平</w:t>
      </w:r>
      <w:r w:rsidRPr="00370FB2">
        <w:rPr>
          <w:rFonts w:hint="eastAsia"/>
        </w:rPr>
        <w:t>最高的</w:t>
      </w:r>
      <w:r>
        <w:rPr>
          <w:rFonts w:hint="eastAsia"/>
        </w:rPr>
        <w:t>，</w:t>
      </w:r>
      <w:r w:rsidRPr="00370FB2">
        <w:rPr>
          <w:rFonts w:hint="eastAsia"/>
        </w:rPr>
        <w:t>但是主要圖書館、分區、小型的，因為</w:t>
      </w:r>
      <w:r w:rsidRPr="00A9644C">
        <w:rPr>
          <w:rFonts w:hint="eastAsia"/>
          <w:u w:val="single"/>
        </w:rPr>
        <w:t>角色</w:t>
      </w:r>
      <w:r>
        <w:rPr>
          <w:rFonts w:hint="eastAsia"/>
        </w:rPr>
        <w:t>有一點點的不同，所以他們的館藏可能比較不是那麼高的水平啊！</w:t>
      </w:r>
      <w:r w:rsidRPr="00370FB2">
        <w:rPr>
          <w:rFonts w:ascii="Cambria Math" w:hAnsi="Cambria Math" w:cs="Cambria Math"/>
        </w:rPr>
        <w:t>⋯⋯</w:t>
      </w:r>
      <w:r>
        <w:rPr>
          <w:rFonts w:hint="eastAsia"/>
        </w:rPr>
        <w:t>另外呢，就是我們的規模，譬如說在中央圖書館的</w:t>
      </w:r>
      <w:r w:rsidRPr="00370FB2">
        <w:rPr>
          <w:rFonts w:hint="eastAsia"/>
        </w:rPr>
        <w:t>兒童圖書館裡面還有</w:t>
      </w:r>
      <w:r>
        <w:rPr>
          <w:rFonts w:hint="eastAsia"/>
        </w:rPr>
        <w:t>一個玩具圖書館，也</w:t>
      </w:r>
      <w:r w:rsidRPr="00370FB2">
        <w:rPr>
          <w:rFonts w:hint="eastAsia"/>
        </w:rPr>
        <w:t>有青少年圖書館，</w:t>
      </w:r>
      <w:r w:rsidRPr="00370FB2">
        <w:rPr>
          <w:rFonts w:ascii="Cambria Math" w:hAnsi="Cambria Math" w:cs="Cambria Math"/>
        </w:rPr>
        <w:t>⋯⋯</w:t>
      </w:r>
      <w:r w:rsidRPr="00370FB2">
        <w:rPr>
          <w:rFonts w:hint="eastAsia"/>
        </w:rPr>
        <w:t>，所以在</w:t>
      </w:r>
      <w:r w:rsidRPr="00A9644C">
        <w:rPr>
          <w:rFonts w:hint="eastAsia"/>
          <w:u w:val="single"/>
        </w:rPr>
        <w:t>帶領</w:t>
      </w:r>
      <w:r w:rsidRPr="00370FB2">
        <w:rPr>
          <w:rFonts w:hint="eastAsia"/>
        </w:rPr>
        <w:t>方面，很多時候我們要在</w:t>
      </w:r>
      <w:r w:rsidRPr="00370FB2">
        <w:rPr>
          <w:rFonts w:ascii="Cambria Math" w:hAnsi="Cambria Math" w:cs="Cambria Math"/>
        </w:rPr>
        <w:t>⋯⋯</w:t>
      </w:r>
      <w:r w:rsidRPr="00370FB2">
        <w:rPr>
          <w:rFonts w:hint="eastAsia"/>
        </w:rPr>
        <w:t>尤其是在參考服務方面，我們就是跟其他的主要圖書館有一個很緊密的聯繫，所以在</w:t>
      </w:r>
      <w:r w:rsidRPr="00A9644C">
        <w:rPr>
          <w:rFonts w:hint="eastAsia"/>
          <w:u w:val="single"/>
        </w:rPr>
        <w:t>深化</w:t>
      </w:r>
      <w:r w:rsidRPr="00370FB2">
        <w:rPr>
          <w:rFonts w:hint="eastAsia"/>
        </w:rPr>
        <w:t>方面應該就是中央圖書館方面做得比較多一點。</w:t>
      </w:r>
      <w:r>
        <w:rPr>
          <w:rFonts w:ascii="Cambria Math" w:hAnsi="Cambria Math" w:cs="Cambria Math"/>
        </w:rPr>
        <w:t xml:space="preserve"> (</w:t>
      </w:r>
      <w:r>
        <w:rPr>
          <w:rFonts w:ascii="Cambria Math" w:hAnsi="Cambria Math" w:cs="Cambria Math" w:hint="eastAsia"/>
        </w:rPr>
        <w:t>香港中央圖書館</w:t>
      </w:r>
      <w:r>
        <w:rPr>
          <w:rFonts w:ascii="Cambria Math" w:hAnsi="Cambria Math" w:cs="Cambria Math" w:hint="eastAsia"/>
        </w:rPr>
        <w:t>)</w:t>
      </w:r>
    </w:p>
    <w:p w:rsidR="009036E6" w:rsidRDefault="009036E6" w:rsidP="009036E6">
      <w:pPr>
        <w:pStyle w:val="ad"/>
      </w:pPr>
      <w:r>
        <w:rPr>
          <w:rFonts w:hint="eastAsia"/>
        </w:rPr>
        <w:t>如</w:t>
      </w:r>
      <w:r w:rsidRPr="00801397">
        <w:rPr>
          <w:rFonts w:hint="eastAsia"/>
        </w:rPr>
        <w:t>圖</w:t>
      </w:r>
      <w:r>
        <w:t>5</w:t>
      </w:r>
      <w:r>
        <w:rPr>
          <w:rFonts w:hint="eastAsia"/>
        </w:rPr>
        <w:t>的</w:t>
      </w:r>
      <w:r w:rsidRPr="00801397">
        <w:rPr>
          <w:rFonts w:hint="eastAsia"/>
        </w:rPr>
        <w:t>香港公共圖書館架構圖</w:t>
      </w:r>
      <w:r>
        <w:rPr>
          <w:rFonts w:hint="eastAsia"/>
        </w:rPr>
        <w:t>所示，除了中央圖書館外，香港的公共圖書館分散於</w:t>
      </w:r>
      <w:r>
        <w:rPr>
          <w:rFonts w:hint="eastAsia"/>
        </w:rPr>
        <w:t>18</w:t>
      </w:r>
      <w:r>
        <w:rPr>
          <w:rFonts w:hint="eastAsia"/>
        </w:rPr>
        <w:t>個區域中，在這每一區中都有一位</w:t>
      </w:r>
      <w:r w:rsidRPr="00784550">
        <w:rPr>
          <w:rFonts w:hint="eastAsia"/>
        </w:rPr>
        <w:t>高級館長</w:t>
      </w:r>
      <w:r w:rsidRPr="00784550">
        <w:rPr>
          <w:rFonts w:hint="eastAsia"/>
        </w:rPr>
        <w:t>(Senior Librarian)</w:t>
      </w:r>
      <w:r>
        <w:rPr>
          <w:rFonts w:hint="eastAsia"/>
        </w:rPr>
        <w:t>，負責區域內所有公共圖書館的管理，每一區域裡的主要圖書館、分區圖書館、小型圖書館乃至於流動圖書館，在層級間並沒有管轄關係，都是聽命於高級館長。高級館長則接受其直屬的總館長管理。而總館長則都歸屬於康文署助理署長管轄，形成一條鞭的管理方式</w:t>
      </w:r>
      <w:r>
        <w:rPr>
          <w:rFonts w:hint="eastAsia"/>
        </w:rPr>
        <w:t>(</w:t>
      </w:r>
      <w:r>
        <w:t>line of command)</w:t>
      </w:r>
      <w:r>
        <w:rPr>
          <w:rFonts w:hint="eastAsia"/>
        </w:rPr>
        <w:t>。</w:t>
      </w:r>
    </w:p>
    <w:p w:rsidR="009036E6" w:rsidRDefault="009036E6" w:rsidP="009036E6">
      <w:pPr>
        <w:pStyle w:val="afffff0"/>
        <w:rPr>
          <w:rFonts w:ascii="Cambria Math" w:hAnsi="Cambria Math" w:cs="Cambria Math"/>
        </w:rPr>
      </w:pPr>
      <w:r w:rsidRPr="00C43551">
        <w:t>因為各個分區裡面其實還是有個總館長在那邊做管轄，他是直屬這個總館長在做管轄的，那大家都</w:t>
      </w:r>
      <w:r w:rsidRPr="00C43551">
        <w:rPr>
          <w:rFonts w:hint="eastAsia"/>
        </w:rPr>
        <w:t>歸</w:t>
      </w:r>
      <w:r w:rsidRPr="00C43551">
        <w:t>在康文署助理署長底下。</w:t>
      </w:r>
      <w:r w:rsidRPr="00C43551">
        <w:rPr>
          <w:rFonts w:hint="eastAsia"/>
        </w:rPr>
        <w:t>因為尤其是我們在政府的架構之下，那一個</w:t>
      </w:r>
      <w:r w:rsidRPr="00C43551">
        <w:t>line of command</w:t>
      </w:r>
      <w:r w:rsidRPr="00C43551">
        <w:rPr>
          <w:rFonts w:hint="eastAsia"/>
        </w:rPr>
        <w:t>很重要的，因為權責要分清。</w:t>
      </w:r>
      <w:r>
        <w:rPr>
          <w:rFonts w:ascii="Cambria Math" w:hAnsi="Cambria Math" w:cs="Cambria Math"/>
        </w:rPr>
        <w:t>(</w:t>
      </w:r>
      <w:r>
        <w:rPr>
          <w:rFonts w:ascii="Cambria Math" w:hAnsi="Cambria Math" w:cs="Cambria Math" w:hint="eastAsia"/>
        </w:rPr>
        <w:t>香港中央圖書館</w:t>
      </w:r>
      <w:r>
        <w:rPr>
          <w:rFonts w:ascii="Cambria Math" w:hAnsi="Cambria Math" w:cs="Cambria Math" w:hint="eastAsia"/>
        </w:rPr>
        <w:t>)</w:t>
      </w:r>
    </w:p>
    <w:p w:rsidR="009036E6" w:rsidRPr="00FD2F31" w:rsidRDefault="009036E6" w:rsidP="009036E6">
      <w:pPr>
        <w:pStyle w:val="afffff0"/>
      </w:pPr>
      <w:r w:rsidRPr="00FD2F31">
        <w:t>各個館的預算編列是他們</w:t>
      </w:r>
      <w:r>
        <w:rPr>
          <w:rFonts w:hint="eastAsia"/>
        </w:rPr>
        <w:t>根據</w:t>
      </w:r>
      <w:r w:rsidRPr="00FD2F31">
        <w:t>過去的經驗編，然後編完之後給高級館長看過，然後總館長，然後到最後就是中央圖書館</w:t>
      </w:r>
      <w:r>
        <w:rPr>
          <w:rFonts w:hint="eastAsia"/>
        </w:rPr>
        <w:t>、</w:t>
      </w:r>
      <w:r w:rsidRPr="00FD2F31">
        <w:t>主要圖書館、分區圖書館</w:t>
      </w:r>
      <w:r>
        <w:rPr>
          <w:rFonts w:hint="eastAsia"/>
        </w:rPr>
        <w:t>等等</w:t>
      </w:r>
      <w:r w:rsidRPr="00FD2F31">
        <w:t>會</w:t>
      </w:r>
      <w:r>
        <w:rPr>
          <w:rFonts w:hint="eastAsia"/>
        </w:rPr>
        <w:t>整合</w:t>
      </w:r>
      <w:r w:rsidRPr="00FD2F31">
        <w:t>成一份預算，然後給康文署</w:t>
      </w:r>
      <w:r>
        <w:rPr>
          <w:rFonts w:hint="eastAsia"/>
        </w:rPr>
        <w:t>。</w:t>
      </w:r>
      <w:r>
        <w:rPr>
          <w:rFonts w:ascii="Cambria Math" w:hAnsi="Cambria Math" w:cs="Cambria Math"/>
        </w:rPr>
        <w:t>(</w:t>
      </w:r>
      <w:r>
        <w:rPr>
          <w:rFonts w:ascii="Cambria Math" w:hAnsi="Cambria Math" w:cs="Cambria Math" w:hint="eastAsia"/>
        </w:rPr>
        <w:t>香港中央圖書館</w:t>
      </w:r>
      <w:r>
        <w:rPr>
          <w:rFonts w:ascii="Cambria Math" w:hAnsi="Cambria Math" w:cs="Cambria Math" w:hint="eastAsia"/>
        </w:rPr>
        <w:t>)</w:t>
      </w:r>
    </w:p>
    <w:p w:rsidR="009036E6" w:rsidRDefault="009036E6" w:rsidP="009036E6">
      <w:pPr>
        <w:pStyle w:val="4"/>
      </w:pPr>
      <w:r>
        <w:rPr>
          <w:rFonts w:hint="eastAsia"/>
        </w:rPr>
        <w:t>策略規劃</w:t>
      </w:r>
    </w:p>
    <w:p w:rsidR="009036E6" w:rsidRDefault="009036E6" w:rsidP="009036E6">
      <w:pPr>
        <w:pStyle w:val="ad"/>
      </w:pPr>
      <w:r>
        <w:rPr>
          <w:rFonts w:hint="eastAsia"/>
        </w:rPr>
        <w:t>香港</w:t>
      </w:r>
      <w:r w:rsidRPr="00BD5C31">
        <w:rPr>
          <w:rFonts w:hint="eastAsia"/>
        </w:rPr>
        <w:t>經諮詢公共圖書館諮詢委員會後，制訂了下列的公共圖書館發展策略，以規劃</w:t>
      </w:r>
      <w:r>
        <w:rPr>
          <w:rFonts w:hint="eastAsia"/>
        </w:rPr>
        <w:t>2009</w:t>
      </w:r>
      <w:r>
        <w:t>-2018</w:t>
      </w:r>
      <w:r>
        <w:rPr>
          <w:rFonts w:hint="eastAsia"/>
        </w:rPr>
        <w:t>年的</w:t>
      </w:r>
      <w:r w:rsidRPr="00BD5C31">
        <w:rPr>
          <w:rFonts w:hint="eastAsia"/>
        </w:rPr>
        <w:t>十年公共圖書館服務的發展</w:t>
      </w:r>
      <w:r>
        <w:rPr>
          <w:rFonts w:hint="eastAsia"/>
        </w:rPr>
        <w:t>(</w:t>
      </w:r>
      <w:r>
        <w:rPr>
          <w:rFonts w:hint="eastAsia"/>
        </w:rPr>
        <w:t>香港公共圖書館，</w:t>
      </w:r>
      <w:r>
        <w:rPr>
          <w:rFonts w:hint="eastAsia"/>
        </w:rPr>
        <w:t>2014a)</w:t>
      </w:r>
      <w:r>
        <w:rPr>
          <w:rFonts w:hint="eastAsia"/>
        </w:rPr>
        <w:t>：</w:t>
      </w:r>
    </w:p>
    <w:p w:rsidR="009036E6" w:rsidRDefault="009036E6" w:rsidP="009036E6">
      <w:pPr>
        <w:pStyle w:val="ad"/>
        <w:numPr>
          <w:ilvl w:val="0"/>
          <w:numId w:val="42"/>
        </w:numPr>
        <w:ind w:firstLineChars="0"/>
      </w:pPr>
      <w:r>
        <w:rPr>
          <w:rFonts w:hint="eastAsia"/>
        </w:rPr>
        <w:t>理想：</w:t>
      </w:r>
      <w:r w:rsidRPr="00BD5C31">
        <w:rPr>
          <w:rFonts w:hint="eastAsia"/>
        </w:rPr>
        <w:t>我們竭誠提供優質公共圖書館服務，以配合香港發展為世界級大都會。</w:t>
      </w:r>
    </w:p>
    <w:p w:rsidR="009036E6" w:rsidRDefault="009036E6" w:rsidP="009036E6">
      <w:pPr>
        <w:pStyle w:val="ad"/>
        <w:numPr>
          <w:ilvl w:val="0"/>
          <w:numId w:val="42"/>
        </w:numPr>
        <w:ind w:firstLineChars="0"/>
      </w:pPr>
      <w:r>
        <w:rPr>
          <w:rFonts w:hint="eastAsia"/>
        </w:rPr>
        <w:t>使命：</w:t>
      </w:r>
    </w:p>
    <w:p w:rsidR="009036E6" w:rsidRDefault="009036E6" w:rsidP="009036E6">
      <w:pPr>
        <w:pStyle w:val="ad"/>
        <w:numPr>
          <w:ilvl w:val="1"/>
          <w:numId w:val="42"/>
        </w:numPr>
        <w:spacing w:after="0"/>
        <w:ind w:firstLineChars="0" w:hanging="482"/>
      </w:pPr>
      <w:r w:rsidRPr="00BD5C31">
        <w:rPr>
          <w:rFonts w:hint="eastAsia"/>
        </w:rPr>
        <w:t>提供廣闊的公共圖書館網絡以服務全</w:t>
      </w:r>
      <w:r>
        <w:rPr>
          <w:rFonts w:hint="eastAsia"/>
        </w:rPr>
        <w:t>港市民。</w:t>
      </w:r>
    </w:p>
    <w:p w:rsidR="009036E6" w:rsidRDefault="009036E6" w:rsidP="009036E6">
      <w:pPr>
        <w:pStyle w:val="ad"/>
        <w:numPr>
          <w:ilvl w:val="1"/>
          <w:numId w:val="42"/>
        </w:numPr>
        <w:spacing w:after="0"/>
        <w:ind w:firstLineChars="0" w:hanging="482"/>
      </w:pPr>
      <w:r>
        <w:rPr>
          <w:rFonts w:hint="eastAsia"/>
        </w:rPr>
        <w:lastRenderedPageBreak/>
        <w:t>支持並鼓勵終身學習。</w:t>
      </w:r>
    </w:p>
    <w:p w:rsidR="009036E6" w:rsidRDefault="009036E6" w:rsidP="009036E6">
      <w:pPr>
        <w:pStyle w:val="ad"/>
        <w:numPr>
          <w:ilvl w:val="1"/>
          <w:numId w:val="42"/>
        </w:numPr>
        <w:spacing w:after="0"/>
        <w:ind w:firstLineChars="0" w:hanging="482"/>
      </w:pPr>
      <w:r>
        <w:rPr>
          <w:rFonts w:hint="eastAsia"/>
        </w:rPr>
        <w:t>推廣閱讀風氣以建立知識為本的社會。</w:t>
      </w:r>
    </w:p>
    <w:p w:rsidR="009036E6" w:rsidRDefault="009036E6" w:rsidP="009036E6">
      <w:pPr>
        <w:pStyle w:val="ad"/>
        <w:numPr>
          <w:ilvl w:val="1"/>
          <w:numId w:val="42"/>
        </w:numPr>
        <w:spacing w:after="0"/>
        <w:ind w:firstLineChars="0" w:hanging="482"/>
      </w:pPr>
      <w:r>
        <w:rPr>
          <w:rFonts w:hint="eastAsia"/>
        </w:rPr>
        <w:t>為市民開啟資訊與知識之門。</w:t>
      </w:r>
      <w:r>
        <w:rPr>
          <w:rFonts w:hint="eastAsia"/>
        </w:rPr>
        <w:t xml:space="preserve">   </w:t>
      </w:r>
    </w:p>
    <w:p w:rsidR="009036E6" w:rsidRDefault="009036E6" w:rsidP="009036E6">
      <w:pPr>
        <w:pStyle w:val="ad"/>
        <w:numPr>
          <w:ilvl w:val="1"/>
          <w:numId w:val="42"/>
        </w:numPr>
        <w:spacing w:after="0"/>
        <w:ind w:firstLineChars="0" w:hanging="482"/>
      </w:pPr>
      <w:r>
        <w:rPr>
          <w:rFonts w:hint="eastAsia"/>
        </w:rPr>
        <w:t>豐富有關香港歷史與文化的文獻。</w:t>
      </w:r>
      <w:r>
        <w:rPr>
          <w:rFonts w:hint="eastAsia"/>
        </w:rPr>
        <w:t xml:space="preserve">  </w:t>
      </w:r>
    </w:p>
    <w:p w:rsidR="009036E6" w:rsidRDefault="009036E6" w:rsidP="009036E6">
      <w:pPr>
        <w:pStyle w:val="ad"/>
        <w:numPr>
          <w:ilvl w:val="1"/>
          <w:numId w:val="42"/>
        </w:numPr>
        <w:spacing w:after="0"/>
        <w:ind w:firstLineChars="0" w:hanging="482"/>
      </w:pPr>
      <w:r>
        <w:rPr>
          <w:rFonts w:hint="eastAsia"/>
        </w:rPr>
        <w:t>推廣香港文學。</w:t>
      </w:r>
    </w:p>
    <w:p w:rsidR="009036E6" w:rsidRDefault="009036E6" w:rsidP="009036E6">
      <w:pPr>
        <w:pStyle w:val="ad"/>
        <w:numPr>
          <w:ilvl w:val="1"/>
          <w:numId w:val="42"/>
        </w:numPr>
        <w:spacing w:after="0"/>
        <w:ind w:firstLineChars="0" w:hanging="482"/>
      </w:pPr>
      <w:r>
        <w:rPr>
          <w:rFonts w:hint="eastAsia"/>
        </w:rPr>
        <w:t>善用新技術與資訊科技以優化公共圖書館服務。</w:t>
      </w:r>
    </w:p>
    <w:p w:rsidR="009036E6" w:rsidRDefault="009036E6" w:rsidP="009036E6">
      <w:pPr>
        <w:pStyle w:val="ad"/>
        <w:numPr>
          <w:ilvl w:val="1"/>
          <w:numId w:val="42"/>
        </w:numPr>
        <w:ind w:firstLineChars="0"/>
      </w:pPr>
      <w:r>
        <w:rPr>
          <w:rFonts w:hint="eastAsia"/>
        </w:rPr>
        <w:t>推動公眾參與公共圖書館服務並加強與公眾的夥伴關係。</w:t>
      </w:r>
    </w:p>
    <w:p w:rsidR="009036E6" w:rsidRDefault="009036E6" w:rsidP="009036E6">
      <w:pPr>
        <w:pStyle w:val="ad"/>
        <w:numPr>
          <w:ilvl w:val="0"/>
          <w:numId w:val="42"/>
        </w:numPr>
        <w:ind w:firstLineChars="0"/>
      </w:pPr>
      <w:r>
        <w:rPr>
          <w:rFonts w:hint="eastAsia"/>
        </w:rPr>
        <w:t>重點策略：</w:t>
      </w:r>
    </w:p>
    <w:p w:rsidR="009036E6" w:rsidRDefault="009036E6" w:rsidP="009036E6">
      <w:pPr>
        <w:pStyle w:val="ad"/>
        <w:numPr>
          <w:ilvl w:val="1"/>
          <w:numId w:val="42"/>
        </w:numPr>
        <w:spacing w:after="0"/>
        <w:ind w:firstLineChars="0" w:hanging="482"/>
      </w:pPr>
      <w:r>
        <w:rPr>
          <w:rFonts w:hint="eastAsia"/>
        </w:rPr>
        <w:t>提供地點方便、容易使用、善用科技的公共圖書館網絡，以服務全港市民。</w:t>
      </w:r>
    </w:p>
    <w:p w:rsidR="009036E6" w:rsidRDefault="009036E6" w:rsidP="009036E6">
      <w:pPr>
        <w:pStyle w:val="ad"/>
        <w:numPr>
          <w:ilvl w:val="1"/>
          <w:numId w:val="42"/>
        </w:numPr>
        <w:spacing w:after="0"/>
        <w:ind w:firstLineChars="0" w:hanging="482"/>
      </w:pPr>
      <w:r>
        <w:rPr>
          <w:rFonts w:hint="eastAsia"/>
        </w:rPr>
        <w:t>進一步發展為特定組別人士而設的圖書館服務。</w:t>
      </w:r>
    </w:p>
    <w:p w:rsidR="009036E6" w:rsidRDefault="009036E6" w:rsidP="009036E6">
      <w:pPr>
        <w:pStyle w:val="ad"/>
        <w:numPr>
          <w:ilvl w:val="1"/>
          <w:numId w:val="42"/>
        </w:numPr>
        <w:spacing w:after="0"/>
        <w:ind w:firstLineChars="0" w:hanging="482"/>
      </w:pPr>
      <w:r>
        <w:rPr>
          <w:rFonts w:hint="eastAsia"/>
        </w:rPr>
        <w:t>倡導員工發展以優化服務。</w:t>
      </w:r>
    </w:p>
    <w:p w:rsidR="009036E6" w:rsidRDefault="009036E6" w:rsidP="009036E6">
      <w:pPr>
        <w:pStyle w:val="ad"/>
        <w:numPr>
          <w:ilvl w:val="1"/>
          <w:numId w:val="42"/>
        </w:numPr>
        <w:spacing w:after="0"/>
        <w:ind w:firstLineChars="0" w:hanging="482"/>
      </w:pPr>
      <w:r>
        <w:rPr>
          <w:rFonts w:hint="eastAsia"/>
        </w:rPr>
        <w:t>通過林林總總的館藏和服務，支援並鼓勵終身學習。</w:t>
      </w:r>
    </w:p>
    <w:p w:rsidR="009036E6" w:rsidRDefault="009036E6" w:rsidP="009036E6">
      <w:pPr>
        <w:pStyle w:val="ad"/>
        <w:numPr>
          <w:ilvl w:val="1"/>
          <w:numId w:val="42"/>
        </w:numPr>
        <w:spacing w:after="0"/>
        <w:ind w:firstLineChars="0" w:hanging="482"/>
      </w:pPr>
      <w:r>
        <w:rPr>
          <w:rFonts w:hint="eastAsia"/>
        </w:rPr>
        <w:t>在社會各層面培養閱讀文化。</w:t>
      </w:r>
      <w:r>
        <w:rPr>
          <w:rFonts w:hint="eastAsia"/>
        </w:rPr>
        <w:t xml:space="preserve">   </w:t>
      </w:r>
    </w:p>
    <w:p w:rsidR="009036E6" w:rsidRDefault="009036E6" w:rsidP="009036E6">
      <w:pPr>
        <w:pStyle w:val="ad"/>
        <w:numPr>
          <w:ilvl w:val="1"/>
          <w:numId w:val="42"/>
        </w:numPr>
        <w:spacing w:after="0"/>
        <w:ind w:firstLineChars="0" w:hanging="482"/>
      </w:pPr>
      <w:r>
        <w:rPr>
          <w:rFonts w:hint="eastAsia"/>
        </w:rPr>
        <w:t>讓市民可以隨時獲取全球資訊與知識。</w:t>
      </w:r>
      <w:r>
        <w:rPr>
          <w:rFonts w:hint="eastAsia"/>
        </w:rPr>
        <w:t xml:space="preserve">    </w:t>
      </w:r>
    </w:p>
    <w:p w:rsidR="009036E6" w:rsidRDefault="009036E6" w:rsidP="009036E6">
      <w:pPr>
        <w:pStyle w:val="ad"/>
        <w:numPr>
          <w:ilvl w:val="1"/>
          <w:numId w:val="42"/>
        </w:numPr>
        <w:spacing w:after="0"/>
        <w:ind w:firstLineChars="0" w:hanging="482"/>
      </w:pPr>
      <w:r>
        <w:rPr>
          <w:rFonts w:hint="eastAsia"/>
        </w:rPr>
        <w:t>向大眾推廣文化。</w:t>
      </w:r>
      <w:r>
        <w:rPr>
          <w:rFonts w:hint="eastAsia"/>
        </w:rPr>
        <w:t xml:space="preserve">    </w:t>
      </w:r>
    </w:p>
    <w:p w:rsidR="009036E6" w:rsidRDefault="009036E6" w:rsidP="009036E6">
      <w:pPr>
        <w:pStyle w:val="ad"/>
        <w:numPr>
          <w:ilvl w:val="1"/>
          <w:numId w:val="42"/>
        </w:numPr>
        <w:spacing w:after="0"/>
        <w:ind w:firstLineChars="0" w:hanging="482"/>
      </w:pPr>
      <w:r>
        <w:rPr>
          <w:rFonts w:hint="eastAsia"/>
        </w:rPr>
        <w:t>把香港中央圖書館進一步發展為服務全港的進修、資訊、文獻保存和文化交流機構。</w:t>
      </w:r>
      <w:r>
        <w:rPr>
          <w:rFonts w:hint="eastAsia"/>
        </w:rPr>
        <w:t xml:space="preserve">   </w:t>
      </w:r>
    </w:p>
    <w:p w:rsidR="009036E6" w:rsidRDefault="009036E6" w:rsidP="009036E6">
      <w:pPr>
        <w:pStyle w:val="ad"/>
        <w:numPr>
          <w:ilvl w:val="1"/>
          <w:numId w:val="42"/>
        </w:numPr>
        <w:spacing w:after="0"/>
        <w:ind w:firstLineChars="0" w:hanging="482"/>
      </w:pPr>
      <w:r>
        <w:rPr>
          <w:rFonts w:hint="eastAsia"/>
        </w:rPr>
        <w:t>進一步推廣香港文學。</w:t>
      </w:r>
    </w:p>
    <w:p w:rsidR="009036E6" w:rsidRDefault="009036E6" w:rsidP="009036E6">
      <w:pPr>
        <w:pStyle w:val="ad"/>
        <w:numPr>
          <w:ilvl w:val="1"/>
          <w:numId w:val="42"/>
        </w:numPr>
        <w:spacing w:after="0"/>
        <w:ind w:firstLineChars="0" w:hanging="482"/>
      </w:pPr>
      <w:r>
        <w:rPr>
          <w:rFonts w:hint="eastAsia"/>
        </w:rPr>
        <w:t>發展電子服務，成為服務社會的「無牆圖書館」。</w:t>
      </w:r>
      <w:r>
        <w:rPr>
          <w:rFonts w:hint="eastAsia"/>
        </w:rPr>
        <w:t xml:space="preserve">   </w:t>
      </w:r>
    </w:p>
    <w:p w:rsidR="009036E6" w:rsidRDefault="009036E6" w:rsidP="009036E6">
      <w:pPr>
        <w:pStyle w:val="ad"/>
        <w:numPr>
          <w:ilvl w:val="1"/>
          <w:numId w:val="42"/>
        </w:numPr>
        <w:spacing w:after="0"/>
        <w:ind w:firstLineChars="0" w:hanging="482"/>
      </w:pPr>
      <w:r>
        <w:rPr>
          <w:rFonts w:hint="eastAsia"/>
        </w:rPr>
        <w:t>與非政府機構合力服務社會，特別是特定組別人士。</w:t>
      </w:r>
    </w:p>
    <w:p w:rsidR="009036E6" w:rsidRDefault="009036E6" w:rsidP="009036E6">
      <w:pPr>
        <w:pStyle w:val="ad"/>
        <w:numPr>
          <w:ilvl w:val="1"/>
          <w:numId w:val="42"/>
        </w:numPr>
        <w:ind w:firstLineChars="0"/>
      </w:pPr>
      <w:r>
        <w:rPr>
          <w:rFonts w:hint="eastAsia"/>
        </w:rPr>
        <w:t>向各類使用者推廣圖書館服務。</w:t>
      </w:r>
    </w:p>
    <w:p w:rsidR="009036E6" w:rsidRDefault="009036E6" w:rsidP="009036E6">
      <w:pPr>
        <w:pStyle w:val="ad"/>
      </w:pPr>
      <w:r>
        <w:rPr>
          <w:rFonts w:hint="eastAsia"/>
        </w:rPr>
        <w:t>由於這是一個長達</w:t>
      </w:r>
      <w:r>
        <w:rPr>
          <w:rFonts w:hint="eastAsia"/>
        </w:rPr>
        <w:t>10</w:t>
      </w:r>
      <w:r>
        <w:rPr>
          <w:rFonts w:hint="eastAsia"/>
        </w:rPr>
        <w:t>年的策略規劃，香港公共圖書館每年都會根據理想、使命、重點策略來規劃</w:t>
      </w:r>
      <w:r>
        <w:rPr>
          <w:rFonts w:hint="eastAsia"/>
        </w:rPr>
        <w:t>1-3</w:t>
      </w:r>
      <w:r>
        <w:rPr>
          <w:rFonts w:hint="eastAsia"/>
        </w:rPr>
        <w:t>年的相關工作，各項工作必須向公共圖書館諮詢委員會報告。</w:t>
      </w:r>
    </w:p>
    <w:p w:rsidR="009036E6" w:rsidRDefault="009036E6" w:rsidP="009036E6">
      <w:pPr>
        <w:pStyle w:val="afffff0"/>
      </w:pPr>
      <w:r w:rsidRPr="003A0089">
        <w:rPr>
          <w:rFonts w:hint="eastAsia"/>
        </w:rPr>
        <w:t>每一年</w:t>
      </w:r>
      <w:r>
        <w:rPr>
          <w:rFonts w:hint="eastAsia"/>
        </w:rPr>
        <w:t>年</w:t>
      </w:r>
      <w:r w:rsidRPr="003A0089">
        <w:rPr>
          <w:rFonts w:hint="eastAsia"/>
        </w:rPr>
        <w:t>初時會</w:t>
      </w:r>
      <w:r w:rsidRPr="00803590">
        <w:rPr>
          <w:rFonts w:hint="eastAsia"/>
          <w:u w:val="single"/>
        </w:rPr>
        <w:t>根據這一個策略，然後做這個目標的工作，就是那一年的工作規劃</w:t>
      </w:r>
      <w:r w:rsidRPr="003A0089">
        <w:rPr>
          <w:rFonts w:hint="eastAsia"/>
        </w:rPr>
        <w:t>，譬如說我們要對各類的讀者推廣圖書館的服務，我們會加一把勁，就是對家長、小孩、兒童、幼稚園那一些幼兒的方面，我們會做一些工作坊、故事時間，所以每一個工作就是根據</w:t>
      </w:r>
      <w:r w:rsidRPr="00803590">
        <w:rPr>
          <w:rFonts w:hint="eastAsia"/>
          <w:u w:val="single"/>
        </w:rPr>
        <w:t>重點策略做一個短期的，好像是三年的，再短的一點的就是一年的工作</w:t>
      </w:r>
      <w:r w:rsidRPr="003A0089">
        <w:rPr>
          <w:rFonts w:hint="eastAsia"/>
        </w:rPr>
        <w:t>。所以這一類的工作我們也要</w:t>
      </w:r>
      <w:r w:rsidRPr="00803590">
        <w:rPr>
          <w:rFonts w:hint="eastAsia"/>
          <w:u w:val="single"/>
        </w:rPr>
        <w:t>向圖書館諮詢委員會報告</w:t>
      </w:r>
      <w:r w:rsidRPr="003A0089">
        <w:rPr>
          <w:rFonts w:hint="eastAsia"/>
        </w:rPr>
        <w:t>的。</w:t>
      </w:r>
      <w:r>
        <w:rPr>
          <w:rFonts w:hint="eastAsia"/>
        </w:rPr>
        <w:t>(</w:t>
      </w:r>
      <w:r>
        <w:rPr>
          <w:rFonts w:hint="eastAsia"/>
        </w:rPr>
        <w:t>香港公共圖書館</w:t>
      </w:r>
      <w:r>
        <w:rPr>
          <w:rFonts w:hint="eastAsia"/>
        </w:rPr>
        <w:t>)</w:t>
      </w:r>
    </w:p>
    <w:p w:rsidR="009036E6" w:rsidRDefault="009036E6" w:rsidP="009036E6">
      <w:pPr>
        <w:pStyle w:val="ad"/>
      </w:pPr>
      <w:r>
        <w:rPr>
          <w:rFonts w:hint="eastAsia"/>
        </w:rPr>
        <w:t>香港公共圖書館的未來發展如下：</w:t>
      </w:r>
    </w:p>
    <w:p w:rsidR="009036E6" w:rsidRDefault="009036E6" w:rsidP="009036E6">
      <w:pPr>
        <w:pStyle w:val="ad"/>
        <w:numPr>
          <w:ilvl w:val="0"/>
          <w:numId w:val="44"/>
        </w:numPr>
        <w:ind w:firstLineChars="0"/>
      </w:pPr>
      <w:r>
        <w:rPr>
          <w:rFonts w:hint="eastAsia"/>
        </w:rPr>
        <w:t>以「共享．喜閱新時代」為推廣主題，舉行一連串鼓勵全民閱讀的活動；</w:t>
      </w:r>
    </w:p>
    <w:p w:rsidR="009036E6" w:rsidRDefault="009036E6" w:rsidP="009036E6">
      <w:pPr>
        <w:pStyle w:val="ad"/>
        <w:numPr>
          <w:ilvl w:val="0"/>
          <w:numId w:val="44"/>
        </w:numPr>
        <w:ind w:firstLineChars="0"/>
      </w:pPr>
      <w:r>
        <w:rPr>
          <w:rFonts w:hint="eastAsia"/>
        </w:rPr>
        <w:lastRenderedPageBreak/>
        <w:t>興建與整建更多公共圖書館；運用自助圖書站，在人流較多但遠離現有圖書館的地點提供</w:t>
      </w:r>
      <w:r>
        <w:rPr>
          <w:rFonts w:hint="eastAsia"/>
        </w:rPr>
        <w:t>24</w:t>
      </w:r>
      <w:r>
        <w:rPr>
          <w:rFonts w:hint="eastAsia"/>
        </w:rPr>
        <w:t>小時借閱、歸還、繳款、領取預約圖書館資料等服務；</w:t>
      </w:r>
    </w:p>
    <w:p w:rsidR="009036E6" w:rsidRDefault="009036E6" w:rsidP="009036E6">
      <w:pPr>
        <w:pStyle w:val="ad"/>
        <w:numPr>
          <w:ilvl w:val="0"/>
          <w:numId w:val="44"/>
        </w:numPr>
        <w:ind w:firstLineChars="0"/>
      </w:pPr>
      <w:r>
        <w:rPr>
          <w:rFonts w:hint="eastAsia"/>
        </w:rPr>
        <w:t>運用熱線、顧客小組茶敘、意見調查、讀者諮詢服務等多元管道吸納讀者意見，優化服務。</w:t>
      </w:r>
    </w:p>
    <w:p w:rsidR="009036E6" w:rsidRDefault="009036E6" w:rsidP="009036E6">
      <w:pPr>
        <w:pStyle w:val="afffff0"/>
        <w:rPr>
          <w:bdr w:val="none" w:sz="0" w:space="0" w:color="auto" w:frame="1"/>
        </w:rPr>
      </w:pPr>
      <w:r w:rsidRPr="001917FA">
        <w:rPr>
          <w:bdr w:val="none" w:sz="0" w:space="0" w:color="auto" w:frame="1"/>
          <w:lang w:eastAsia="ja-JP"/>
        </w:rPr>
        <w:t>我們希望鼓勵更多的市民大眾來喜歡閱讀，我們以一個</w:t>
      </w:r>
      <w:r w:rsidRPr="001917FA">
        <w:rPr>
          <w:bdr w:val="none" w:sz="0" w:space="0" w:color="auto" w:frame="1"/>
          <w:lang w:eastAsia="ja-JP"/>
        </w:rPr>
        <w:t>“</w:t>
      </w:r>
      <w:r w:rsidRPr="001917FA">
        <w:rPr>
          <w:bdr w:val="none" w:sz="0" w:space="0" w:color="auto" w:frame="1"/>
          <w:lang w:eastAsia="ja-JP"/>
        </w:rPr>
        <w:t>共享・喜閱新時代</w:t>
      </w:r>
      <w:r w:rsidRPr="001917FA">
        <w:rPr>
          <w:bdr w:val="none" w:sz="0" w:space="0" w:color="auto" w:frame="1"/>
          <w:lang w:eastAsia="ja-JP"/>
        </w:rPr>
        <w:t>”</w:t>
      </w:r>
      <w:r w:rsidRPr="001917FA">
        <w:rPr>
          <w:bdr w:val="none" w:sz="0" w:space="0" w:color="auto" w:frame="1"/>
          <w:lang w:eastAsia="ja-JP"/>
        </w:rPr>
        <w:t>為推廣的主題，舉辦一連串的精彩活動鼓勵全民閱讀，</w:t>
      </w:r>
      <w:r>
        <w:rPr>
          <w:rFonts w:hint="eastAsia"/>
          <w:bdr w:val="none" w:sz="0" w:space="0" w:color="auto" w:frame="1"/>
          <w:lang w:eastAsia="ja-JP"/>
        </w:rPr>
        <w:t>營造</w:t>
      </w:r>
      <w:r w:rsidRPr="001917FA">
        <w:rPr>
          <w:bdr w:val="none" w:sz="0" w:space="0" w:color="auto" w:frame="1"/>
          <w:lang w:eastAsia="ja-JP"/>
        </w:rPr>
        <w:t>閱讀風氣，營造一個很好的風氣。</w:t>
      </w:r>
      <w:r>
        <w:rPr>
          <w:rFonts w:hint="eastAsia"/>
          <w:bdr w:val="none" w:sz="0" w:space="0" w:color="auto" w:frame="1"/>
        </w:rPr>
        <w:t>(</w:t>
      </w:r>
      <w:r>
        <w:rPr>
          <w:rFonts w:hint="eastAsia"/>
          <w:bdr w:val="none" w:sz="0" w:space="0" w:color="auto" w:frame="1"/>
        </w:rPr>
        <w:t>香港公共圖書館</w:t>
      </w:r>
      <w:r>
        <w:rPr>
          <w:rFonts w:hint="eastAsia"/>
          <w:bdr w:val="none" w:sz="0" w:space="0" w:color="auto" w:frame="1"/>
        </w:rPr>
        <w:t>)</w:t>
      </w:r>
    </w:p>
    <w:p w:rsidR="009036E6" w:rsidRDefault="009036E6" w:rsidP="009036E6">
      <w:pPr>
        <w:pStyle w:val="afffff0"/>
        <w:rPr>
          <w:bdr w:val="none" w:sz="0" w:space="0" w:color="auto" w:frame="1"/>
        </w:rPr>
      </w:pPr>
      <w:r w:rsidRPr="001917FA">
        <w:rPr>
          <w:bdr w:val="none" w:sz="0" w:space="0" w:color="auto" w:frame="1"/>
        </w:rPr>
        <w:t>我們在過去幾年，差不多每一年都有新的圖書館在落成圖書服務，或者是重新裝修來提供更好的服務。我們也設立了一個自助圖書科在香港島，我們也打算在九龍和新界分別設置自助圖書站，在一些人又比較多，但是比較遠離現在公立圖書館的地點，提供二十四小時的借還、歸還、繳款，以及領取預約圖書館資料的服務。</w:t>
      </w:r>
      <w:r>
        <w:rPr>
          <w:rFonts w:hint="eastAsia"/>
          <w:bdr w:val="none" w:sz="0" w:space="0" w:color="auto" w:frame="1"/>
        </w:rPr>
        <w:t>(</w:t>
      </w:r>
      <w:r>
        <w:rPr>
          <w:rFonts w:hint="eastAsia"/>
          <w:bdr w:val="none" w:sz="0" w:space="0" w:color="auto" w:frame="1"/>
        </w:rPr>
        <w:t>香港公共圖書館</w:t>
      </w:r>
      <w:r>
        <w:rPr>
          <w:rFonts w:hint="eastAsia"/>
          <w:bdr w:val="none" w:sz="0" w:space="0" w:color="auto" w:frame="1"/>
        </w:rPr>
        <w:t>)</w:t>
      </w:r>
    </w:p>
    <w:p w:rsidR="009036E6" w:rsidRDefault="009036E6" w:rsidP="009036E6">
      <w:pPr>
        <w:pStyle w:val="afffff0"/>
        <w:rPr>
          <w:bdr w:val="none" w:sz="0" w:space="0" w:color="auto" w:frame="1"/>
        </w:rPr>
      </w:pPr>
      <w:r w:rsidRPr="001917FA">
        <w:rPr>
          <w:bdr w:val="none" w:sz="0" w:space="0" w:color="auto" w:frame="1"/>
        </w:rPr>
        <w:t>為了吸納更多來自各個方面的的意見，我們也有很</w:t>
      </w:r>
      <w:r>
        <w:rPr>
          <w:bdr w:val="none" w:sz="0" w:space="0" w:color="auto" w:frame="1"/>
        </w:rPr>
        <w:t>多的途徑來給市民大眾，給我們的讀者提供意見，包括是我們設有熱線</w:t>
      </w:r>
      <w:r>
        <w:rPr>
          <w:rFonts w:hint="eastAsia"/>
          <w:bdr w:val="none" w:sz="0" w:space="0" w:color="auto" w:frame="1"/>
        </w:rPr>
        <w:t>、</w:t>
      </w:r>
      <w:r w:rsidRPr="001917FA">
        <w:rPr>
          <w:bdr w:val="none" w:sz="0" w:space="0" w:color="auto" w:frame="1"/>
        </w:rPr>
        <w:t>網上</w:t>
      </w:r>
      <w:r>
        <w:rPr>
          <w:bdr w:val="none" w:sz="0" w:space="0" w:color="auto" w:frame="1"/>
        </w:rPr>
        <w:t>表格</w:t>
      </w:r>
      <w:r>
        <w:rPr>
          <w:rFonts w:hint="eastAsia"/>
          <w:bdr w:val="none" w:sz="0" w:space="0" w:color="auto" w:frame="1"/>
        </w:rPr>
        <w:t>、</w:t>
      </w:r>
      <w:r w:rsidRPr="001917FA">
        <w:rPr>
          <w:bdr w:val="none" w:sz="0" w:space="0" w:color="auto" w:frame="1"/>
        </w:rPr>
        <w:t>大型或小型的意見調查</w:t>
      </w:r>
      <w:r>
        <w:rPr>
          <w:rFonts w:hint="eastAsia"/>
          <w:bdr w:val="none" w:sz="0" w:space="0" w:color="auto" w:frame="1"/>
        </w:rPr>
        <w:t>、</w:t>
      </w:r>
      <w:r>
        <w:rPr>
          <w:bdr w:val="none" w:sz="0" w:space="0" w:color="auto" w:frame="1"/>
        </w:rPr>
        <w:t>顧客小組茶敘</w:t>
      </w:r>
      <w:r>
        <w:rPr>
          <w:rFonts w:hint="eastAsia"/>
          <w:bdr w:val="none" w:sz="0" w:space="0" w:color="auto" w:frame="1"/>
        </w:rPr>
        <w:t>。</w:t>
      </w:r>
      <w:r>
        <w:rPr>
          <w:rFonts w:hint="eastAsia"/>
          <w:bdr w:val="none" w:sz="0" w:space="0" w:color="auto" w:frame="1"/>
        </w:rPr>
        <w:t>(</w:t>
      </w:r>
      <w:r>
        <w:rPr>
          <w:rFonts w:hint="eastAsia"/>
          <w:bdr w:val="none" w:sz="0" w:space="0" w:color="auto" w:frame="1"/>
        </w:rPr>
        <w:t>香港公共圖書館</w:t>
      </w:r>
      <w:r>
        <w:rPr>
          <w:rFonts w:hint="eastAsia"/>
          <w:bdr w:val="none" w:sz="0" w:space="0" w:color="auto" w:frame="1"/>
        </w:rPr>
        <w:t>)</w:t>
      </w:r>
    </w:p>
    <w:p w:rsidR="009036E6" w:rsidRDefault="009036E6" w:rsidP="009036E6">
      <w:pPr>
        <w:pStyle w:val="4"/>
      </w:pPr>
      <w:r>
        <w:rPr>
          <w:rFonts w:hint="eastAsia"/>
        </w:rPr>
        <w:t>公共圖書館諮詢委員會</w:t>
      </w:r>
    </w:p>
    <w:p w:rsidR="009036E6" w:rsidRDefault="009036E6" w:rsidP="009036E6">
      <w:pPr>
        <w:pStyle w:val="ad"/>
      </w:pPr>
      <w:r>
        <w:rPr>
          <w:rFonts w:hint="eastAsia"/>
        </w:rPr>
        <w:t>香港「公共圖書館諮詢委員會」制度始於</w:t>
      </w:r>
      <w:r>
        <w:rPr>
          <w:rFonts w:hint="eastAsia"/>
        </w:rPr>
        <w:t>2008</w:t>
      </w:r>
      <w:r>
        <w:rPr>
          <w:rFonts w:hint="eastAsia"/>
        </w:rPr>
        <w:t>年，為公共圖書館的發展提供獨立的專業意見，委員會由民政事務局局長委任，其諮詢範疇包括</w:t>
      </w:r>
      <w:r>
        <w:rPr>
          <w:rFonts w:hint="eastAsia"/>
        </w:rPr>
        <w:t>(</w:t>
      </w:r>
      <w:r>
        <w:rPr>
          <w:rFonts w:hint="eastAsia"/>
        </w:rPr>
        <w:t>香港公共圖書館，</w:t>
      </w:r>
      <w:r>
        <w:rPr>
          <w:rFonts w:hint="eastAsia"/>
        </w:rPr>
        <w:t>2018)</w:t>
      </w:r>
      <w:r>
        <w:rPr>
          <w:rFonts w:hint="eastAsia"/>
        </w:rPr>
        <w:t>：</w:t>
      </w:r>
    </w:p>
    <w:p w:rsidR="009036E6" w:rsidRDefault="009036E6" w:rsidP="009036E6">
      <w:pPr>
        <w:pStyle w:val="ad"/>
        <w:numPr>
          <w:ilvl w:val="0"/>
          <w:numId w:val="41"/>
        </w:numPr>
        <w:ind w:firstLineChars="0"/>
      </w:pPr>
      <w:r>
        <w:rPr>
          <w:rFonts w:hint="eastAsia"/>
        </w:rPr>
        <w:t>制訂圖書館設施和服務的發展策略和措施，以履行香港公共圖書館較廣闊的文化使命；</w:t>
      </w:r>
    </w:p>
    <w:p w:rsidR="009036E6" w:rsidRDefault="009036E6" w:rsidP="009036E6">
      <w:pPr>
        <w:pStyle w:val="ad"/>
        <w:numPr>
          <w:ilvl w:val="0"/>
          <w:numId w:val="41"/>
        </w:numPr>
        <w:ind w:firstLineChars="0"/>
      </w:pPr>
      <w:r>
        <w:rPr>
          <w:rFonts w:hint="eastAsia"/>
        </w:rPr>
        <w:t>評核香港中央圖書館的角色、功能和管理；</w:t>
      </w:r>
    </w:p>
    <w:p w:rsidR="009036E6" w:rsidRDefault="009036E6" w:rsidP="009036E6">
      <w:pPr>
        <w:pStyle w:val="ad"/>
        <w:numPr>
          <w:ilvl w:val="0"/>
          <w:numId w:val="41"/>
        </w:numPr>
        <w:ind w:firstLineChars="0"/>
      </w:pPr>
      <w:r>
        <w:rPr>
          <w:rFonts w:hint="eastAsia"/>
        </w:rPr>
        <w:t>鼓勵社會支持並與各界合作推廣閱讀風氣、終身學習和文學藝術。</w:t>
      </w:r>
    </w:p>
    <w:p w:rsidR="009036E6" w:rsidRDefault="009036E6" w:rsidP="009036E6">
      <w:pPr>
        <w:pStyle w:val="ad"/>
      </w:pPr>
      <w:r>
        <w:rPr>
          <w:rFonts w:hint="eastAsia"/>
        </w:rPr>
        <w:t>諮詢委員會由</w:t>
      </w:r>
      <w:r>
        <w:rPr>
          <w:rFonts w:hint="eastAsia"/>
        </w:rPr>
        <w:t>23</w:t>
      </w:r>
      <w:r>
        <w:rPr>
          <w:rFonts w:hint="eastAsia"/>
        </w:rPr>
        <w:t>位成員構成，任期兩年，成員包括專業人士、學者、社區人士計</w:t>
      </w:r>
      <w:r>
        <w:rPr>
          <w:rFonts w:hint="eastAsia"/>
        </w:rPr>
        <w:t>19</w:t>
      </w:r>
      <w:r>
        <w:rPr>
          <w:rFonts w:hint="eastAsia"/>
        </w:rPr>
        <w:t>人，以及包含教育局、民政事務局、政府檔案處，以及</w:t>
      </w:r>
      <w:r w:rsidRPr="00E55825">
        <w:rPr>
          <w:rFonts w:hint="eastAsia"/>
        </w:rPr>
        <w:t>康樂及文化事務署</w:t>
      </w:r>
      <w:r>
        <w:rPr>
          <w:rFonts w:hint="eastAsia"/>
        </w:rPr>
        <w:t>之政府代表</w:t>
      </w:r>
      <w:r>
        <w:rPr>
          <w:rFonts w:hint="eastAsia"/>
        </w:rPr>
        <w:t>4</w:t>
      </w:r>
      <w:r>
        <w:rPr>
          <w:rFonts w:hint="eastAsia"/>
        </w:rPr>
        <w:t>人。在專業人士與學者方面，主要由香港公共圖書館根據重點策略和工作來推選相關人士。</w:t>
      </w:r>
    </w:p>
    <w:p w:rsidR="009036E6" w:rsidRDefault="009036E6" w:rsidP="009036E6">
      <w:pPr>
        <w:pStyle w:val="afffff0"/>
      </w:pPr>
      <w:r w:rsidRPr="00712C82">
        <w:rPr>
          <w:rFonts w:hint="eastAsia"/>
        </w:rPr>
        <w:t>譬如說幾年前我們特意推廣</w:t>
      </w:r>
      <w:r w:rsidRPr="00712C82">
        <w:rPr>
          <w:rFonts w:hint="eastAsia"/>
          <w:u w:val="single"/>
        </w:rPr>
        <w:t>長者的閱讀</w:t>
      </w:r>
      <w:r w:rsidRPr="00712C82">
        <w:rPr>
          <w:rFonts w:hint="eastAsia"/>
        </w:rPr>
        <w:t>，就找</w:t>
      </w:r>
      <w:r>
        <w:rPr>
          <w:rFonts w:hint="eastAsia"/>
        </w:rPr>
        <w:t>了大學裡面，對長者、老年人有一些研究的人作為我們其中的一個委員；</w:t>
      </w:r>
      <w:r>
        <w:t>…</w:t>
      </w:r>
      <w:r w:rsidRPr="00712C82">
        <w:rPr>
          <w:rFonts w:hint="eastAsia"/>
        </w:rPr>
        <w:t>因為也</w:t>
      </w:r>
      <w:r w:rsidRPr="00712C82">
        <w:rPr>
          <w:rFonts w:hint="eastAsia"/>
          <w:u w:val="single"/>
        </w:rPr>
        <w:t>推廣文學</w:t>
      </w:r>
      <w:r w:rsidRPr="00712C82">
        <w:rPr>
          <w:rFonts w:hint="eastAsia"/>
        </w:rPr>
        <w:t>，所以要文學的代表。因為今年政府給了我們新的資源，所以</w:t>
      </w:r>
      <w:r>
        <w:rPr>
          <w:rFonts w:hint="eastAsia"/>
        </w:rPr>
        <w:t>我們</w:t>
      </w:r>
      <w:r w:rsidRPr="00712C82">
        <w:rPr>
          <w:rFonts w:hint="eastAsia"/>
        </w:rPr>
        <w:t>有在</w:t>
      </w:r>
      <w:r w:rsidRPr="005266D0">
        <w:rPr>
          <w:rFonts w:hint="eastAsia"/>
          <w:u w:val="single"/>
        </w:rPr>
        <w:t>整修兒童圖書館</w:t>
      </w:r>
      <w:r w:rsidRPr="00712C82">
        <w:rPr>
          <w:rFonts w:hint="eastAsia"/>
        </w:rPr>
        <w:t>，</w:t>
      </w:r>
      <w:r>
        <w:rPr>
          <w:rFonts w:hint="eastAsia"/>
        </w:rPr>
        <w:t>因此</w:t>
      </w:r>
      <w:r w:rsidRPr="00712C82">
        <w:rPr>
          <w:rFonts w:hint="eastAsia"/>
        </w:rPr>
        <w:t>也引進了一些</w:t>
      </w:r>
      <w:r>
        <w:rPr>
          <w:rFonts w:hint="eastAsia"/>
        </w:rPr>
        <w:t>設計</w:t>
      </w:r>
      <w:r w:rsidRPr="00712C82">
        <w:rPr>
          <w:rFonts w:hint="eastAsia"/>
        </w:rPr>
        <w:t>的人才</w:t>
      </w:r>
      <w:r>
        <w:rPr>
          <w:rFonts w:hint="eastAsia"/>
        </w:rPr>
        <w:t>。</w:t>
      </w:r>
      <w:r>
        <w:rPr>
          <w:rFonts w:hint="eastAsia"/>
        </w:rPr>
        <w:t>(</w:t>
      </w:r>
      <w:r>
        <w:rPr>
          <w:rFonts w:hint="eastAsia"/>
        </w:rPr>
        <w:t>香港公共圖書館</w:t>
      </w:r>
      <w:r>
        <w:rPr>
          <w:rFonts w:hint="eastAsia"/>
        </w:rPr>
        <w:t>)</w:t>
      </w:r>
    </w:p>
    <w:p w:rsidR="009036E6" w:rsidRDefault="009036E6" w:rsidP="009036E6">
      <w:pPr>
        <w:pStyle w:val="4"/>
      </w:pPr>
      <w:r>
        <w:rPr>
          <w:rFonts w:hint="eastAsia"/>
        </w:rPr>
        <w:lastRenderedPageBreak/>
        <w:t>通借通還</w:t>
      </w:r>
    </w:p>
    <w:p w:rsidR="009036E6" w:rsidRDefault="009036E6" w:rsidP="009036E6">
      <w:pPr>
        <w:pStyle w:val="ad"/>
      </w:pPr>
      <w:r>
        <w:rPr>
          <w:rFonts w:hint="eastAsia"/>
        </w:rPr>
        <w:t>由於香港公共圖書館是屬於政府部門，運用政府資源員作，因此民眾可以免費使用公共圖書館的核心服務。香港民眾可憑香港公共圖書館借書證到任一公共圖書館免費借書，然而若要線上預約指定公共圖書館領取借書則需收費。</w:t>
      </w:r>
    </w:p>
    <w:p w:rsidR="009036E6" w:rsidRDefault="009036E6" w:rsidP="009036E6">
      <w:pPr>
        <w:pStyle w:val="afffff0"/>
      </w:pPr>
      <w:r w:rsidRPr="00CF08D6">
        <w:rPr>
          <w:rFonts w:hint="eastAsia"/>
        </w:rPr>
        <w:t>通借通還本身是免費，但是如果</w:t>
      </w:r>
      <w:r>
        <w:rPr>
          <w:rFonts w:hint="eastAsia"/>
        </w:rPr>
        <w:t>讀者</w:t>
      </w:r>
      <w:r w:rsidRPr="00CF08D6">
        <w:rPr>
          <w:rFonts w:hint="eastAsia"/>
        </w:rPr>
        <w:t>在網上建立一個預約，在某一個圖書館裡面去領取，這個我們涉及額外的資源的話，是需要收費的。</w:t>
      </w:r>
      <w:r>
        <w:t>…</w:t>
      </w:r>
      <w:r w:rsidRPr="00CB3C37">
        <w:rPr>
          <w:rFonts w:ascii="Cambria Math" w:hAnsi="Cambria Math" w:cs="Cambria Math"/>
        </w:rPr>
        <w:t>⋯⋯</w:t>
      </w:r>
      <w:r w:rsidRPr="00CB3C37">
        <w:rPr>
          <w:rFonts w:hint="eastAsia"/>
        </w:rPr>
        <w:t>其實大家的理念沒有區別的，就是方便市民，但是因為我們的量比較大，所以</w:t>
      </w:r>
      <w:r w:rsidRPr="00CB3C37">
        <w:rPr>
          <w:rFonts w:hint="eastAsia"/>
          <w:u w:val="single"/>
        </w:rPr>
        <w:t>預約的時候一定要收費</w:t>
      </w:r>
      <w:r w:rsidRPr="00CB3C37">
        <w:rPr>
          <w:rFonts w:hint="eastAsia"/>
        </w:rPr>
        <w:t>，但是還的時候我們沒有收費。因為在香港，</w:t>
      </w:r>
      <w:r w:rsidRPr="00CB3C37">
        <w:rPr>
          <w:rFonts w:hint="eastAsia"/>
          <w:u w:val="single"/>
        </w:rPr>
        <w:t>運輸的工作很貴，成本很高</w:t>
      </w:r>
      <w:r w:rsidRPr="00CB3C37">
        <w:rPr>
          <w:rFonts w:hint="eastAsia"/>
        </w:rPr>
        <w:t>，所以這是一個理念。</w:t>
      </w:r>
      <w:r>
        <w:rPr>
          <w:rFonts w:hint="eastAsia"/>
        </w:rPr>
        <w:t>(</w:t>
      </w:r>
      <w:r>
        <w:rPr>
          <w:rFonts w:hint="eastAsia"/>
        </w:rPr>
        <w:t>香港公共圖書館</w:t>
      </w:r>
      <w:r>
        <w:rPr>
          <w:rFonts w:hint="eastAsia"/>
        </w:rPr>
        <w:t>)</w:t>
      </w:r>
    </w:p>
    <w:p w:rsidR="009036E6" w:rsidRDefault="009036E6" w:rsidP="009036E6">
      <w:pPr>
        <w:pStyle w:val="ad"/>
      </w:pPr>
      <w:r>
        <w:rPr>
          <w:rFonts w:hint="eastAsia"/>
        </w:rPr>
        <w:t>此外，由於香港公共圖書館佈建了五層次的網路架構，在館藏發展上考量了各層次圖書館的功能、目的，以及各地區民眾的特性，通借通還收費的原因還包含了彌補館藏當地居民的借閱權。</w:t>
      </w:r>
    </w:p>
    <w:p w:rsidR="009036E6" w:rsidRPr="00CB3C37" w:rsidRDefault="009036E6" w:rsidP="009036E6">
      <w:pPr>
        <w:pStyle w:val="afffff0"/>
      </w:pPr>
      <w:r w:rsidRPr="006E6407">
        <w:rPr>
          <w:rFonts w:hint="eastAsia"/>
        </w:rPr>
        <w:t>在理念上面，我一本書放在一個圖書館一定有它的目的，</w:t>
      </w:r>
      <w:r>
        <w:rPr>
          <w:rFonts w:hint="eastAsia"/>
        </w:rPr>
        <w:t>比方說</w:t>
      </w:r>
      <w:r w:rsidRPr="006E6407">
        <w:rPr>
          <w:rFonts w:hint="eastAsia"/>
        </w:rPr>
        <w:t>放在這一個圖書館，</w:t>
      </w:r>
      <w:r>
        <w:rPr>
          <w:rFonts w:hint="eastAsia"/>
        </w:rPr>
        <w:t>會去考慮這地方</w:t>
      </w:r>
      <w:r w:rsidRPr="006E6407">
        <w:rPr>
          <w:rFonts w:hint="eastAsia"/>
        </w:rPr>
        <w:t>的人口結構，可能老人家多一點</w:t>
      </w:r>
      <w:r>
        <w:rPr>
          <w:rFonts w:hint="eastAsia"/>
        </w:rPr>
        <w:t>、可能受高等教育的民眾多一點</w:t>
      </w:r>
      <w:r w:rsidRPr="006E6407">
        <w:rPr>
          <w:rFonts w:hint="eastAsia"/>
        </w:rPr>
        <w:t>。</w:t>
      </w:r>
      <w:r>
        <w:t>…</w:t>
      </w:r>
      <w:r w:rsidRPr="006E6407">
        <w:rPr>
          <w:rFonts w:hint="eastAsia"/>
        </w:rPr>
        <w:t>然後如果</w:t>
      </w:r>
      <w:r>
        <w:rPr>
          <w:rFonts w:hint="eastAsia"/>
        </w:rPr>
        <w:t>一個別的地方的民眾</w:t>
      </w:r>
      <w:r>
        <w:rPr>
          <w:rFonts w:hint="eastAsia"/>
        </w:rPr>
        <w:t>A</w:t>
      </w:r>
      <w:r w:rsidRPr="006E6407">
        <w:rPr>
          <w:rFonts w:hint="eastAsia"/>
        </w:rPr>
        <w:t>要</w:t>
      </w:r>
      <w:r>
        <w:rPr>
          <w:rFonts w:hint="eastAsia"/>
        </w:rPr>
        <w:t>預約這個館的書</w:t>
      </w:r>
      <w:r w:rsidRPr="006E6407">
        <w:rPr>
          <w:rFonts w:hint="eastAsia"/>
        </w:rPr>
        <w:t>，</w:t>
      </w:r>
      <w:r>
        <w:rPr>
          <w:rFonts w:hint="eastAsia"/>
        </w:rPr>
        <w:t>就影響了這個館的讀者選</w:t>
      </w:r>
      <w:r w:rsidRPr="006E6407">
        <w:rPr>
          <w:rFonts w:hint="eastAsia"/>
        </w:rPr>
        <w:t>這本書</w:t>
      </w:r>
      <w:r>
        <w:rPr>
          <w:rFonts w:hint="eastAsia"/>
        </w:rPr>
        <w:t>的權利，但是給</w:t>
      </w:r>
      <w:r>
        <w:rPr>
          <w:rFonts w:hint="eastAsia"/>
        </w:rPr>
        <w:t>A</w:t>
      </w:r>
      <w:r>
        <w:rPr>
          <w:rFonts w:hint="eastAsia"/>
        </w:rPr>
        <w:t>拿了，所以那不是應該收</w:t>
      </w:r>
      <w:r>
        <w:rPr>
          <w:rFonts w:hint="eastAsia"/>
        </w:rPr>
        <w:t>A</w:t>
      </w:r>
      <w:r>
        <w:rPr>
          <w:rFonts w:hint="eastAsia"/>
        </w:rPr>
        <w:t>的</w:t>
      </w:r>
      <w:r w:rsidRPr="006E6407">
        <w:rPr>
          <w:rFonts w:hint="eastAsia"/>
        </w:rPr>
        <w:t>費</w:t>
      </w:r>
      <w:r>
        <w:rPr>
          <w:rFonts w:hint="eastAsia"/>
        </w:rPr>
        <w:t>用</w:t>
      </w:r>
      <w:r w:rsidRPr="006E6407">
        <w:rPr>
          <w:rFonts w:hint="eastAsia"/>
        </w:rPr>
        <w:t>嗎？這個是一個理念啦！</w:t>
      </w:r>
      <w:r>
        <w:rPr>
          <w:rFonts w:hint="eastAsia"/>
        </w:rPr>
        <w:t>(</w:t>
      </w:r>
      <w:r>
        <w:rPr>
          <w:rFonts w:hint="eastAsia"/>
        </w:rPr>
        <w:t>香港公共圖書館</w:t>
      </w:r>
      <w:r>
        <w:rPr>
          <w:rFonts w:hint="eastAsia"/>
        </w:rPr>
        <w:t>)</w:t>
      </w:r>
    </w:p>
    <w:p w:rsidR="009036E6" w:rsidRDefault="009036E6" w:rsidP="009036E6">
      <w:pPr>
        <w:pStyle w:val="4"/>
      </w:pPr>
      <w:r>
        <w:rPr>
          <w:rFonts w:hint="eastAsia"/>
        </w:rPr>
        <w:t>主題特藏</w:t>
      </w:r>
    </w:p>
    <w:p w:rsidR="009036E6" w:rsidRPr="003676C4" w:rsidRDefault="009036E6" w:rsidP="009036E6">
      <w:pPr>
        <w:pStyle w:val="ad"/>
      </w:pPr>
      <w:r w:rsidRPr="003676C4">
        <w:t>香港公共圖書館</w:t>
      </w:r>
      <w:r>
        <w:rPr>
          <w:rFonts w:hint="eastAsia"/>
        </w:rPr>
        <w:t>現已設立二十</w:t>
      </w:r>
      <w:r w:rsidRPr="003676C4">
        <w:t>個特藏，內容涵蓋歷史、哲學、文學、藝術、教育、社會、經濟、民俗學等領域；庋藏項目包括中西典籍、期刊、照片、</w:t>
      </w:r>
      <w:r>
        <w:t>檔案、樂譜、戲曲劇本、手稿、地圖、函牘、縮微膠卷、視聽資料、</w:t>
      </w:r>
      <w:r>
        <w:rPr>
          <w:rFonts w:hint="eastAsia"/>
        </w:rPr>
        <w:t>數位</w:t>
      </w:r>
      <w:r w:rsidRPr="003676C4">
        <w:t>資料等，當中不乏罕本、孤本及絕版刊物。</w:t>
      </w:r>
      <w:r w:rsidRPr="003676C4">
        <w:t> </w:t>
      </w:r>
      <w:r w:rsidRPr="003676C4">
        <w:t>這些資料主要收藏於香港中央圖書館、</w:t>
      </w:r>
      <w:hyperlink r:id="rId35" w:tgtFrame="_blank" w:history="1">
        <w:r w:rsidRPr="003676C4">
          <w:t>主要參考圖書館</w:t>
        </w:r>
      </w:hyperlink>
      <w:r>
        <w:t>及部分分區圖書館</w:t>
      </w:r>
      <w:r>
        <w:rPr>
          <w:rFonts w:hint="eastAsia"/>
        </w:rPr>
        <w:t>(</w:t>
      </w:r>
      <w:r>
        <w:rPr>
          <w:rFonts w:hint="eastAsia"/>
        </w:rPr>
        <w:t>香港公共圖書館，</w:t>
      </w:r>
      <w:r>
        <w:rPr>
          <w:rFonts w:hint="eastAsia"/>
        </w:rPr>
        <w:t>2014</w:t>
      </w:r>
      <w:r>
        <w:t>b</w:t>
      </w:r>
      <w:r>
        <w:rPr>
          <w:rFonts w:hint="eastAsia"/>
        </w:rPr>
        <w:t>)</w:t>
      </w:r>
      <w:r>
        <w:rPr>
          <w:rFonts w:hint="eastAsia"/>
        </w:rPr>
        <w:t>。兹將香港公共圖書館的特藏簡介如下</w:t>
      </w:r>
      <w:r>
        <w:rPr>
          <w:rFonts w:hint="eastAsia"/>
        </w:rPr>
        <w:t>(</w:t>
      </w:r>
      <w:r>
        <w:rPr>
          <w:rFonts w:hint="eastAsia"/>
        </w:rPr>
        <w:t>香港公共圖書館，</w:t>
      </w:r>
      <w:r>
        <w:rPr>
          <w:rFonts w:hint="eastAsia"/>
        </w:rPr>
        <w:t>2014b)</w:t>
      </w:r>
      <w:r>
        <w:rPr>
          <w:rFonts w:hint="eastAsia"/>
        </w:rPr>
        <w:t>：</w:t>
      </w:r>
    </w:p>
    <w:p w:rsidR="009036E6" w:rsidRDefault="009036E6" w:rsidP="009036E6">
      <w:pPr>
        <w:pStyle w:val="ad"/>
        <w:numPr>
          <w:ilvl w:val="0"/>
          <w:numId w:val="45"/>
        </w:numPr>
        <w:ind w:firstLineChars="0"/>
      </w:pPr>
      <w:r w:rsidRPr="00757EC7">
        <w:rPr>
          <w:rFonts w:hint="eastAsia"/>
        </w:rPr>
        <w:t>工商業圖書館</w:t>
      </w:r>
      <w:r>
        <w:rPr>
          <w:rFonts w:hint="eastAsia"/>
        </w:rPr>
        <w:t>特藏：位於大會堂參考圖書館，擁有約</w:t>
      </w:r>
      <w:r>
        <w:rPr>
          <w:rFonts w:hint="eastAsia"/>
        </w:rPr>
        <w:t>35,000</w:t>
      </w:r>
      <w:r>
        <w:rPr>
          <w:rFonts w:hint="eastAsia"/>
        </w:rPr>
        <w:t>冊工商業參考書籍、</w:t>
      </w:r>
      <w:r w:rsidRPr="002E4F59">
        <w:rPr>
          <w:rFonts w:hint="eastAsia"/>
        </w:rPr>
        <w:t>工商業期刊</w:t>
      </w:r>
      <w:r>
        <w:rPr>
          <w:rFonts w:hint="eastAsia"/>
        </w:rPr>
        <w:t>、</w:t>
      </w:r>
      <w:r w:rsidRPr="002E4F59">
        <w:rPr>
          <w:rFonts w:hint="eastAsia"/>
        </w:rPr>
        <w:t>電子資料庫</w:t>
      </w:r>
      <w:r>
        <w:rPr>
          <w:rFonts w:hint="eastAsia"/>
        </w:rPr>
        <w:t>、</w:t>
      </w:r>
      <w:r w:rsidRPr="002E4F59">
        <w:rPr>
          <w:rFonts w:hint="eastAsia"/>
        </w:rPr>
        <w:t>香港上市公司資料</w:t>
      </w:r>
      <w:r>
        <w:rPr>
          <w:rFonts w:hint="eastAsia"/>
        </w:rPr>
        <w:t>。</w:t>
      </w:r>
    </w:p>
    <w:p w:rsidR="009036E6" w:rsidRDefault="009036E6" w:rsidP="009036E6">
      <w:pPr>
        <w:pStyle w:val="ad"/>
        <w:numPr>
          <w:ilvl w:val="0"/>
          <w:numId w:val="45"/>
        </w:numPr>
        <w:ind w:firstLineChars="0"/>
      </w:pPr>
      <w:r w:rsidRPr="00757EC7">
        <w:rPr>
          <w:rFonts w:hint="eastAsia"/>
        </w:rPr>
        <w:t>基本法圖書館</w:t>
      </w:r>
      <w:r>
        <w:rPr>
          <w:rFonts w:hint="eastAsia"/>
        </w:rPr>
        <w:t>特藏：位於大會堂參考圖書館，擁有約</w:t>
      </w:r>
      <w:r w:rsidRPr="00C52DB5">
        <w:rPr>
          <w:rFonts w:hint="eastAsia"/>
        </w:rPr>
        <w:t>17,600</w:t>
      </w:r>
      <w:r w:rsidRPr="00C52DB5">
        <w:rPr>
          <w:rFonts w:hint="eastAsia"/>
        </w:rPr>
        <w:t>項參考資料</w:t>
      </w:r>
      <w:r>
        <w:rPr>
          <w:rFonts w:hint="eastAsia"/>
        </w:rPr>
        <w:t>，</w:t>
      </w:r>
      <w:r w:rsidRPr="00C52DB5">
        <w:t>種類計有書籍、期刊、多媒體資料、唯讀記憶光碟、線上資料庫和剪報等，主要內容包括：</w:t>
      </w:r>
      <w:r>
        <w:rPr>
          <w:rFonts w:hint="eastAsia"/>
        </w:rPr>
        <w:t xml:space="preserve">(1) </w:t>
      </w:r>
      <w:r w:rsidRPr="00C52DB5">
        <w:t>有關憲法、行政法、人權及公民權的刊物；</w:t>
      </w:r>
      <w:r>
        <w:rPr>
          <w:rFonts w:hint="eastAsia"/>
        </w:rPr>
        <w:t>(</w:t>
      </w:r>
      <w:r>
        <w:t>2)</w:t>
      </w:r>
      <w:r>
        <w:rPr>
          <w:rFonts w:hint="eastAsia"/>
        </w:rPr>
        <w:t xml:space="preserve"> </w:t>
      </w:r>
      <w:r w:rsidRPr="00C52DB5">
        <w:t>由政府、專業團體、學術機構、社區組織等製作有關基本法的資料；</w:t>
      </w:r>
      <w:r>
        <w:rPr>
          <w:rFonts w:hint="eastAsia"/>
        </w:rPr>
        <w:t xml:space="preserve">(3) </w:t>
      </w:r>
      <w:r w:rsidRPr="00C52DB5">
        <w:t>有關草擬和實施基本法的文件和剪報；及</w:t>
      </w:r>
      <w:r>
        <w:rPr>
          <w:rFonts w:hint="eastAsia"/>
        </w:rPr>
        <w:t>(</w:t>
      </w:r>
      <w:r>
        <w:t>4)</w:t>
      </w:r>
      <w:r>
        <w:rPr>
          <w:rFonts w:hint="eastAsia"/>
        </w:rPr>
        <w:t xml:space="preserve"> </w:t>
      </w:r>
      <w:r w:rsidRPr="00C52DB5">
        <w:t>有關基本法的法院判</w:t>
      </w:r>
      <w:r w:rsidRPr="00C52DB5">
        <w:lastRenderedPageBreak/>
        <w:t>詞。</w:t>
      </w:r>
    </w:p>
    <w:p w:rsidR="009036E6" w:rsidRDefault="009036E6" w:rsidP="009036E6">
      <w:pPr>
        <w:pStyle w:val="ad"/>
        <w:numPr>
          <w:ilvl w:val="0"/>
          <w:numId w:val="45"/>
        </w:numPr>
        <w:ind w:firstLineChars="0"/>
      </w:pPr>
      <w:r w:rsidRPr="00C52DB5">
        <w:rPr>
          <w:rFonts w:hint="eastAsia"/>
        </w:rPr>
        <w:t>創造力及創新資源中心特藏</w:t>
      </w:r>
      <w:r>
        <w:rPr>
          <w:rFonts w:hint="eastAsia"/>
        </w:rPr>
        <w:t>：位於大會堂參考圖書館，擁有逾</w:t>
      </w:r>
      <w:r>
        <w:rPr>
          <w:rFonts w:hint="eastAsia"/>
        </w:rPr>
        <w:t>1,800</w:t>
      </w:r>
      <w:r>
        <w:rPr>
          <w:rFonts w:hint="eastAsia"/>
        </w:rPr>
        <w:t>本中、英文書籍及期刊，涵蓋的主題包括：</w:t>
      </w:r>
      <w:r>
        <w:rPr>
          <w:rFonts w:hint="eastAsia"/>
        </w:rPr>
        <w:t xml:space="preserve">(1) </w:t>
      </w:r>
      <w:r>
        <w:rPr>
          <w:rFonts w:hint="eastAsia"/>
        </w:rPr>
        <w:t>幼兒發展、教育領導、學習理論、多元智能教育、推動力、協作學習、資優人士教育；</w:t>
      </w:r>
      <w:r>
        <w:rPr>
          <w:rFonts w:hint="eastAsia"/>
        </w:rPr>
        <w:t xml:space="preserve">(2) </w:t>
      </w:r>
      <w:r>
        <w:rPr>
          <w:rFonts w:hint="eastAsia"/>
        </w:rPr>
        <w:t>創意思維、批判思維、創意解難、擴散思考、腦震盪、集體創造力、創造力激發、創造力研究、創造力理論；</w:t>
      </w:r>
      <w:r>
        <w:rPr>
          <w:rFonts w:hint="eastAsia"/>
        </w:rPr>
        <w:t xml:space="preserve">(3) </w:t>
      </w:r>
      <w:r>
        <w:rPr>
          <w:rFonts w:hint="eastAsia"/>
        </w:rPr>
        <w:t>組織發展、團隊建立、創新管理、創意領導、產品開發、範式轉移；及</w:t>
      </w:r>
      <w:r>
        <w:rPr>
          <w:rFonts w:hint="eastAsia"/>
        </w:rPr>
        <w:t xml:space="preserve"> </w:t>
      </w:r>
      <w:r>
        <w:t>(4)</w:t>
      </w:r>
      <w:r>
        <w:rPr>
          <w:rFonts w:hint="eastAsia"/>
        </w:rPr>
        <w:t xml:space="preserve"> </w:t>
      </w:r>
      <w:r>
        <w:rPr>
          <w:rFonts w:hint="eastAsia"/>
        </w:rPr>
        <w:t>藝術界的創意工作者和創作過程。</w:t>
      </w:r>
    </w:p>
    <w:p w:rsidR="009036E6" w:rsidRPr="00C52DB5" w:rsidRDefault="009036E6" w:rsidP="009036E6">
      <w:pPr>
        <w:pStyle w:val="ad"/>
        <w:numPr>
          <w:ilvl w:val="0"/>
          <w:numId w:val="45"/>
        </w:numPr>
        <w:ind w:firstLineChars="0"/>
      </w:pPr>
      <w:r w:rsidRPr="00C52DB5">
        <w:rPr>
          <w:rFonts w:hint="eastAsia"/>
        </w:rPr>
        <w:t>文獻徵集特藏</w:t>
      </w:r>
      <w:r>
        <w:rPr>
          <w:rFonts w:hint="eastAsia"/>
        </w:rPr>
        <w:t>：位於香港中央圖書館，徵集</w:t>
      </w:r>
      <w:r w:rsidRPr="00C52DB5">
        <w:rPr>
          <w:rFonts w:hint="eastAsia"/>
        </w:rPr>
        <w:t>有關中國或香港的歷史文獻資料</w:t>
      </w:r>
      <w:r>
        <w:rPr>
          <w:rFonts w:hint="eastAsia"/>
        </w:rPr>
        <w:t>，</w:t>
      </w:r>
      <w:r w:rsidRPr="00C52DB5">
        <w:rPr>
          <w:rFonts w:hint="eastAsia"/>
        </w:rPr>
        <w:t>內容涵蓋中國文學、藝術、社會及歷史等範疇，徵集所得文獻包括珍貴古籍、罕本或孤本書刊、名人書信、作家手稿、舊地圖、字畫、圖片、剪報、舊照片及契約文書等。圖書館亦成立知名學者的文庫特藏</w:t>
      </w:r>
      <w:r>
        <w:rPr>
          <w:rFonts w:hint="eastAsia"/>
        </w:rPr>
        <w:t>。</w:t>
      </w:r>
    </w:p>
    <w:p w:rsidR="009036E6" w:rsidRDefault="009036E6" w:rsidP="009036E6">
      <w:pPr>
        <w:pStyle w:val="ad"/>
        <w:numPr>
          <w:ilvl w:val="0"/>
          <w:numId w:val="45"/>
        </w:numPr>
        <w:ind w:firstLineChars="0"/>
      </w:pPr>
      <w:r>
        <w:rPr>
          <w:rFonts w:hint="eastAsia"/>
        </w:rPr>
        <w:t>教育資源中心特藏：</w:t>
      </w:r>
      <w:r w:rsidRPr="00757EC7">
        <w:rPr>
          <w:rFonts w:hint="eastAsia"/>
        </w:rPr>
        <w:t>位於九龍公共圖書館，</w:t>
      </w:r>
      <w:r w:rsidRPr="00C52DB5">
        <w:t>目前藏有逾五萬項資料，包括書籍、期刊、電子資源及電子資料庫，涵蓋多項教育類主題。</w:t>
      </w:r>
    </w:p>
    <w:p w:rsidR="009036E6" w:rsidRDefault="009036E6" w:rsidP="009036E6">
      <w:pPr>
        <w:pStyle w:val="ad"/>
        <w:numPr>
          <w:ilvl w:val="0"/>
          <w:numId w:val="45"/>
        </w:numPr>
        <w:ind w:firstLineChars="0"/>
      </w:pPr>
      <w:r w:rsidRPr="00C52DB5">
        <w:rPr>
          <w:rFonts w:hint="eastAsia"/>
        </w:rPr>
        <w:t>食物與營養特藏</w:t>
      </w:r>
      <w:r>
        <w:rPr>
          <w:rFonts w:hint="eastAsia"/>
        </w:rPr>
        <w:t>：位於</w:t>
      </w:r>
      <w:r w:rsidRPr="00C52DB5">
        <w:rPr>
          <w:rFonts w:hint="eastAsia"/>
        </w:rPr>
        <w:t>屯門公共圖書館</w:t>
      </w:r>
      <w:r>
        <w:rPr>
          <w:rFonts w:hint="eastAsia"/>
        </w:rPr>
        <w:t>，在館內成人圖書館、兒童圖書館、參考圖書館及報刊閱覽室分別設立食物與營養特藏專區；圖書館會定期舉辦專題講座及巡迴展覽，向市民推廣健康均衡飲食。「食物與營養」內容涵蓋以下各個範疇：</w:t>
      </w:r>
      <w:r>
        <w:rPr>
          <w:rFonts w:hint="eastAsia"/>
        </w:rPr>
        <w:t>(1</w:t>
      </w:r>
      <w:r>
        <w:t>)</w:t>
      </w:r>
      <w:r>
        <w:rPr>
          <w:rFonts w:hint="eastAsia"/>
        </w:rPr>
        <w:t xml:space="preserve"> </w:t>
      </w:r>
      <w:r>
        <w:rPr>
          <w:rFonts w:hint="eastAsia"/>
        </w:rPr>
        <w:t>食物成分及食物標籤；</w:t>
      </w:r>
      <w:r>
        <w:rPr>
          <w:rFonts w:hint="eastAsia"/>
        </w:rPr>
        <w:t>(2</w:t>
      </w:r>
      <w:r>
        <w:t>)</w:t>
      </w:r>
      <w:r>
        <w:rPr>
          <w:rFonts w:hint="eastAsia"/>
        </w:rPr>
        <w:t xml:space="preserve"> </w:t>
      </w:r>
      <w:r>
        <w:rPr>
          <w:rFonts w:hint="eastAsia"/>
        </w:rPr>
        <w:t>基因改造食物及食物安全；</w:t>
      </w:r>
      <w:r>
        <w:rPr>
          <w:rFonts w:hint="eastAsia"/>
        </w:rPr>
        <w:t xml:space="preserve">(3) </w:t>
      </w:r>
      <w:r>
        <w:rPr>
          <w:rFonts w:hint="eastAsia"/>
        </w:rPr>
        <w:t>生命周期營養學；</w:t>
      </w:r>
      <w:r>
        <w:rPr>
          <w:rFonts w:hint="eastAsia"/>
        </w:rPr>
        <w:t xml:space="preserve">(4) </w:t>
      </w:r>
      <w:r>
        <w:rPr>
          <w:rFonts w:hint="eastAsia"/>
        </w:rPr>
        <w:t>飲食與健康；</w:t>
      </w:r>
      <w:r>
        <w:rPr>
          <w:rFonts w:hint="eastAsia"/>
        </w:rPr>
        <w:t xml:space="preserve">(5) </w:t>
      </w:r>
      <w:r>
        <w:rPr>
          <w:rFonts w:hint="eastAsia"/>
        </w:rPr>
        <w:t>肥胖與飲食指引；</w:t>
      </w:r>
      <w:r>
        <w:rPr>
          <w:rFonts w:hint="eastAsia"/>
        </w:rPr>
        <w:t xml:space="preserve">(6) </w:t>
      </w:r>
      <w:r>
        <w:rPr>
          <w:rFonts w:hint="eastAsia"/>
        </w:rPr>
        <w:t>營養不良及食物補充劑。</w:t>
      </w:r>
    </w:p>
    <w:p w:rsidR="009036E6" w:rsidRDefault="009036E6" w:rsidP="009036E6">
      <w:pPr>
        <w:pStyle w:val="ad"/>
        <w:numPr>
          <w:ilvl w:val="0"/>
          <w:numId w:val="45"/>
        </w:numPr>
        <w:ind w:firstLineChars="0"/>
      </w:pPr>
      <w:r>
        <w:rPr>
          <w:rFonts w:hint="eastAsia"/>
        </w:rPr>
        <w:t>學海書樓特藏：位於香港中央圖書館，藏書</w:t>
      </w:r>
      <w:r w:rsidRPr="00B42014">
        <w:rPr>
          <w:rFonts w:hint="eastAsia"/>
        </w:rPr>
        <w:t>逾</w:t>
      </w:r>
      <w:r w:rsidRPr="00B42014">
        <w:rPr>
          <w:rFonts w:hint="eastAsia"/>
        </w:rPr>
        <w:t xml:space="preserve">1,900 </w:t>
      </w:r>
      <w:r w:rsidRPr="00B42014">
        <w:rPr>
          <w:rFonts w:hint="eastAsia"/>
        </w:rPr>
        <w:t>多種</w:t>
      </w:r>
      <w:r>
        <w:rPr>
          <w:rFonts w:hint="eastAsia"/>
        </w:rPr>
        <w:t>、</w:t>
      </w:r>
      <w:r w:rsidRPr="00B42014">
        <w:rPr>
          <w:rFonts w:hint="eastAsia"/>
        </w:rPr>
        <w:t>合</w:t>
      </w:r>
      <w:r>
        <w:rPr>
          <w:rFonts w:hint="eastAsia"/>
        </w:rPr>
        <w:t>計</w:t>
      </w:r>
      <w:r w:rsidRPr="00B42014">
        <w:rPr>
          <w:rFonts w:hint="eastAsia"/>
        </w:rPr>
        <w:t xml:space="preserve">34,600 </w:t>
      </w:r>
      <w:r w:rsidRPr="00B42014">
        <w:rPr>
          <w:rFonts w:hint="eastAsia"/>
        </w:rPr>
        <w:t>餘冊，大部分為國學古籍的線裝本和手抄本，經、史、子、集一應俱全。</w:t>
      </w:r>
    </w:p>
    <w:p w:rsidR="009036E6" w:rsidRDefault="009036E6" w:rsidP="009036E6">
      <w:pPr>
        <w:pStyle w:val="ad"/>
        <w:numPr>
          <w:ilvl w:val="0"/>
          <w:numId w:val="45"/>
        </w:numPr>
        <w:ind w:firstLineChars="0"/>
      </w:pPr>
      <w:r>
        <w:rPr>
          <w:rFonts w:hint="eastAsia"/>
        </w:rPr>
        <w:t>香港資料特藏：位於香港中央圖書館，以及</w:t>
      </w:r>
      <w:r w:rsidRPr="00B42014">
        <w:rPr>
          <w:rFonts w:hint="eastAsia"/>
        </w:rPr>
        <w:t>九龍、大會堂、屯門、沙田、屏山天水圍及荃灣公共圖書館的參考部</w:t>
      </w:r>
      <w:r>
        <w:rPr>
          <w:rFonts w:hint="eastAsia"/>
        </w:rPr>
        <w:t>，</w:t>
      </w:r>
      <w:r w:rsidRPr="00B42014">
        <w:rPr>
          <w:rFonts w:hint="eastAsia"/>
        </w:rPr>
        <w:t>為讀者提供有關香港今昔資料，是各區參考圖書館廣為市民使用的特藏。</w:t>
      </w:r>
    </w:p>
    <w:p w:rsidR="009036E6" w:rsidRDefault="009036E6" w:rsidP="009036E6">
      <w:pPr>
        <w:pStyle w:val="ad"/>
        <w:numPr>
          <w:ilvl w:val="0"/>
          <w:numId w:val="45"/>
        </w:numPr>
        <w:ind w:firstLineChars="0"/>
      </w:pPr>
      <w:r w:rsidRPr="005F6FC0">
        <w:rPr>
          <w:rFonts w:hint="eastAsia"/>
        </w:rPr>
        <w:t>香港地區資料特藏</w:t>
      </w:r>
      <w:r>
        <w:rPr>
          <w:rFonts w:hint="eastAsia"/>
        </w:rPr>
        <w:t>：存放在全港十八區每區指定之</w:t>
      </w:r>
      <w:r w:rsidRPr="005F6FC0">
        <w:rPr>
          <w:rFonts w:hint="eastAsia"/>
        </w:rPr>
        <w:t>一間公共圖書館的「文化及歷史資源角」內</w:t>
      </w:r>
      <w:r>
        <w:rPr>
          <w:rFonts w:hint="eastAsia"/>
        </w:rPr>
        <w:t>，</w:t>
      </w:r>
      <w:r w:rsidRPr="005F6FC0">
        <w:rPr>
          <w:rFonts w:hint="eastAsia"/>
        </w:rPr>
        <w:t>涵蓋區內各方面的資料和社區關注議題，包括區議會、地方團體、地區活動、傳統文化、宗教節慶、歷史和名人、旅遊景點、名勝古蹟及規劃發展等。</w:t>
      </w:r>
    </w:p>
    <w:p w:rsidR="009036E6" w:rsidRDefault="009036E6" w:rsidP="009036E6">
      <w:pPr>
        <w:pStyle w:val="ad"/>
        <w:numPr>
          <w:ilvl w:val="0"/>
          <w:numId w:val="45"/>
        </w:numPr>
        <w:ind w:firstLineChars="0"/>
      </w:pPr>
      <w:r w:rsidRPr="005F6FC0">
        <w:rPr>
          <w:rFonts w:hint="eastAsia"/>
        </w:rPr>
        <w:t>香港交易所特藏</w:t>
      </w:r>
      <w:r>
        <w:rPr>
          <w:rFonts w:hint="eastAsia"/>
        </w:rPr>
        <w:t>：位於</w:t>
      </w:r>
      <w:r w:rsidRPr="005F6FC0">
        <w:rPr>
          <w:rFonts w:hint="eastAsia"/>
        </w:rPr>
        <w:t>香港中央圖書館</w:t>
      </w:r>
      <w:r>
        <w:rPr>
          <w:rFonts w:hint="eastAsia"/>
        </w:rPr>
        <w:t>、大會堂公共圖書館、</w:t>
      </w:r>
      <w:r w:rsidRPr="005F6FC0">
        <w:rPr>
          <w:rFonts w:hint="eastAsia"/>
        </w:rPr>
        <w:t>沙田公共</w:t>
      </w:r>
      <w:r w:rsidRPr="005F6FC0">
        <w:rPr>
          <w:rFonts w:hint="eastAsia"/>
        </w:rPr>
        <w:lastRenderedPageBreak/>
        <w:t>圖書館的參考圖書館。</w:t>
      </w:r>
      <w:r>
        <w:rPr>
          <w:rFonts w:hint="eastAsia"/>
        </w:rPr>
        <w:t>特藏的資料分為三大類：</w:t>
      </w:r>
      <w:r>
        <w:rPr>
          <w:rFonts w:hint="eastAsia"/>
        </w:rPr>
        <w:t xml:space="preserve">(1) </w:t>
      </w:r>
      <w:r w:rsidRPr="005F6FC0">
        <w:rPr>
          <w:rFonts w:hint="eastAsia"/>
        </w:rPr>
        <w:t>前交易所檔案</w:t>
      </w:r>
      <w:r>
        <w:rPr>
          <w:rFonts w:hint="eastAsia"/>
        </w:rPr>
        <w:t>；</w:t>
      </w:r>
      <w:r>
        <w:rPr>
          <w:rFonts w:hint="eastAsia"/>
        </w:rPr>
        <w:t>(2</w:t>
      </w:r>
      <w:r>
        <w:t>)</w:t>
      </w:r>
      <w:r>
        <w:rPr>
          <w:rFonts w:hint="eastAsia"/>
        </w:rPr>
        <w:t xml:space="preserve"> </w:t>
      </w:r>
      <w:r w:rsidRPr="005F6FC0">
        <w:rPr>
          <w:rFonts w:hint="eastAsia"/>
        </w:rPr>
        <w:t>上市公司的資料</w:t>
      </w:r>
      <w:r>
        <w:rPr>
          <w:rFonts w:hint="eastAsia"/>
        </w:rPr>
        <w:t>；</w:t>
      </w:r>
      <w:r>
        <w:rPr>
          <w:rFonts w:hint="eastAsia"/>
        </w:rPr>
        <w:t xml:space="preserve">(3) </w:t>
      </w:r>
      <w:r w:rsidRPr="005F6FC0">
        <w:rPr>
          <w:rFonts w:hint="eastAsia"/>
        </w:rPr>
        <w:t>香港交易所和香港聯合交易所有限公司出版的刊物</w:t>
      </w:r>
      <w:r>
        <w:rPr>
          <w:rFonts w:hint="eastAsia"/>
        </w:rPr>
        <w:t>。</w:t>
      </w:r>
    </w:p>
    <w:p w:rsidR="009036E6" w:rsidRDefault="009036E6" w:rsidP="009036E6">
      <w:pPr>
        <w:pStyle w:val="ad"/>
        <w:numPr>
          <w:ilvl w:val="0"/>
          <w:numId w:val="45"/>
        </w:numPr>
        <w:ind w:firstLineChars="0"/>
      </w:pPr>
      <w:r w:rsidRPr="005F6FC0">
        <w:rPr>
          <w:rFonts w:hint="eastAsia"/>
        </w:rPr>
        <w:t>香港文學特藏</w:t>
      </w:r>
      <w:r>
        <w:rPr>
          <w:rFonts w:hint="eastAsia"/>
        </w:rPr>
        <w:t>：位於</w:t>
      </w:r>
      <w:r w:rsidRPr="005F6FC0">
        <w:rPr>
          <w:rFonts w:hint="eastAsia"/>
        </w:rPr>
        <w:t>香港中央圖書館</w:t>
      </w:r>
      <w:r>
        <w:rPr>
          <w:rFonts w:hint="eastAsia"/>
        </w:rPr>
        <w:t>，始於</w:t>
      </w:r>
      <w:r w:rsidRPr="005C0278">
        <w:rPr>
          <w:rFonts w:hint="eastAsia"/>
        </w:rPr>
        <w:t>1994</w:t>
      </w:r>
      <w:r w:rsidRPr="005C0278">
        <w:rPr>
          <w:rFonts w:hint="eastAsia"/>
        </w:rPr>
        <w:t>年前市政局公共圖書館</w:t>
      </w:r>
      <w:r>
        <w:rPr>
          <w:rFonts w:hint="eastAsia"/>
        </w:rPr>
        <w:t>舉辦「作家留駐計劃」，並邀得劉以鬯先生主編《香港文學作家傳略》。</w:t>
      </w:r>
      <w:r w:rsidRPr="005F6FC0">
        <w:rPr>
          <w:rFonts w:hint="eastAsia"/>
        </w:rPr>
        <w:t>特藏藏品包括書籍、期刊、手稿、函牘、畫像及剪報等，</w:t>
      </w:r>
      <w:r>
        <w:rPr>
          <w:rFonts w:hint="eastAsia"/>
        </w:rPr>
        <w:t>並在</w:t>
      </w:r>
      <w:r w:rsidRPr="005C0278">
        <w:rPr>
          <w:rFonts w:hint="eastAsia"/>
        </w:rPr>
        <w:t>「香港文學作家資料庫」內</w:t>
      </w:r>
      <w:r>
        <w:rPr>
          <w:rFonts w:hint="eastAsia"/>
        </w:rPr>
        <w:t>建置</w:t>
      </w:r>
      <w:r w:rsidRPr="005C0278">
        <w:rPr>
          <w:rFonts w:hint="eastAsia"/>
        </w:rPr>
        <w:t>約</w:t>
      </w:r>
      <w:r w:rsidRPr="005C0278">
        <w:rPr>
          <w:rFonts w:hint="eastAsia"/>
        </w:rPr>
        <w:t xml:space="preserve">1,000 </w:t>
      </w:r>
      <w:r w:rsidRPr="005C0278">
        <w:rPr>
          <w:rFonts w:hint="eastAsia"/>
        </w:rPr>
        <w:t>位香港作家的生平傳略、作品及作品評論等書目資料。此外，讀者亦可透過「多媒體資訊系統」瀏覽已獲</w:t>
      </w:r>
      <w:r>
        <w:rPr>
          <w:rFonts w:hint="eastAsia"/>
        </w:rPr>
        <w:t>數位</w:t>
      </w:r>
      <w:r w:rsidRPr="005C0278">
        <w:rPr>
          <w:rFonts w:hint="eastAsia"/>
        </w:rPr>
        <w:t>化授權的資料。</w:t>
      </w:r>
    </w:p>
    <w:p w:rsidR="009036E6" w:rsidRDefault="009036E6" w:rsidP="009036E6">
      <w:pPr>
        <w:pStyle w:val="ad"/>
        <w:numPr>
          <w:ilvl w:val="0"/>
          <w:numId w:val="45"/>
        </w:numPr>
        <w:ind w:firstLineChars="0"/>
      </w:pPr>
      <w:r>
        <w:rPr>
          <w:rFonts w:hint="eastAsia"/>
        </w:rPr>
        <w:t>香港音樂特藏：位於</w:t>
      </w:r>
      <w:r w:rsidRPr="005F6FC0">
        <w:rPr>
          <w:rFonts w:hint="eastAsia"/>
        </w:rPr>
        <w:t>香港中央圖書館</w:t>
      </w:r>
      <w:r>
        <w:rPr>
          <w:rFonts w:hint="eastAsia"/>
        </w:rPr>
        <w:t>，</w:t>
      </w:r>
      <w:r w:rsidRPr="005C0278">
        <w:rPr>
          <w:rFonts w:hint="eastAsia"/>
        </w:rPr>
        <w:t>廣泛收集香港的音樂文獻資料包括音樂作品、歌詞或戲曲劇本等的手稿、影音資料、照片、音樂演出的場刊、單張、海報與及剪報資料等</w:t>
      </w:r>
      <w:r>
        <w:rPr>
          <w:rFonts w:hint="eastAsia"/>
        </w:rPr>
        <w:t>。</w:t>
      </w:r>
    </w:p>
    <w:p w:rsidR="009036E6" w:rsidRDefault="009036E6" w:rsidP="009036E6">
      <w:pPr>
        <w:pStyle w:val="ad"/>
        <w:numPr>
          <w:ilvl w:val="0"/>
          <w:numId w:val="45"/>
        </w:numPr>
        <w:ind w:firstLineChars="0"/>
      </w:pPr>
      <w:r w:rsidRPr="005C0278">
        <w:rPr>
          <w:rFonts w:hint="eastAsia"/>
        </w:rPr>
        <w:t>香港口述歷史特藏</w:t>
      </w:r>
      <w:r>
        <w:rPr>
          <w:rFonts w:hint="eastAsia"/>
        </w:rPr>
        <w:t>：位於</w:t>
      </w:r>
      <w:r w:rsidRPr="005F6FC0">
        <w:rPr>
          <w:rFonts w:hint="eastAsia"/>
        </w:rPr>
        <w:t>香港中央圖書館</w:t>
      </w:r>
      <w:r>
        <w:rPr>
          <w:rFonts w:hint="eastAsia"/>
        </w:rPr>
        <w:t>，涵蓋不同學術領域中有關香港的口述歷史資料，主要包括：</w:t>
      </w:r>
      <w:r>
        <w:rPr>
          <w:rFonts w:hint="eastAsia"/>
        </w:rPr>
        <w:t xml:space="preserve">(1) </w:t>
      </w:r>
      <w:r>
        <w:rPr>
          <w:rFonts w:hint="eastAsia"/>
        </w:rPr>
        <w:t>香港口述歷史相關的書刊、書目與及資源推介；</w:t>
      </w:r>
      <w:r>
        <w:rPr>
          <w:rFonts w:hint="eastAsia"/>
        </w:rPr>
        <w:t xml:space="preserve">(2) </w:t>
      </w:r>
      <w:r>
        <w:rPr>
          <w:rFonts w:hint="eastAsia"/>
        </w:rPr>
        <w:t>口述歷史的理論、技巧及實踐等的專題書刊；</w:t>
      </w:r>
      <w:r>
        <w:rPr>
          <w:rFonts w:hint="eastAsia"/>
        </w:rPr>
        <w:t xml:space="preserve">(3) </w:t>
      </w:r>
      <w:r>
        <w:rPr>
          <w:rFonts w:hint="eastAsia"/>
        </w:rPr>
        <w:t>香港口述歷史的視聽資料；</w:t>
      </w:r>
      <w:r>
        <w:rPr>
          <w:rFonts w:hint="eastAsia"/>
        </w:rPr>
        <w:t xml:space="preserve">(4) </w:t>
      </w:r>
      <w:r>
        <w:rPr>
          <w:rFonts w:hint="eastAsia"/>
        </w:rPr>
        <w:t>「香港口述歷史資源」專題網站；</w:t>
      </w:r>
      <w:r>
        <w:rPr>
          <w:rFonts w:hint="eastAsia"/>
        </w:rPr>
        <w:t xml:space="preserve">(5) </w:t>
      </w:r>
      <w:r>
        <w:rPr>
          <w:rFonts w:hint="eastAsia"/>
        </w:rPr>
        <w:t>香港專上學院經由「香港口述歷史庫藏計畫」存放的香港口述歷史資料。</w:t>
      </w:r>
    </w:p>
    <w:p w:rsidR="009036E6" w:rsidRDefault="009036E6" w:rsidP="009036E6">
      <w:pPr>
        <w:pStyle w:val="ad"/>
        <w:numPr>
          <w:ilvl w:val="0"/>
          <w:numId w:val="45"/>
        </w:numPr>
        <w:ind w:firstLineChars="0"/>
      </w:pPr>
      <w:r w:rsidRPr="005C0278">
        <w:rPr>
          <w:rFonts w:hint="eastAsia"/>
        </w:rPr>
        <w:t>香港鄉村生活特藏</w:t>
      </w:r>
      <w:r>
        <w:rPr>
          <w:rFonts w:hint="eastAsia"/>
        </w:rPr>
        <w:t>：位於</w:t>
      </w:r>
      <w:r w:rsidRPr="005F6FC0">
        <w:rPr>
          <w:rFonts w:hint="eastAsia"/>
        </w:rPr>
        <w:t>香港中央圖書館</w:t>
      </w:r>
      <w:r>
        <w:rPr>
          <w:rFonts w:hint="eastAsia"/>
        </w:rPr>
        <w:t>，包含</w:t>
      </w:r>
      <w:r w:rsidRPr="005C0278">
        <w:rPr>
          <w:rFonts w:hint="eastAsia"/>
        </w:rPr>
        <w:t>清末至一九四零年代新界人士的藏書及資料</w:t>
      </w:r>
      <w:r>
        <w:rPr>
          <w:rFonts w:hint="eastAsia"/>
        </w:rPr>
        <w:t>，</w:t>
      </w:r>
      <w:r w:rsidRPr="005C0278">
        <w:rPr>
          <w:rFonts w:hint="eastAsia"/>
        </w:rPr>
        <w:t>內容包括土地買賣、教育、文學、醫藥及玄學命理等，為研究早期香港的經濟、社會、文化及傳統鄉村生活提供了極具價值的珍貴原始資料。</w:t>
      </w:r>
    </w:p>
    <w:p w:rsidR="009036E6" w:rsidRDefault="009036E6" w:rsidP="009036E6">
      <w:pPr>
        <w:pStyle w:val="ad"/>
        <w:numPr>
          <w:ilvl w:val="0"/>
          <w:numId w:val="45"/>
        </w:numPr>
        <w:ind w:firstLineChars="0"/>
      </w:pPr>
      <w:r w:rsidRPr="005C0278">
        <w:rPr>
          <w:rFonts w:hint="eastAsia"/>
        </w:rPr>
        <w:t>羅旭龢爵士特藏</w:t>
      </w:r>
      <w:r>
        <w:rPr>
          <w:rFonts w:hint="eastAsia"/>
        </w:rPr>
        <w:t>：位於</w:t>
      </w:r>
      <w:r w:rsidRPr="005F6FC0">
        <w:rPr>
          <w:rFonts w:hint="eastAsia"/>
        </w:rPr>
        <w:t>香港中央圖書館</w:t>
      </w:r>
      <w:r>
        <w:rPr>
          <w:rFonts w:hint="eastAsia"/>
        </w:rPr>
        <w:t>，</w:t>
      </w:r>
      <w:r w:rsidRPr="005C0278">
        <w:rPr>
          <w:rFonts w:hint="eastAsia"/>
        </w:rPr>
        <w:t>庋藏二十世紀初期香港社會傑出人士羅旭龢</w:t>
      </w:r>
      <w:r>
        <w:rPr>
          <w:rFonts w:hint="eastAsia"/>
        </w:rPr>
        <w:t>爵士之</w:t>
      </w:r>
      <w:r w:rsidRPr="005C0278">
        <w:rPr>
          <w:rFonts w:hint="eastAsia"/>
        </w:rPr>
        <w:t xml:space="preserve">16,300 </w:t>
      </w:r>
      <w:r w:rsidRPr="005C0278">
        <w:rPr>
          <w:rFonts w:hint="eastAsia"/>
        </w:rPr>
        <w:t>多冊中、英文</w:t>
      </w:r>
      <w:r>
        <w:rPr>
          <w:rFonts w:hint="eastAsia"/>
        </w:rPr>
        <w:t>藏書</w:t>
      </w:r>
      <w:r w:rsidRPr="005C0278">
        <w:rPr>
          <w:rFonts w:hint="eastAsia"/>
        </w:rPr>
        <w:t>，其中大部分已成絕版珍本</w:t>
      </w:r>
      <w:r>
        <w:rPr>
          <w:rFonts w:hint="eastAsia"/>
        </w:rPr>
        <w:t>。</w:t>
      </w:r>
    </w:p>
    <w:p w:rsidR="009036E6" w:rsidRDefault="009036E6" w:rsidP="009036E6">
      <w:pPr>
        <w:pStyle w:val="ad"/>
        <w:numPr>
          <w:ilvl w:val="0"/>
          <w:numId w:val="45"/>
        </w:numPr>
        <w:ind w:firstLineChars="0"/>
      </w:pPr>
      <w:r>
        <w:rPr>
          <w:rFonts w:hint="eastAsia"/>
        </w:rPr>
        <w:t>地圖特藏：位於</w:t>
      </w:r>
      <w:r w:rsidRPr="005F6FC0">
        <w:rPr>
          <w:rFonts w:hint="eastAsia"/>
        </w:rPr>
        <w:t>香港中央圖書館</w:t>
      </w:r>
      <w:r>
        <w:rPr>
          <w:rFonts w:hint="eastAsia"/>
        </w:rPr>
        <w:t>，重點為香港、中國內地和世界各地主要地區的地圖，包含一般地圖、</w:t>
      </w:r>
      <w:r w:rsidRPr="00BB1BF0">
        <w:rPr>
          <w:rFonts w:hint="eastAsia"/>
        </w:rPr>
        <w:t>國家</w:t>
      </w:r>
      <w:r w:rsidRPr="00BB1BF0">
        <w:rPr>
          <w:rFonts w:hint="eastAsia"/>
        </w:rPr>
        <w:t>/</w:t>
      </w:r>
      <w:r w:rsidRPr="00BB1BF0">
        <w:rPr>
          <w:rFonts w:hint="eastAsia"/>
        </w:rPr>
        <w:t>城市地圖</w:t>
      </w:r>
      <w:r>
        <w:rPr>
          <w:rFonts w:hint="eastAsia"/>
        </w:rPr>
        <w:t>、地形圖、</w:t>
      </w:r>
      <w:r w:rsidRPr="00BB1BF0">
        <w:rPr>
          <w:rFonts w:hint="eastAsia"/>
        </w:rPr>
        <w:t>主題地圖</w:t>
      </w:r>
      <w:r>
        <w:rPr>
          <w:rFonts w:hint="eastAsia"/>
        </w:rPr>
        <w:t>、</w:t>
      </w:r>
      <w:r w:rsidRPr="00BB1BF0">
        <w:rPr>
          <w:rFonts w:hint="eastAsia"/>
        </w:rPr>
        <w:t>歷史地圖</w:t>
      </w:r>
      <w:r>
        <w:rPr>
          <w:rFonts w:hint="eastAsia"/>
        </w:rPr>
        <w:t>、</w:t>
      </w:r>
      <w:r w:rsidRPr="00BB1BF0">
        <w:rPr>
          <w:rFonts w:hint="eastAsia"/>
        </w:rPr>
        <w:t>衛星地圖</w:t>
      </w:r>
      <w:r>
        <w:rPr>
          <w:rFonts w:hint="eastAsia"/>
        </w:rPr>
        <w:t>，以及</w:t>
      </w:r>
      <w:r w:rsidRPr="00BB1BF0">
        <w:rPr>
          <w:rFonts w:hint="eastAsia"/>
        </w:rPr>
        <w:t>由香港特區政府部門繪製的不同類型地圖</w:t>
      </w:r>
      <w:r>
        <w:rPr>
          <w:rFonts w:hint="eastAsia"/>
        </w:rPr>
        <w:t>。</w:t>
      </w:r>
    </w:p>
    <w:p w:rsidR="009036E6" w:rsidRDefault="009036E6" w:rsidP="009036E6">
      <w:pPr>
        <w:pStyle w:val="ad"/>
        <w:numPr>
          <w:ilvl w:val="0"/>
          <w:numId w:val="45"/>
        </w:numPr>
        <w:ind w:firstLineChars="0"/>
      </w:pPr>
      <w:r>
        <w:rPr>
          <w:rFonts w:hint="eastAsia"/>
        </w:rPr>
        <w:t>現代生活特藏：位於</w:t>
      </w:r>
      <w:r w:rsidRPr="00BB1BF0">
        <w:t>荃灣公共圖書館</w:t>
      </w:r>
      <w:r>
        <w:rPr>
          <w:rFonts w:hint="eastAsia"/>
        </w:rPr>
        <w:t>，提</w:t>
      </w:r>
      <w:r w:rsidRPr="00BB1BF0">
        <w:rPr>
          <w:rFonts w:hint="eastAsia"/>
        </w:rPr>
        <w:t>供有關家居室內設計、庭園設計及綠色生活的資訊，目的是引發市民對生活美學的興趣和節能低碳生活</w:t>
      </w:r>
      <w:r>
        <w:rPr>
          <w:rFonts w:hint="eastAsia"/>
        </w:rPr>
        <w:t>的關注，並進而在生活中加以實踐，圖書館會定期舉辦專題講座，向市民推廣「現代生活」特藏。「現代生活」內容包括以下主題：</w:t>
      </w:r>
      <w:r>
        <w:rPr>
          <w:rFonts w:hint="eastAsia"/>
        </w:rPr>
        <w:t xml:space="preserve">(1) </w:t>
      </w:r>
      <w:r>
        <w:rPr>
          <w:rFonts w:hint="eastAsia"/>
        </w:rPr>
        <w:t>家居</w:t>
      </w:r>
      <w:r>
        <w:rPr>
          <w:rFonts w:hint="eastAsia"/>
        </w:rPr>
        <w:lastRenderedPageBreak/>
        <w:t>室內設計及裝飾；</w:t>
      </w:r>
      <w:r>
        <w:rPr>
          <w:rFonts w:hint="eastAsia"/>
        </w:rPr>
        <w:t xml:space="preserve">(2) </w:t>
      </w:r>
      <w:r>
        <w:rPr>
          <w:rFonts w:hint="eastAsia"/>
        </w:rPr>
        <w:t>家居庭園設計；</w:t>
      </w:r>
      <w:r>
        <w:rPr>
          <w:rFonts w:hint="eastAsia"/>
        </w:rPr>
        <w:t xml:space="preserve">(3) </w:t>
      </w:r>
      <w:r>
        <w:rPr>
          <w:rFonts w:hint="eastAsia"/>
        </w:rPr>
        <w:t>家居及庭園的</w:t>
      </w:r>
      <w:r>
        <w:rPr>
          <w:rFonts w:hint="eastAsia"/>
        </w:rPr>
        <w:t>DIY</w:t>
      </w:r>
      <w:r>
        <w:rPr>
          <w:rFonts w:hint="eastAsia"/>
        </w:rPr>
        <w:t>；</w:t>
      </w:r>
      <w:r>
        <w:rPr>
          <w:rFonts w:hint="eastAsia"/>
        </w:rPr>
        <w:t xml:space="preserve">(4) </w:t>
      </w:r>
      <w:r>
        <w:rPr>
          <w:rFonts w:hint="eastAsia"/>
        </w:rPr>
        <w:t>家居整理；</w:t>
      </w:r>
      <w:r>
        <w:rPr>
          <w:rFonts w:hint="eastAsia"/>
        </w:rPr>
        <w:t xml:space="preserve">(5) </w:t>
      </w:r>
      <w:r>
        <w:rPr>
          <w:rFonts w:hint="eastAsia"/>
        </w:rPr>
        <w:t>綠色生活。</w:t>
      </w:r>
    </w:p>
    <w:p w:rsidR="009036E6" w:rsidRDefault="009036E6" w:rsidP="009036E6">
      <w:pPr>
        <w:pStyle w:val="ad"/>
        <w:numPr>
          <w:ilvl w:val="0"/>
          <w:numId w:val="45"/>
        </w:numPr>
        <w:ind w:firstLineChars="0"/>
      </w:pPr>
      <w:r w:rsidRPr="00BB1BF0">
        <w:rPr>
          <w:rFonts w:hint="eastAsia"/>
        </w:rPr>
        <w:t>香港公開大學課程資料特藏</w:t>
      </w:r>
      <w:r>
        <w:rPr>
          <w:rFonts w:hint="eastAsia"/>
        </w:rPr>
        <w:t>：香港公開大學學士學位及深造學位的遠</w:t>
      </w:r>
      <w:r w:rsidRPr="00024ED1">
        <w:rPr>
          <w:rFonts w:hint="eastAsia"/>
        </w:rPr>
        <w:t>距課程資料，包括教材及適用課本</w:t>
      </w:r>
      <w:r>
        <w:rPr>
          <w:rFonts w:hint="eastAsia"/>
        </w:rPr>
        <w:t>，存放於指定的公共圖書館供市民參考，由</w:t>
      </w:r>
      <w:r w:rsidRPr="00BB1BF0">
        <w:rPr>
          <w:rFonts w:hint="eastAsia"/>
        </w:rPr>
        <w:t>香港公開大學定期</w:t>
      </w:r>
      <w:r>
        <w:rPr>
          <w:rFonts w:hint="eastAsia"/>
        </w:rPr>
        <w:t>更新</w:t>
      </w:r>
      <w:r w:rsidRPr="00BB1BF0">
        <w:rPr>
          <w:rFonts w:hint="eastAsia"/>
        </w:rPr>
        <w:t>特藏資料。</w:t>
      </w:r>
    </w:p>
    <w:p w:rsidR="009036E6" w:rsidRDefault="009036E6" w:rsidP="009036E6">
      <w:pPr>
        <w:pStyle w:val="ad"/>
        <w:numPr>
          <w:ilvl w:val="0"/>
          <w:numId w:val="45"/>
        </w:numPr>
        <w:ind w:firstLineChars="0"/>
      </w:pPr>
      <w:r w:rsidRPr="00024ED1">
        <w:rPr>
          <w:rFonts w:hint="eastAsia"/>
        </w:rPr>
        <w:t>皇家亞洲學會</w:t>
      </w:r>
      <w:r w:rsidRPr="00024ED1">
        <w:rPr>
          <w:rFonts w:hint="eastAsia"/>
        </w:rPr>
        <w:t>(</w:t>
      </w:r>
      <w:r w:rsidRPr="00024ED1">
        <w:rPr>
          <w:rFonts w:hint="eastAsia"/>
        </w:rPr>
        <w:t>香港分會</w:t>
      </w:r>
      <w:r w:rsidRPr="00024ED1">
        <w:rPr>
          <w:rFonts w:hint="eastAsia"/>
        </w:rPr>
        <w:t>)</w:t>
      </w:r>
      <w:r w:rsidRPr="00024ED1">
        <w:rPr>
          <w:rFonts w:hint="eastAsia"/>
        </w:rPr>
        <w:t>特藏</w:t>
      </w:r>
      <w:r>
        <w:rPr>
          <w:rFonts w:hint="eastAsia"/>
        </w:rPr>
        <w:t>：位於</w:t>
      </w:r>
      <w:r w:rsidRPr="005F6FC0">
        <w:rPr>
          <w:rFonts w:hint="eastAsia"/>
        </w:rPr>
        <w:t>香港中央圖書館</w:t>
      </w:r>
      <w:r>
        <w:rPr>
          <w:rFonts w:hint="eastAsia"/>
        </w:rPr>
        <w:t>，</w:t>
      </w:r>
      <w:r w:rsidRPr="00024ED1">
        <w:rPr>
          <w:rFonts w:hint="eastAsia"/>
        </w:rPr>
        <w:t>藏書內容涉及香港、中國及亞洲各國的藝術、文學、歷史、及文化等各個領域。現時庋藏的資料約有</w:t>
      </w:r>
      <w:r w:rsidRPr="00024ED1">
        <w:rPr>
          <w:rFonts w:hint="eastAsia"/>
        </w:rPr>
        <w:t xml:space="preserve">8,000 </w:t>
      </w:r>
      <w:r w:rsidRPr="00024ED1">
        <w:rPr>
          <w:rFonts w:hint="eastAsia"/>
        </w:rPr>
        <w:t>多項</w:t>
      </w:r>
      <w:r>
        <w:rPr>
          <w:rFonts w:hint="eastAsia"/>
        </w:rPr>
        <w:t>，</w:t>
      </w:r>
      <w:r w:rsidRPr="00024ED1">
        <w:rPr>
          <w:rFonts w:hint="eastAsia"/>
        </w:rPr>
        <w:t>且每年均有所遞增。庋藏的資料包括有書籍、期刊、照片、小冊子、視聽資料及唯讀記憶光碟等，當中不乏珍本及絕版刊物，為研究香港、中國及亞洲區域的珍貴資源。</w:t>
      </w:r>
    </w:p>
    <w:p w:rsidR="009036E6" w:rsidRPr="00C52DB5" w:rsidRDefault="009036E6" w:rsidP="009036E6">
      <w:pPr>
        <w:pStyle w:val="ad"/>
        <w:numPr>
          <w:ilvl w:val="0"/>
          <w:numId w:val="45"/>
        </w:numPr>
        <w:ind w:firstLineChars="0"/>
      </w:pPr>
      <w:r w:rsidRPr="00024ED1">
        <w:rPr>
          <w:rFonts w:hint="eastAsia"/>
        </w:rPr>
        <w:t>運動與健體特藏</w:t>
      </w:r>
      <w:r>
        <w:rPr>
          <w:rFonts w:hint="eastAsia"/>
        </w:rPr>
        <w:t>：位於沙田公共</w:t>
      </w:r>
      <w:r w:rsidRPr="005F6FC0">
        <w:rPr>
          <w:rFonts w:hint="eastAsia"/>
        </w:rPr>
        <w:t>圖書館</w:t>
      </w:r>
      <w:r w:rsidRPr="00024ED1">
        <w:rPr>
          <w:rFonts w:hint="eastAsia"/>
        </w:rPr>
        <w:t>，包含書籍、報告、期刊、多媒體資料、電子書及電子資料庫。旨在透過運動與健體，提昇市民對健康生活的意識，並幫助業餘及職業的運動員提升運動技巧及體能。</w:t>
      </w:r>
    </w:p>
    <w:p w:rsidR="00137A0D" w:rsidRDefault="00137A0D" w:rsidP="00137A0D">
      <w:pPr>
        <w:pStyle w:val="4"/>
      </w:pPr>
      <w:r>
        <w:rPr>
          <w:rFonts w:hint="eastAsia"/>
        </w:rPr>
        <w:t>人力資源與館員專業培訓</w:t>
      </w:r>
    </w:p>
    <w:p w:rsidR="00137A0D" w:rsidRDefault="00137A0D" w:rsidP="00137A0D">
      <w:pPr>
        <w:pStyle w:val="ad"/>
      </w:pPr>
      <w:r>
        <w:rPr>
          <w:rFonts w:hint="eastAsia"/>
        </w:rPr>
        <w:t>香港公共圖書館的公務人力資源可分為專業職系</w:t>
      </w:r>
      <w:r>
        <w:rPr>
          <w:rFonts w:hint="eastAsia"/>
        </w:rPr>
        <w:t>(Professional)</w:t>
      </w:r>
      <w:r w:rsidR="00810513">
        <w:rPr>
          <w:rFonts w:hint="eastAsia"/>
        </w:rPr>
        <w:t>和類</w:t>
      </w:r>
      <w:r>
        <w:rPr>
          <w:rFonts w:hint="eastAsia"/>
        </w:rPr>
        <w:t>專業職系</w:t>
      </w:r>
      <w:r>
        <w:rPr>
          <w:rFonts w:hint="eastAsia"/>
        </w:rPr>
        <w:t>(</w:t>
      </w:r>
      <w:r>
        <w:t>Para-professional)</w:t>
      </w:r>
      <w:r>
        <w:rPr>
          <w:rFonts w:hint="eastAsia"/>
        </w:rPr>
        <w:t>，二者間約為</w:t>
      </w:r>
      <w:r>
        <w:rPr>
          <w:rFonts w:hint="eastAsia"/>
        </w:rPr>
        <w:t>1:4</w:t>
      </w:r>
      <w:r>
        <w:rPr>
          <w:rFonts w:hint="eastAsia"/>
        </w:rPr>
        <w:t>，主要負責營運管理及處理圖書館的核心服務。專業職系分為總館長</w:t>
      </w:r>
      <w:r>
        <w:rPr>
          <w:rFonts w:hint="eastAsia"/>
        </w:rPr>
        <w:t>(</w:t>
      </w:r>
      <w:r>
        <w:t>Chief</w:t>
      </w:r>
      <w:r>
        <w:rPr>
          <w:rFonts w:hint="eastAsia"/>
        </w:rPr>
        <w:t xml:space="preserve"> </w:t>
      </w:r>
      <w:r>
        <w:t>Librarian)</w:t>
      </w:r>
      <w:r>
        <w:rPr>
          <w:rFonts w:hint="eastAsia"/>
        </w:rPr>
        <w:t>、高級館長</w:t>
      </w:r>
      <w:r>
        <w:rPr>
          <w:rFonts w:hint="eastAsia"/>
        </w:rPr>
        <w:t>(</w:t>
      </w:r>
      <w:r>
        <w:t>Senior</w:t>
      </w:r>
      <w:r>
        <w:rPr>
          <w:rFonts w:hint="eastAsia"/>
        </w:rPr>
        <w:t xml:space="preserve"> </w:t>
      </w:r>
      <w:r>
        <w:t>Librarian)</w:t>
      </w:r>
      <w:r>
        <w:rPr>
          <w:rFonts w:hint="eastAsia"/>
        </w:rPr>
        <w:t>、館長</w:t>
      </w:r>
      <w:r>
        <w:rPr>
          <w:rFonts w:hint="eastAsia"/>
        </w:rPr>
        <w:t>(Librarian</w:t>
      </w:r>
      <w:r>
        <w:t>)</w:t>
      </w:r>
      <w:r>
        <w:rPr>
          <w:rFonts w:hint="eastAsia"/>
        </w:rPr>
        <w:t>、助理館長</w:t>
      </w:r>
      <w:r>
        <w:rPr>
          <w:rFonts w:hint="eastAsia"/>
        </w:rPr>
        <w:t>(</w:t>
      </w:r>
      <w:r>
        <w:t>Assistant</w:t>
      </w:r>
      <w:r>
        <w:rPr>
          <w:rFonts w:hint="eastAsia"/>
        </w:rPr>
        <w:t xml:space="preserve"> </w:t>
      </w:r>
      <w:r>
        <w:t>Librarian)</w:t>
      </w:r>
      <w:r w:rsidR="00810513">
        <w:rPr>
          <w:rFonts w:hint="eastAsia"/>
        </w:rPr>
        <w:t>等層級；類</w:t>
      </w:r>
      <w:r>
        <w:rPr>
          <w:rFonts w:hint="eastAsia"/>
        </w:rPr>
        <w:t>專業職系則包含文書主任／圖書館主任</w:t>
      </w:r>
      <w:r>
        <w:rPr>
          <w:rFonts w:hint="eastAsia"/>
        </w:rPr>
        <w:t xml:space="preserve">(Library </w:t>
      </w:r>
      <w:r>
        <w:t>Officer)</w:t>
      </w:r>
      <w:r>
        <w:rPr>
          <w:rFonts w:hint="eastAsia"/>
        </w:rPr>
        <w:t>、助理文書主任／圖書館助理員</w:t>
      </w:r>
      <w:r>
        <w:rPr>
          <w:rFonts w:hint="eastAsia"/>
        </w:rPr>
        <w:t xml:space="preserve">(Library </w:t>
      </w:r>
      <w:r>
        <w:t>Assistant)</w:t>
      </w:r>
      <w:r>
        <w:rPr>
          <w:rFonts w:hint="eastAsia"/>
        </w:rPr>
        <w:t>、文化工作助理員</w:t>
      </w:r>
      <w:r>
        <w:rPr>
          <w:rFonts w:hint="eastAsia"/>
        </w:rPr>
        <w:t>(</w:t>
      </w:r>
      <w:r w:rsidRPr="003710B1">
        <w:t>Cultural Services Assistant</w:t>
      </w:r>
      <w:r>
        <w:t>)(</w:t>
      </w:r>
      <w:r>
        <w:rPr>
          <w:rFonts w:hint="eastAsia"/>
        </w:rPr>
        <w:t>鄭學仁，</w:t>
      </w:r>
      <w:r>
        <w:rPr>
          <w:rFonts w:hint="eastAsia"/>
        </w:rPr>
        <w:t>2014</w:t>
      </w:r>
      <w:r>
        <w:t>)</w:t>
      </w:r>
      <w:r>
        <w:rPr>
          <w:rFonts w:hint="eastAsia"/>
        </w:rPr>
        <w:t>。</w:t>
      </w:r>
    </w:p>
    <w:p w:rsidR="00137A0D" w:rsidRDefault="00137A0D" w:rsidP="00137A0D">
      <w:pPr>
        <w:pStyle w:val="ad"/>
      </w:pPr>
      <w:r>
        <w:rPr>
          <w:rFonts w:hint="eastAsia"/>
        </w:rPr>
        <w:t>此外，圖書館也有安排服務承辦商員工協助處理短期工作或驟增的服務需求，例如開設新圖書館的準備工作及年度盤點等。</w:t>
      </w:r>
    </w:p>
    <w:p w:rsidR="00137A0D" w:rsidRDefault="00137A0D" w:rsidP="00137A0D">
      <w:pPr>
        <w:pStyle w:val="ad"/>
      </w:pPr>
      <w:r>
        <w:rPr>
          <w:rFonts w:hint="eastAsia"/>
        </w:rPr>
        <w:t>在圖書館內的公務員員工和合約員工的工作表現評核制度方面，乃是採取</w:t>
      </w:r>
      <w:r w:rsidRPr="001C39A0">
        <w:t>多角度、三層架構的評核機制，當中包括評核人、加簽人和覆核人</w:t>
      </w:r>
      <w:r>
        <w:rPr>
          <w:rFonts w:hint="eastAsia"/>
        </w:rPr>
        <w:t>。首先，由</w:t>
      </w:r>
      <w:r w:rsidRPr="001C39A0">
        <w:t>上司與受評人在評核期開始時議定具體、可衡量、可實現、以成效為本和有完成時限的工作目標</w:t>
      </w:r>
      <w:r>
        <w:rPr>
          <w:rFonts w:hint="eastAsia"/>
        </w:rPr>
        <w:t>；評核時，由</w:t>
      </w:r>
      <w:r w:rsidRPr="001C39A0">
        <w:t>評核人、加簽人和覆核人就受評人的工作表現、才能和晉升能力撰寫評核報告</w:t>
      </w:r>
      <w:r>
        <w:rPr>
          <w:rFonts w:hint="eastAsia"/>
        </w:rPr>
        <w:t>，且由</w:t>
      </w:r>
      <w:r w:rsidRPr="001C39A0">
        <w:t>評核人或加簽人與受評人進行評核會見，讓受評人表達對評核的</w:t>
      </w:r>
      <w:r>
        <w:t>意見或關注，也讓</w:t>
      </w:r>
      <w:r>
        <w:rPr>
          <w:rFonts w:hint="eastAsia"/>
        </w:rPr>
        <w:t>館</w:t>
      </w:r>
      <w:r w:rsidRPr="001C39A0">
        <w:t>方就受評人的工作表現和潛質提出意見、輔導和指引</w:t>
      </w:r>
      <w:r>
        <w:rPr>
          <w:rFonts w:hint="eastAsia"/>
        </w:rPr>
        <w:t>。</w:t>
      </w:r>
    </w:p>
    <w:p w:rsidR="00137A0D" w:rsidRPr="00ED379D" w:rsidRDefault="00137A0D" w:rsidP="00137A0D">
      <w:pPr>
        <w:pStyle w:val="ad"/>
      </w:pPr>
      <w:r>
        <w:rPr>
          <w:rFonts w:hint="eastAsia"/>
        </w:rPr>
        <w:t>在升遷方面，</w:t>
      </w:r>
      <w:r w:rsidRPr="00ED379D">
        <w:t>公務員職系中較高職級的空缺，通常以晉升的方式提升職系中</w:t>
      </w:r>
      <w:r w:rsidRPr="00ED379D">
        <w:lastRenderedPageBreak/>
        <w:t>較低職級的人員工作為填補</w:t>
      </w:r>
      <w:r>
        <w:rPr>
          <w:rFonts w:hint="eastAsia"/>
        </w:rPr>
        <w:t>。晉升時考量</w:t>
      </w:r>
      <w:r w:rsidRPr="00ED379D">
        <w:t>有關人員的品格、能力、經驗及晉升職位所要求的學歷或資歷。獲晉升的人員，必須是經</w:t>
      </w:r>
      <w:r>
        <w:rPr>
          <w:rFonts w:hint="eastAsia"/>
        </w:rPr>
        <w:t>過評核並審定為</w:t>
      </w:r>
      <w:r w:rsidRPr="00ED379D">
        <w:t>有能力應付較高級職位的工作，</w:t>
      </w:r>
      <w:r>
        <w:rPr>
          <w:rFonts w:hint="eastAsia"/>
        </w:rPr>
        <w:t>並非以年資做為優先考量因素。所有符合資格的人員，都會在同樣標準下接受晉升評核。</w:t>
      </w:r>
    </w:p>
    <w:p w:rsidR="00137A0D" w:rsidRDefault="00137A0D" w:rsidP="00137A0D">
      <w:pPr>
        <w:pStyle w:val="ad"/>
      </w:pPr>
      <w:r>
        <w:rPr>
          <w:rFonts w:hint="eastAsia"/>
        </w:rPr>
        <w:t>香港政府每年會預留培訓員工的經費，培訓主題廣泛，包含：</w:t>
      </w:r>
    </w:p>
    <w:p w:rsidR="00137A0D" w:rsidRDefault="00137A0D" w:rsidP="00137A0D">
      <w:pPr>
        <w:pStyle w:val="ad"/>
        <w:numPr>
          <w:ilvl w:val="0"/>
          <w:numId w:val="43"/>
        </w:numPr>
        <w:ind w:firstLineChars="0"/>
      </w:pPr>
      <w:r>
        <w:rPr>
          <w:rFonts w:hint="eastAsia"/>
        </w:rPr>
        <w:t>公務員事務局轄下公務員培訓處為各政府部門員工提供培訓課程，例如領導及管理、語文及溝通、國家事務研習和《基本法》等；</w:t>
      </w:r>
    </w:p>
    <w:p w:rsidR="00137A0D" w:rsidRDefault="00137A0D" w:rsidP="00137A0D">
      <w:pPr>
        <w:pStyle w:val="ad"/>
        <w:numPr>
          <w:ilvl w:val="0"/>
          <w:numId w:val="43"/>
        </w:numPr>
        <w:ind w:firstLineChars="0"/>
      </w:pPr>
      <w:r>
        <w:rPr>
          <w:rFonts w:hint="eastAsia"/>
        </w:rPr>
        <w:t>公務員事務局及康文署資助員工修讀外面機構舉辦與工作相關的課程；</w:t>
      </w:r>
    </w:p>
    <w:p w:rsidR="00137A0D" w:rsidRDefault="00137A0D" w:rsidP="00137A0D">
      <w:pPr>
        <w:pStyle w:val="ad"/>
        <w:numPr>
          <w:ilvl w:val="0"/>
          <w:numId w:val="43"/>
        </w:numPr>
        <w:ind w:firstLineChars="0"/>
      </w:pPr>
      <w:r>
        <w:rPr>
          <w:rFonts w:hint="eastAsia"/>
        </w:rPr>
        <w:t>康文署訓練組為圖書館館長職系人員和其他人員設計舉辦的培訓課程；</w:t>
      </w:r>
    </w:p>
    <w:p w:rsidR="00137A0D" w:rsidRDefault="00137A0D" w:rsidP="00137A0D">
      <w:pPr>
        <w:pStyle w:val="ad"/>
        <w:numPr>
          <w:ilvl w:val="0"/>
          <w:numId w:val="43"/>
        </w:numPr>
        <w:ind w:firstLineChars="0"/>
      </w:pPr>
      <w:r>
        <w:rPr>
          <w:rFonts w:hint="eastAsia"/>
        </w:rPr>
        <w:t>康文署訓練組為圖書館館長職系人員安排參加圖書館和資訊科學相關的本地、海外會議、研討會、書展等活動；</w:t>
      </w:r>
    </w:p>
    <w:p w:rsidR="00137A0D" w:rsidRDefault="00137A0D" w:rsidP="00137A0D">
      <w:pPr>
        <w:pStyle w:val="ad"/>
        <w:numPr>
          <w:ilvl w:val="0"/>
          <w:numId w:val="43"/>
        </w:numPr>
        <w:ind w:firstLineChars="0"/>
      </w:pPr>
      <w:r>
        <w:rPr>
          <w:rFonts w:hint="eastAsia"/>
        </w:rPr>
        <w:t>香港公共圖書館會因應特別需要而舉辦的培訓課程，例如配合圖書館電腦更新所舉辦的電腦課程。</w:t>
      </w:r>
    </w:p>
    <w:p w:rsidR="00137A0D" w:rsidRDefault="00137A0D" w:rsidP="00137A0D">
      <w:pPr>
        <w:pStyle w:val="afffff0"/>
      </w:pPr>
      <w:r w:rsidRPr="00E47C2B">
        <w:rPr>
          <w:bdr w:val="none" w:sz="0" w:space="0" w:color="auto" w:frame="1"/>
        </w:rPr>
        <w:t>譬如說我們</w:t>
      </w:r>
      <w:r>
        <w:rPr>
          <w:rFonts w:hint="eastAsia"/>
          <w:bdr w:val="none" w:sz="0" w:space="0" w:color="auto" w:frame="1"/>
        </w:rPr>
        <w:t>會安排沒有圖書館專業資格</w:t>
      </w:r>
      <w:r w:rsidRPr="00E47C2B">
        <w:rPr>
          <w:bdr w:val="none" w:sz="0" w:space="0" w:color="auto" w:frame="1"/>
        </w:rPr>
        <w:t>的助理館長去讀三年進修課程，就是圖書館的介紹課程，就是政府全資的。另外就是我們每年有撥款，供應圖書館的館長去參加國外</w:t>
      </w:r>
      <w:r>
        <w:rPr>
          <w:rFonts w:hint="eastAsia"/>
          <w:bdr w:val="none" w:sz="0" w:space="0" w:color="auto" w:frame="1"/>
        </w:rPr>
        <w:t>或</w:t>
      </w:r>
      <w:r w:rsidRPr="00E47C2B">
        <w:rPr>
          <w:bdr w:val="none" w:sz="0" w:space="0" w:color="auto" w:frame="1"/>
        </w:rPr>
        <w:t>本地的資訊科技方面會議、研討會、書展參觀，還有一些外國的圖書館實習</w:t>
      </w:r>
      <w:r>
        <w:rPr>
          <w:rFonts w:hint="eastAsia"/>
          <w:bdr w:val="none" w:sz="0" w:space="0" w:color="auto" w:frame="1"/>
        </w:rPr>
        <w:t>。</w:t>
      </w:r>
      <w:r>
        <w:rPr>
          <w:rFonts w:hint="eastAsia"/>
          <w:bdr w:val="none" w:sz="0" w:space="0" w:color="auto" w:frame="1"/>
        </w:rPr>
        <w:t>(</w:t>
      </w:r>
      <w:r>
        <w:rPr>
          <w:rFonts w:hint="eastAsia"/>
          <w:bdr w:val="none" w:sz="0" w:space="0" w:color="auto" w:frame="1"/>
        </w:rPr>
        <w:t>香港公共圖書館</w:t>
      </w:r>
      <w:r>
        <w:rPr>
          <w:rFonts w:hint="eastAsia"/>
          <w:bdr w:val="none" w:sz="0" w:space="0" w:color="auto" w:frame="1"/>
        </w:rPr>
        <w:t>)</w:t>
      </w:r>
    </w:p>
    <w:p w:rsidR="00137A0D" w:rsidRDefault="00137A0D" w:rsidP="00137A0D">
      <w:pPr>
        <w:pStyle w:val="ad"/>
      </w:pPr>
      <w:r w:rsidRPr="00A24957">
        <w:t>此外，為了鼓勵公務員利用多元學習機會持續提升工作</w:t>
      </w:r>
      <w:r w:rsidRPr="00A24957">
        <w:rPr>
          <w:rFonts w:hint="eastAsia"/>
        </w:rPr>
        <w:t>知能，公務員事務局</w:t>
      </w:r>
      <w:r>
        <w:rPr>
          <w:rFonts w:hint="eastAsia"/>
        </w:rPr>
        <w:t>設置數位學習平台</w:t>
      </w:r>
      <w:r w:rsidRPr="00A24957">
        <w:rPr>
          <w:rFonts w:hint="eastAsia"/>
        </w:rPr>
        <w:t>《易學網》</w:t>
      </w:r>
      <w:r w:rsidR="004134E7">
        <w:rPr>
          <w:rStyle w:val="af4"/>
        </w:rPr>
        <w:footnoteReference w:id="16"/>
      </w:r>
      <w:r>
        <w:rPr>
          <w:rFonts w:hint="eastAsia"/>
        </w:rPr>
        <w:t>，內有數千種數位學習資源，包含數位課程、文章、學習錦囊、電子書刊和課程等參考資料，並鼓勵各政府單位</w:t>
      </w:r>
      <w:r w:rsidRPr="00A24957">
        <w:rPr>
          <w:rFonts w:hint="eastAsia"/>
        </w:rPr>
        <w:t>利用這個平台，為</w:t>
      </w:r>
      <w:r>
        <w:rPr>
          <w:rFonts w:hint="eastAsia"/>
        </w:rPr>
        <w:t>員工</w:t>
      </w:r>
      <w:r w:rsidRPr="00A24957">
        <w:rPr>
          <w:rFonts w:hint="eastAsia"/>
        </w:rPr>
        <w:t>提供專設的培訓資源。</w:t>
      </w:r>
    </w:p>
    <w:p w:rsidR="009036E6" w:rsidRDefault="00137A0D" w:rsidP="009036E6">
      <w:pPr>
        <w:pStyle w:val="4"/>
      </w:pPr>
      <w:r>
        <w:rPr>
          <w:rFonts w:hint="eastAsia"/>
        </w:rPr>
        <w:t>品質管理</w:t>
      </w:r>
    </w:p>
    <w:p w:rsidR="009036E6" w:rsidRPr="004C2F71" w:rsidRDefault="009036E6" w:rsidP="009036E6">
      <w:pPr>
        <w:pStyle w:val="ad"/>
      </w:pPr>
      <w:r>
        <w:rPr>
          <w:rFonts w:hint="eastAsia"/>
        </w:rPr>
        <w:t>康文署就其提供的設施和服務</w:t>
      </w:r>
      <w:r>
        <w:rPr>
          <w:rFonts w:hint="eastAsia"/>
        </w:rPr>
        <w:t xml:space="preserve"> </w:t>
      </w:r>
      <w:r>
        <w:t>(</w:t>
      </w:r>
      <w:r>
        <w:rPr>
          <w:rFonts w:hint="eastAsia"/>
        </w:rPr>
        <w:t>包含公共圖書館服務</w:t>
      </w:r>
      <w:r>
        <w:rPr>
          <w:rFonts w:hint="eastAsia"/>
        </w:rPr>
        <w:t xml:space="preserve">) </w:t>
      </w:r>
      <w:r>
        <w:rPr>
          <w:rFonts w:hint="eastAsia"/>
        </w:rPr>
        <w:t>皆訂下指標，以衡量有關服務的表現，服務指標於每年初政府財政預算案中總目開支的管制人員報告</w:t>
      </w:r>
      <w:r>
        <w:rPr>
          <w:rFonts w:hint="eastAsia"/>
        </w:rPr>
        <w:t xml:space="preserve">(Controlling </w:t>
      </w:r>
      <w:r>
        <w:t>Officer’s</w:t>
      </w:r>
      <w:r>
        <w:rPr>
          <w:rFonts w:hint="eastAsia"/>
        </w:rPr>
        <w:t xml:space="preserve"> </w:t>
      </w:r>
      <w:r>
        <w:t>Report)</w:t>
      </w:r>
      <w:r>
        <w:rPr>
          <w:rFonts w:hint="eastAsia"/>
        </w:rPr>
        <w:t>中按目分列出。為公共圖書館訂出的指標包含：書籍與多媒體館藏資料數量、外借圖書館資料數量、登記讀者人數、推廣活動參加人數、網路搜尋與瀏覽、等數據，並依此估算人均館藏量、登記讀者比例、人均借閱量</w:t>
      </w:r>
      <w:r>
        <w:rPr>
          <w:rFonts w:hint="eastAsia"/>
        </w:rPr>
        <w:t>(</w:t>
      </w:r>
      <w:r>
        <w:rPr>
          <w:rFonts w:hint="eastAsia"/>
        </w:rPr>
        <w:t>按總人口和登記讀者計算</w:t>
      </w:r>
      <w:r>
        <w:rPr>
          <w:rFonts w:hint="eastAsia"/>
        </w:rPr>
        <w:t>)</w:t>
      </w:r>
      <w:r>
        <w:rPr>
          <w:rFonts w:hint="eastAsia"/>
        </w:rPr>
        <w:t>。</w:t>
      </w:r>
    </w:p>
    <w:p w:rsidR="00847434" w:rsidRDefault="00847434" w:rsidP="00847434">
      <w:pPr>
        <w:pStyle w:val="31"/>
      </w:pPr>
      <w:bookmarkStart w:id="44" w:name="_Toc74300452"/>
      <w:r>
        <w:rPr>
          <w:rFonts w:hint="eastAsia"/>
        </w:rPr>
        <w:lastRenderedPageBreak/>
        <w:t>上海</w:t>
      </w:r>
      <w:bookmarkEnd w:id="44"/>
    </w:p>
    <w:p w:rsidR="00A746A2" w:rsidRPr="00A746A2" w:rsidRDefault="00A746A2" w:rsidP="00A746A2">
      <w:pPr>
        <w:pStyle w:val="ad"/>
      </w:pPr>
      <w:r w:rsidRPr="00A746A2">
        <w:rPr>
          <w:rFonts w:hint="eastAsia"/>
        </w:rPr>
        <w:t>上海公共圖書館總分館的正式名稱為「上海市中心圖書館」，一般簡稱為上海模式，於</w:t>
      </w:r>
      <w:r w:rsidRPr="00A746A2">
        <w:t>2000</w:t>
      </w:r>
      <w:r w:rsidRPr="00A746A2">
        <w:rPr>
          <w:rFonts w:hint="eastAsia"/>
        </w:rPr>
        <w:t>年</w:t>
      </w:r>
      <w:r w:rsidRPr="00A746A2">
        <w:t>12</w:t>
      </w:r>
      <w:r w:rsidRPr="00A746A2">
        <w:rPr>
          <w:rFonts w:hint="eastAsia"/>
        </w:rPr>
        <w:t>月正式啟動，在不改變各參與圖書館的行政隸屬、人事和財政關係下，以上海圖書館為總館，其他區縣與街鎮圖書館、高校圖書館以及專業圖書館等為分館，截至</w:t>
      </w:r>
      <w:r w:rsidRPr="00A746A2">
        <w:t>2017</w:t>
      </w:r>
      <w:r w:rsidRPr="00A746A2">
        <w:rPr>
          <w:rFonts w:hint="eastAsia"/>
        </w:rPr>
        <w:t>年底，上海市中心圖書館的服務網點已達</w:t>
      </w:r>
      <w:r w:rsidRPr="00A746A2">
        <w:t>356</w:t>
      </w:r>
      <w:r w:rsidRPr="00A746A2">
        <w:rPr>
          <w:rFonts w:hint="eastAsia"/>
        </w:rPr>
        <w:t>家</w:t>
      </w:r>
      <w:r w:rsidRPr="00A746A2">
        <w:t>(</w:t>
      </w:r>
      <w:r w:rsidRPr="00A746A2">
        <w:rPr>
          <w:rFonts w:hint="eastAsia"/>
        </w:rPr>
        <w:t>王世偉，</w:t>
      </w:r>
      <w:r w:rsidRPr="00A746A2">
        <w:t>2011</w:t>
      </w:r>
      <w:r w:rsidRPr="00A746A2">
        <w:rPr>
          <w:rFonts w:hint="eastAsia"/>
        </w:rPr>
        <w:t>；馬俊，</w:t>
      </w:r>
      <w:r w:rsidRPr="00A746A2">
        <w:t>2018)</w:t>
      </w:r>
      <w:r w:rsidRPr="00A746A2">
        <w:rPr>
          <w:rFonts w:hint="eastAsia"/>
        </w:rPr>
        <w:t>。</w:t>
      </w:r>
      <w:r w:rsidRPr="00A746A2">
        <w:t>2018</w:t>
      </w:r>
      <w:r>
        <w:rPr>
          <w:rFonts w:hint="eastAsia"/>
        </w:rPr>
        <w:t>年，由於國家層面推出</w:t>
      </w:r>
      <w:r w:rsidRPr="00A746A2">
        <w:rPr>
          <w:rFonts w:hint="eastAsia"/>
        </w:rPr>
        <w:t>政策要求各省、市以縣</w:t>
      </w:r>
      <w:r>
        <w:rPr>
          <w:rFonts w:hint="eastAsia"/>
        </w:rPr>
        <w:t>為單位推動</w:t>
      </w:r>
      <w:r w:rsidRPr="00A746A2">
        <w:rPr>
          <w:rFonts w:hint="eastAsia"/>
        </w:rPr>
        <w:t>總分館制建設，上海市雖然已經基本實現國家的政策要求且已沒有縣級行政建制</w:t>
      </w:r>
      <w:r>
        <w:rPr>
          <w:rFonts w:hint="eastAsia"/>
        </w:rPr>
        <w:t>，但為了進一步提升區級財政對於區域內公共圖書館體系的支援</w:t>
      </w:r>
      <w:r w:rsidRPr="00A746A2">
        <w:rPr>
          <w:rFonts w:hint="eastAsia"/>
        </w:rPr>
        <w:t>，上海市的文化主導部門推出了</w:t>
      </w:r>
      <w:r w:rsidR="002813FC">
        <w:rPr>
          <w:rFonts w:hint="eastAsia"/>
        </w:rPr>
        <w:t>「</w:t>
      </w:r>
      <w:r w:rsidR="002813FC" w:rsidRPr="00A746A2">
        <w:rPr>
          <w:rFonts w:hint="eastAsia"/>
        </w:rPr>
        <w:t>上海市區級公共圖書館總分館制建設實施意見</w:t>
      </w:r>
      <w:r w:rsidR="002813FC">
        <w:rPr>
          <w:rFonts w:hint="eastAsia"/>
        </w:rPr>
        <w:t>」</w:t>
      </w:r>
      <w:r w:rsidRPr="00A746A2">
        <w:rPr>
          <w:rFonts w:hint="eastAsia"/>
        </w:rPr>
        <w:t>，提出基於上海市中心圖書館</w:t>
      </w:r>
      <w:r w:rsidR="002813FC">
        <w:rPr>
          <w:rFonts w:hint="eastAsia"/>
        </w:rPr>
        <w:t>「</w:t>
      </w:r>
      <w:r w:rsidR="002813FC" w:rsidRPr="00A746A2">
        <w:rPr>
          <w:rFonts w:hint="eastAsia"/>
        </w:rPr>
        <w:t>一卡通</w:t>
      </w:r>
      <w:r w:rsidR="002813FC">
        <w:rPr>
          <w:rFonts w:hint="eastAsia"/>
        </w:rPr>
        <w:t>」</w:t>
      </w:r>
      <w:r w:rsidRPr="00A746A2">
        <w:rPr>
          <w:rFonts w:hint="eastAsia"/>
        </w:rPr>
        <w:t>體系，原</w:t>
      </w:r>
      <w:r w:rsidR="002813FC">
        <w:rPr>
          <w:rFonts w:hint="eastAsia"/>
        </w:rPr>
        <w:t>「</w:t>
      </w:r>
      <w:r w:rsidR="002813FC" w:rsidRPr="00A746A2">
        <w:rPr>
          <w:rFonts w:hint="eastAsia"/>
        </w:rPr>
        <w:t>分館</w:t>
      </w:r>
      <w:r w:rsidR="002813FC">
        <w:rPr>
          <w:rFonts w:hint="eastAsia"/>
        </w:rPr>
        <w:t>」</w:t>
      </w:r>
      <w:r w:rsidRPr="00A746A2">
        <w:rPr>
          <w:rFonts w:hint="eastAsia"/>
        </w:rPr>
        <w:t>改稱</w:t>
      </w:r>
      <w:r w:rsidR="002813FC">
        <w:rPr>
          <w:rFonts w:hint="eastAsia"/>
        </w:rPr>
        <w:t>「</w:t>
      </w:r>
      <w:r w:rsidR="002813FC" w:rsidRPr="00A746A2">
        <w:rPr>
          <w:rFonts w:hint="eastAsia"/>
        </w:rPr>
        <w:t>區級成員館</w:t>
      </w:r>
      <w:r w:rsidR="002813FC">
        <w:rPr>
          <w:rFonts w:hint="eastAsia"/>
        </w:rPr>
        <w:t>」</w:t>
      </w:r>
      <w:r w:rsidRPr="00A746A2">
        <w:rPr>
          <w:rFonts w:hint="eastAsia"/>
        </w:rPr>
        <w:t>，原</w:t>
      </w:r>
      <w:r w:rsidR="002813FC">
        <w:rPr>
          <w:rFonts w:hint="eastAsia"/>
        </w:rPr>
        <w:t>「</w:t>
      </w:r>
      <w:r w:rsidR="002813FC" w:rsidRPr="00A746A2">
        <w:rPr>
          <w:rFonts w:hint="eastAsia"/>
        </w:rPr>
        <w:t>基層服務點</w:t>
      </w:r>
      <w:r w:rsidR="002813FC">
        <w:rPr>
          <w:rFonts w:hint="eastAsia"/>
        </w:rPr>
        <w:t>」</w:t>
      </w:r>
      <w:r w:rsidRPr="00A746A2">
        <w:rPr>
          <w:rFonts w:hint="eastAsia"/>
        </w:rPr>
        <w:t>改稱</w:t>
      </w:r>
      <w:r w:rsidR="002813FC">
        <w:rPr>
          <w:rFonts w:hint="eastAsia"/>
        </w:rPr>
        <w:t>「</w:t>
      </w:r>
      <w:r w:rsidR="002813FC" w:rsidRPr="00A746A2">
        <w:rPr>
          <w:rFonts w:hint="eastAsia"/>
        </w:rPr>
        <w:t>街（鎮）級成員館</w:t>
      </w:r>
      <w:r w:rsidR="002813FC">
        <w:rPr>
          <w:rFonts w:hint="eastAsia"/>
        </w:rPr>
        <w:t>」</w:t>
      </w:r>
      <w:r w:rsidRPr="00A746A2">
        <w:rPr>
          <w:rFonts w:hint="eastAsia"/>
        </w:rPr>
        <w:t>，各區分別形成以各自區館為總</w:t>
      </w:r>
      <w:r w:rsidR="002813FC">
        <w:rPr>
          <w:rFonts w:hint="eastAsia"/>
        </w:rPr>
        <w:t>館，街</w:t>
      </w:r>
      <w:r w:rsidR="002813FC">
        <w:rPr>
          <w:rFonts w:hint="eastAsia"/>
        </w:rPr>
        <w:t>(</w:t>
      </w:r>
      <w:r w:rsidRPr="00A746A2">
        <w:rPr>
          <w:rFonts w:hint="eastAsia"/>
        </w:rPr>
        <w:t>鎮</w:t>
      </w:r>
      <w:r w:rsidR="002813FC">
        <w:rPr>
          <w:rFonts w:hint="eastAsia"/>
        </w:rPr>
        <w:t>)</w:t>
      </w:r>
      <w:r w:rsidRPr="00A746A2">
        <w:rPr>
          <w:rFonts w:hint="eastAsia"/>
        </w:rPr>
        <w:t>館為分館</w:t>
      </w:r>
      <w:r w:rsidR="002813FC">
        <w:rPr>
          <w:rFonts w:hint="eastAsia"/>
        </w:rPr>
        <w:t>，</w:t>
      </w:r>
      <w:r w:rsidR="003C5C23">
        <w:rPr>
          <w:rFonts w:hint="eastAsia"/>
        </w:rPr>
        <w:t>社區</w:t>
      </w:r>
      <w:r w:rsidR="003C5C23">
        <w:rPr>
          <w:rFonts w:hint="eastAsia"/>
        </w:rPr>
        <w:t>(</w:t>
      </w:r>
      <w:r w:rsidR="00435236" w:rsidRPr="00A746A2">
        <w:rPr>
          <w:rFonts w:hint="eastAsia"/>
        </w:rPr>
        <w:t>村</w:t>
      </w:r>
      <w:r w:rsidR="003C5C23">
        <w:rPr>
          <w:rFonts w:hint="eastAsia"/>
        </w:rPr>
        <w:t>居</w:t>
      </w:r>
      <w:r w:rsidR="003C5C23">
        <w:rPr>
          <w:rFonts w:hint="eastAsia"/>
        </w:rPr>
        <w:t>)</w:t>
      </w:r>
      <w:r w:rsidRPr="00A746A2">
        <w:rPr>
          <w:rFonts w:hint="eastAsia"/>
        </w:rPr>
        <w:t>為基層服務點的區總分館體系。</w:t>
      </w:r>
      <w:r w:rsidR="00435236">
        <w:rPr>
          <w:rFonts w:hint="eastAsia"/>
        </w:rPr>
        <w:t>然而，即使有此種改變，上海市中心圖書館的運作</w:t>
      </w:r>
      <w:r w:rsidR="00435236" w:rsidRPr="00435236">
        <w:rPr>
          <w:rFonts w:hint="eastAsia"/>
        </w:rPr>
        <w:t>仍舊以聯盟制、協議式為基本形式</w:t>
      </w:r>
      <w:r w:rsidR="00435236">
        <w:rPr>
          <w:rFonts w:hint="eastAsia"/>
        </w:rPr>
        <w:t>，</w:t>
      </w:r>
      <w:r w:rsidR="004134E7">
        <w:rPr>
          <w:rFonts w:hint="eastAsia"/>
        </w:rPr>
        <w:t>人財物的統一截至</w:t>
      </w:r>
      <w:r w:rsidR="00435236" w:rsidRPr="00435236">
        <w:rPr>
          <w:rFonts w:hint="eastAsia"/>
        </w:rPr>
        <w:t>目前為止沒有突破</w:t>
      </w:r>
      <w:r w:rsidR="00435236">
        <w:rPr>
          <w:rFonts w:hint="eastAsia"/>
        </w:rPr>
        <w:t>。</w:t>
      </w:r>
    </w:p>
    <w:p w:rsidR="00A746A2" w:rsidRDefault="00A746A2" w:rsidP="00A746A2">
      <w:pPr>
        <w:pStyle w:val="ad"/>
        <w:ind w:left="174"/>
      </w:pPr>
      <w:r>
        <w:rPr>
          <w:rFonts w:hint="eastAsia"/>
        </w:rPr>
        <w:t>上海市中心圖書館強調</w:t>
      </w:r>
      <w:r w:rsidRPr="00C84FB2">
        <w:rPr>
          <w:rFonts w:hint="eastAsia"/>
        </w:rPr>
        <w:t>以資訊技術為基礎、以讀者需求為動力、以共建共享為方法，以提高圖書館服務水準為目的</w:t>
      </w:r>
      <w:r>
        <w:rPr>
          <w:rFonts w:hint="eastAsia"/>
        </w:rPr>
        <w:t>，其主要特徵如下</w:t>
      </w:r>
      <w:r>
        <w:rPr>
          <w:rFonts w:hint="eastAsia"/>
        </w:rPr>
        <w:t>(</w:t>
      </w:r>
      <w:r w:rsidR="00715FA5" w:rsidRPr="002048A3">
        <w:rPr>
          <w:rFonts w:hint="eastAsia"/>
        </w:rPr>
        <w:t>王世偉</w:t>
      </w:r>
      <w:r w:rsidRPr="002048A3">
        <w:rPr>
          <w:rFonts w:hint="eastAsia"/>
        </w:rPr>
        <w:t>，</w:t>
      </w:r>
      <w:r w:rsidRPr="002048A3">
        <w:rPr>
          <w:rFonts w:hint="eastAsia"/>
        </w:rPr>
        <w:t>2011</w:t>
      </w:r>
      <w:r w:rsidRPr="002048A3">
        <w:rPr>
          <w:rFonts w:hint="eastAsia"/>
        </w:rPr>
        <w:t>；</w:t>
      </w:r>
      <w:r w:rsidR="00715FA5" w:rsidRPr="002048A3">
        <w:rPr>
          <w:rFonts w:hint="eastAsia"/>
        </w:rPr>
        <w:t>馬俊</w:t>
      </w:r>
      <w:r>
        <w:rPr>
          <w:rFonts w:hint="eastAsia"/>
        </w:rPr>
        <w:t>，</w:t>
      </w:r>
      <w:r>
        <w:rPr>
          <w:rFonts w:hint="eastAsia"/>
        </w:rPr>
        <w:t>2018)</w:t>
      </w:r>
      <w:r>
        <w:rPr>
          <w:rFonts w:hint="eastAsia"/>
        </w:rPr>
        <w:t>：</w:t>
      </w:r>
    </w:p>
    <w:p w:rsidR="00A746A2" w:rsidRDefault="00A746A2" w:rsidP="00A746A2">
      <w:pPr>
        <w:pStyle w:val="ad"/>
        <w:numPr>
          <w:ilvl w:val="0"/>
          <w:numId w:val="38"/>
        </w:numPr>
        <w:ind w:firstLineChars="0"/>
      </w:pPr>
      <w:r>
        <w:rPr>
          <w:rFonts w:hint="eastAsia"/>
        </w:rPr>
        <w:t>跨越不同類型圖書館：雖然上海模式以公共圖書館為重點，但亦跨越了高校圖書館、專業圖書館。</w:t>
      </w:r>
    </w:p>
    <w:p w:rsidR="00A746A2" w:rsidRDefault="00A746A2" w:rsidP="00A746A2">
      <w:pPr>
        <w:pStyle w:val="ad"/>
        <w:numPr>
          <w:ilvl w:val="0"/>
          <w:numId w:val="38"/>
        </w:numPr>
        <w:ind w:firstLineChars="0"/>
      </w:pPr>
      <w:r>
        <w:rPr>
          <w:rFonts w:hint="eastAsia"/>
        </w:rPr>
        <w:t>構建一</w:t>
      </w:r>
      <w:r w:rsidRPr="00C84FB2">
        <w:rPr>
          <w:rFonts w:hint="eastAsia"/>
        </w:rPr>
        <w:t>城、一網、一卡、一系統的網絡管理模式</w:t>
      </w:r>
      <w:r>
        <w:rPr>
          <w:rFonts w:hint="eastAsia"/>
        </w:rPr>
        <w:t>：上海市民只要持有上海市中心圖書館的讀者證，便可在任一分館借還書，實踐了異地借還書一卡通；提供知識導航等多項網路服務平臺；建構知識管理系統，實現科學化的知識管理。</w:t>
      </w:r>
    </w:p>
    <w:p w:rsidR="00A746A2" w:rsidRDefault="00A746A2" w:rsidP="00A746A2">
      <w:pPr>
        <w:pStyle w:val="ad"/>
        <w:numPr>
          <w:ilvl w:val="0"/>
          <w:numId w:val="38"/>
        </w:numPr>
        <w:ind w:firstLineChars="0"/>
      </w:pPr>
      <w:r>
        <w:rPr>
          <w:rFonts w:hint="eastAsia"/>
        </w:rPr>
        <w:t>建立館長聯席會議制度，做為上海市中心圖書館的協調、溝通與決策機制。</w:t>
      </w:r>
    </w:p>
    <w:p w:rsidR="00A746A2" w:rsidRDefault="00A746A2" w:rsidP="00A746A2">
      <w:pPr>
        <w:pStyle w:val="ad"/>
        <w:numPr>
          <w:ilvl w:val="0"/>
          <w:numId w:val="38"/>
        </w:numPr>
        <w:ind w:firstLineChars="0"/>
      </w:pPr>
      <w:r>
        <w:rPr>
          <w:rFonts w:hint="eastAsia"/>
        </w:rPr>
        <w:t>制定統一的業務管理條例與工作標準：以《上海市公共圖書館管理辦法》為依據，制定有關讀者辦證管理、書刊管理、互派館員管理、電腦管理等一系列的管理條例與辦法。針對讀者服務則制定了統一的讀者服務標識和規範，採用一致的讀者服務系統。</w:t>
      </w:r>
    </w:p>
    <w:p w:rsidR="00A746A2" w:rsidRPr="001B01C0" w:rsidRDefault="00A746A2" w:rsidP="00A746A2">
      <w:pPr>
        <w:pStyle w:val="ad"/>
        <w:ind w:left="174"/>
      </w:pPr>
      <w:r>
        <w:rPr>
          <w:rFonts w:hint="eastAsia"/>
        </w:rPr>
        <w:t>上海市中心圖書館創立以來獲致之創新項目包含</w:t>
      </w:r>
      <w:r>
        <w:rPr>
          <w:rFonts w:hint="eastAsia"/>
        </w:rPr>
        <w:t>(</w:t>
      </w:r>
      <w:r w:rsidR="00715FA5" w:rsidRPr="002048A3">
        <w:rPr>
          <w:rFonts w:hint="eastAsia"/>
        </w:rPr>
        <w:t>王世偉，</w:t>
      </w:r>
      <w:r w:rsidR="00715FA5" w:rsidRPr="002048A3">
        <w:t>2011</w:t>
      </w:r>
      <w:r w:rsidR="00715FA5" w:rsidRPr="002048A3">
        <w:rPr>
          <w:rFonts w:hint="eastAsia"/>
        </w:rPr>
        <w:t>；</w:t>
      </w:r>
      <w:r w:rsidR="00715FA5" w:rsidRPr="00B939EF">
        <w:rPr>
          <w:rFonts w:hint="eastAsia"/>
        </w:rPr>
        <w:t>葛菁</w:t>
      </w:r>
      <w:r w:rsidR="00715FA5" w:rsidRPr="00B939EF">
        <w:lastRenderedPageBreak/>
        <w:t>2018a</w:t>
      </w:r>
      <w:r w:rsidRPr="00B939EF">
        <w:rPr>
          <w:rFonts w:hint="eastAsia"/>
        </w:rPr>
        <w:t>)</w:t>
      </w:r>
      <w:r w:rsidRPr="00B939EF">
        <w:rPr>
          <w:rFonts w:hint="eastAsia"/>
        </w:rPr>
        <w:t>：</w:t>
      </w:r>
    </w:p>
    <w:p w:rsidR="00A746A2" w:rsidRDefault="00A746A2" w:rsidP="009363A5">
      <w:pPr>
        <w:pStyle w:val="ad"/>
        <w:numPr>
          <w:ilvl w:val="0"/>
          <w:numId w:val="176"/>
        </w:numPr>
        <w:ind w:firstLineChars="0"/>
      </w:pPr>
      <w:r>
        <w:rPr>
          <w:rFonts w:hint="eastAsia"/>
        </w:rPr>
        <w:t>實現市</w:t>
      </w:r>
      <w:r>
        <w:t>—</w:t>
      </w:r>
      <w:r>
        <w:rPr>
          <w:rFonts w:hint="eastAsia"/>
        </w:rPr>
        <w:t>區</w:t>
      </w:r>
      <w:r>
        <w:t>—</w:t>
      </w:r>
      <w:r>
        <w:rPr>
          <w:rFonts w:hint="eastAsia"/>
        </w:rPr>
        <w:t>街道</w:t>
      </w:r>
      <w:r>
        <w:rPr>
          <w:rFonts w:hint="eastAsia"/>
        </w:rPr>
        <w:t>(</w:t>
      </w:r>
      <w:r>
        <w:rPr>
          <w:rFonts w:hint="eastAsia"/>
        </w:rPr>
        <w:t>鄉鎮</w:t>
      </w:r>
      <w:r>
        <w:rPr>
          <w:rFonts w:hint="eastAsia"/>
        </w:rPr>
        <w:t>)</w:t>
      </w:r>
      <w:r>
        <w:rPr>
          <w:rFonts w:hint="eastAsia"/>
        </w:rPr>
        <w:t>的三級全覆蓋，一卡通館點數超過</w:t>
      </w:r>
      <w:r>
        <w:rPr>
          <w:rFonts w:hint="eastAsia"/>
        </w:rPr>
        <w:t>300</w:t>
      </w:r>
      <w:r>
        <w:rPr>
          <w:rFonts w:hint="eastAsia"/>
        </w:rPr>
        <w:t>個。</w:t>
      </w:r>
    </w:p>
    <w:p w:rsidR="00A746A2" w:rsidRDefault="00A746A2" w:rsidP="009363A5">
      <w:pPr>
        <w:pStyle w:val="ad"/>
        <w:numPr>
          <w:ilvl w:val="0"/>
          <w:numId w:val="176"/>
        </w:numPr>
        <w:ind w:firstLineChars="0"/>
      </w:pPr>
      <w:r>
        <w:rPr>
          <w:rFonts w:hint="eastAsia"/>
        </w:rPr>
        <w:t>藉助完善的管理協調機制、人力資源建設、總結表彰機制、評比獎勵機制建立健全的管理體系。</w:t>
      </w:r>
    </w:p>
    <w:p w:rsidR="00A746A2" w:rsidRDefault="00A746A2" w:rsidP="009363A5">
      <w:pPr>
        <w:pStyle w:val="ad"/>
        <w:numPr>
          <w:ilvl w:val="0"/>
          <w:numId w:val="176"/>
        </w:numPr>
        <w:ind w:firstLineChars="0"/>
      </w:pPr>
      <w:r>
        <w:rPr>
          <w:rFonts w:hint="eastAsia"/>
        </w:rPr>
        <w:t>藉助於網路通訊資訊技術，在總分館間發展書目檢索、數位資源共享、線上聯合知識導航、電子文獻傳遞</w:t>
      </w:r>
      <w:r>
        <w:rPr>
          <w:rFonts w:hint="eastAsia"/>
        </w:rPr>
        <w:t>e</w:t>
      </w:r>
      <w:r>
        <w:rPr>
          <w:rFonts w:hint="eastAsia"/>
        </w:rPr>
        <w:t>卡通、知識管理系統、手機圖書館、線上講座和展覽、市民數位閱讀、數位文化網、情報服務平臺等合作與服務。</w:t>
      </w:r>
    </w:p>
    <w:p w:rsidR="00A746A2" w:rsidRDefault="00A746A2" w:rsidP="009363A5">
      <w:pPr>
        <w:pStyle w:val="ad"/>
        <w:numPr>
          <w:ilvl w:val="0"/>
          <w:numId w:val="176"/>
        </w:numPr>
        <w:ind w:firstLineChars="0"/>
      </w:pPr>
      <w:r>
        <w:rPr>
          <w:rFonts w:hint="eastAsia"/>
        </w:rPr>
        <w:t>網上預約就近取書，並與物流公司簽約進行文獻物流。</w:t>
      </w:r>
    </w:p>
    <w:p w:rsidR="00A746A2" w:rsidRDefault="00A746A2" w:rsidP="009363A5">
      <w:pPr>
        <w:pStyle w:val="ad"/>
        <w:numPr>
          <w:ilvl w:val="0"/>
          <w:numId w:val="176"/>
        </w:numPr>
        <w:ind w:firstLineChars="0"/>
      </w:pPr>
      <w:r>
        <w:rPr>
          <w:rFonts w:hint="eastAsia"/>
        </w:rPr>
        <w:t>電腦與軟硬體設備的統一委外維護。</w:t>
      </w:r>
    </w:p>
    <w:p w:rsidR="00A746A2" w:rsidRDefault="00A746A2" w:rsidP="009363A5">
      <w:pPr>
        <w:pStyle w:val="ad"/>
        <w:numPr>
          <w:ilvl w:val="0"/>
          <w:numId w:val="176"/>
        </w:numPr>
        <w:ind w:firstLineChars="0"/>
      </w:pPr>
      <w:r>
        <w:rPr>
          <w:rFonts w:hint="eastAsia"/>
        </w:rPr>
        <w:t>與實體書店深度融合，實現新書你選我購服務。</w:t>
      </w:r>
    </w:p>
    <w:p w:rsidR="00A746A2" w:rsidRDefault="00A746A2" w:rsidP="009363A5">
      <w:pPr>
        <w:pStyle w:val="ad"/>
        <w:numPr>
          <w:ilvl w:val="0"/>
          <w:numId w:val="176"/>
        </w:numPr>
        <w:ind w:firstLineChars="0"/>
      </w:pPr>
      <w:r>
        <w:rPr>
          <w:rFonts w:hint="eastAsia"/>
        </w:rPr>
        <w:t>與社會組織密切合作，配送優質活動資源。</w:t>
      </w:r>
    </w:p>
    <w:p w:rsidR="00A746A2" w:rsidRPr="00FF75CC" w:rsidRDefault="00A746A2" w:rsidP="00A746A2">
      <w:pPr>
        <w:pStyle w:val="ad"/>
        <w:ind w:left="174"/>
      </w:pPr>
      <w:r>
        <w:rPr>
          <w:rFonts w:hint="eastAsia"/>
        </w:rPr>
        <w:t>以下各小節分別闡述上海市中心圖書館的體系架構、主題特藏、館長聯席會議，最後以小結綜整上海模式對於臺灣的啟發。</w:t>
      </w:r>
    </w:p>
    <w:p w:rsidR="00A746A2" w:rsidRDefault="00A746A2" w:rsidP="00A746A2">
      <w:pPr>
        <w:pStyle w:val="4"/>
      </w:pPr>
      <w:r>
        <w:rPr>
          <w:rFonts w:hint="eastAsia"/>
        </w:rPr>
        <w:t>體系架構</w:t>
      </w:r>
    </w:p>
    <w:p w:rsidR="00A746A2" w:rsidRDefault="00A746A2" w:rsidP="00A746A2">
      <w:pPr>
        <w:pStyle w:val="ad"/>
        <w:ind w:left="174"/>
      </w:pPr>
      <w:r>
        <w:rPr>
          <w:rFonts w:hint="eastAsia"/>
        </w:rPr>
        <w:t>上海模式採取聯盟式的組織架構運作，在</w:t>
      </w:r>
      <w:r w:rsidRPr="00C84FB2">
        <w:rPr>
          <w:rFonts w:hint="eastAsia"/>
        </w:rPr>
        <w:t>不改變各參與圖書館的行政隸屬、人事和財政關係下</w:t>
      </w:r>
      <w:r>
        <w:rPr>
          <w:rFonts w:hint="eastAsia"/>
        </w:rPr>
        <w:t>，由圖書館行業進行合作，在不同建設主體保障的資源間建立共享機制，實現了文獻資源共同建設、共同開發、共同利用，達成市、區縣、街鎮公共圖書館間的優勢互補與資源共享</w:t>
      </w:r>
      <w:r>
        <w:rPr>
          <w:rFonts w:hint="eastAsia"/>
        </w:rPr>
        <w:t>(</w:t>
      </w:r>
      <w:r w:rsidR="00715FA5" w:rsidRPr="0076210C">
        <w:rPr>
          <w:rFonts w:hint="eastAsia"/>
        </w:rPr>
        <w:t>馬俊</w:t>
      </w:r>
      <w:r>
        <w:rPr>
          <w:rFonts w:hint="eastAsia"/>
        </w:rPr>
        <w:t>，</w:t>
      </w:r>
      <w:r>
        <w:rPr>
          <w:rFonts w:hint="eastAsia"/>
        </w:rPr>
        <w:t>2018)</w:t>
      </w:r>
      <w:r>
        <w:rPr>
          <w:rFonts w:hint="eastAsia"/>
        </w:rPr>
        <w:t>。</w:t>
      </w:r>
    </w:p>
    <w:p w:rsidR="00A746A2" w:rsidRDefault="00A746A2" w:rsidP="00A746A2">
      <w:pPr>
        <w:pStyle w:val="ad"/>
        <w:ind w:left="174"/>
      </w:pPr>
      <w:r>
        <w:rPr>
          <w:rFonts w:hint="eastAsia"/>
        </w:rPr>
        <w:t>之所以運用聯盟的方式運作，最主要是因為上海市有市級財政，上海的十六個區各有其區級財政。在街道</w:t>
      </w:r>
      <w:r>
        <w:rPr>
          <w:rFonts w:hint="eastAsia"/>
        </w:rPr>
        <w:t>(</w:t>
      </w:r>
      <w:r w:rsidRPr="00333104">
        <w:rPr>
          <w:rFonts w:hint="eastAsia"/>
        </w:rPr>
        <w:t>鄉鎮</w:t>
      </w:r>
      <w:r>
        <w:rPr>
          <w:rFonts w:hint="eastAsia"/>
        </w:rPr>
        <w:t>)</w:t>
      </w:r>
      <w:r>
        <w:rPr>
          <w:rFonts w:hint="eastAsia"/>
        </w:rPr>
        <w:t>層級方面，街道並沒有獨立的財政，直接由區級財政撥付，若街道層級要建立圖書館的話，則其行政、人事、財政便由區負責，比較</w:t>
      </w:r>
      <w:r w:rsidRPr="00435236">
        <w:rPr>
          <w:rFonts w:hint="eastAsia"/>
        </w:rPr>
        <w:t>容易</w:t>
      </w:r>
      <w:r>
        <w:rPr>
          <w:rFonts w:hint="eastAsia"/>
        </w:rPr>
        <w:t>實現人、財、物統一的總分館制；但若是在區域內除了</w:t>
      </w:r>
      <w:r w:rsidRPr="00307E12">
        <w:rPr>
          <w:rFonts w:hint="eastAsia"/>
        </w:rPr>
        <w:t>街道以外，還有</w:t>
      </w:r>
      <w:r>
        <w:rPr>
          <w:rFonts w:hint="eastAsia"/>
        </w:rPr>
        <w:t>「</w:t>
      </w:r>
      <w:r w:rsidRPr="00307E12">
        <w:rPr>
          <w:rFonts w:hint="eastAsia"/>
        </w:rPr>
        <w:t>鎮</w:t>
      </w:r>
      <w:r>
        <w:rPr>
          <w:rFonts w:hint="eastAsia"/>
        </w:rPr>
        <w:t>」</w:t>
      </w:r>
      <w:r w:rsidRPr="00307E12">
        <w:rPr>
          <w:rFonts w:hint="eastAsia"/>
        </w:rPr>
        <w:t>的話，</w:t>
      </w:r>
      <w:r>
        <w:rPr>
          <w:rFonts w:hint="eastAsia"/>
        </w:rPr>
        <w:t>情況就比較複雜，因為鎮也有自己的財政收入，從管理的角度來說，當要在鎮內建置教育、文化設施時，除了區的投入之外，鎮也得有相對應的配套，換句話說鎮政府對圖書館的重視程度，將會影響鎮級圖書館的經營</w:t>
      </w:r>
      <w:r w:rsidRPr="00AD3345">
        <w:rPr>
          <w:rFonts w:hint="eastAsia"/>
        </w:rPr>
        <w:t>成效</w:t>
      </w:r>
      <w:r w:rsidRPr="00AD3345">
        <w:rPr>
          <w:rFonts w:hint="eastAsia"/>
        </w:rPr>
        <w:t>(</w:t>
      </w:r>
      <w:r w:rsidRPr="00AD3345">
        <w:rPr>
          <w:rFonts w:hint="eastAsia"/>
        </w:rPr>
        <w:t>葛菁，</w:t>
      </w:r>
      <w:r w:rsidRPr="00AD3345">
        <w:rPr>
          <w:rFonts w:hint="eastAsia"/>
        </w:rPr>
        <w:t>2018b)</w:t>
      </w:r>
      <w:r w:rsidRPr="00AD3345">
        <w:rPr>
          <w:rFonts w:hint="eastAsia"/>
        </w:rPr>
        <w:t>。儘管</w:t>
      </w:r>
      <w:r>
        <w:rPr>
          <w:rFonts w:hint="eastAsia"/>
        </w:rPr>
        <w:t>在政治制度上與臺灣不盡相同，但上海各級圖書館和臺灣非直轄縣市圖書館在行政隸屬、人事與財政機制各方面仍有其相似之處。</w:t>
      </w:r>
    </w:p>
    <w:p w:rsidR="00A746A2" w:rsidRDefault="00A746A2" w:rsidP="00A746A2">
      <w:pPr>
        <w:pStyle w:val="ad"/>
        <w:ind w:left="174"/>
      </w:pPr>
      <w:r>
        <w:lastRenderedPageBreak/>
        <w:t>2000</w:t>
      </w:r>
      <w:r>
        <w:rPr>
          <w:rFonts w:hint="eastAsia"/>
        </w:rPr>
        <w:t>年時上海市中心圖書館的啟動從定位、切入點、經費、流程等方面進行籌劃和推動。在定位方面，提出了上海市中心圖書館不改變各參與圖書館的行政隸屬、人事和財政關係；在切入點方面，以一卡通為初期推動重點；在經費方面，則由上海主管部門支持上海市中心圖書館及一卡通專項經費；在流程方面，由上海圖書館負責向全市文獻資源共建共用協作網機構成員和各區縣圖書館宣傳成立上海市中心圖書館的意義，並向有意願加入的圖書館發放《上海市中心圖書館業務工作基本指標》，在此基礎上，有意願加入中心圖書館的各系統圖書館向上海圖書館提出加入中心圖書館成為分館的申請，並經所在地區和系統的領導審核簽署，在總館核准後著手開展分館開館的各項準備工作</w:t>
      </w:r>
      <w:r>
        <w:rPr>
          <w:rFonts w:hint="eastAsia"/>
        </w:rPr>
        <w:t>(</w:t>
      </w:r>
      <w:r w:rsidR="00715FA5" w:rsidRPr="002048A3">
        <w:rPr>
          <w:rFonts w:hint="eastAsia"/>
        </w:rPr>
        <w:t>王世偉，</w:t>
      </w:r>
      <w:r w:rsidR="00715FA5" w:rsidRPr="002048A3">
        <w:t>2011</w:t>
      </w:r>
      <w:r w:rsidR="00715FA5">
        <w:t>)</w:t>
      </w:r>
      <w:r w:rsidR="00715FA5">
        <w:rPr>
          <w:rFonts w:hint="eastAsia"/>
        </w:rPr>
        <w:t>。</w:t>
      </w:r>
    </w:p>
    <w:p w:rsidR="00A746A2" w:rsidRDefault="00A746A2" w:rsidP="00A746A2">
      <w:pPr>
        <w:pStyle w:val="ad"/>
        <w:ind w:left="174"/>
      </w:pPr>
      <w:r>
        <w:rPr>
          <w:rFonts w:hint="eastAsia"/>
        </w:rPr>
        <w:t>上海市中心圖書館的發展並非一步到位，在</w:t>
      </w:r>
      <w:r>
        <w:rPr>
          <w:rFonts w:hint="eastAsia"/>
        </w:rPr>
        <w:t>2000</w:t>
      </w:r>
      <w:r>
        <w:rPr>
          <w:rFonts w:hint="eastAsia"/>
        </w:rPr>
        <w:t>年啟動之時，首批加入的分館僅有</w:t>
      </w:r>
      <w:r>
        <w:rPr>
          <w:rFonts w:hint="eastAsia"/>
        </w:rPr>
        <w:t>4</w:t>
      </w:r>
      <w:r>
        <w:rPr>
          <w:rFonts w:hint="eastAsia"/>
        </w:rPr>
        <w:t>家，分別為公共圖書館</w:t>
      </w:r>
      <w:r>
        <w:rPr>
          <w:rFonts w:hint="eastAsia"/>
        </w:rPr>
        <w:t>3</w:t>
      </w:r>
      <w:r>
        <w:rPr>
          <w:rFonts w:hint="eastAsia"/>
        </w:rPr>
        <w:t>家</w:t>
      </w:r>
      <w:r>
        <w:rPr>
          <w:rFonts w:hint="eastAsia"/>
        </w:rPr>
        <w:t>(</w:t>
      </w:r>
      <w:r>
        <w:rPr>
          <w:rFonts w:hint="eastAsia"/>
        </w:rPr>
        <w:t>黃浦區圖書館、靜安區圖書館、南匯縣圖書館</w:t>
      </w:r>
      <w:r>
        <w:rPr>
          <w:rFonts w:hint="eastAsia"/>
        </w:rPr>
        <w:t>)</w:t>
      </w:r>
      <w:r>
        <w:rPr>
          <w:rFonts w:hint="eastAsia"/>
        </w:rPr>
        <w:t>、大學圖書館</w:t>
      </w:r>
      <w:r>
        <w:rPr>
          <w:rFonts w:hint="eastAsia"/>
        </w:rPr>
        <w:t>1</w:t>
      </w:r>
      <w:r>
        <w:rPr>
          <w:rFonts w:hint="eastAsia"/>
        </w:rPr>
        <w:t>家</w:t>
      </w:r>
      <w:r>
        <w:rPr>
          <w:rFonts w:hint="eastAsia"/>
        </w:rPr>
        <w:t>(</w:t>
      </w:r>
      <w:r>
        <w:rPr>
          <w:rFonts w:hint="eastAsia"/>
        </w:rPr>
        <w:t>上海音樂學院圖書館</w:t>
      </w:r>
      <w:r>
        <w:rPr>
          <w:rFonts w:hint="eastAsia"/>
        </w:rPr>
        <w:t>)</w:t>
      </w:r>
      <w:r>
        <w:rPr>
          <w:rFonts w:hint="eastAsia"/>
        </w:rPr>
        <w:t>；歷經了三年左右的發展，到</w:t>
      </w:r>
      <w:r>
        <w:rPr>
          <w:rFonts w:hint="eastAsia"/>
        </w:rPr>
        <w:t>2003</w:t>
      </w:r>
      <w:r>
        <w:rPr>
          <w:rFonts w:hint="eastAsia"/>
        </w:rPr>
        <w:t>年共有</w:t>
      </w:r>
      <w:r>
        <w:rPr>
          <w:rFonts w:hint="eastAsia"/>
        </w:rPr>
        <w:t>19</w:t>
      </w:r>
      <w:r>
        <w:rPr>
          <w:rFonts w:hint="eastAsia"/>
        </w:rPr>
        <w:t>個區</w:t>
      </w:r>
      <w:r>
        <w:rPr>
          <w:rFonts w:hint="eastAsia"/>
        </w:rPr>
        <w:t>(</w:t>
      </w:r>
      <w:r>
        <w:rPr>
          <w:rFonts w:hint="eastAsia"/>
        </w:rPr>
        <w:t>縣</w:t>
      </w:r>
      <w:r>
        <w:rPr>
          <w:rFonts w:hint="eastAsia"/>
        </w:rPr>
        <w:t>)</w:t>
      </w:r>
      <w:r>
        <w:rPr>
          <w:rFonts w:hint="eastAsia"/>
        </w:rPr>
        <w:t>的</w:t>
      </w:r>
      <w:r>
        <w:rPr>
          <w:rFonts w:hint="eastAsia"/>
        </w:rPr>
        <w:t>21</w:t>
      </w:r>
      <w:r>
        <w:rPr>
          <w:rFonts w:hint="eastAsia"/>
        </w:rPr>
        <w:t>家公共圖書館加入，此時才實現了區分館建設和一卡通覆蓋了上海全市城鄉的所有區縣分館，在數量上達到相當規模，開始形成市</w:t>
      </w:r>
      <w:r>
        <w:t>—</w:t>
      </w:r>
      <w:r>
        <w:rPr>
          <w:rFonts w:hint="eastAsia"/>
        </w:rPr>
        <w:t>區總分館體制。</w:t>
      </w:r>
      <w:r>
        <w:rPr>
          <w:rFonts w:hint="eastAsia"/>
        </w:rPr>
        <w:t>2005</w:t>
      </w:r>
      <w:r>
        <w:rPr>
          <w:rFonts w:hint="eastAsia"/>
        </w:rPr>
        <w:t>年，位於普陀區甘泉路街道的首個基層服務點揭牌，上海市中心圖書館的一卡通機制向街鎮延伸，逐漸建立了市</w:t>
      </w:r>
      <w:r>
        <w:t>—</w:t>
      </w:r>
      <w:r>
        <w:rPr>
          <w:rFonts w:hint="eastAsia"/>
        </w:rPr>
        <w:t>區</w:t>
      </w:r>
      <w:r>
        <w:rPr>
          <w:rFonts w:hint="eastAsia"/>
        </w:rPr>
        <w:t>(</w:t>
      </w:r>
      <w:r>
        <w:rPr>
          <w:rFonts w:hint="eastAsia"/>
        </w:rPr>
        <w:t>縣</w:t>
      </w:r>
      <w:r>
        <w:rPr>
          <w:rFonts w:hint="eastAsia"/>
        </w:rPr>
        <w:t>)</w:t>
      </w:r>
      <w:r>
        <w:t>—</w:t>
      </w:r>
      <w:r>
        <w:rPr>
          <w:rFonts w:hint="eastAsia"/>
        </w:rPr>
        <w:t>街鎮的兩級總分館制，即市級館為各區縣館的總館，而區縣館又為街鎮館的總館，使區縣館扮演承上啟下的樞紐角色，並成為地區的業務指導中心、採訪編目分中心、技術支持分中心，以及圖書物流分中心。</w:t>
      </w:r>
      <w:r>
        <w:rPr>
          <w:rFonts w:hint="eastAsia"/>
        </w:rPr>
        <w:t>2</w:t>
      </w:r>
      <w:r>
        <w:t>010</w:t>
      </w:r>
      <w:r>
        <w:rPr>
          <w:rFonts w:hint="eastAsia"/>
        </w:rPr>
        <w:t>年達成市、區、街</w:t>
      </w:r>
      <w:r>
        <w:rPr>
          <w:rFonts w:hint="eastAsia"/>
        </w:rPr>
        <w:t>(</w:t>
      </w:r>
      <w:r>
        <w:rPr>
          <w:rFonts w:hint="eastAsia"/>
        </w:rPr>
        <w:t>鎮</w:t>
      </w:r>
      <w:r>
        <w:rPr>
          <w:rFonts w:hint="eastAsia"/>
        </w:rPr>
        <w:t>)</w:t>
      </w:r>
      <w:r>
        <w:rPr>
          <w:rFonts w:hint="eastAsia"/>
        </w:rPr>
        <w:t>實現三級全覆蓋</w:t>
      </w:r>
      <w:r>
        <w:rPr>
          <w:rFonts w:hint="eastAsia"/>
        </w:rPr>
        <w:t>(</w:t>
      </w:r>
      <w:r w:rsidR="00715FA5" w:rsidRPr="002048A3">
        <w:rPr>
          <w:rFonts w:hint="eastAsia"/>
        </w:rPr>
        <w:t>王世偉，</w:t>
      </w:r>
      <w:r w:rsidR="00715FA5" w:rsidRPr="002048A3">
        <w:t>2011</w:t>
      </w:r>
      <w:r w:rsidR="00715FA5" w:rsidRPr="002048A3">
        <w:rPr>
          <w:rFonts w:hint="eastAsia"/>
        </w:rPr>
        <w:t>；馬俊</w:t>
      </w:r>
      <w:r w:rsidR="00715FA5">
        <w:rPr>
          <w:rFonts w:hint="eastAsia"/>
        </w:rPr>
        <w:t>，</w:t>
      </w:r>
      <w:r w:rsidR="00715FA5">
        <w:t>2018</w:t>
      </w:r>
      <w:r>
        <w:rPr>
          <w:rFonts w:hint="eastAsia"/>
        </w:rPr>
        <w:t>；</w:t>
      </w:r>
      <w:r w:rsidR="00715FA5" w:rsidRPr="00AD3345">
        <w:rPr>
          <w:rFonts w:hint="eastAsia"/>
        </w:rPr>
        <w:t>葛菁</w:t>
      </w:r>
      <w:r w:rsidRPr="00AD3345">
        <w:rPr>
          <w:rFonts w:hint="eastAsia"/>
        </w:rPr>
        <w:t>，</w:t>
      </w:r>
      <w:r w:rsidRPr="00AD3345">
        <w:t>2018</w:t>
      </w:r>
      <w:r w:rsidR="00AD3345" w:rsidRPr="00AD3345">
        <w:t>a</w:t>
      </w:r>
      <w:r w:rsidRPr="00AD3345">
        <w:rPr>
          <w:rFonts w:hint="eastAsia"/>
        </w:rPr>
        <w:t>)</w:t>
      </w:r>
      <w:r>
        <w:rPr>
          <w:rFonts w:hint="eastAsia"/>
        </w:rPr>
        <w:t>。</w:t>
      </w:r>
    </w:p>
    <w:p w:rsidR="00A746A2" w:rsidRDefault="00A746A2" w:rsidP="00A746A2">
      <w:pPr>
        <w:pStyle w:val="ad"/>
        <w:ind w:left="174"/>
      </w:pPr>
      <w:r>
        <w:rPr>
          <w:rFonts w:hint="eastAsia"/>
        </w:rPr>
        <w:t>根據《</w:t>
      </w:r>
      <w:r w:rsidRPr="00CC67D5">
        <w:rPr>
          <w:rFonts w:hint="eastAsia"/>
        </w:rPr>
        <w:t>上海市中心圖書館業務工作規範</w:t>
      </w:r>
      <w:r>
        <w:rPr>
          <w:rFonts w:hint="eastAsia"/>
        </w:rPr>
        <w:t>》，各層級成員館的定位和職責如下：</w:t>
      </w:r>
    </w:p>
    <w:p w:rsidR="00A746A2" w:rsidRDefault="00A746A2" w:rsidP="009363A5">
      <w:pPr>
        <w:pStyle w:val="ad"/>
        <w:numPr>
          <w:ilvl w:val="0"/>
          <w:numId w:val="174"/>
        </w:numPr>
        <w:ind w:firstLineChars="0"/>
      </w:pPr>
      <w:r>
        <w:rPr>
          <w:rFonts w:hint="eastAsia"/>
        </w:rPr>
        <w:t>市級總館：上海圖書館承擔中心館統籌協調功能，稱為「市級總館」。主要為社會公眾、科研企業、政府決策提供文獻資訊服務與諮詢研究服務；為區公共圖書館、街道</w:t>
      </w:r>
      <w:r>
        <w:rPr>
          <w:rFonts w:hint="eastAsia"/>
        </w:rPr>
        <w:t>(</w:t>
      </w:r>
      <w:r>
        <w:rPr>
          <w:rFonts w:hint="eastAsia"/>
        </w:rPr>
        <w:t>鄉鎮</w:t>
      </w:r>
      <w:r>
        <w:rPr>
          <w:rFonts w:hint="eastAsia"/>
        </w:rPr>
        <w:t>)</w:t>
      </w:r>
      <w:r>
        <w:rPr>
          <w:rFonts w:hint="eastAsia"/>
        </w:rPr>
        <w:t>圖書館文獻資源建設、人才隊伍建設、讀者服務工作、管理工作等提供指導和支援，在全市層面形成支援各區總分館建設的資料管理、技術物流、資源建設、閱讀推廣、專業培訓五大服務中心。</w:t>
      </w:r>
    </w:p>
    <w:p w:rsidR="00A746A2" w:rsidRDefault="00A746A2" w:rsidP="009363A5">
      <w:pPr>
        <w:pStyle w:val="ad"/>
        <w:numPr>
          <w:ilvl w:val="0"/>
          <w:numId w:val="174"/>
        </w:numPr>
        <w:ind w:firstLineChars="0"/>
      </w:pPr>
      <w:r>
        <w:rPr>
          <w:rFonts w:hint="eastAsia"/>
        </w:rPr>
        <w:t>市級成員館：上海少年兒童圖書館作為「</w:t>
      </w:r>
      <w:r w:rsidR="004134E7">
        <w:rPr>
          <w:rFonts w:hint="eastAsia"/>
        </w:rPr>
        <w:t>市級成員館」，參與開展全市兒童閱讀推廣活動，指導全市區級、街道</w:t>
      </w:r>
      <w:r w:rsidR="004134E7">
        <w:rPr>
          <w:rFonts w:hint="eastAsia"/>
        </w:rPr>
        <w:t>(</w:t>
      </w:r>
      <w:r>
        <w:rPr>
          <w:rFonts w:hint="eastAsia"/>
        </w:rPr>
        <w:t>鄉鎮</w:t>
      </w:r>
      <w:r w:rsidR="004134E7">
        <w:rPr>
          <w:rFonts w:hint="eastAsia"/>
        </w:rPr>
        <w:t>)</w:t>
      </w:r>
      <w:r>
        <w:rPr>
          <w:rFonts w:hint="eastAsia"/>
        </w:rPr>
        <w:t>圖書館開展少兒圖書文獻資源建設、少兒讀者服務工作，透過一卡通系統實現全市少兒文獻資</w:t>
      </w:r>
      <w:r>
        <w:rPr>
          <w:rFonts w:hint="eastAsia"/>
        </w:rPr>
        <w:lastRenderedPageBreak/>
        <w:t>源的通借通還。</w:t>
      </w:r>
    </w:p>
    <w:p w:rsidR="00A746A2" w:rsidRPr="00333104" w:rsidRDefault="00A746A2" w:rsidP="009363A5">
      <w:pPr>
        <w:pStyle w:val="ad"/>
        <w:numPr>
          <w:ilvl w:val="0"/>
          <w:numId w:val="174"/>
        </w:numPr>
        <w:ind w:firstLineChars="0"/>
      </w:pPr>
      <w:r>
        <w:rPr>
          <w:rFonts w:hint="eastAsia"/>
        </w:rPr>
        <w:t>區級成員館：各區級公共圖書館是上海市中心圖書館的「區級成員館」，是所在區的街道</w:t>
      </w:r>
      <w:r>
        <w:rPr>
          <w:rFonts w:hint="eastAsia"/>
        </w:rPr>
        <w:t>(</w:t>
      </w:r>
      <w:r>
        <w:rPr>
          <w:rFonts w:hint="eastAsia"/>
        </w:rPr>
        <w:t>鄉鎮</w:t>
      </w:r>
      <w:r>
        <w:rPr>
          <w:rFonts w:hint="eastAsia"/>
        </w:rPr>
        <w:t>)</w:t>
      </w:r>
      <w:r>
        <w:rPr>
          <w:rFonts w:hint="eastAsia"/>
        </w:rPr>
        <w:t>圖書館的區級總館，原則上一個行政區設立一個區域級總館。區級成員館在公眾服務基礎上提供特色文獻專業服務，支援和指導所在區公共圖書館</w:t>
      </w:r>
      <w:r>
        <w:rPr>
          <w:rFonts w:hint="eastAsia"/>
        </w:rPr>
        <w:t>(</w:t>
      </w:r>
      <w:r>
        <w:rPr>
          <w:rFonts w:hint="eastAsia"/>
        </w:rPr>
        <w:t>室</w:t>
      </w:r>
      <w:r>
        <w:rPr>
          <w:rFonts w:hint="eastAsia"/>
        </w:rPr>
        <w:t>)</w:t>
      </w:r>
      <w:r>
        <w:rPr>
          <w:rFonts w:hint="eastAsia"/>
        </w:rPr>
        <w:t>的各項工作，為所在區的文獻資源、業務指導、技術支援、文獻提供、採訪編目等分中心。</w:t>
      </w:r>
    </w:p>
    <w:p w:rsidR="00A746A2" w:rsidRDefault="00A746A2" w:rsidP="009363A5">
      <w:pPr>
        <w:pStyle w:val="ad"/>
        <w:numPr>
          <w:ilvl w:val="0"/>
          <w:numId w:val="174"/>
        </w:numPr>
        <w:ind w:firstLineChars="0"/>
      </w:pPr>
      <w:r w:rsidRPr="00333104">
        <w:rPr>
          <w:rFonts w:hint="eastAsia"/>
        </w:rPr>
        <w:t>街道</w:t>
      </w:r>
      <w:r>
        <w:rPr>
          <w:rFonts w:hint="eastAsia"/>
        </w:rPr>
        <w:t>(</w:t>
      </w:r>
      <w:r w:rsidRPr="00333104">
        <w:rPr>
          <w:rFonts w:hint="eastAsia"/>
        </w:rPr>
        <w:t>鄉鎮</w:t>
      </w:r>
      <w:r>
        <w:rPr>
          <w:rFonts w:hint="eastAsia"/>
        </w:rPr>
        <w:t>)</w:t>
      </w:r>
      <w:r w:rsidRPr="00333104">
        <w:rPr>
          <w:rFonts w:hint="eastAsia"/>
        </w:rPr>
        <w:t>級成員館：各街道</w:t>
      </w:r>
      <w:r>
        <w:rPr>
          <w:rFonts w:hint="eastAsia"/>
        </w:rPr>
        <w:t>(</w:t>
      </w:r>
      <w:r w:rsidRPr="00333104">
        <w:rPr>
          <w:rFonts w:hint="eastAsia"/>
        </w:rPr>
        <w:t>鄉鎮</w:t>
      </w:r>
      <w:r>
        <w:rPr>
          <w:rFonts w:hint="eastAsia"/>
        </w:rPr>
        <w:t>)</w:t>
      </w:r>
      <w:r w:rsidRPr="00333104">
        <w:rPr>
          <w:rFonts w:hint="eastAsia"/>
        </w:rPr>
        <w:t>圖書館是上海市中心圖書館</w:t>
      </w:r>
      <w:r>
        <w:rPr>
          <w:rFonts w:hint="eastAsia"/>
        </w:rPr>
        <w:t>「</w:t>
      </w:r>
      <w:r w:rsidRPr="00333104">
        <w:rPr>
          <w:rFonts w:hint="eastAsia"/>
        </w:rPr>
        <w:t>街道</w:t>
      </w:r>
      <w:r>
        <w:rPr>
          <w:rFonts w:hint="eastAsia"/>
        </w:rPr>
        <w:t>(</w:t>
      </w:r>
      <w:r w:rsidRPr="00333104">
        <w:rPr>
          <w:rFonts w:hint="eastAsia"/>
        </w:rPr>
        <w:t>鄉鎮</w:t>
      </w:r>
      <w:r>
        <w:rPr>
          <w:rFonts w:hint="eastAsia"/>
        </w:rPr>
        <w:t>)</w:t>
      </w:r>
      <w:r w:rsidRPr="00333104">
        <w:rPr>
          <w:rFonts w:hint="eastAsia"/>
        </w:rPr>
        <w:t>級成員館</w:t>
      </w:r>
      <w:r>
        <w:rPr>
          <w:rFonts w:hint="eastAsia"/>
        </w:rPr>
        <w:t>」，並為</w:t>
      </w:r>
      <w:r w:rsidRPr="00333104">
        <w:rPr>
          <w:rFonts w:hint="eastAsia"/>
        </w:rPr>
        <w:t>區級圖書館的分館，承擔基本閱讀、文獻外借等職能，就近為市民普及科學文化知識、提供公共資訊、開展社區教育等任務。</w:t>
      </w:r>
    </w:p>
    <w:p w:rsidR="00A746A2" w:rsidRDefault="00A746A2" w:rsidP="00A746A2">
      <w:pPr>
        <w:pStyle w:val="ad"/>
        <w:ind w:left="174"/>
      </w:pPr>
      <w:r>
        <w:rPr>
          <w:rFonts w:hint="eastAsia"/>
        </w:rPr>
        <w:t>在《</w:t>
      </w:r>
      <w:r w:rsidRPr="00CC67D5">
        <w:rPr>
          <w:rFonts w:hint="eastAsia"/>
        </w:rPr>
        <w:t>上海市中心圖書館業務工作規範</w:t>
      </w:r>
      <w:r>
        <w:rPr>
          <w:rFonts w:hint="eastAsia"/>
        </w:rPr>
        <w:t>》中也針對服務規範、設施建設</w:t>
      </w:r>
      <w:r>
        <w:rPr>
          <w:rFonts w:hint="eastAsia"/>
        </w:rPr>
        <w:t>(</w:t>
      </w:r>
      <w:r>
        <w:rPr>
          <w:rFonts w:hint="eastAsia"/>
        </w:rPr>
        <w:t>建築面積及藏書量、掛牌彰顯上海市中心圖書館一卡通及相關服務</w:t>
      </w:r>
      <w:r>
        <w:rPr>
          <w:rFonts w:hint="eastAsia"/>
        </w:rPr>
        <w:t>)</w:t>
      </w:r>
      <w:r>
        <w:rPr>
          <w:rFonts w:hint="eastAsia"/>
        </w:rPr>
        <w:t>、網路通訊及軟硬體配置、文獻配置</w:t>
      </w:r>
      <w:r>
        <w:rPr>
          <w:rFonts w:hint="eastAsia"/>
        </w:rPr>
        <w:t>(</w:t>
      </w:r>
      <w:r>
        <w:rPr>
          <w:rFonts w:hint="eastAsia"/>
        </w:rPr>
        <w:t>館藏新增量、統一採訪、統一編目</w:t>
      </w:r>
      <w:r>
        <w:rPr>
          <w:rFonts w:hint="eastAsia"/>
        </w:rPr>
        <w:t>)</w:t>
      </w:r>
      <w:r>
        <w:rPr>
          <w:rFonts w:hint="eastAsia"/>
        </w:rPr>
        <w:t>、辦證服務、流通服務</w:t>
      </w:r>
      <w:r>
        <w:rPr>
          <w:rFonts w:hint="eastAsia"/>
        </w:rPr>
        <w:t>(</w:t>
      </w:r>
      <w:r>
        <w:rPr>
          <w:rFonts w:hint="eastAsia"/>
        </w:rPr>
        <w:t>每週開館時數、借閱冊數、逾期罰款</w:t>
      </w:r>
      <w:r>
        <w:rPr>
          <w:rFonts w:hint="eastAsia"/>
        </w:rPr>
        <w:t>)</w:t>
      </w:r>
      <w:r>
        <w:rPr>
          <w:rFonts w:hint="eastAsia"/>
        </w:rPr>
        <w:t>、業務培訓、人員要求、國有資產管理、物流配送等方面訂定最低要求。</w:t>
      </w:r>
    </w:p>
    <w:p w:rsidR="00447575" w:rsidRPr="003C5C23" w:rsidRDefault="00447575" w:rsidP="00447575">
      <w:pPr>
        <w:pStyle w:val="4"/>
      </w:pPr>
      <w:r w:rsidRPr="003C5C23">
        <w:rPr>
          <w:rFonts w:hint="eastAsia"/>
        </w:rPr>
        <w:t>策略規劃</w:t>
      </w:r>
    </w:p>
    <w:p w:rsidR="00447575" w:rsidRDefault="00447575" w:rsidP="00447575">
      <w:pPr>
        <w:pStyle w:val="ad"/>
        <w:rPr>
          <w:szCs w:val="24"/>
        </w:rPr>
      </w:pPr>
      <w:r w:rsidRPr="00FC1540">
        <w:rPr>
          <w:rFonts w:hint="eastAsia"/>
          <w:szCs w:val="24"/>
        </w:rPr>
        <w:t>目前上海市中心圖書館僅做過一份</w:t>
      </w:r>
      <w:r>
        <w:rPr>
          <w:rFonts w:hint="eastAsia"/>
          <w:szCs w:val="24"/>
        </w:rPr>
        <w:t>「</w:t>
      </w:r>
      <w:r w:rsidRPr="00FC1540">
        <w:rPr>
          <w:rFonts w:hint="eastAsia"/>
          <w:szCs w:val="24"/>
        </w:rPr>
        <w:t>十三五</w:t>
      </w:r>
      <w:r>
        <w:rPr>
          <w:rFonts w:hint="eastAsia"/>
          <w:szCs w:val="24"/>
        </w:rPr>
        <w:t>」</w:t>
      </w:r>
      <w:r w:rsidRPr="00FC1540">
        <w:rPr>
          <w:rFonts w:hint="eastAsia"/>
          <w:szCs w:val="24"/>
        </w:rPr>
        <w:t>規劃，重點側重公共圖書館服務體系內的成員館，宏觀層面的內容強化分層管理，與國家層面之後提出的“縣級總分館”建設的理念不謀而合；其他內容則更偏重微觀業務層面的調整。</w:t>
      </w:r>
      <w:r>
        <w:rPr>
          <w:rFonts w:hint="eastAsia"/>
          <w:szCs w:val="24"/>
        </w:rPr>
        <w:t>在該規劃中除論述上海市中心圖書館的發展基礎、發展環境、指導思想外，並訂定到</w:t>
      </w:r>
      <w:r>
        <w:rPr>
          <w:rFonts w:hint="eastAsia"/>
          <w:szCs w:val="24"/>
        </w:rPr>
        <w:t>2020</w:t>
      </w:r>
      <w:r>
        <w:rPr>
          <w:rFonts w:hint="eastAsia"/>
          <w:szCs w:val="24"/>
        </w:rPr>
        <w:t>年的重點發展目標，包含：</w:t>
      </w:r>
      <w:r>
        <w:rPr>
          <w:rFonts w:hint="eastAsia"/>
          <w:szCs w:val="24"/>
        </w:rPr>
        <w:t xml:space="preserve">1. </w:t>
      </w:r>
      <w:r w:rsidRPr="001622F0">
        <w:rPr>
          <w:rFonts w:hint="eastAsia"/>
          <w:szCs w:val="24"/>
        </w:rPr>
        <w:t>以功能再定位為基礎，體現統一服務與區域特色協同發展</w:t>
      </w:r>
      <w:r>
        <w:rPr>
          <w:rFonts w:hint="eastAsia"/>
          <w:szCs w:val="24"/>
        </w:rPr>
        <w:t>；</w:t>
      </w:r>
      <w:r>
        <w:rPr>
          <w:rFonts w:hint="eastAsia"/>
          <w:szCs w:val="24"/>
        </w:rPr>
        <w:t xml:space="preserve">2. </w:t>
      </w:r>
      <w:r w:rsidRPr="001622F0">
        <w:rPr>
          <w:rFonts w:hint="eastAsia"/>
          <w:szCs w:val="24"/>
        </w:rPr>
        <w:t>以資源配置為核心，實現服務網路向體系終端延伸</w:t>
      </w:r>
      <w:r>
        <w:rPr>
          <w:rFonts w:hint="eastAsia"/>
          <w:szCs w:val="24"/>
        </w:rPr>
        <w:t>；</w:t>
      </w:r>
      <w:r>
        <w:rPr>
          <w:rFonts w:hint="eastAsia"/>
          <w:szCs w:val="24"/>
        </w:rPr>
        <w:t xml:space="preserve">3. </w:t>
      </w:r>
      <w:r w:rsidRPr="001622F0">
        <w:rPr>
          <w:rFonts w:hint="eastAsia"/>
          <w:szCs w:val="24"/>
        </w:rPr>
        <w:t>以平臺技術為支撐，提升體系管理效能</w:t>
      </w:r>
      <w:r>
        <w:rPr>
          <w:rFonts w:hint="eastAsia"/>
          <w:szCs w:val="24"/>
        </w:rPr>
        <w:t>；</w:t>
      </w:r>
      <w:r>
        <w:rPr>
          <w:rFonts w:hint="eastAsia"/>
          <w:szCs w:val="24"/>
        </w:rPr>
        <w:t xml:space="preserve">4. </w:t>
      </w:r>
      <w:r w:rsidRPr="001622F0">
        <w:rPr>
          <w:rFonts w:hint="eastAsia"/>
          <w:szCs w:val="24"/>
        </w:rPr>
        <w:t>以主題特色為導向，完善跨媒體資源建設</w:t>
      </w:r>
      <w:r>
        <w:rPr>
          <w:rFonts w:hint="eastAsia"/>
          <w:szCs w:val="24"/>
        </w:rPr>
        <w:t>；</w:t>
      </w:r>
      <w:r>
        <w:rPr>
          <w:rFonts w:hint="eastAsia"/>
          <w:szCs w:val="24"/>
        </w:rPr>
        <w:t>5.</w:t>
      </w:r>
      <w:r>
        <w:rPr>
          <w:szCs w:val="24"/>
        </w:rPr>
        <w:t xml:space="preserve"> </w:t>
      </w:r>
      <w:r w:rsidRPr="001622F0">
        <w:rPr>
          <w:rFonts w:hint="eastAsia"/>
          <w:szCs w:val="24"/>
        </w:rPr>
        <w:t>以閱讀推廣為契機，打造活動聯動平臺</w:t>
      </w:r>
      <w:r>
        <w:rPr>
          <w:rFonts w:hint="eastAsia"/>
          <w:szCs w:val="24"/>
        </w:rPr>
        <w:t>；</w:t>
      </w:r>
      <w:r>
        <w:rPr>
          <w:rFonts w:hint="eastAsia"/>
          <w:szCs w:val="24"/>
        </w:rPr>
        <w:t xml:space="preserve">6. </w:t>
      </w:r>
      <w:r w:rsidRPr="001622F0">
        <w:rPr>
          <w:rFonts w:hint="eastAsia"/>
          <w:szCs w:val="24"/>
        </w:rPr>
        <w:t>以多元培訓為抓手，優化學科人才體系</w:t>
      </w:r>
      <w:r>
        <w:rPr>
          <w:rFonts w:hint="eastAsia"/>
          <w:szCs w:val="24"/>
        </w:rPr>
        <w:t>(</w:t>
      </w:r>
      <w:r w:rsidRPr="007B6BC8">
        <w:rPr>
          <w:rFonts w:hint="eastAsia"/>
        </w:rPr>
        <w:t>上海市中心圖書館</w:t>
      </w:r>
      <w:r>
        <w:rPr>
          <w:rFonts w:hint="eastAsia"/>
        </w:rPr>
        <w:t>，</w:t>
      </w:r>
      <w:r>
        <w:rPr>
          <w:rFonts w:hint="eastAsia"/>
        </w:rPr>
        <w:t>2016)</w:t>
      </w:r>
      <w:r>
        <w:rPr>
          <w:rFonts w:hint="eastAsia"/>
          <w:szCs w:val="24"/>
        </w:rPr>
        <w:t>。</w:t>
      </w:r>
    </w:p>
    <w:p w:rsidR="00447575" w:rsidRDefault="00447575" w:rsidP="00447575">
      <w:pPr>
        <w:pStyle w:val="ad"/>
        <w:rPr>
          <w:szCs w:val="24"/>
        </w:rPr>
      </w:pPr>
      <w:r>
        <w:rPr>
          <w:rFonts w:hint="eastAsia"/>
          <w:szCs w:val="24"/>
        </w:rPr>
        <w:t>該規劃中並針對下列七大方向，擘劃執行重點與主要任務</w:t>
      </w:r>
      <w:r>
        <w:rPr>
          <w:rFonts w:hint="eastAsia"/>
          <w:szCs w:val="24"/>
        </w:rPr>
        <w:t>(</w:t>
      </w:r>
      <w:r w:rsidRPr="007B6BC8">
        <w:rPr>
          <w:rFonts w:hint="eastAsia"/>
        </w:rPr>
        <w:t>上海市中心圖書館</w:t>
      </w:r>
      <w:r>
        <w:rPr>
          <w:rFonts w:hint="eastAsia"/>
        </w:rPr>
        <w:t>，</w:t>
      </w:r>
      <w:r>
        <w:rPr>
          <w:rFonts w:hint="eastAsia"/>
        </w:rPr>
        <w:t>2016)</w:t>
      </w:r>
      <w:r>
        <w:rPr>
          <w:rFonts w:hint="eastAsia"/>
          <w:szCs w:val="24"/>
        </w:rPr>
        <w:t>：</w:t>
      </w:r>
    </w:p>
    <w:p w:rsidR="00447575" w:rsidRDefault="00447575" w:rsidP="009363A5">
      <w:pPr>
        <w:pStyle w:val="ad"/>
        <w:numPr>
          <w:ilvl w:val="0"/>
          <w:numId w:val="178"/>
        </w:numPr>
        <w:ind w:firstLineChars="0"/>
        <w:rPr>
          <w:szCs w:val="24"/>
        </w:rPr>
      </w:pPr>
      <w:r w:rsidRPr="000D4B11">
        <w:rPr>
          <w:rFonts w:hint="eastAsia"/>
          <w:szCs w:val="24"/>
        </w:rPr>
        <w:t>功能再定位，體現統一服務與區域特色協同發展</w:t>
      </w:r>
      <w:r>
        <w:rPr>
          <w:rFonts w:hint="eastAsia"/>
          <w:szCs w:val="24"/>
        </w:rPr>
        <w:t>：</w:t>
      </w:r>
      <w:r>
        <w:rPr>
          <w:szCs w:val="24"/>
        </w:rPr>
        <w:t xml:space="preserve">(1) </w:t>
      </w:r>
      <w:r w:rsidRPr="000D4B11">
        <w:rPr>
          <w:rFonts w:hint="eastAsia"/>
          <w:szCs w:val="24"/>
        </w:rPr>
        <w:t>制定圖書館聯盟章程</w:t>
      </w:r>
      <w:r>
        <w:rPr>
          <w:rFonts w:hint="eastAsia"/>
          <w:szCs w:val="24"/>
        </w:rPr>
        <w:t>；</w:t>
      </w:r>
      <w:r>
        <w:rPr>
          <w:szCs w:val="24"/>
        </w:rPr>
        <w:t xml:space="preserve">(2) </w:t>
      </w:r>
      <w:r w:rsidRPr="0007786A">
        <w:rPr>
          <w:rFonts w:hint="eastAsia"/>
          <w:szCs w:val="24"/>
        </w:rPr>
        <w:t>設計推出中心圖書館或圖書館一卡通統一標識</w:t>
      </w:r>
      <w:r>
        <w:rPr>
          <w:rFonts w:hint="eastAsia"/>
          <w:szCs w:val="24"/>
        </w:rPr>
        <w:t>。</w:t>
      </w:r>
    </w:p>
    <w:p w:rsidR="00447575" w:rsidRDefault="00447575" w:rsidP="009363A5">
      <w:pPr>
        <w:pStyle w:val="ad"/>
        <w:numPr>
          <w:ilvl w:val="0"/>
          <w:numId w:val="178"/>
        </w:numPr>
        <w:ind w:firstLineChars="0"/>
        <w:rPr>
          <w:szCs w:val="24"/>
        </w:rPr>
      </w:pPr>
      <w:r w:rsidRPr="0007786A">
        <w:rPr>
          <w:rFonts w:hint="eastAsia"/>
          <w:szCs w:val="24"/>
        </w:rPr>
        <w:t>借助</w:t>
      </w:r>
      <w:r>
        <w:rPr>
          <w:rFonts w:hint="eastAsia"/>
          <w:szCs w:val="24"/>
        </w:rPr>
        <w:t>「</w:t>
      </w:r>
      <w:r w:rsidRPr="0007786A">
        <w:rPr>
          <w:rFonts w:hint="eastAsia"/>
          <w:szCs w:val="24"/>
        </w:rPr>
        <w:t>互聯網</w:t>
      </w:r>
      <w:r w:rsidRPr="0007786A">
        <w:rPr>
          <w:szCs w:val="24"/>
        </w:rPr>
        <w:t>+</w:t>
      </w:r>
      <w:r>
        <w:rPr>
          <w:rFonts w:hint="eastAsia"/>
          <w:szCs w:val="24"/>
        </w:rPr>
        <w:t>」</w:t>
      </w:r>
      <w:r w:rsidRPr="0007786A">
        <w:rPr>
          <w:rFonts w:hint="eastAsia"/>
          <w:szCs w:val="24"/>
        </w:rPr>
        <w:t>，促進終端服務多元化</w:t>
      </w:r>
      <w:r>
        <w:rPr>
          <w:rFonts w:hint="eastAsia"/>
          <w:szCs w:val="24"/>
        </w:rPr>
        <w:t>：</w:t>
      </w:r>
      <w:r>
        <w:rPr>
          <w:szCs w:val="24"/>
        </w:rPr>
        <w:t xml:space="preserve">(1) </w:t>
      </w:r>
      <w:r w:rsidRPr="0007786A">
        <w:rPr>
          <w:rFonts w:hint="eastAsia"/>
          <w:szCs w:val="24"/>
        </w:rPr>
        <w:t>建言基層服務點網點佈局</w:t>
      </w:r>
      <w:r w:rsidRPr="0007786A">
        <w:rPr>
          <w:rFonts w:hint="eastAsia"/>
          <w:szCs w:val="24"/>
        </w:rPr>
        <w:lastRenderedPageBreak/>
        <w:t>調整</w:t>
      </w:r>
      <w:r>
        <w:rPr>
          <w:rFonts w:hint="eastAsia"/>
          <w:szCs w:val="24"/>
        </w:rPr>
        <w:t>；</w:t>
      </w:r>
      <w:r>
        <w:rPr>
          <w:szCs w:val="24"/>
        </w:rPr>
        <w:t xml:space="preserve">(2) </w:t>
      </w:r>
      <w:r w:rsidRPr="0007786A">
        <w:rPr>
          <w:rFonts w:hint="eastAsia"/>
          <w:szCs w:val="24"/>
        </w:rPr>
        <w:t>逐步推進城市規劃新區域配套圖書館進入一卡通</w:t>
      </w:r>
      <w:r>
        <w:rPr>
          <w:rFonts w:hint="eastAsia"/>
          <w:szCs w:val="24"/>
        </w:rPr>
        <w:t>；</w:t>
      </w:r>
      <w:r>
        <w:rPr>
          <w:szCs w:val="24"/>
        </w:rPr>
        <w:t xml:space="preserve">(3) </w:t>
      </w:r>
      <w:r w:rsidRPr="0007786A">
        <w:rPr>
          <w:rFonts w:hint="eastAsia"/>
          <w:szCs w:val="24"/>
        </w:rPr>
        <w:t>調研讀者真實需求，架構預約服務體系</w:t>
      </w:r>
      <w:r>
        <w:rPr>
          <w:rFonts w:hint="eastAsia"/>
          <w:szCs w:val="24"/>
        </w:rPr>
        <w:t>；</w:t>
      </w:r>
      <w:r>
        <w:rPr>
          <w:szCs w:val="24"/>
        </w:rPr>
        <w:t xml:space="preserve">(4) </w:t>
      </w:r>
      <w:r w:rsidRPr="0007786A">
        <w:rPr>
          <w:rFonts w:hint="eastAsia"/>
          <w:szCs w:val="24"/>
        </w:rPr>
        <w:t>推進手持終端管理系統在延伸服務點應用</w:t>
      </w:r>
      <w:r>
        <w:rPr>
          <w:rFonts w:hint="eastAsia"/>
          <w:szCs w:val="24"/>
        </w:rPr>
        <w:t>。</w:t>
      </w:r>
    </w:p>
    <w:p w:rsidR="00447575" w:rsidRDefault="00447575" w:rsidP="009363A5">
      <w:pPr>
        <w:pStyle w:val="ad"/>
        <w:numPr>
          <w:ilvl w:val="0"/>
          <w:numId w:val="178"/>
        </w:numPr>
        <w:ind w:firstLineChars="0"/>
        <w:rPr>
          <w:szCs w:val="24"/>
        </w:rPr>
      </w:pPr>
      <w:r w:rsidRPr="0007786A">
        <w:rPr>
          <w:rFonts w:hint="eastAsia"/>
          <w:szCs w:val="24"/>
        </w:rPr>
        <w:t>優化管理平臺，提升系統服務效能</w:t>
      </w:r>
      <w:r>
        <w:rPr>
          <w:rFonts w:hint="eastAsia"/>
          <w:szCs w:val="24"/>
        </w:rPr>
        <w:t>：</w:t>
      </w:r>
      <w:r>
        <w:rPr>
          <w:szCs w:val="24"/>
        </w:rPr>
        <w:t xml:space="preserve">(1) </w:t>
      </w:r>
      <w:r w:rsidRPr="0007786A">
        <w:rPr>
          <w:rFonts w:hint="eastAsia"/>
          <w:szCs w:val="24"/>
        </w:rPr>
        <w:t>構建技術問題回饋交流機制</w:t>
      </w:r>
      <w:r>
        <w:rPr>
          <w:rFonts w:hint="eastAsia"/>
          <w:szCs w:val="24"/>
        </w:rPr>
        <w:t>；</w:t>
      </w:r>
      <w:r>
        <w:rPr>
          <w:szCs w:val="24"/>
        </w:rPr>
        <w:t xml:space="preserve">(2) </w:t>
      </w:r>
      <w:r w:rsidR="004134E7">
        <w:rPr>
          <w:rFonts w:hint="eastAsia"/>
          <w:szCs w:val="24"/>
        </w:rPr>
        <w:t>面向市少兒、區</w:t>
      </w:r>
      <w:r w:rsidR="004134E7">
        <w:rPr>
          <w:rFonts w:hint="eastAsia"/>
          <w:szCs w:val="24"/>
        </w:rPr>
        <w:t>(</w:t>
      </w:r>
      <w:r w:rsidRPr="0007786A">
        <w:rPr>
          <w:rFonts w:hint="eastAsia"/>
          <w:szCs w:val="24"/>
        </w:rPr>
        <w:t>縣</w:t>
      </w:r>
      <w:r w:rsidR="004134E7">
        <w:rPr>
          <w:rFonts w:hint="eastAsia"/>
          <w:szCs w:val="24"/>
        </w:rPr>
        <w:t>)</w:t>
      </w:r>
      <w:r w:rsidRPr="0007786A">
        <w:rPr>
          <w:rFonts w:hint="eastAsia"/>
          <w:szCs w:val="24"/>
        </w:rPr>
        <w:t>成員館開放原始流通資料</w:t>
      </w:r>
      <w:r>
        <w:rPr>
          <w:rFonts w:hint="eastAsia"/>
          <w:szCs w:val="24"/>
        </w:rPr>
        <w:t>；</w:t>
      </w:r>
      <w:r>
        <w:rPr>
          <w:szCs w:val="24"/>
        </w:rPr>
        <w:t xml:space="preserve">(3) </w:t>
      </w:r>
      <w:r w:rsidRPr="0007786A">
        <w:rPr>
          <w:rFonts w:hint="eastAsia"/>
          <w:szCs w:val="24"/>
        </w:rPr>
        <w:t>形成重大事項決策和執行機制</w:t>
      </w:r>
      <w:r>
        <w:rPr>
          <w:rFonts w:hint="eastAsia"/>
          <w:szCs w:val="24"/>
        </w:rPr>
        <w:t>；</w:t>
      </w:r>
      <w:r>
        <w:rPr>
          <w:szCs w:val="24"/>
        </w:rPr>
        <w:t xml:space="preserve">(4) </w:t>
      </w:r>
      <w:r w:rsidRPr="0007786A">
        <w:rPr>
          <w:rFonts w:hint="eastAsia"/>
          <w:szCs w:val="24"/>
        </w:rPr>
        <w:t>修訂並完善規章制度</w:t>
      </w:r>
      <w:r>
        <w:rPr>
          <w:rFonts w:hint="eastAsia"/>
          <w:szCs w:val="24"/>
        </w:rPr>
        <w:t>；</w:t>
      </w:r>
      <w:r>
        <w:rPr>
          <w:szCs w:val="24"/>
        </w:rPr>
        <w:t xml:space="preserve">(5) </w:t>
      </w:r>
      <w:r w:rsidRPr="0007786A">
        <w:rPr>
          <w:rFonts w:hint="eastAsia"/>
          <w:szCs w:val="24"/>
        </w:rPr>
        <w:t>形成中心圖書館數位服務統計標準</w:t>
      </w:r>
      <w:r>
        <w:rPr>
          <w:rFonts w:hint="eastAsia"/>
          <w:szCs w:val="24"/>
        </w:rPr>
        <w:t>。</w:t>
      </w:r>
    </w:p>
    <w:p w:rsidR="00447575" w:rsidRPr="007B6BC8" w:rsidRDefault="00447575" w:rsidP="009363A5">
      <w:pPr>
        <w:pStyle w:val="ad"/>
        <w:numPr>
          <w:ilvl w:val="0"/>
          <w:numId w:val="178"/>
        </w:numPr>
        <w:ind w:firstLineChars="0"/>
        <w:rPr>
          <w:szCs w:val="24"/>
        </w:rPr>
      </w:pPr>
      <w:r w:rsidRPr="007B6BC8">
        <w:rPr>
          <w:rFonts w:hint="eastAsia"/>
          <w:szCs w:val="24"/>
        </w:rPr>
        <w:t>整合地方資源，推進主題圖書館建設：</w:t>
      </w:r>
      <w:r w:rsidRPr="007B6BC8">
        <w:rPr>
          <w:szCs w:val="24"/>
        </w:rPr>
        <w:t xml:space="preserve">(1) </w:t>
      </w:r>
      <w:r w:rsidRPr="007B6BC8">
        <w:rPr>
          <w:rFonts w:hint="eastAsia"/>
          <w:szCs w:val="24"/>
        </w:rPr>
        <w:t>確立公共圖書館數位資源聯合採購機制範式；</w:t>
      </w:r>
      <w:r w:rsidRPr="007B6BC8">
        <w:rPr>
          <w:szCs w:val="24"/>
        </w:rPr>
        <w:t xml:space="preserve">(2) </w:t>
      </w:r>
      <w:r w:rsidRPr="007B6BC8">
        <w:rPr>
          <w:rFonts w:hint="eastAsia"/>
          <w:szCs w:val="24"/>
        </w:rPr>
        <w:t>推進數位圖書館</w:t>
      </w:r>
      <w:r>
        <w:rPr>
          <w:rFonts w:hint="eastAsia"/>
          <w:szCs w:val="24"/>
        </w:rPr>
        <w:t>詮釋</w:t>
      </w:r>
      <w:r w:rsidRPr="007B6BC8">
        <w:rPr>
          <w:rFonts w:hint="eastAsia"/>
          <w:szCs w:val="24"/>
        </w:rPr>
        <w:t>資料標準化；</w:t>
      </w:r>
      <w:r w:rsidRPr="007B6BC8">
        <w:rPr>
          <w:szCs w:val="24"/>
        </w:rPr>
        <w:t xml:space="preserve">(3) </w:t>
      </w:r>
      <w:r w:rsidRPr="007B6BC8">
        <w:rPr>
          <w:rFonts w:hint="eastAsia"/>
          <w:szCs w:val="24"/>
        </w:rPr>
        <w:t>探索外文文獻聯合編目機制；</w:t>
      </w:r>
      <w:r w:rsidRPr="007B6BC8">
        <w:rPr>
          <w:szCs w:val="24"/>
        </w:rPr>
        <w:t xml:space="preserve">(4) </w:t>
      </w:r>
      <w:r w:rsidRPr="007B6BC8">
        <w:rPr>
          <w:rFonts w:hint="eastAsia"/>
          <w:szCs w:val="24"/>
        </w:rPr>
        <w:t>加強中心圖書館圖書加工品質管制機制；</w:t>
      </w:r>
      <w:r w:rsidRPr="007B6BC8">
        <w:rPr>
          <w:szCs w:val="24"/>
        </w:rPr>
        <w:t xml:space="preserve">(5) </w:t>
      </w:r>
      <w:r w:rsidRPr="007B6BC8">
        <w:rPr>
          <w:rFonts w:hint="eastAsia"/>
          <w:szCs w:val="24"/>
        </w:rPr>
        <w:t>形成地方資源建設框架。</w:t>
      </w:r>
    </w:p>
    <w:p w:rsidR="00447575" w:rsidRDefault="00447575" w:rsidP="009363A5">
      <w:pPr>
        <w:pStyle w:val="ad"/>
        <w:numPr>
          <w:ilvl w:val="0"/>
          <w:numId w:val="178"/>
        </w:numPr>
        <w:ind w:firstLineChars="0"/>
        <w:rPr>
          <w:szCs w:val="24"/>
        </w:rPr>
      </w:pPr>
      <w:r w:rsidRPr="000122F8">
        <w:rPr>
          <w:rFonts w:hint="eastAsia"/>
          <w:szCs w:val="24"/>
        </w:rPr>
        <w:t>提升活動能級，打造聯動共用平臺：</w:t>
      </w:r>
      <w:r w:rsidRPr="000122F8">
        <w:rPr>
          <w:szCs w:val="24"/>
        </w:rPr>
        <w:t xml:space="preserve">(1) </w:t>
      </w:r>
      <w:r w:rsidRPr="000122F8">
        <w:rPr>
          <w:rFonts w:hint="eastAsia"/>
          <w:szCs w:val="24"/>
        </w:rPr>
        <w:t>打造</w:t>
      </w:r>
      <w:r w:rsidRPr="000122F8">
        <w:rPr>
          <w:szCs w:val="24"/>
        </w:rPr>
        <w:t>1-2</w:t>
      </w:r>
      <w:r w:rsidRPr="000122F8">
        <w:rPr>
          <w:rFonts w:hint="eastAsia"/>
          <w:szCs w:val="24"/>
        </w:rPr>
        <w:t>個系列活動專案；</w:t>
      </w:r>
      <w:r w:rsidRPr="000122F8">
        <w:rPr>
          <w:szCs w:val="24"/>
        </w:rPr>
        <w:t xml:space="preserve">(2) </w:t>
      </w:r>
      <w:r w:rsidRPr="000122F8">
        <w:rPr>
          <w:rFonts w:hint="eastAsia"/>
          <w:szCs w:val="24"/>
        </w:rPr>
        <w:t>完善圖書館活動發佈平臺；</w:t>
      </w:r>
      <w:r w:rsidRPr="000122F8">
        <w:rPr>
          <w:szCs w:val="24"/>
        </w:rPr>
        <w:t xml:space="preserve">(3) </w:t>
      </w:r>
      <w:r w:rsidRPr="000122F8">
        <w:rPr>
          <w:rFonts w:hint="eastAsia"/>
          <w:szCs w:val="24"/>
        </w:rPr>
        <w:t>優化巡展資源發佈及共用機制；</w:t>
      </w:r>
      <w:r w:rsidRPr="000122F8">
        <w:rPr>
          <w:szCs w:val="24"/>
        </w:rPr>
        <w:t>(4)</w:t>
      </w:r>
      <w:r>
        <w:rPr>
          <w:szCs w:val="24"/>
        </w:rPr>
        <w:t xml:space="preserve"> </w:t>
      </w:r>
      <w:r w:rsidRPr="000122F8">
        <w:rPr>
          <w:rFonts w:hint="eastAsia"/>
          <w:szCs w:val="24"/>
        </w:rPr>
        <w:t>鼓勵區域性特色活動進街鎮、社區</w:t>
      </w:r>
      <w:r>
        <w:rPr>
          <w:rFonts w:hint="eastAsia"/>
          <w:szCs w:val="24"/>
        </w:rPr>
        <w:t>。</w:t>
      </w:r>
    </w:p>
    <w:p w:rsidR="00447575" w:rsidRDefault="00447575" w:rsidP="009363A5">
      <w:pPr>
        <w:pStyle w:val="ad"/>
        <w:numPr>
          <w:ilvl w:val="0"/>
          <w:numId w:val="178"/>
        </w:numPr>
        <w:ind w:firstLineChars="0"/>
        <w:rPr>
          <w:szCs w:val="24"/>
        </w:rPr>
      </w:pPr>
      <w:r w:rsidRPr="000122F8">
        <w:rPr>
          <w:rFonts w:hint="eastAsia"/>
          <w:szCs w:val="24"/>
        </w:rPr>
        <w:t>完善培訓體系，優化人才隊伍結構：</w:t>
      </w:r>
      <w:r w:rsidRPr="000122F8">
        <w:rPr>
          <w:szCs w:val="24"/>
        </w:rPr>
        <w:t xml:space="preserve">(1) </w:t>
      </w:r>
      <w:r w:rsidRPr="000122F8">
        <w:rPr>
          <w:rFonts w:hint="eastAsia"/>
          <w:szCs w:val="24"/>
        </w:rPr>
        <w:t>舉辦館長論壇、青年論壇；</w:t>
      </w:r>
      <w:r w:rsidRPr="000122F8">
        <w:rPr>
          <w:szCs w:val="24"/>
        </w:rPr>
        <w:t xml:space="preserve">(2) </w:t>
      </w:r>
      <w:r w:rsidRPr="000122F8">
        <w:rPr>
          <w:rFonts w:hint="eastAsia"/>
          <w:szCs w:val="24"/>
        </w:rPr>
        <w:t>舉辦專題交流活動；</w:t>
      </w:r>
      <w:r w:rsidRPr="000122F8">
        <w:rPr>
          <w:szCs w:val="24"/>
        </w:rPr>
        <w:t xml:space="preserve">(3) </w:t>
      </w:r>
      <w:r w:rsidRPr="000122F8">
        <w:rPr>
          <w:rFonts w:hint="eastAsia"/>
          <w:szCs w:val="24"/>
        </w:rPr>
        <w:t>開展多元館際交流；</w:t>
      </w:r>
      <w:r w:rsidRPr="000122F8">
        <w:rPr>
          <w:szCs w:val="24"/>
        </w:rPr>
        <w:t xml:space="preserve">(4) </w:t>
      </w:r>
      <w:r w:rsidRPr="000122F8">
        <w:rPr>
          <w:rFonts w:hint="eastAsia"/>
          <w:szCs w:val="24"/>
        </w:rPr>
        <w:t>推進圖書館行業培訓資源庫建設</w:t>
      </w:r>
      <w:r>
        <w:rPr>
          <w:rFonts w:hint="eastAsia"/>
          <w:szCs w:val="24"/>
        </w:rPr>
        <w:t>。</w:t>
      </w:r>
    </w:p>
    <w:p w:rsidR="00447575" w:rsidRPr="000122F8" w:rsidRDefault="00447575" w:rsidP="009363A5">
      <w:pPr>
        <w:pStyle w:val="ad"/>
        <w:numPr>
          <w:ilvl w:val="0"/>
          <w:numId w:val="178"/>
        </w:numPr>
        <w:ind w:firstLineChars="0"/>
        <w:rPr>
          <w:szCs w:val="24"/>
        </w:rPr>
      </w:pPr>
      <w:r w:rsidRPr="000122F8">
        <w:rPr>
          <w:rFonts w:hint="eastAsia"/>
          <w:szCs w:val="24"/>
        </w:rPr>
        <w:t>加強政策保障，助力整體轉型發展</w:t>
      </w:r>
      <w:r>
        <w:rPr>
          <w:rFonts w:hint="eastAsia"/>
          <w:szCs w:val="24"/>
        </w:rPr>
        <w:t>：</w:t>
      </w:r>
      <w:r>
        <w:rPr>
          <w:szCs w:val="24"/>
        </w:rPr>
        <w:t xml:space="preserve">(1) </w:t>
      </w:r>
      <w:r w:rsidRPr="000122F8">
        <w:rPr>
          <w:rFonts w:hint="eastAsia"/>
          <w:szCs w:val="24"/>
        </w:rPr>
        <w:t>建立制度保障</w:t>
      </w:r>
      <w:r>
        <w:rPr>
          <w:rFonts w:hint="eastAsia"/>
          <w:szCs w:val="24"/>
        </w:rPr>
        <w:t>；</w:t>
      </w:r>
      <w:r>
        <w:rPr>
          <w:szCs w:val="24"/>
        </w:rPr>
        <w:t xml:space="preserve">(2) </w:t>
      </w:r>
      <w:r w:rsidRPr="000122F8">
        <w:rPr>
          <w:rFonts w:hint="eastAsia"/>
          <w:szCs w:val="24"/>
        </w:rPr>
        <w:t>穩定財政投入</w:t>
      </w:r>
      <w:r>
        <w:rPr>
          <w:rFonts w:hint="eastAsia"/>
          <w:szCs w:val="24"/>
        </w:rPr>
        <w:t>；</w:t>
      </w:r>
      <w:r>
        <w:rPr>
          <w:szCs w:val="24"/>
        </w:rPr>
        <w:t xml:space="preserve">(3) </w:t>
      </w:r>
      <w:r w:rsidRPr="000122F8">
        <w:rPr>
          <w:rFonts w:hint="eastAsia"/>
          <w:szCs w:val="24"/>
        </w:rPr>
        <w:t>創新決策機制</w:t>
      </w:r>
      <w:r>
        <w:rPr>
          <w:rFonts w:hint="eastAsia"/>
          <w:szCs w:val="24"/>
        </w:rPr>
        <w:t>；</w:t>
      </w:r>
      <w:r>
        <w:rPr>
          <w:szCs w:val="24"/>
        </w:rPr>
        <w:t xml:space="preserve">(4) </w:t>
      </w:r>
      <w:r w:rsidRPr="000122F8">
        <w:rPr>
          <w:rFonts w:hint="eastAsia"/>
          <w:szCs w:val="24"/>
        </w:rPr>
        <w:t>塑造社會形象</w:t>
      </w:r>
      <w:r>
        <w:rPr>
          <w:rFonts w:hint="eastAsia"/>
          <w:szCs w:val="24"/>
        </w:rPr>
        <w:t>。</w:t>
      </w:r>
    </w:p>
    <w:p w:rsidR="00447575" w:rsidRDefault="00447575" w:rsidP="00447575">
      <w:pPr>
        <w:pStyle w:val="4"/>
      </w:pPr>
      <w:r>
        <w:rPr>
          <w:rFonts w:hint="eastAsia"/>
        </w:rPr>
        <w:t>館長聯席會議</w:t>
      </w:r>
    </w:p>
    <w:p w:rsidR="00447575" w:rsidRDefault="00447575" w:rsidP="00447575">
      <w:pPr>
        <w:pStyle w:val="ad"/>
        <w:ind w:left="174"/>
      </w:pPr>
      <w:r>
        <w:rPr>
          <w:rFonts w:hint="eastAsia"/>
        </w:rPr>
        <w:t>相較於圖書館諮詢委員會或是董事會，上海市中心圖書館採用「館長聯席會議」做為聯盟的決策會議，以區一級圖書館館長為成員，在進行重大政策變革時亦會邀請街鎮級圖書館館長參加，最終透過協商或投票方式達成決議。更多的時候，館長聯席會議係用來傳達與溝通政策或執行方向，在規劃活動時也能藉由例會了解各圖書館加入的意願。</w:t>
      </w:r>
    </w:p>
    <w:p w:rsidR="00447575" w:rsidRDefault="00447575" w:rsidP="00447575">
      <w:pPr>
        <w:pStyle w:val="afffff0"/>
      </w:pPr>
      <w:r w:rsidRPr="001E34EC">
        <w:t>館長例會主要是針對大區的館長，有一些政策重大調整時也會吸納部分</w:t>
      </w:r>
      <w:r>
        <w:rPr>
          <w:rFonts w:hint="eastAsia"/>
        </w:rPr>
        <w:t>街鎮</w:t>
      </w:r>
      <w:r>
        <w:t>圖書館</w:t>
      </w:r>
      <w:r>
        <w:rPr>
          <w:rFonts w:hint="eastAsia"/>
        </w:rPr>
        <w:t>。</w:t>
      </w:r>
      <w:r w:rsidRPr="001E34EC">
        <w:t>這個例會的話，我們一般會把</w:t>
      </w:r>
      <w:r>
        <w:t>一些政策的調整做通</w:t>
      </w:r>
      <w:r>
        <w:rPr>
          <w:rFonts w:hint="eastAsia"/>
        </w:rPr>
        <w:t>知</w:t>
      </w:r>
      <w:r>
        <w:t>，</w:t>
      </w:r>
      <w:r w:rsidRPr="001E34EC">
        <w:t>最終還會有一個過程，就是投票或者是調研</w:t>
      </w:r>
      <w:r>
        <w:rPr>
          <w:rFonts w:hint="eastAsia"/>
        </w:rPr>
        <w:t>的</w:t>
      </w:r>
      <w:r w:rsidRPr="001E34EC">
        <w:t>機制，就是如果他們願意來加入這個事項，或者是加入這個活動也可以向我們提出申請。</w:t>
      </w:r>
      <w:r>
        <w:rPr>
          <w:rFonts w:hint="eastAsia"/>
        </w:rPr>
        <w:t>(</w:t>
      </w:r>
      <w:r>
        <w:rPr>
          <w:rFonts w:hint="eastAsia"/>
        </w:rPr>
        <w:t>葛菁</w:t>
      </w:r>
      <w:r>
        <w:rPr>
          <w:rFonts w:hint="eastAsia"/>
        </w:rPr>
        <w:t>)</w:t>
      </w:r>
    </w:p>
    <w:p w:rsidR="00A746A2" w:rsidRPr="003C5C23" w:rsidRDefault="00A746A2" w:rsidP="003C5C23">
      <w:pPr>
        <w:pStyle w:val="4"/>
      </w:pPr>
      <w:r w:rsidRPr="003C5C23">
        <w:rPr>
          <w:rFonts w:hint="eastAsia"/>
        </w:rPr>
        <w:t>主題特藏</w:t>
      </w:r>
    </w:p>
    <w:p w:rsidR="00A746A2" w:rsidRDefault="00976E3E" w:rsidP="00976E3E">
      <w:pPr>
        <w:pStyle w:val="ad"/>
      </w:pPr>
      <w:r w:rsidRPr="00976E3E">
        <w:rPr>
          <w:rFonts w:hint="eastAsia"/>
        </w:rPr>
        <w:lastRenderedPageBreak/>
        <w:t>近兩年來，作為市級總館，上海圖書館的採編中心會在部分區館的主題特藏建設方面給予指導，同時預留一定的購書經費，用於資助部分區級圖書館的主題特藏及地方文獻資源建設，這些特藏資源，資產屬於上海圖書館</w:t>
      </w:r>
      <w:r>
        <w:rPr>
          <w:rFonts w:hint="eastAsia"/>
        </w:rPr>
        <w:t>(</w:t>
      </w:r>
      <w:r w:rsidRPr="00976E3E">
        <w:rPr>
          <w:rFonts w:hint="eastAsia"/>
        </w:rPr>
        <w:t>目前受制財政方面的約束，無法對成員館做固定資產轉移</w:t>
      </w:r>
      <w:r>
        <w:rPr>
          <w:rFonts w:hint="eastAsia"/>
        </w:rPr>
        <w:t>)</w:t>
      </w:r>
      <w:r w:rsidRPr="00976E3E">
        <w:rPr>
          <w:rFonts w:hint="eastAsia"/>
        </w:rPr>
        <w:t>，區級圖書館擁有永久使用權並對外提供服務</w:t>
      </w:r>
      <w:r>
        <w:rPr>
          <w:rFonts w:hint="eastAsia"/>
        </w:rPr>
        <w:t>。</w:t>
      </w:r>
      <w:r w:rsidR="0077615A">
        <w:rPr>
          <w:rFonts w:hint="eastAsia"/>
        </w:rPr>
        <w:t>上海市中心圖書館的特藏主題包含家譜、玩具、近現代作家手稿、電影資料、</w:t>
      </w:r>
      <w:r w:rsidR="004672C2">
        <w:rPr>
          <w:rFonts w:hint="eastAsia"/>
        </w:rPr>
        <w:t>地方文獻、歷史風貌、海關</w:t>
      </w:r>
      <w:r w:rsidR="003C5C23">
        <w:rPr>
          <w:rFonts w:hint="eastAsia"/>
        </w:rPr>
        <w:t>文獻</w:t>
      </w:r>
      <w:r w:rsidR="004672C2">
        <w:rPr>
          <w:rFonts w:hint="eastAsia"/>
        </w:rPr>
        <w:t>、金融</w:t>
      </w:r>
      <w:r w:rsidR="003C5C23">
        <w:rPr>
          <w:rFonts w:hint="eastAsia"/>
        </w:rPr>
        <w:t>文獻等，</w:t>
      </w:r>
      <w:r>
        <w:rPr>
          <w:rFonts w:hint="eastAsia"/>
        </w:rPr>
        <w:t>以下兹</w:t>
      </w:r>
      <w:r w:rsidR="003C5C23">
        <w:rPr>
          <w:rFonts w:hint="eastAsia"/>
        </w:rPr>
        <w:t>介紹其中</w:t>
      </w:r>
      <w:r w:rsidR="0077615A">
        <w:rPr>
          <w:rFonts w:hint="eastAsia"/>
        </w:rPr>
        <w:t>四</w:t>
      </w:r>
      <w:r w:rsidR="00B10251">
        <w:rPr>
          <w:rFonts w:hint="eastAsia"/>
        </w:rPr>
        <w:t>項</w:t>
      </w:r>
      <w:r w:rsidR="0005197A">
        <w:rPr>
          <w:rFonts w:hint="eastAsia"/>
        </w:rPr>
        <w:t>(</w:t>
      </w:r>
      <w:r w:rsidR="0005197A">
        <w:rPr>
          <w:rFonts w:hint="eastAsia"/>
        </w:rPr>
        <w:t>方翔，</w:t>
      </w:r>
      <w:r w:rsidR="0005197A">
        <w:rPr>
          <w:rFonts w:hint="eastAsia"/>
        </w:rPr>
        <w:t>2017)</w:t>
      </w:r>
      <w:r w:rsidR="00B10251">
        <w:rPr>
          <w:rFonts w:hint="eastAsia"/>
        </w:rPr>
        <w:t>：</w:t>
      </w:r>
    </w:p>
    <w:p w:rsidR="00B10251" w:rsidRDefault="00B10251" w:rsidP="009363A5">
      <w:pPr>
        <w:pStyle w:val="ad"/>
        <w:numPr>
          <w:ilvl w:val="0"/>
          <w:numId w:val="177"/>
        </w:numPr>
        <w:ind w:firstLineChars="0"/>
      </w:pPr>
      <w:r w:rsidRPr="00B10251">
        <w:rPr>
          <w:rFonts w:hint="eastAsia"/>
        </w:rPr>
        <w:t>上海圖書館</w:t>
      </w:r>
      <w:r w:rsidR="00A505D0">
        <w:rPr>
          <w:rFonts w:hint="eastAsia"/>
        </w:rPr>
        <w:t>的</w:t>
      </w:r>
      <w:r w:rsidRPr="00B10251">
        <w:rPr>
          <w:rFonts w:hint="eastAsia"/>
        </w:rPr>
        <w:t>家譜閱覽室</w:t>
      </w:r>
      <w:r>
        <w:rPr>
          <w:rFonts w:hint="eastAsia"/>
        </w:rPr>
        <w:t>：上海圖書館所藏家譜為中國之最，</w:t>
      </w:r>
      <w:r w:rsidRPr="00B10251">
        <w:rPr>
          <w:rFonts w:hint="eastAsia"/>
        </w:rPr>
        <w:t>藏有</w:t>
      </w:r>
      <w:r w:rsidRPr="00B10251">
        <w:t>360</w:t>
      </w:r>
      <w:r w:rsidRPr="00B10251">
        <w:rPr>
          <w:rFonts w:hint="eastAsia"/>
        </w:rPr>
        <w:t>餘個姓氏的家譜近</w:t>
      </w:r>
      <w:r w:rsidRPr="00B10251">
        <w:t>3</w:t>
      </w:r>
      <w:r w:rsidRPr="00B10251">
        <w:rPr>
          <w:rFonts w:hint="eastAsia"/>
        </w:rPr>
        <w:t>萬種，</w:t>
      </w:r>
      <w:r w:rsidRPr="00B10251">
        <w:t>30</w:t>
      </w:r>
      <w:r>
        <w:rPr>
          <w:rFonts w:hint="eastAsia"/>
        </w:rPr>
        <w:t>萬冊，涉及全中國</w:t>
      </w:r>
      <w:r w:rsidRPr="00B10251">
        <w:t>20</w:t>
      </w:r>
      <w:r w:rsidRPr="00B10251">
        <w:rPr>
          <w:rFonts w:hint="eastAsia"/>
        </w:rPr>
        <w:t>多個省市及地區。現在經過數位化掃描，已有</w:t>
      </w:r>
      <w:r w:rsidRPr="00B10251">
        <w:t>1.4</w:t>
      </w:r>
      <w:r w:rsidRPr="00B10251">
        <w:rPr>
          <w:rFonts w:hint="eastAsia"/>
        </w:rPr>
        <w:t>萬餘種，</w:t>
      </w:r>
      <w:r w:rsidRPr="00B10251">
        <w:t>11</w:t>
      </w:r>
      <w:r w:rsidRPr="00B10251">
        <w:rPr>
          <w:rFonts w:hint="eastAsia"/>
        </w:rPr>
        <w:t>萬冊</w:t>
      </w:r>
      <w:r w:rsidRPr="00B10251">
        <w:t>1949</w:t>
      </w:r>
      <w:r w:rsidRPr="00B10251">
        <w:rPr>
          <w:rFonts w:hint="eastAsia"/>
        </w:rPr>
        <w:t>年之前修篆完畢的老譜，可以在家譜閱覽室的資料庫中直接查閱；其中的</w:t>
      </w:r>
      <w:r w:rsidRPr="00B10251">
        <w:t>6</w:t>
      </w:r>
      <w:r w:rsidRPr="00B10251">
        <w:rPr>
          <w:rFonts w:hint="eastAsia"/>
        </w:rPr>
        <w:t>千餘種，已公開於</w:t>
      </w:r>
      <w:r w:rsidR="00A505D0">
        <w:rPr>
          <w:rFonts w:hint="eastAsia"/>
        </w:rPr>
        <w:t>「</w:t>
      </w:r>
      <w:r w:rsidR="00A505D0" w:rsidRPr="00B10251">
        <w:rPr>
          <w:rFonts w:hint="eastAsia"/>
        </w:rPr>
        <w:t>上海圖書館開放資料網</w:t>
      </w:r>
      <w:r w:rsidR="00A505D0">
        <w:rPr>
          <w:rFonts w:hint="eastAsia"/>
        </w:rPr>
        <w:t>」</w:t>
      </w:r>
      <w:r w:rsidRPr="00B10251">
        <w:rPr>
          <w:rFonts w:hint="eastAsia"/>
        </w:rPr>
        <w:t>中。</w:t>
      </w:r>
    </w:p>
    <w:p w:rsidR="00A505D0" w:rsidRDefault="00A27B9F" w:rsidP="009363A5">
      <w:pPr>
        <w:pStyle w:val="ad"/>
        <w:numPr>
          <w:ilvl w:val="0"/>
          <w:numId w:val="177"/>
        </w:numPr>
        <w:ind w:firstLineChars="0"/>
      </w:pPr>
      <w:r w:rsidRPr="00A505D0">
        <w:rPr>
          <w:rFonts w:hint="eastAsia"/>
        </w:rPr>
        <w:t>普陀區圖書館</w:t>
      </w:r>
      <w:r>
        <w:rPr>
          <w:rFonts w:hint="eastAsia"/>
        </w:rPr>
        <w:t>的玩具圖書館：</w:t>
      </w:r>
      <w:r w:rsidRPr="00A505D0">
        <w:rPr>
          <w:rFonts w:hint="eastAsia"/>
        </w:rPr>
        <w:t>不僅有醫院、廚房、臥室，而且還有各種可以</w:t>
      </w:r>
      <w:r>
        <w:rPr>
          <w:rFonts w:hint="eastAsia"/>
        </w:rPr>
        <w:t>扮家家酒的玩具，且配備有像溜滑梯</w:t>
      </w:r>
      <w:r w:rsidRPr="00A505D0">
        <w:rPr>
          <w:rFonts w:hint="eastAsia"/>
        </w:rPr>
        <w:t>、搖椅等各種大型玩具設施</w:t>
      </w:r>
      <w:r>
        <w:rPr>
          <w:rFonts w:hint="eastAsia"/>
        </w:rPr>
        <w:t>，以及</w:t>
      </w:r>
      <w:r w:rsidRPr="00A505D0">
        <w:rPr>
          <w:rFonts w:hint="eastAsia"/>
        </w:rPr>
        <w:t>一些互動體驗的書籍</w:t>
      </w:r>
      <w:r>
        <w:rPr>
          <w:rFonts w:hint="eastAsia"/>
        </w:rPr>
        <w:t>，透過教具來告知兒童</w:t>
      </w:r>
      <w:r w:rsidRPr="00A27B9F">
        <w:rPr>
          <w:rFonts w:hint="eastAsia"/>
        </w:rPr>
        <w:t>日常知識</w:t>
      </w:r>
      <w:r>
        <w:rPr>
          <w:rFonts w:hint="eastAsia"/>
        </w:rPr>
        <w:t>。另有辦理</w:t>
      </w:r>
      <w:r w:rsidRPr="00A27B9F">
        <w:rPr>
          <w:rFonts w:hint="eastAsia"/>
        </w:rPr>
        <w:t>親子故事屋、</w:t>
      </w:r>
      <w:r w:rsidR="00DB033B">
        <w:rPr>
          <w:rFonts w:hint="eastAsia"/>
        </w:rPr>
        <w:t>小劇場演出、</w:t>
      </w:r>
      <w:r w:rsidRPr="00A27B9F">
        <w:rPr>
          <w:rFonts w:hint="eastAsia"/>
        </w:rPr>
        <w:t>兒童才藝展示活動、動</w:t>
      </w:r>
      <w:r w:rsidR="00DB033B">
        <w:rPr>
          <w:rFonts w:hint="eastAsia"/>
        </w:rPr>
        <w:t>漫影片播放</w:t>
      </w:r>
      <w:r w:rsidRPr="00A27B9F">
        <w:rPr>
          <w:rFonts w:hint="eastAsia"/>
        </w:rPr>
        <w:t>等</w:t>
      </w:r>
      <w:r w:rsidR="00DB033B">
        <w:rPr>
          <w:rFonts w:hint="eastAsia"/>
        </w:rPr>
        <w:t>活動</w:t>
      </w:r>
      <w:r w:rsidRPr="00A27B9F">
        <w:rPr>
          <w:rFonts w:hint="eastAsia"/>
        </w:rPr>
        <w:t>。</w:t>
      </w:r>
    </w:p>
    <w:p w:rsidR="00DB033B" w:rsidRDefault="00DB033B" w:rsidP="009363A5">
      <w:pPr>
        <w:pStyle w:val="ad"/>
        <w:numPr>
          <w:ilvl w:val="0"/>
          <w:numId w:val="177"/>
        </w:numPr>
        <w:ind w:firstLineChars="0"/>
      </w:pPr>
      <w:r w:rsidRPr="00DB033B">
        <w:rPr>
          <w:rFonts w:hint="eastAsia"/>
        </w:rPr>
        <w:t>普陀區圖書館的近現代作家手稿館</w:t>
      </w:r>
      <w:r>
        <w:rPr>
          <w:rFonts w:hint="eastAsia"/>
        </w:rPr>
        <w:t>：乃是</w:t>
      </w:r>
      <w:r w:rsidRPr="00DB033B">
        <w:rPr>
          <w:rFonts w:hint="eastAsia"/>
        </w:rPr>
        <w:t>以收藏、展示上海當代作家手稿、作品為宗旨的文學資料館。目前已成功徵集到</w:t>
      </w:r>
      <w:r w:rsidRPr="00DB033B">
        <w:t>104</w:t>
      </w:r>
      <w:r w:rsidRPr="00DB033B">
        <w:rPr>
          <w:rFonts w:hint="eastAsia"/>
        </w:rPr>
        <w:t>位作家的</w:t>
      </w:r>
      <w:r w:rsidRPr="00DB033B">
        <w:t>498</w:t>
      </w:r>
      <w:r w:rsidRPr="00DB033B">
        <w:rPr>
          <w:rFonts w:hint="eastAsia"/>
        </w:rPr>
        <w:t>份珍貴手稿，</w:t>
      </w:r>
      <w:r w:rsidRPr="00DB033B">
        <w:t>400</w:t>
      </w:r>
      <w:r w:rsidRPr="00DB033B">
        <w:rPr>
          <w:rFonts w:hint="eastAsia"/>
        </w:rPr>
        <w:t>多位作家的簽名著作近</w:t>
      </w:r>
      <w:r w:rsidRPr="00DB033B">
        <w:t>3000</w:t>
      </w:r>
      <w:r w:rsidRPr="00DB033B">
        <w:rPr>
          <w:rFonts w:hint="eastAsia"/>
        </w:rPr>
        <w:t>本，購買配備了</w:t>
      </w:r>
      <w:r w:rsidRPr="00DB033B">
        <w:t>4000</w:t>
      </w:r>
      <w:r w:rsidRPr="00DB033B">
        <w:rPr>
          <w:rFonts w:hint="eastAsia"/>
        </w:rPr>
        <w:t>多本作家作品，並拍攝了</w:t>
      </w:r>
      <w:r w:rsidRPr="00DB033B">
        <w:t>23</w:t>
      </w:r>
      <w:r w:rsidRPr="00DB033B">
        <w:rPr>
          <w:rFonts w:hint="eastAsia"/>
        </w:rPr>
        <w:t>部</w:t>
      </w:r>
      <w:r w:rsidR="0012471D">
        <w:rPr>
          <w:rFonts w:hint="eastAsia"/>
        </w:rPr>
        <w:t>作家</w:t>
      </w:r>
      <w:r w:rsidRPr="00DB033B">
        <w:rPr>
          <w:rFonts w:hint="eastAsia"/>
        </w:rPr>
        <w:t>訪談記錄片</w:t>
      </w:r>
      <w:r w:rsidR="0012471D">
        <w:rPr>
          <w:rFonts w:hint="eastAsia"/>
        </w:rPr>
        <w:t>。</w:t>
      </w:r>
      <w:r w:rsidR="0012471D" w:rsidRPr="00DB033B">
        <w:rPr>
          <w:rFonts w:hint="eastAsia"/>
        </w:rPr>
        <w:t>普陀區圖書館的近現代作家手稿館</w:t>
      </w:r>
      <w:r w:rsidRPr="00DB033B">
        <w:rPr>
          <w:rFonts w:hint="eastAsia"/>
        </w:rPr>
        <w:t>是上海市作家協會的講座基地和活動基地，開設有城市文學</w:t>
      </w:r>
      <w:r w:rsidR="0012471D">
        <w:rPr>
          <w:rFonts w:hint="eastAsia"/>
        </w:rPr>
        <w:t>講壇講座。同時，針對三年級至六年級的小朋友，還與少年兒童報社</w:t>
      </w:r>
      <w:r w:rsidRPr="00DB033B">
        <w:rPr>
          <w:rFonts w:hint="eastAsia"/>
        </w:rPr>
        <w:t>合作講座。</w:t>
      </w:r>
    </w:p>
    <w:p w:rsidR="0012471D" w:rsidRPr="00B10251" w:rsidRDefault="0012471D" w:rsidP="009363A5">
      <w:pPr>
        <w:pStyle w:val="ad"/>
        <w:numPr>
          <w:ilvl w:val="0"/>
          <w:numId w:val="177"/>
        </w:numPr>
        <w:ind w:firstLineChars="0"/>
      </w:pPr>
      <w:r w:rsidRPr="0012471D">
        <w:rPr>
          <w:rFonts w:hint="eastAsia"/>
        </w:rPr>
        <w:t>虹口區圖書館曲陽分館的電影資料主題館</w:t>
      </w:r>
      <w:r>
        <w:rPr>
          <w:rFonts w:hint="eastAsia"/>
        </w:rPr>
        <w:t>：</w:t>
      </w:r>
      <w:r w:rsidRPr="0012471D">
        <w:t>1993</w:t>
      </w:r>
      <w:r w:rsidRPr="0012471D">
        <w:rPr>
          <w:rFonts w:hint="eastAsia"/>
        </w:rPr>
        <w:t>年，上海市文化局將曲陽圖書館正式命名為</w:t>
      </w:r>
      <w:r>
        <w:rPr>
          <w:rFonts w:hint="eastAsia"/>
        </w:rPr>
        <w:t>「</w:t>
      </w:r>
      <w:r w:rsidRPr="0012471D">
        <w:rPr>
          <w:rFonts w:hint="eastAsia"/>
        </w:rPr>
        <w:t>上海影視文獻圖書館</w:t>
      </w:r>
      <w:r>
        <w:rPr>
          <w:rFonts w:hint="eastAsia"/>
        </w:rPr>
        <w:t>」</w:t>
      </w:r>
      <w:r w:rsidRPr="0012471D">
        <w:rPr>
          <w:rFonts w:hint="eastAsia"/>
        </w:rPr>
        <w:t>。館內目前擁有圖書</w:t>
      </w:r>
      <w:r w:rsidRPr="0012471D">
        <w:t>10000</w:t>
      </w:r>
      <w:r>
        <w:rPr>
          <w:rFonts w:hint="eastAsia"/>
        </w:rPr>
        <w:t>餘冊、</w:t>
      </w:r>
      <w:r w:rsidRPr="0012471D">
        <w:rPr>
          <w:rFonts w:hint="eastAsia"/>
        </w:rPr>
        <w:t>視聽資料</w:t>
      </w:r>
      <w:r w:rsidRPr="0012471D">
        <w:t>10000</w:t>
      </w:r>
      <w:r>
        <w:rPr>
          <w:rFonts w:hint="eastAsia"/>
        </w:rPr>
        <w:t>餘件、</w:t>
      </w:r>
      <w:r w:rsidRPr="0012471D">
        <w:rPr>
          <w:rFonts w:hint="eastAsia"/>
        </w:rPr>
        <w:t>電影海報</w:t>
      </w:r>
      <w:r w:rsidRPr="0012471D">
        <w:t>2031</w:t>
      </w:r>
      <w:r w:rsidRPr="0012471D">
        <w:rPr>
          <w:rFonts w:hint="eastAsia"/>
        </w:rPr>
        <w:t>種</w:t>
      </w:r>
      <w:r w:rsidR="0077615A">
        <w:rPr>
          <w:rFonts w:hint="eastAsia"/>
        </w:rPr>
        <w:t>(</w:t>
      </w:r>
      <w:r w:rsidRPr="0012471D">
        <w:t>5452</w:t>
      </w:r>
      <w:r w:rsidRPr="0012471D">
        <w:rPr>
          <w:rFonts w:hint="eastAsia"/>
        </w:rPr>
        <w:t>張</w:t>
      </w:r>
      <w:r w:rsidR="0077615A">
        <w:rPr>
          <w:rFonts w:hint="eastAsia"/>
        </w:rPr>
        <w:t>)</w:t>
      </w:r>
      <w:r w:rsidR="0077615A">
        <w:rPr>
          <w:rFonts w:hint="eastAsia"/>
        </w:rPr>
        <w:t>、</w:t>
      </w:r>
      <w:r w:rsidRPr="0012471D">
        <w:rPr>
          <w:rFonts w:hint="eastAsia"/>
        </w:rPr>
        <w:t>劇照</w:t>
      </w:r>
      <w:r w:rsidRPr="0012471D">
        <w:t>2441</w:t>
      </w:r>
      <w:r w:rsidR="0077615A">
        <w:rPr>
          <w:rFonts w:hint="eastAsia"/>
        </w:rPr>
        <w:t>張、</w:t>
      </w:r>
      <w:r w:rsidRPr="0012471D">
        <w:rPr>
          <w:rFonts w:hint="eastAsia"/>
        </w:rPr>
        <w:t>劇本</w:t>
      </w:r>
      <w:r w:rsidRPr="0012471D">
        <w:t>1092</w:t>
      </w:r>
      <w:r w:rsidR="0077615A">
        <w:rPr>
          <w:rFonts w:hint="eastAsia"/>
        </w:rPr>
        <w:t>冊以及其他</w:t>
      </w:r>
      <w:r w:rsidR="0077615A">
        <w:rPr>
          <w:rFonts w:hint="eastAsia"/>
        </w:rPr>
        <w:t>(</w:t>
      </w:r>
      <w:r w:rsidR="0077615A">
        <w:rPr>
          <w:rFonts w:hint="eastAsia"/>
        </w:rPr>
        <w:t>期刊、報紙合訂本</w:t>
      </w:r>
      <w:r w:rsidR="0077615A">
        <w:rPr>
          <w:rFonts w:hint="eastAsia"/>
        </w:rPr>
        <w:t>)</w:t>
      </w:r>
      <w:r w:rsidRPr="0012471D">
        <w:t>3583</w:t>
      </w:r>
      <w:r w:rsidR="0077615A">
        <w:rPr>
          <w:rFonts w:hint="eastAsia"/>
        </w:rPr>
        <w:t>冊。除了主題特藏外，該館尚辦理</w:t>
      </w:r>
      <w:r w:rsidRPr="0012471D">
        <w:rPr>
          <w:rFonts w:hint="eastAsia"/>
        </w:rPr>
        <w:t>電影藝術研討會</w:t>
      </w:r>
      <w:r w:rsidR="0077615A">
        <w:rPr>
          <w:rFonts w:hint="eastAsia"/>
        </w:rPr>
        <w:t>、</w:t>
      </w:r>
      <w:r w:rsidRPr="0012471D">
        <w:rPr>
          <w:rFonts w:hint="eastAsia"/>
        </w:rPr>
        <w:t>大型學術研討活動</w:t>
      </w:r>
      <w:r w:rsidR="0077615A">
        <w:rPr>
          <w:rFonts w:hint="eastAsia"/>
        </w:rPr>
        <w:t>、</w:t>
      </w:r>
      <w:r w:rsidRPr="0012471D">
        <w:rPr>
          <w:rFonts w:hint="eastAsia"/>
        </w:rPr>
        <w:t>電影知識講座，</w:t>
      </w:r>
      <w:r w:rsidR="0077615A">
        <w:rPr>
          <w:rFonts w:hint="eastAsia"/>
        </w:rPr>
        <w:t>以及</w:t>
      </w:r>
      <w:r w:rsidRPr="0012471D">
        <w:rPr>
          <w:rFonts w:hint="eastAsia"/>
        </w:rPr>
        <w:t>影評活動。</w:t>
      </w:r>
    </w:p>
    <w:p w:rsidR="00A746A2" w:rsidRDefault="00A746A2" w:rsidP="00A746A2">
      <w:pPr>
        <w:pStyle w:val="4"/>
      </w:pPr>
      <w:r>
        <w:rPr>
          <w:rFonts w:hint="eastAsia"/>
        </w:rPr>
        <w:t>小結</w:t>
      </w:r>
    </w:p>
    <w:p w:rsidR="00A746A2" w:rsidRDefault="00A746A2" w:rsidP="00A746A2">
      <w:pPr>
        <w:pStyle w:val="ad"/>
        <w:ind w:left="174"/>
      </w:pPr>
      <w:r>
        <w:rPr>
          <w:rFonts w:hint="eastAsia"/>
        </w:rPr>
        <w:t>上海市中心圖書館的運作體系已經十分成熟，其間有些實務經驗值得在臺</w:t>
      </w:r>
      <w:r>
        <w:rPr>
          <w:rFonts w:hint="eastAsia"/>
        </w:rPr>
        <w:lastRenderedPageBreak/>
        <w:t>灣建立縣市公共圖書館總館</w:t>
      </w:r>
      <w:r>
        <w:t>—</w:t>
      </w:r>
      <w:r>
        <w:rPr>
          <w:rFonts w:hint="eastAsia"/>
        </w:rPr>
        <w:t>分館體系時</w:t>
      </w:r>
      <w:r w:rsidRPr="00AD3345">
        <w:rPr>
          <w:rFonts w:hint="eastAsia"/>
        </w:rPr>
        <w:t>參考</w:t>
      </w:r>
      <w:r w:rsidRPr="00AD3345">
        <w:rPr>
          <w:rFonts w:hint="eastAsia"/>
        </w:rPr>
        <w:t>(</w:t>
      </w:r>
      <w:r w:rsidR="00715FA5" w:rsidRPr="00AD3345">
        <w:rPr>
          <w:rFonts w:hint="eastAsia"/>
        </w:rPr>
        <w:t>葛菁，</w:t>
      </w:r>
      <w:r w:rsidRPr="00AD3345">
        <w:rPr>
          <w:rFonts w:hint="eastAsia"/>
        </w:rPr>
        <w:t>201</w:t>
      </w:r>
      <w:r w:rsidRPr="00AD3345">
        <w:t>8b)</w:t>
      </w:r>
      <w:r w:rsidRPr="00AD3345">
        <w:rPr>
          <w:rFonts w:hint="eastAsia"/>
        </w:rPr>
        <w:t>：</w:t>
      </w:r>
    </w:p>
    <w:p w:rsidR="00A746A2" w:rsidRDefault="00A746A2" w:rsidP="009363A5">
      <w:pPr>
        <w:pStyle w:val="ad"/>
        <w:numPr>
          <w:ilvl w:val="0"/>
          <w:numId w:val="175"/>
        </w:numPr>
        <w:ind w:firstLineChars="0"/>
      </w:pPr>
      <w:r>
        <w:rPr>
          <w:rFonts w:hint="eastAsia"/>
        </w:rPr>
        <w:t>上海市中心圖書館的形成並非一步到位，可先與有代表性、配合程度高的圖書館形成夥伴關係，逐步展現聯盟對業務和服務上的優勢，從而吸引更多圖書館加入。</w:t>
      </w:r>
    </w:p>
    <w:p w:rsidR="00A746A2" w:rsidRDefault="00A746A2" w:rsidP="009363A5">
      <w:pPr>
        <w:pStyle w:val="ad"/>
        <w:numPr>
          <w:ilvl w:val="0"/>
          <w:numId w:val="175"/>
        </w:numPr>
        <w:ind w:firstLineChars="0"/>
      </w:pPr>
      <w:r>
        <w:rPr>
          <w:rFonts w:hint="eastAsia"/>
        </w:rPr>
        <w:t>上海市中心圖書館以聯盟方式運作，以館長聯席會做為決策與溝通的平臺。業務的推動仍有賴各成員館的積極配合。</w:t>
      </w:r>
    </w:p>
    <w:p w:rsidR="00A746A2" w:rsidRDefault="004401CA" w:rsidP="009363A5">
      <w:pPr>
        <w:pStyle w:val="ad"/>
        <w:numPr>
          <w:ilvl w:val="0"/>
          <w:numId w:val="175"/>
        </w:numPr>
        <w:ind w:firstLineChars="0"/>
      </w:pPr>
      <w:r>
        <w:rPr>
          <w:rFonts w:hint="eastAsia"/>
        </w:rPr>
        <w:t>上海市中心圖書館的運作倚賴上海市政府的預算保障，</w:t>
      </w:r>
      <w:r w:rsidRPr="004401CA">
        <w:rPr>
          <w:rFonts w:hint="eastAsia"/>
        </w:rPr>
        <w:t>作</w:t>
      </w:r>
      <w:r>
        <w:rPr>
          <w:rFonts w:hint="eastAsia"/>
        </w:rPr>
        <w:t>為通借通還圖書、</w:t>
      </w:r>
      <w:r w:rsidRPr="001A5D80">
        <w:rPr>
          <w:rFonts w:hint="eastAsia"/>
        </w:rPr>
        <w:t>分檢中心、物流中心</w:t>
      </w:r>
      <w:r>
        <w:rPr>
          <w:rFonts w:hint="eastAsia"/>
        </w:rPr>
        <w:t>、交流會議、資訊系統維運</w:t>
      </w:r>
      <w:r>
        <w:t>(</w:t>
      </w:r>
      <w:r>
        <w:rPr>
          <w:rFonts w:hint="eastAsia"/>
        </w:rPr>
        <w:t>圖書館自動化系統、知識管理平臺等</w:t>
      </w:r>
      <w:r>
        <w:t>)</w:t>
      </w:r>
      <w:r>
        <w:rPr>
          <w:rFonts w:hint="eastAsia"/>
        </w:rPr>
        <w:t>、網路與軟硬體設備維運、評鑑之用。部分極力爭取全國級別項目</w:t>
      </w:r>
      <w:r>
        <w:t>(</w:t>
      </w:r>
      <w:r>
        <w:rPr>
          <w:rFonts w:hint="eastAsia"/>
        </w:rPr>
        <w:t>如</w:t>
      </w:r>
      <w:r w:rsidRPr="001A5D80">
        <w:rPr>
          <w:rFonts w:hint="eastAsia"/>
        </w:rPr>
        <w:t>「公共文化示範區」</w:t>
      </w:r>
      <w:r>
        <w:t>)</w:t>
      </w:r>
      <w:r>
        <w:rPr>
          <w:rFonts w:hint="eastAsia"/>
        </w:rPr>
        <w:t>的區級政府可能會在圖書購置、人員、培訓、交流等方面給予相應的資金或政策配套。</w:t>
      </w:r>
    </w:p>
    <w:p w:rsidR="00A746A2" w:rsidRDefault="004401CA" w:rsidP="009363A5">
      <w:pPr>
        <w:pStyle w:val="ad"/>
        <w:numPr>
          <w:ilvl w:val="0"/>
          <w:numId w:val="175"/>
        </w:numPr>
        <w:ind w:firstLineChars="0"/>
      </w:pPr>
      <w:r>
        <w:rPr>
          <w:rFonts w:hint="eastAsia"/>
        </w:rPr>
        <w:t>上海市中心圖書館的許多創新項目在推動時並不是一下子便全面開展的</w:t>
      </w:r>
      <w:r w:rsidRPr="004401CA">
        <w:rPr>
          <w:rFonts w:hint="eastAsia"/>
        </w:rPr>
        <w:t>。自上而下推出的</w:t>
      </w:r>
      <w:r w:rsidR="004134E7">
        <w:rPr>
          <w:rFonts w:hint="eastAsia"/>
        </w:rPr>
        <w:t>創新舉措，通常由市級總館，暨上海圖書館先行先試，如“查信用，免</w:t>
      </w:r>
      <w:r w:rsidR="004134E7">
        <w:rPr>
          <w:rFonts w:hint="eastAsia"/>
        </w:rPr>
        <w:t>(</w:t>
      </w:r>
      <w:r w:rsidRPr="004401CA">
        <w:rPr>
          <w:rFonts w:hint="eastAsia"/>
        </w:rPr>
        <w:t>退</w:t>
      </w:r>
      <w:r w:rsidR="004134E7">
        <w:rPr>
          <w:rFonts w:hint="eastAsia"/>
        </w:rPr>
        <w:t>)</w:t>
      </w:r>
      <w:r w:rsidRPr="004401CA">
        <w:rPr>
          <w:rFonts w:hint="eastAsia"/>
        </w:rPr>
        <w:t>押金”服務等；由區級成員館主導的創新項目，則</w:t>
      </w:r>
      <w:r>
        <w:rPr>
          <w:rFonts w:hint="eastAsia"/>
        </w:rPr>
        <w:t>往往是從</w:t>
      </w:r>
      <w:r w:rsidRPr="004401CA">
        <w:rPr>
          <w:rFonts w:hint="eastAsia"/>
        </w:rPr>
        <w:t>區級圖書館，甚至</w:t>
      </w:r>
      <w:r>
        <w:rPr>
          <w:rFonts w:hint="eastAsia"/>
        </w:rPr>
        <w:t>街道</w:t>
      </w:r>
      <w:r>
        <w:t>(</w:t>
      </w:r>
      <w:r>
        <w:rPr>
          <w:rFonts w:hint="eastAsia"/>
        </w:rPr>
        <w:t>鄉鎮</w:t>
      </w:r>
      <w:r>
        <w:t>)</w:t>
      </w:r>
      <w:r>
        <w:rPr>
          <w:rFonts w:hint="eastAsia"/>
        </w:rPr>
        <w:t>層級先實驗性地嘗試，等到有一定成效之後才取得區級甚至市級政府的支持，包含財政、政策方面的支持。</w:t>
      </w:r>
    </w:p>
    <w:p w:rsidR="00A746A2" w:rsidRDefault="00A746A2" w:rsidP="009363A5">
      <w:pPr>
        <w:pStyle w:val="ad"/>
        <w:numPr>
          <w:ilvl w:val="0"/>
          <w:numId w:val="175"/>
        </w:numPr>
        <w:ind w:firstLineChars="0"/>
      </w:pPr>
      <w:r>
        <w:rPr>
          <w:rFonts w:hint="eastAsia"/>
        </w:rPr>
        <w:t>透過國家、省、市級各教育或文化政策的宣示，強調公共圖書館經營的重要，做為各級政府施政的動力，並納入考核機制中。</w:t>
      </w:r>
    </w:p>
    <w:p w:rsidR="00A746A2" w:rsidRDefault="00A746A2" w:rsidP="009363A5">
      <w:pPr>
        <w:pStyle w:val="ad"/>
        <w:numPr>
          <w:ilvl w:val="0"/>
          <w:numId w:val="175"/>
        </w:numPr>
        <w:ind w:firstLineChars="0"/>
      </w:pPr>
      <w:r>
        <w:rPr>
          <w:rFonts w:hint="eastAsia"/>
        </w:rPr>
        <w:t>由上海圖書館所購置做為通借通還的圖書，其財產仍屬於上海圖書館，但在圖書館自動化系統中設定不同代碼，以資區別，財產管理</w:t>
      </w:r>
      <w:r>
        <w:rPr>
          <w:rFonts w:hint="eastAsia"/>
        </w:rPr>
        <w:t>(</w:t>
      </w:r>
      <w:r>
        <w:rPr>
          <w:rFonts w:hint="eastAsia"/>
        </w:rPr>
        <w:t>如盤點、報廢</w:t>
      </w:r>
      <w:r>
        <w:rPr>
          <w:rFonts w:hint="eastAsia"/>
        </w:rPr>
        <w:t>)</w:t>
      </w:r>
      <w:r>
        <w:rPr>
          <w:rFonts w:hint="eastAsia"/>
        </w:rPr>
        <w:t>仍有上海圖書館處理。</w:t>
      </w:r>
    </w:p>
    <w:p w:rsidR="00A746A2" w:rsidRDefault="00A746A2" w:rsidP="009363A5">
      <w:pPr>
        <w:pStyle w:val="ad"/>
        <w:numPr>
          <w:ilvl w:val="0"/>
          <w:numId w:val="175"/>
        </w:numPr>
        <w:ind w:firstLineChars="0"/>
      </w:pPr>
      <w:r>
        <w:rPr>
          <w:rFonts w:hint="eastAsia"/>
        </w:rPr>
        <w:t>上海市中心圖書館並未採取統一採購，仍由各成員館用自己經費購置館藏，但採取聯合編目系統達成書目品質控制，以上海圖書館做為書目段的主要管理單位，部分人員通過培訓的成員館所提交的書目段必須經過上海圖書館審核，其他成員館只能更動館藏段。</w:t>
      </w:r>
    </w:p>
    <w:p w:rsidR="00A746A2" w:rsidRDefault="00A746A2" w:rsidP="009363A5">
      <w:pPr>
        <w:pStyle w:val="ad"/>
        <w:numPr>
          <w:ilvl w:val="0"/>
          <w:numId w:val="175"/>
        </w:numPr>
        <w:ind w:firstLineChars="0"/>
      </w:pPr>
      <w:r>
        <w:rPr>
          <w:rFonts w:hint="eastAsia"/>
        </w:rPr>
        <w:t>在人員培訓方面，根據不同性質的培訓有不同做法：</w:t>
      </w:r>
      <w:r>
        <w:rPr>
          <w:rFonts w:hint="eastAsia"/>
        </w:rPr>
        <w:t xml:space="preserve">(1) </w:t>
      </w:r>
      <w:r>
        <w:rPr>
          <w:rFonts w:hint="eastAsia"/>
        </w:rPr>
        <w:t>基礎培訓：上海圖書館負責培訓區級成員館，區級成員館負責培訓</w:t>
      </w:r>
      <w:r w:rsidRPr="00333104">
        <w:rPr>
          <w:rFonts w:hint="eastAsia"/>
        </w:rPr>
        <w:t>街道</w:t>
      </w:r>
      <w:r>
        <w:rPr>
          <w:rFonts w:hint="eastAsia"/>
        </w:rPr>
        <w:t>(</w:t>
      </w:r>
      <w:r w:rsidRPr="00333104">
        <w:rPr>
          <w:rFonts w:hint="eastAsia"/>
        </w:rPr>
        <w:t>鄉鎮</w:t>
      </w:r>
      <w:r>
        <w:rPr>
          <w:rFonts w:hint="eastAsia"/>
        </w:rPr>
        <w:t>)</w:t>
      </w:r>
      <w:r w:rsidRPr="00333104">
        <w:rPr>
          <w:rFonts w:hint="eastAsia"/>
        </w:rPr>
        <w:t>級成員館</w:t>
      </w:r>
      <w:r>
        <w:rPr>
          <w:rFonts w:hint="eastAsia"/>
        </w:rPr>
        <w:t>。</w:t>
      </w:r>
      <w:r>
        <w:rPr>
          <w:rFonts w:hint="eastAsia"/>
        </w:rPr>
        <w:t xml:space="preserve">(2) </w:t>
      </w:r>
      <w:r>
        <w:rPr>
          <w:rFonts w:hint="eastAsia"/>
        </w:rPr>
        <w:t>專業培訓：包含編目、參考諮詢、古籍等專業培訓統一由上海圖書館負責，培訓內容涵蓋理論與實務練習，通過考試者授予證書。</w:t>
      </w:r>
    </w:p>
    <w:p w:rsidR="00A746A2" w:rsidRDefault="00A746A2" w:rsidP="009363A5">
      <w:pPr>
        <w:pStyle w:val="ad"/>
        <w:numPr>
          <w:ilvl w:val="0"/>
          <w:numId w:val="175"/>
        </w:numPr>
        <w:ind w:firstLineChars="0"/>
      </w:pPr>
      <w:r w:rsidRPr="004401CA">
        <w:rPr>
          <w:rFonts w:hint="eastAsia"/>
        </w:rPr>
        <w:lastRenderedPageBreak/>
        <w:t>制</w:t>
      </w:r>
      <w:r>
        <w:rPr>
          <w:rFonts w:hint="eastAsia"/>
        </w:rPr>
        <w:t>定指標體系，每年進行評鑑，並對外公布、獎勵表現優秀的圖書館與從業人員。</w:t>
      </w:r>
    </w:p>
    <w:p w:rsidR="00847434" w:rsidRDefault="00847434" w:rsidP="00847434">
      <w:pPr>
        <w:pStyle w:val="31"/>
      </w:pPr>
      <w:bookmarkStart w:id="45" w:name="_Toc74300453"/>
      <w:r>
        <w:rPr>
          <w:rFonts w:hint="eastAsia"/>
        </w:rPr>
        <w:t>蘇州</w:t>
      </w:r>
      <w:bookmarkEnd w:id="45"/>
    </w:p>
    <w:p w:rsidR="00847434" w:rsidRDefault="00847434" w:rsidP="00847434">
      <w:pPr>
        <w:pStyle w:val="ad"/>
      </w:pPr>
      <w:r w:rsidRPr="00621FD8">
        <w:rPr>
          <w:rFonts w:hint="eastAsia"/>
        </w:rPr>
        <w:t>蘇州圖書館的總分館建設始於</w:t>
      </w:r>
      <w:r w:rsidRPr="00621FD8">
        <w:rPr>
          <w:rFonts w:hint="eastAsia"/>
        </w:rPr>
        <w:t>2005</w:t>
      </w:r>
      <w:r w:rsidRPr="00621FD8">
        <w:rPr>
          <w:rFonts w:hint="eastAsia"/>
        </w:rPr>
        <w:t>年</w:t>
      </w:r>
      <w:r>
        <w:rPr>
          <w:rFonts w:hint="eastAsia"/>
        </w:rPr>
        <w:t>，早期的蘇州模式乃是由圖書館行業的自主創新。首先是</w:t>
      </w:r>
      <w:r>
        <w:rPr>
          <w:rFonts w:hint="eastAsia"/>
        </w:rPr>
        <w:t>2005</w:t>
      </w:r>
      <w:r>
        <w:rPr>
          <w:rFonts w:hint="eastAsia"/>
        </w:rPr>
        <w:t>年</w:t>
      </w:r>
      <w:r>
        <w:rPr>
          <w:rFonts w:hint="eastAsia"/>
        </w:rPr>
        <w:t>10</w:t>
      </w:r>
      <w:r>
        <w:rPr>
          <w:rFonts w:hint="eastAsia"/>
        </w:rPr>
        <w:t>月成立的</w:t>
      </w:r>
      <w:r w:rsidRPr="00621FD8">
        <w:rPr>
          <w:rFonts w:hint="eastAsia"/>
        </w:rPr>
        <w:t>滄浪少兒分館</w:t>
      </w:r>
      <w:r>
        <w:rPr>
          <w:rFonts w:hint="eastAsia"/>
        </w:rPr>
        <w:t>，</w:t>
      </w:r>
      <w:r w:rsidRPr="00621FD8">
        <w:rPr>
          <w:rFonts w:hint="eastAsia"/>
        </w:rPr>
        <w:t>採取全委託模式，</w:t>
      </w:r>
      <w:r>
        <w:rPr>
          <w:rFonts w:hint="eastAsia"/>
        </w:rPr>
        <w:t>由合作方</w:t>
      </w:r>
      <w:r w:rsidRPr="00621FD8">
        <w:rPr>
          <w:rFonts w:hint="eastAsia"/>
        </w:rPr>
        <w:t>負責館舍裝修及設備，蘇州圖書館</w:t>
      </w:r>
      <w:r>
        <w:rPr>
          <w:rFonts w:hint="eastAsia"/>
        </w:rPr>
        <w:t>則</w:t>
      </w:r>
      <w:r w:rsidRPr="00621FD8">
        <w:rPr>
          <w:rFonts w:hint="eastAsia"/>
        </w:rPr>
        <w:t>負責文獻資源的配置與補充、人員配置與管理、技術平台與保障、服務產品的設計與提供</w:t>
      </w:r>
      <w:r>
        <w:rPr>
          <w:rFonts w:hint="eastAsia"/>
        </w:rPr>
        <w:t>；其後陸續與</w:t>
      </w:r>
      <w:r w:rsidRPr="00621FD8">
        <w:rPr>
          <w:rFonts w:hint="eastAsia"/>
        </w:rPr>
        <w:t>基層政府、區政府、學校等機構合作建設分館</w:t>
      </w:r>
      <w:r>
        <w:rPr>
          <w:rFonts w:hint="eastAsia"/>
        </w:rPr>
        <w:t>。早期蘇州模式的主要特徵有三：</w:t>
      </w:r>
      <w:r>
        <w:rPr>
          <w:rFonts w:hint="eastAsia"/>
        </w:rPr>
        <w:t>(</w:t>
      </w:r>
      <w:r>
        <w:rPr>
          <w:rFonts w:hint="eastAsia"/>
        </w:rPr>
        <w:t>一</w:t>
      </w:r>
      <w:r>
        <w:rPr>
          <w:rFonts w:hint="eastAsia"/>
        </w:rPr>
        <w:t xml:space="preserve">) </w:t>
      </w:r>
      <w:r>
        <w:rPr>
          <w:rFonts w:hint="eastAsia"/>
        </w:rPr>
        <w:t>利用動態資產權達成</w:t>
      </w:r>
      <w:r w:rsidRPr="00621FD8">
        <w:rPr>
          <w:rFonts w:hint="eastAsia"/>
        </w:rPr>
        <w:t>文獻資源的統一採編調配和通借通還</w:t>
      </w:r>
      <w:r>
        <w:rPr>
          <w:rFonts w:hint="eastAsia"/>
        </w:rPr>
        <w:t>；</w:t>
      </w:r>
      <w:r>
        <w:rPr>
          <w:rFonts w:hint="eastAsia"/>
        </w:rPr>
        <w:t>(</w:t>
      </w:r>
      <w:r>
        <w:rPr>
          <w:rFonts w:hint="eastAsia"/>
        </w:rPr>
        <w:t>二</w:t>
      </w:r>
      <w:r>
        <w:rPr>
          <w:rFonts w:hint="eastAsia"/>
        </w:rPr>
        <w:t xml:space="preserve">) </w:t>
      </w:r>
      <w:r>
        <w:rPr>
          <w:rFonts w:hint="eastAsia"/>
        </w:rPr>
        <w:t>由總館直接向分館派遣工作人員而實現緊密的統一</w:t>
      </w:r>
      <w:r w:rsidRPr="00621FD8">
        <w:rPr>
          <w:rFonts w:hint="eastAsia"/>
        </w:rPr>
        <w:t>管理</w:t>
      </w:r>
      <w:r>
        <w:rPr>
          <w:rFonts w:hint="eastAsia"/>
        </w:rPr>
        <w:t>；</w:t>
      </w:r>
      <w:r>
        <w:rPr>
          <w:rFonts w:hint="eastAsia"/>
        </w:rPr>
        <w:t>(</w:t>
      </w:r>
      <w:r>
        <w:rPr>
          <w:rFonts w:hint="eastAsia"/>
        </w:rPr>
        <w:t>三</w:t>
      </w:r>
      <w:r>
        <w:rPr>
          <w:rFonts w:hint="eastAsia"/>
        </w:rPr>
        <w:t xml:space="preserve">) </w:t>
      </w:r>
      <w:r>
        <w:rPr>
          <w:rFonts w:hint="eastAsia"/>
        </w:rPr>
        <w:t>訂定一致的</w:t>
      </w:r>
      <w:r w:rsidRPr="00621FD8">
        <w:rPr>
          <w:rFonts w:hint="eastAsia"/>
        </w:rPr>
        <w:t>服務規範</w:t>
      </w:r>
      <w:r>
        <w:rPr>
          <w:rFonts w:hint="eastAsia"/>
        </w:rPr>
        <w:t>達成相對一致的</w:t>
      </w:r>
      <w:r w:rsidRPr="00621FD8">
        <w:rPr>
          <w:rFonts w:hint="eastAsia"/>
        </w:rPr>
        <w:t>服務</w:t>
      </w:r>
      <w:r>
        <w:rPr>
          <w:rFonts w:hint="eastAsia"/>
        </w:rPr>
        <w:t>品質</w:t>
      </w:r>
      <w:r>
        <w:rPr>
          <w:rFonts w:hint="eastAsia"/>
        </w:rPr>
        <w:t>(</w:t>
      </w:r>
      <w:r w:rsidR="00715FA5" w:rsidRPr="00D50AB4">
        <w:rPr>
          <w:rFonts w:hint="eastAsia"/>
        </w:rPr>
        <w:t>許曉霞</w:t>
      </w:r>
      <w:r>
        <w:rPr>
          <w:rFonts w:hint="eastAsia"/>
        </w:rPr>
        <w:t>，</w:t>
      </w:r>
      <w:r>
        <w:rPr>
          <w:rFonts w:hint="eastAsia"/>
        </w:rPr>
        <w:t>2015</w:t>
      </w:r>
      <w:r>
        <w:rPr>
          <w:rFonts w:hint="eastAsia"/>
        </w:rPr>
        <w:t>，</w:t>
      </w:r>
      <w:r>
        <w:rPr>
          <w:rFonts w:hint="eastAsia"/>
        </w:rPr>
        <w:t>p.17)</w:t>
      </w:r>
      <w:r>
        <w:rPr>
          <w:rFonts w:hint="eastAsia"/>
        </w:rPr>
        <w:t>。早期的蘇州模式是</w:t>
      </w:r>
      <w:r w:rsidRPr="00621FD8">
        <w:rPr>
          <w:rFonts w:hint="eastAsia"/>
        </w:rPr>
        <w:t>以協議為基礎，</w:t>
      </w:r>
      <w:r>
        <w:rPr>
          <w:rFonts w:hint="eastAsia"/>
        </w:rPr>
        <w:t>由蘇州圖書館與基層政府及機構合作建設分館，因為</w:t>
      </w:r>
      <w:r w:rsidRPr="00621FD8">
        <w:rPr>
          <w:rFonts w:hint="eastAsia"/>
        </w:rPr>
        <w:t>沒有政府主導，</w:t>
      </w:r>
      <w:r>
        <w:rPr>
          <w:rFonts w:hint="eastAsia"/>
        </w:rPr>
        <w:t>蘇州圖書館</w:t>
      </w:r>
      <w:r w:rsidRPr="00621FD8">
        <w:rPr>
          <w:rFonts w:hint="eastAsia"/>
        </w:rPr>
        <w:t>承擔了龐大的管理成本，</w:t>
      </w:r>
      <w:r>
        <w:rPr>
          <w:rFonts w:hint="eastAsia"/>
        </w:rPr>
        <w:t>也</w:t>
      </w:r>
      <w:r w:rsidRPr="00621FD8">
        <w:rPr>
          <w:rFonts w:hint="eastAsia"/>
        </w:rPr>
        <w:t>容易達到極限</w:t>
      </w:r>
      <w:r>
        <w:rPr>
          <w:rFonts w:hint="eastAsia"/>
        </w:rPr>
        <w:t>。</w:t>
      </w:r>
    </w:p>
    <w:p w:rsidR="00847434" w:rsidRDefault="00847434" w:rsidP="00847434">
      <w:pPr>
        <w:pStyle w:val="ad"/>
      </w:pPr>
      <w:r>
        <w:rPr>
          <w:rFonts w:hint="eastAsia"/>
        </w:rPr>
        <w:t>2011</w:t>
      </w:r>
      <w:r>
        <w:rPr>
          <w:rFonts w:hint="eastAsia"/>
        </w:rPr>
        <w:t>年起，由於</w:t>
      </w:r>
      <w:r w:rsidRPr="00C87601">
        <w:rPr>
          <w:rFonts w:hint="eastAsia"/>
        </w:rPr>
        <w:t>大陸文化部、財政部啟動國家公共文化服務體系示範區創建工作，</w:t>
      </w:r>
      <w:r>
        <w:rPr>
          <w:rFonts w:hint="eastAsia"/>
        </w:rPr>
        <w:t>蘇州成為</w:t>
      </w:r>
      <w:r w:rsidRPr="00C87601">
        <w:rPr>
          <w:rFonts w:hint="eastAsia"/>
        </w:rPr>
        <w:t>第一批示範區創建城市</w:t>
      </w:r>
      <w:r>
        <w:rPr>
          <w:rFonts w:hint="eastAsia"/>
        </w:rPr>
        <w:t>。為了實踐示範區，蘇州在</w:t>
      </w:r>
      <w:r>
        <w:rPr>
          <w:rFonts w:hint="eastAsia"/>
        </w:rPr>
        <w:t>2011</w:t>
      </w:r>
      <w:r>
        <w:rPr>
          <w:rFonts w:hint="eastAsia"/>
        </w:rPr>
        <w:t>年推出了</w:t>
      </w:r>
      <w:r w:rsidRPr="00C87601">
        <w:rPr>
          <w:rFonts w:hint="eastAsia"/>
        </w:rPr>
        <w:t>《蘇州市公共圖書館總分館體系建設實施方案》</w:t>
      </w:r>
      <w:r>
        <w:rPr>
          <w:rFonts w:hint="eastAsia"/>
        </w:rPr>
        <w:t>，在這實施方案下，明訂</w:t>
      </w:r>
      <w:r w:rsidRPr="00C87601">
        <w:rPr>
          <w:rFonts w:hint="eastAsia"/>
        </w:rPr>
        <w:t>蘇州市政府作為市區總分館的主要建設主體，區政府為次要建設主體</w:t>
      </w:r>
      <w:r w:rsidRPr="00C87601">
        <w:rPr>
          <w:rFonts w:hint="eastAsia"/>
        </w:rPr>
        <w:t>(</w:t>
      </w:r>
      <w:r w:rsidRPr="00C87601">
        <w:rPr>
          <w:rFonts w:hint="eastAsia"/>
        </w:rPr>
        <w:t>有條件者可為獨立建設主體</w:t>
      </w:r>
      <w:r w:rsidRPr="00C87601">
        <w:rPr>
          <w:rFonts w:hint="eastAsia"/>
        </w:rPr>
        <w:t>)</w:t>
      </w:r>
      <w:r>
        <w:rPr>
          <w:rFonts w:hint="eastAsia"/>
        </w:rPr>
        <w:t>，在此規範下將分館的建設主體提升到區縣級政府，也使政府主導蘇州模式的運作，讓蘇州模式獲得制度保障。自此，可稱之為制度化的蘇州模式</w:t>
      </w:r>
      <w:r>
        <w:rPr>
          <w:rFonts w:hint="eastAsia"/>
        </w:rPr>
        <w:t>(</w:t>
      </w:r>
      <w:r w:rsidR="00715FA5" w:rsidRPr="00D50AB4">
        <w:rPr>
          <w:rFonts w:hint="eastAsia"/>
        </w:rPr>
        <w:t>許曉霞</w:t>
      </w:r>
      <w:r>
        <w:rPr>
          <w:rFonts w:hint="eastAsia"/>
        </w:rPr>
        <w:t>，</w:t>
      </w:r>
      <w:r>
        <w:rPr>
          <w:rFonts w:hint="eastAsia"/>
        </w:rPr>
        <w:t>2015</w:t>
      </w:r>
      <w:r>
        <w:rPr>
          <w:rFonts w:hint="eastAsia"/>
        </w:rPr>
        <w:t>，</w:t>
      </w:r>
      <w:r>
        <w:rPr>
          <w:rFonts w:hint="eastAsia"/>
        </w:rPr>
        <w:t>p.18)</w:t>
      </w:r>
      <w:r>
        <w:rPr>
          <w:rFonts w:hint="eastAsia"/>
        </w:rPr>
        <w:t>。</w:t>
      </w:r>
    </w:p>
    <w:p w:rsidR="00847434" w:rsidRDefault="00847434" w:rsidP="00847434">
      <w:pPr>
        <w:pStyle w:val="ad"/>
      </w:pPr>
      <w:r w:rsidRPr="00C87601">
        <w:rPr>
          <w:rFonts w:hint="eastAsia"/>
        </w:rPr>
        <w:t>根據市政府與各區縣政府簽訂的責任規定，區縣政府負有建設</w:t>
      </w:r>
      <w:r>
        <w:rPr>
          <w:rFonts w:hint="eastAsia"/>
        </w:rPr>
        <w:t>其管轄</w:t>
      </w:r>
      <w:r w:rsidRPr="00C87601">
        <w:rPr>
          <w:rFonts w:hint="eastAsia"/>
        </w:rPr>
        <w:t>地區公共圖書館服務體系的責任</w:t>
      </w:r>
      <w:r>
        <w:rPr>
          <w:rFonts w:hint="eastAsia"/>
        </w:rPr>
        <w:t>，區縣政政府</w:t>
      </w:r>
      <w:r w:rsidRPr="00C87601">
        <w:rPr>
          <w:rFonts w:hint="eastAsia"/>
        </w:rPr>
        <w:t>可自行建設管理，也可</w:t>
      </w:r>
      <w:r>
        <w:rPr>
          <w:rFonts w:hint="eastAsia"/>
        </w:rPr>
        <w:t>與</w:t>
      </w:r>
      <w:r w:rsidRPr="00C87601">
        <w:rPr>
          <w:rFonts w:hint="eastAsia"/>
        </w:rPr>
        <w:t>蘇州圖書館簽訂委託協議</w:t>
      </w:r>
      <w:r>
        <w:rPr>
          <w:rFonts w:hint="eastAsia"/>
        </w:rPr>
        <w:t>，由區縣政府在轄區內規劃佈局、</w:t>
      </w:r>
      <w:r w:rsidRPr="00C87601">
        <w:rPr>
          <w:rFonts w:hint="eastAsia"/>
        </w:rPr>
        <w:t>提供經費</w:t>
      </w:r>
      <w:r>
        <w:rPr>
          <w:rFonts w:hint="eastAsia"/>
        </w:rPr>
        <w:t>與館舍後</w:t>
      </w:r>
      <w:r w:rsidRPr="00C87601">
        <w:rPr>
          <w:rFonts w:hint="eastAsia"/>
        </w:rPr>
        <w:t>，</w:t>
      </w:r>
      <w:r>
        <w:rPr>
          <w:rFonts w:hint="eastAsia"/>
        </w:rPr>
        <w:t>由蘇州圖書館負責分館的建設與營運</w:t>
      </w:r>
      <w:r>
        <w:rPr>
          <w:rFonts w:hint="eastAsia"/>
        </w:rPr>
        <w:t>(</w:t>
      </w:r>
      <w:r w:rsidR="00715FA5" w:rsidRPr="00D50AB4">
        <w:rPr>
          <w:rFonts w:hint="eastAsia"/>
        </w:rPr>
        <w:t>許曉霞</w:t>
      </w:r>
      <w:r>
        <w:rPr>
          <w:rFonts w:hint="eastAsia"/>
        </w:rPr>
        <w:t>，</w:t>
      </w:r>
      <w:r>
        <w:rPr>
          <w:rFonts w:hint="eastAsia"/>
        </w:rPr>
        <w:t>2015</w:t>
      </w:r>
      <w:r>
        <w:rPr>
          <w:rFonts w:hint="eastAsia"/>
        </w:rPr>
        <w:t>，</w:t>
      </w:r>
      <w:r>
        <w:rPr>
          <w:rFonts w:hint="eastAsia"/>
        </w:rPr>
        <w:t>p.18)</w:t>
      </w:r>
      <w:r>
        <w:rPr>
          <w:rFonts w:hint="eastAsia"/>
        </w:rPr>
        <w:t>。</w:t>
      </w:r>
    </w:p>
    <w:p w:rsidR="00847434" w:rsidRDefault="00847434" w:rsidP="00847434">
      <w:pPr>
        <w:pStyle w:val="ad"/>
      </w:pPr>
      <w:r>
        <w:rPr>
          <w:rFonts w:hint="eastAsia"/>
        </w:rPr>
        <w:t>為了讓蘇州模式妥適營運，蘇州圖書館內成立了</w:t>
      </w:r>
      <w:r w:rsidRPr="007509D7">
        <w:rPr>
          <w:rFonts w:hint="eastAsia"/>
        </w:rPr>
        <w:t>蘇州圖書館分館管理部門</w:t>
      </w:r>
      <w:r>
        <w:rPr>
          <w:rFonts w:hint="eastAsia"/>
        </w:rPr>
        <w:t>，此外，</w:t>
      </w:r>
      <w:r w:rsidRPr="007509D7">
        <w:rPr>
          <w:rFonts w:hint="eastAsia"/>
        </w:rPr>
        <w:t>蘇州圖書館的採編部、設備部、技術部、借閱部、辦公室等也全力配合，以保證文獻資源、技術設備和平台、人員配置的到位</w:t>
      </w:r>
      <w:r>
        <w:rPr>
          <w:rFonts w:hint="eastAsia"/>
        </w:rPr>
        <w:t>(</w:t>
      </w:r>
      <w:r w:rsidR="00715FA5" w:rsidRPr="00D50AB4">
        <w:rPr>
          <w:rFonts w:hint="eastAsia"/>
        </w:rPr>
        <w:t>許曉霞</w:t>
      </w:r>
      <w:r w:rsidR="00715FA5">
        <w:rPr>
          <w:rFonts w:hint="eastAsia"/>
        </w:rPr>
        <w:t>，</w:t>
      </w:r>
      <w:r w:rsidR="00715FA5">
        <w:t>2015</w:t>
      </w:r>
      <w:r w:rsidR="00715FA5">
        <w:rPr>
          <w:rFonts w:hint="eastAsia"/>
        </w:rPr>
        <w:t>，</w:t>
      </w:r>
      <w:r w:rsidR="00715FA5">
        <w:t>p.18)</w:t>
      </w:r>
      <w:r w:rsidR="00715FA5">
        <w:rPr>
          <w:rFonts w:hint="eastAsia"/>
        </w:rPr>
        <w:t>。</w:t>
      </w:r>
    </w:p>
    <w:p w:rsidR="00847434" w:rsidRDefault="00715FA5" w:rsidP="00847434">
      <w:pPr>
        <w:pStyle w:val="ad"/>
      </w:pPr>
      <w:r>
        <w:rPr>
          <w:rFonts w:hint="eastAsia"/>
        </w:rPr>
        <w:t>為了使蘇州模式能夠全面覆蓋，除了分館之外，尚有許多措施，包含</w:t>
      </w:r>
      <w:r>
        <w:t>(</w:t>
      </w:r>
      <w:r w:rsidRPr="00D50AB4">
        <w:rPr>
          <w:rFonts w:hint="eastAsia"/>
        </w:rPr>
        <w:t>許曉霞</w:t>
      </w:r>
      <w:r w:rsidR="00847434">
        <w:rPr>
          <w:rFonts w:hint="eastAsia"/>
        </w:rPr>
        <w:t>，</w:t>
      </w:r>
      <w:r w:rsidR="00847434">
        <w:rPr>
          <w:rFonts w:hint="eastAsia"/>
        </w:rPr>
        <w:t>2015</w:t>
      </w:r>
      <w:r w:rsidR="00847434">
        <w:rPr>
          <w:rFonts w:hint="eastAsia"/>
        </w:rPr>
        <w:t>，</w:t>
      </w:r>
      <w:r w:rsidR="00847434">
        <w:rPr>
          <w:rFonts w:hint="eastAsia"/>
        </w:rPr>
        <w:t>p</w:t>
      </w:r>
      <w:r w:rsidR="00847434">
        <w:t>p</w:t>
      </w:r>
      <w:r w:rsidR="00847434">
        <w:rPr>
          <w:rFonts w:hint="eastAsia"/>
        </w:rPr>
        <w:t>.</w:t>
      </w:r>
      <w:r w:rsidR="00847434">
        <w:t>18-19</w:t>
      </w:r>
      <w:r w:rsidR="00847434">
        <w:rPr>
          <w:rFonts w:hint="eastAsia"/>
        </w:rPr>
        <w:t>)</w:t>
      </w:r>
      <w:r w:rsidR="00847434">
        <w:rPr>
          <w:rFonts w:hint="eastAsia"/>
        </w:rPr>
        <w:t>：</w:t>
      </w:r>
    </w:p>
    <w:p w:rsidR="00847434" w:rsidRDefault="00847434" w:rsidP="00FD013D">
      <w:pPr>
        <w:pStyle w:val="ad"/>
        <w:numPr>
          <w:ilvl w:val="0"/>
          <w:numId w:val="134"/>
        </w:numPr>
        <w:ind w:firstLineChars="0"/>
      </w:pPr>
      <w:r>
        <w:rPr>
          <w:rFonts w:hint="eastAsia"/>
        </w:rPr>
        <w:t>成立軌道交通圖書館：考量通勤上班族的需求，於軌道交通</w:t>
      </w:r>
      <w:r>
        <w:rPr>
          <w:rFonts w:hint="eastAsia"/>
        </w:rPr>
        <w:t xml:space="preserve"> (</w:t>
      </w:r>
      <w:r>
        <w:rPr>
          <w:rFonts w:hint="eastAsia"/>
        </w:rPr>
        <w:t>類似臺灣</w:t>
      </w:r>
      <w:r>
        <w:rPr>
          <w:rFonts w:hint="eastAsia"/>
        </w:rPr>
        <w:lastRenderedPageBreak/>
        <w:t>的捷運、輕軌</w:t>
      </w:r>
      <w:r>
        <w:rPr>
          <w:rFonts w:hint="eastAsia"/>
        </w:rPr>
        <w:t>)</w:t>
      </w:r>
      <w:r>
        <w:rPr>
          <w:rFonts w:hint="eastAsia"/>
        </w:rPr>
        <w:t>站出入口設置微型多媒體圖書館，同時搭配網上借閱投遞點構成軌道交通圖書館服務體系。</w:t>
      </w:r>
    </w:p>
    <w:p w:rsidR="00847434" w:rsidRDefault="00847434" w:rsidP="00FD013D">
      <w:pPr>
        <w:pStyle w:val="ad"/>
        <w:numPr>
          <w:ilvl w:val="0"/>
          <w:numId w:val="134"/>
        </w:numPr>
        <w:ind w:firstLineChars="0"/>
      </w:pPr>
      <w:r>
        <w:rPr>
          <w:rFonts w:hint="eastAsia"/>
        </w:rPr>
        <w:t>成立集裝箱圖書館：考慮建築工人的需求，以流動書屋的方式，在建築工地等興建集裝箱圖書館，</w:t>
      </w:r>
      <w:r w:rsidRPr="00B04F08">
        <w:rPr>
          <w:rFonts w:hint="eastAsia"/>
        </w:rPr>
        <w:t>提供現場辦證、普通借閱、視聽資料欣賞、小型講座、購票、上網等服務</w:t>
      </w:r>
      <w:r>
        <w:rPr>
          <w:rFonts w:hint="eastAsia"/>
        </w:rPr>
        <w:t>。類似形式的集裝箱圖書館後來也在公園、博覽會等現場設置。</w:t>
      </w:r>
    </w:p>
    <w:p w:rsidR="00847434" w:rsidRDefault="00847434" w:rsidP="00FD013D">
      <w:pPr>
        <w:pStyle w:val="ad"/>
        <w:numPr>
          <w:ilvl w:val="0"/>
          <w:numId w:val="134"/>
        </w:numPr>
        <w:ind w:firstLineChars="0"/>
      </w:pPr>
      <w:r>
        <w:rPr>
          <w:rFonts w:hint="eastAsia"/>
        </w:rPr>
        <w:t>網上借閱、社區投遞：類似臺灣的通借通還機制，讀者上網預約圖書，並指定領取的圖書館。</w:t>
      </w:r>
    </w:p>
    <w:p w:rsidR="00847434" w:rsidRDefault="00847434" w:rsidP="00FD013D">
      <w:pPr>
        <w:pStyle w:val="ad"/>
        <w:numPr>
          <w:ilvl w:val="0"/>
          <w:numId w:val="134"/>
        </w:numPr>
        <w:ind w:firstLineChars="0"/>
      </w:pPr>
      <w:r>
        <w:rPr>
          <w:rFonts w:hint="eastAsia"/>
        </w:rPr>
        <w:t>24</w:t>
      </w:r>
      <w:r>
        <w:rPr>
          <w:rFonts w:hint="eastAsia"/>
        </w:rPr>
        <w:t>小時自助圖書館：</w:t>
      </w:r>
      <w:r>
        <w:rPr>
          <w:rFonts w:hint="eastAsia"/>
        </w:rPr>
        <w:t>24</w:t>
      </w:r>
      <w:r>
        <w:rPr>
          <w:rFonts w:hint="eastAsia"/>
        </w:rPr>
        <w:t>小時自助圖書館提供辦證、查詢、借書、還書等功能，</w:t>
      </w:r>
      <w:r w:rsidRPr="00B04F08">
        <w:rPr>
          <w:rFonts w:hint="eastAsia"/>
        </w:rPr>
        <w:t>並與蘇州圖書館連網實行通借通還</w:t>
      </w:r>
      <w:r>
        <w:rPr>
          <w:rFonts w:hint="eastAsia"/>
        </w:rPr>
        <w:t>成為「網上借閱、社區投遞」站點。</w:t>
      </w:r>
    </w:p>
    <w:p w:rsidR="00847434" w:rsidRPr="00D10F94" w:rsidRDefault="00847434" w:rsidP="00847434">
      <w:pPr>
        <w:pStyle w:val="ad"/>
      </w:pPr>
      <w:r w:rsidRPr="00D10F94">
        <w:rPr>
          <w:rFonts w:hint="eastAsia"/>
        </w:rPr>
        <w:t>綜合而言，蘇州模式乃採用全委託、非聯盟的方式建立緊密型總分館架構。分館主管單位將一定數額的年度購書經費與人員薪資委託給中心館，並提供分館所需場地、</w:t>
      </w:r>
      <w:r>
        <w:rPr>
          <w:rFonts w:hint="eastAsia"/>
        </w:rPr>
        <w:t>基礎設施</w:t>
      </w:r>
      <w:r w:rsidRPr="00D10F94">
        <w:rPr>
          <w:rFonts w:hint="eastAsia"/>
        </w:rPr>
        <w:t>和其他工作條件。中心館則按照雙方認同的書</w:t>
      </w:r>
      <w:r>
        <w:rPr>
          <w:rFonts w:hint="eastAsia"/>
        </w:rPr>
        <w:t>刊數量、人員數量和資產管理辦法為分館配置文獻資源、派遣工作人員，</w:t>
      </w:r>
      <w:r w:rsidRPr="00D10F94">
        <w:rPr>
          <w:rFonts w:hint="eastAsia"/>
        </w:rPr>
        <w:t>全面負責分館的</w:t>
      </w:r>
      <w:r>
        <w:rPr>
          <w:rFonts w:hint="eastAsia"/>
        </w:rPr>
        <w:t>軟體設置、文獻傳遞、人員培訓等</w:t>
      </w:r>
      <w:r w:rsidRPr="00D10F94">
        <w:rPr>
          <w:rFonts w:hint="eastAsia"/>
        </w:rPr>
        <w:t>管理運作</w:t>
      </w:r>
      <w:r>
        <w:rPr>
          <w:rFonts w:hint="eastAsia"/>
        </w:rPr>
        <w:t>，總館與分館進行資源共享與圖書文獻的通借通還</w:t>
      </w:r>
      <w:r w:rsidRPr="00D10F94">
        <w:rPr>
          <w:rFonts w:hint="eastAsia"/>
        </w:rPr>
        <w:t>。此種作法可獲得類似純總分館架構的資源充分共享和服務的規範統一</w:t>
      </w:r>
      <w:r w:rsidRPr="00D10F94">
        <w:rPr>
          <w:rFonts w:hint="eastAsia"/>
        </w:rPr>
        <w:t xml:space="preserve"> (</w:t>
      </w:r>
      <w:r w:rsidRPr="00D10F94">
        <w:rPr>
          <w:rFonts w:hint="eastAsia"/>
        </w:rPr>
        <w:t>準總分館</w:t>
      </w:r>
      <w:r w:rsidRPr="00D10F94">
        <w:rPr>
          <w:rFonts w:hint="eastAsia"/>
        </w:rPr>
        <w:t>)</w:t>
      </w:r>
      <w:r w:rsidRPr="00D10F94">
        <w:rPr>
          <w:rFonts w:hint="eastAsia"/>
        </w:rPr>
        <w:t>。中心館尚</w:t>
      </w:r>
      <w:r w:rsidR="00C755DA">
        <w:rPr>
          <w:rFonts w:hint="eastAsia"/>
        </w:rPr>
        <w:t>需</w:t>
      </w:r>
      <w:r w:rsidRPr="00D10F94">
        <w:rPr>
          <w:rFonts w:hint="eastAsia"/>
        </w:rPr>
        <w:t>設置專門的分館管理部門，建立統一的服務規範，負責員工培訓制度</w:t>
      </w:r>
      <w:r>
        <w:rPr>
          <w:rFonts w:hint="eastAsia"/>
        </w:rPr>
        <w:t>(</w:t>
      </w:r>
      <w:r w:rsidR="00715FA5" w:rsidRPr="008072B8">
        <w:rPr>
          <w:rFonts w:hint="eastAsia"/>
        </w:rPr>
        <w:t>周萍</w:t>
      </w:r>
      <w:r w:rsidR="00715FA5">
        <w:rPr>
          <w:rFonts w:hint="eastAsia"/>
        </w:rPr>
        <w:t>，</w:t>
      </w:r>
      <w:r w:rsidR="00715FA5">
        <w:t>2015</w:t>
      </w:r>
      <w:r w:rsidR="00715FA5">
        <w:rPr>
          <w:rFonts w:hint="eastAsia"/>
        </w:rPr>
        <w:t>；</w:t>
      </w:r>
      <w:r w:rsidR="00715FA5" w:rsidRPr="00D50AB4">
        <w:rPr>
          <w:rFonts w:hint="eastAsia"/>
        </w:rPr>
        <w:t>許曉霞</w:t>
      </w:r>
      <w:r w:rsidR="00715FA5">
        <w:rPr>
          <w:rFonts w:hint="eastAsia"/>
        </w:rPr>
        <w:t>，</w:t>
      </w:r>
      <w:r w:rsidR="00715FA5">
        <w:t>2015</w:t>
      </w:r>
      <w:r>
        <w:rPr>
          <w:rFonts w:hint="eastAsia"/>
        </w:rPr>
        <w:t>，</w:t>
      </w:r>
      <w:r>
        <w:rPr>
          <w:rFonts w:hint="eastAsia"/>
        </w:rPr>
        <w:t>p.20)</w:t>
      </w:r>
      <w:r w:rsidRPr="00D10F94">
        <w:rPr>
          <w:rFonts w:hint="eastAsia"/>
        </w:rPr>
        <w:t>。</w:t>
      </w:r>
    </w:p>
    <w:p w:rsidR="00847434" w:rsidRDefault="00847434" w:rsidP="00847434">
      <w:pPr>
        <w:pStyle w:val="ad"/>
      </w:pPr>
      <w:r>
        <w:rPr>
          <w:rFonts w:hint="eastAsia"/>
        </w:rPr>
        <w:t>然而，目前的蘇州模式仍有若干</w:t>
      </w:r>
      <w:r w:rsidR="00C755DA">
        <w:rPr>
          <w:rFonts w:hint="eastAsia"/>
        </w:rPr>
        <w:t>需</w:t>
      </w:r>
      <w:r>
        <w:rPr>
          <w:rFonts w:hint="eastAsia"/>
        </w:rPr>
        <w:t>改進之處，包含</w:t>
      </w:r>
      <w:r>
        <w:rPr>
          <w:rFonts w:hint="eastAsia"/>
        </w:rPr>
        <w:t>(</w:t>
      </w:r>
      <w:r w:rsidR="00715FA5" w:rsidRPr="00D50AB4">
        <w:rPr>
          <w:rFonts w:hint="eastAsia"/>
        </w:rPr>
        <w:t>許曉霞</w:t>
      </w:r>
      <w:r>
        <w:rPr>
          <w:rFonts w:hint="eastAsia"/>
        </w:rPr>
        <w:t>，</w:t>
      </w:r>
      <w:r>
        <w:rPr>
          <w:rFonts w:hint="eastAsia"/>
        </w:rPr>
        <w:t>2015</w:t>
      </w:r>
      <w:r>
        <w:rPr>
          <w:rFonts w:hint="eastAsia"/>
        </w:rPr>
        <w:t>，</w:t>
      </w:r>
      <w:r>
        <w:rPr>
          <w:rFonts w:hint="eastAsia"/>
        </w:rPr>
        <w:t>p</w:t>
      </w:r>
      <w:r>
        <w:t>p</w:t>
      </w:r>
      <w:r>
        <w:rPr>
          <w:rFonts w:hint="eastAsia"/>
        </w:rPr>
        <w:t>.</w:t>
      </w:r>
      <w:r>
        <w:t>21-22</w:t>
      </w:r>
      <w:r>
        <w:rPr>
          <w:rFonts w:hint="eastAsia"/>
        </w:rPr>
        <w:t>)</w:t>
      </w:r>
      <w:r>
        <w:rPr>
          <w:rFonts w:hint="eastAsia"/>
        </w:rPr>
        <w:t>：</w:t>
      </w:r>
    </w:p>
    <w:p w:rsidR="00847434" w:rsidRDefault="00847434" w:rsidP="00847434">
      <w:pPr>
        <w:pStyle w:val="ad"/>
        <w:numPr>
          <w:ilvl w:val="0"/>
          <w:numId w:val="39"/>
        </w:numPr>
        <w:ind w:firstLineChars="0"/>
      </w:pPr>
      <w:r>
        <w:rPr>
          <w:rFonts w:hint="eastAsia"/>
        </w:rPr>
        <w:t>蘇州圖書館為蘇州模式的管理單位，但仍由各區縣政府負責公共圖書館的建立，因此蘇州圖書館尚無法統籌規劃蘇州市內公共圖書館的配置。</w:t>
      </w:r>
    </w:p>
    <w:p w:rsidR="00847434" w:rsidRDefault="00847434" w:rsidP="00847434">
      <w:pPr>
        <w:pStyle w:val="ad"/>
        <w:numPr>
          <w:ilvl w:val="0"/>
          <w:numId w:val="39"/>
        </w:numPr>
        <w:ind w:firstLineChars="0"/>
      </w:pPr>
      <w:r>
        <w:rPr>
          <w:rFonts w:hint="eastAsia"/>
        </w:rPr>
        <w:t>由於蘇州模式</w:t>
      </w:r>
      <w:r w:rsidRPr="00321906">
        <w:rPr>
          <w:rFonts w:hint="eastAsia"/>
        </w:rPr>
        <w:t>允許有條件的區政府可以做為獨立的建設主體</w:t>
      </w:r>
      <w:r>
        <w:rPr>
          <w:rFonts w:hint="eastAsia"/>
        </w:rPr>
        <w:t>，不</w:t>
      </w:r>
      <w:r w:rsidR="00C755DA">
        <w:rPr>
          <w:rFonts w:hint="eastAsia"/>
        </w:rPr>
        <w:t>需</w:t>
      </w:r>
      <w:r>
        <w:rPr>
          <w:rFonts w:hint="eastAsia"/>
        </w:rPr>
        <w:t>委託蘇州圖書館管理，因此公共圖書館的服務無法全市一致。</w:t>
      </w:r>
    </w:p>
    <w:p w:rsidR="00847434" w:rsidRDefault="00847434" w:rsidP="00847434">
      <w:pPr>
        <w:pStyle w:val="ad"/>
        <w:numPr>
          <w:ilvl w:val="0"/>
          <w:numId w:val="39"/>
        </w:numPr>
        <w:ind w:firstLineChars="0"/>
      </w:pPr>
      <w:r>
        <w:rPr>
          <w:rFonts w:hint="eastAsia"/>
        </w:rPr>
        <w:t>蘇州模式尚</w:t>
      </w:r>
      <w:r w:rsidRPr="00321906">
        <w:rPr>
          <w:rFonts w:hint="eastAsia"/>
        </w:rPr>
        <w:t>無法突破原有的人員編制數，大量使用編</w:t>
      </w:r>
      <w:r>
        <w:rPr>
          <w:rFonts w:hint="eastAsia"/>
        </w:rPr>
        <w:t>制外員工導致分館員工的不穩定性，也加重了</w:t>
      </w:r>
      <w:r w:rsidRPr="00321906">
        <w:rPr>
          <w:rFonts w:hint="eastAsia"/>
        </w:rPr>
        <w:t>總館招聘、培訓的壓力和成本，</w:t>
      </w:r>
      <w:r>
        <w:rPr>
          <w:rFonts w:hint="eastAsia"/>
        </w:rPr>
        <w:t>亦無法保證</w:t>
      </w:r>
      <w:r w:rsidRPr="00321906">
        <w:rPr>
          <w:rFonts w:hint="eastAsia"/>
        </w:rPr>
        <w:t>分館業務的延續性和服務品質</w:t>
      </w:r>
      <w:r>
        <w:rPr>
          <w:rFonts w:hint="eastAsia"/>
        </w:rPr>
        <w:t>。</w:t>
      </w:r>
    </w:p>
    <w:p w:rsidR="00463A2A" w:rsidRDefault="00463A2A" w:rsidP="00C84FB2">
      <w:pPr>
        <w:pStyle w:val="2"/>
      </w:pPr>
      <w:bookmarkStart w:id="46" w:name="_Ref531593602"/>
      <w:bookmarkStart w:id="47" w:name="_Toc74300454"/>
      <w:r w:rsidRPr="00EB3ECC">
        <w:rPr>
          <w:rFonts w:hint="eastAsia"/>
        </w:rPr>
        <w:t>直轄市</w:t>
      </w:r>
      <w:r w:rsidRPr="00EB3ECC">
        <w:t>立圖書館</w:t>
      </w:r>
      <w:r w:rsidRPr="00EB3ECC">
        <w:rPr>
          <w:rFonts w:hint="eastAsia"/>
        </w:rPr>
        <w:t>營運現況及問題</w:t>
      </w:r>
      <w:bookmarkEnd w:id="46"/>
      <w:bookmarkEnd w:id="47"/>
    </w:p>
    <w:p w:rsidR="0074517C" w:rsidRPr="0074517C" w:rsidRDefault="0074517C" w:rsidP="0074517C">
      <w:pPr>
        <w:pStyle w:val="ad"/>
      </w:pPr>
      <w:r>
        <w:rPr>
          <w:rFonts w:hint="eastAsia"/>
        </w:rPr>
        <w:t>本節就一、</w:t>
      </w:r>
      <w:r>
        <w:fldChar w:fldCharType="begin"/>
      </w:r>
      <w:r>
        <w:instrText xml:space="preserve"> </w:instrText>
      </w:r>
      <w:r>
        <w:rPr>
          <w:rFonts w:hint="eastAsia"/>
        </w:rPr>
        <w:instrText>REF _Ref533406757 \h</w:instrText>
      </w:r>
      <w:r>
        <w:instrText xml:space="preserve"> </w:instrText>
      </w:r>
      <w:r>
        <w:fldChar w:fldCharType="separate"/>
      </w:r>
      <w:r w:rsidR="00C825FC">
        <w:rPr>
          <w:rFonts w:hint="eastAsia"/>
        </w:rPr>
        <w:t>直轄市立圖書館總分館體制</w:t>
      </w:r>
      <w:r>
        <w:fldChar w:fldCharType="end"/>
      </w:r>
      <w:r>
        <w:rPr>
          <w:rFonts w:hint="eastAsia"/>
        </w:rPr>
        <w:t>，二、</w:t>
      </w:r>
      <w:r>
        <w:fldChar w:fldCharType="begin"/>
      </w:r>
      <w:r>
        <w:instrText xml:space="preserve"> REF _Ref533406761 \h </w:instrText>
      </w:r>
      <w:r>
        <w:fldChar w:fldCharType="separate"/>
      </w:r>
      <w:r w:rsidR="00C825FC">
        <w:rPr>
          <w:rFonts w:hint="eastAsia"/>
        </w:rPr>
        <w:t>須建立擘劃圖書館事業發展的</w:t>
      </w:r>
      <w:r w:rsidR="00C825FC">
        <w:rPr>
          <w:rFonts w:hint="eastAsia"/>
        </w:rPr>
        <w:lastRenderedPageBreak/>
        <w:t>能力和機制</w:t>
      </w:r>
      <w:r>
        <w:fldChar w:fldCharType="end"/>
      </w:r>
      <w:r>
        <w:rPr>
          <w:rFonts w:hint="eastAsia"/>
        </w:rPr>
        <w:t>，三、</w:t>
      </w:r>
      <w:r>
        <w:fldChar w:fldCharType="begin"/>
      </w:r>
      <w:r>
        <w:instrText xml:space="preserve"> REF _Ref533406762 \h </w:instrText>
      </w:r>
      <w:r>
        <w:fldChar w:fldCharType="separate"/>
      </w:r>
      <w:r w:rsidR="00C825FC">
        <w:rPr>
          <w:rFonts w:hint="eastAsia"/>
        </w:rPr>
        <w:t>須強化服務品質管理制度</w:t>
      </w:r>
      <w:r>
        <w:fldChar w:fldCharType="end"/>
      </w:r>
      <w:r>
        <w:rPr>
          <w:rFonts w:hint="eastAsia"/>
        </w:rPr>
        <w:t>，四、</w:t>
      </w:r>
      <w:r w:rsidR="00AD3345">
        <w:fldChar w:fldCharType="begin"/>
      </w:r>
      <w:r w:rsidR="00AD3345">
        <w:instrText xml:space="preserve"> </w:instrText>
      </w:r>
      <w:r w:rsidR="00AD3345">
        <w:rPr>
          <w:rFonts w:hint="eastAsia"/>
        </w:rPr>
        <w:instrText>REF _Ref535133572 \h</w:instrText>
      </w:r>
      <w:r w:rsidR="00AD3345">
        <w:instrText xml:space="preserve"> </w:instrText>
      </w:r>
      <w:r w:rsidR="00AD3345">
        <w:fldChar w:fldCharType="separate"/>
      </w:r>
      <w:r w:rsidR="00C825FC">
        <w:rPr>
          <w:rFonts w:hint="eastAsia"/>
        </w:rPr>
        <w:t>須強化人力資源</w:t>
      </w:r>
      <w:r w:rsidR="00AD3345">
        <w:fldChar w:fldCharType="end"/>
      </w:r>
      <w:r w:rsidR="00AD3345">
        <w:rPr>
          <w:rFonts w:hint="eastAsia"/>
        </w:rPr>
        <w:t>，五、</w:t>
      </w:r>
      <w:r>
        <w:fldChar w:fldCharType="begin"/>
      </w:r>
      <w:r>
        <w:instrText xml:space="preserve"> REF _Ref531593560 \h </w:instrText>
      </w:r>
      <w:r>
        <w:fldChar w:fldCharType="separate"/>
      </w:r>
      <w:r w:rsidR="00C825FC">
        <w:rPr>
          <w:rFonts w:hint="eastAsia"/>
        </w:rPr>
        <w:t>須強化主題特藏圖書館</w:t>
      </w:r>
      <w:r>
        <w:fldChar w:fldCharType="end"/>
      </w:r>
      <w:r w:rsidR="00AD3345">
        <w:rPr>
          <w:rFonts w:hint="eastAsia"/>
        </w:rPr>
        <w:t>，六</w:t>
      </w:r>
      <w:r>
        <w:rPr>
          <w:rFonts w:hint="eastAsia"/>
        </w:rPr>
        <w:t>、</w:t>
      </w:r>
      <w:r>
        <w:fldChar w:fldCharType="begin"/>
      </w:r>
      <w:r>
        <w:instrText xml:space="preserve"> REF _Ref533406765 \h </w:instrText>
      </w:r>
      <w:r>
        <w:fldChar w:fldCharType="separate"/>
      </w:r>
      <w:r w:rsidR="00C825FC">
        <w:rPr>
          <w:rFonts w:hint="eastAsia"/>
        </w:rPr>
        <w:t>須塑造圖書館識別形象、打造圖書館品牌</w:t>
      </w:r>
      <w:r>
        <w:fldChar w:fldCharType="end"/>
      </w:r>
      <w:r w:rsidR="00AD3345">
        <w:rPr>
          <w:rFonts w:hint="eastAsia"/>
        </w:rPr>
        <w:t>等六</w:t>
      </w:r>
      <w:r>
        <w:rPr>
          <w:rFonts w:hint="eastAsia"/>
        </w:rPr>
        <w:t>方面分析直轄市立圖書館營運現況及問題。</w:t>
      </w:r>
    </w:p>
    <w:p w:rsidR="00272924" w:rsidRDefault="003850E3" w:rsidP="00272924">
      <w:pPr>
        <w:pStyle w:val="31"/>
      </w:pPr>
      <w:bookmarkStart w:id="48" w:name="_Ref533406757"/>
      <w:bookmarkStart w:id="49" w:name="_Toc74300455"/>
      <w:r>
        <w:rPr>
          <w:rFonts w:hint="eastAsia"/>
        </w:rPr>
        <w:t>直轄市立</w:t>
      </w:r>
      <w:r w:rsidR="00272924">
        <w:rPr>
          <w:rFonts w:hint="eastAsia"/>
        </w:rPr>
        <w:t>圖書館總分館體制</w:t>
      </w:r>
      <w:bookmarkEnd w:id="48"/>
      <w:bookmarkEnd w:id="49"/>
    </w:p>
    <w:p w:rsidR="00272924" w:rsidRDefault="00272924" w:rsidP="00272924">
      <w:pPr>
        <w:pStyle w:val="ad"/>
      </w:pPr>
      <w:r>
        <w:rPr>
          <w:rFonts w:hint="eastAsia"/>
        </w:rPr>
        <w:t>綜觀全球圖書館事業發達的國家，如美國、英國、日本、芬蘭等國，其公共圖書館皆採用總館</w:t>
      </w:r>
      <w:r>
        <w:t>—</w:t>
      </w:r>
      <w:r>
        <w:rPr>
          <w:rFonts w:hint="eastAsia"/>
        </w:rPr>
        <w:t>分館體制</w:t>
      </w:r>
      <w:r>
        <w:rPr>
          <w:rFonts w:hint="eastAsia"/>
        </w:rPr>
        <w:t>(</w:t>
      </w:r>
      <w:r>
        <w:rPr>
          <w:rFonts w:hint="eastAsia"/>
        </w:rPr>
        <w:t>簡稱總分館體制</w:t>
      </w:r>
      <w:r>
        <w:rPr>
          <w:rFonts w:hint="eastAsia"/>
        </w:rPr>
        <w:t>)</w:t>
      </w:r>
      <w:r>
        <w:rPr>
          <w:rFonts w:hint="eastAsia"/>
        </w:rPr>
        <w:t>，建立現代化集中管理制度，在館舍、經費、人力、設備、館藏、服務等，都由總館統一訂定管理規範；我國則以臺北市立圖書館</w:t>
      </w:r>
      <w:r w:rsidR="003439E9">
        <w:rPr>
          <w:rFonts w:hint="eastAsia"/>
        </w:rPr>
        <w:t>(</w:t>
      </w:r>
      <w:r w:rsidR="003439E9">
        <w:rPr>
          <w:rFonts w:hint="eastAsia"/>
        </w:rPr>
        <w:t>北市圖</w:t>
      </w:r>
      <w:r w:rsidR="003439E9">
        <w:rPr>
          <w:rFonts w:hint="eastAsia"/>
        </w:rPr>
        <w:t>)</w:t>
      </w:r>
      <w:r>
        <w:rPr>
          <w:rFonts w:hint="eastAsia"/>
        </w:rPr>
        <w:t>為先驅。</w:t>
      </w:r>
    </w:p>
    <w:p w:rsidR="00272924" w:rsidRDefault="00272924" w:rsidP="00272924">
      <w:pPr>
        <w:pStyle w:val="ad"/>
      </w:pPr>
      <w:r>
        <w:rPr>
          <w:rFonts w:hint="eastAsia"/>
        </w:rPr>
        <w:t>採用總分館體制的最大優點便是能建立服務的一致性和確保服務品質，</w:t>
      </w:r>
      <w:r w:rsidRPr="000A35D3">
        <w:t>因為在總分館體制下，</w:t>
      </w:r>
      <w:r>
        <w:rPr>
          <w:rFonts w:hint="eastAsia"/>
        </w:rPr>
        <w:t>館藏發展政策、</w:t>
      </w:r>
      <w:r w:rsidRPr="000A35D3">
        <w:t>流通政策，</w:t>
      </w:r>
      <w:r>
        <w:rPr>
          <w:rFonts w:hint="eastAsia"/>
        </w:rPr>
        <w:t>以及讀者服務的各項規定，都</w:t>
      </w:r>
      <w:r w:rsidRPr="000A35D3">
        <w:t>是</w:t>
      </w:r>
      <w:r>
        <w:t>由總館來統籌</w:t>
      </w:r>
      <w:r w:rsidRPr="000A35D3">
        <w:t>規劃。</w:t>
      </w:r>
      <w:r>
        <w:rPr>
          <w:rFonts w:hint="eastAsia"/>
        </w:rPr>
        <w:t>當建立服務一致性之後，館員和市民對各項服務皆有所依循，市民可以期待在每個分館都能獲得水準一致的服務。</w:t>
      </w:r>
    </w:p>
    <w:p w:rsidR="00BE5CA8" w:rsidRDefault="00BE5CA8" w:rsidP="00BE5CA8">
      <w:pPr>
        <w:pStyle w:val="afffff0"/>
      </w:pPr>
      <w:r w:rsidRPr="00BE5CA8">
        <w:rPr>
          <w:rFonts w:hint="eastAsia"/>
        </w:rPr>
        <w:t>在總分館體制下呢，我覺得一些</w:t>
      </w:r>
      <w:r w:rsidRPr="00BE5CA8">
        <w:rPr>
          <w:rFonts w:hint="eastAsia"/>
          <w:u w:val="single"/>
        </w:rPr>
        <w:t>重要的流通政策</w:t>
      </w:r>
      <w:r>
        <w:rPr>
          <w:rFonts w:hint="eastAsia"/>
        </w:rPr>
        <w:t>、</w:t>
      </w:r>
      <w:r w:rsidRPr="00BE5CA8">
        <w:rPr>
          <w:rFonts w:hint="eastAsia"/>
          <w:u w:val="single"/>
        </w:rPr>
        <w:t>館藏發展政策</w:t>
      </w:r>
      <w:r>
        <w:rPr>
          <w:rFonts w:hint="eastAsia"/>
        </w:rPr>
        <w:t>、</w:t>
      </w:r>
      <w:r w:rsidRPr="00BE5CA8">
        <w:rPr>
          <w:rFonts w:hint="eastAsia"/>
          <w:u w:val="single"/>
        </w:rPr>
        <w:t>讀者服務的各種規定等等，都是由總館來統籌的規劃、制定</w:t>
      </w:r>
      <w:r w:rsidRPr="00BE5CA8">
        <w:rPr>
          <w:rFonts w:hint="eastAsia"/>
        </w:rPr>
        <w:t>，所以比較能夠</w:t>
      </w:r>
      <w:r w:rsidRPr="00BE5CA8">
        <w:rPr>
          <w:rFonts w:hint="eastAsia"/>
          <w:u w:val="single"/>
        </w:rPr>
        <w:t>確保服務的一致性，跟品質維持一定的水準</w:t>
      </w:r>
      <w:r>
        <w:rPr>
          <w:rFonts w:hint="eastAsia"/>
        </w:rPr>
        <w:t>。我覺得這是它最大的一個優點。</w:t>
      </w:r>
      <w:r>
        <w:rPr>
          <w:rFonts w:hint="eastAsia"/>
        </w:rPr>
        <w:t>(</w:t>
      </w:r>
      <w:r>
        <w:rPr>
          <w:rFonts w:hint="eastAsia"/>
        </w:rPr>
        <w:t>北市</w:t>
      </w:r>
      <w:r w:rsidR="003C4B49">
        <w:rPr>
          <w:rFonts w:hint="eastAsia"/>
        </w:rPr>
        <w:t>圖</w:t>
      </w:r>
      <w:r>
        <w:rPr>
          <w:rFonts w:hint="eastAsia"/>
        </w:rPr>
        <w:t>)</w:t>
      </w:r>
    </w:p>
    <w:p w:rsidR="005D286E" w:rsidRPr="005D286E" w:rsidRDefault="005D286E" w:rsidP="005D286E">
      <w:pPr>
        <w:pStyle w:val="afffff0"/>
      </w:pPr>
      <w:r w:rsidRPr="005D286E">
        <w:rPr>
          <w:bdr w:val="none" w:sz="0" w:space="0" w:color="auto" w:frame="1"/>
        </w:rPr>
        <w:t>我們的館藏發展政策是全館一致性的，只有一份</w:t>
      </w:r>
      <w:r>
        <w:rPr>
          <w:rFonts w:hint="eastAsia"/>
          <w:bdr w:val="none" w:sz="0" w:space="0" w:color="auto" w:frame="1"/>
        </w:rPr>
        <w:t>。有一些比較特色的分館，例如</w:t>
      </w:r>
      <w:r w:rsidRPr="005D286E">
        <w:rPr>
          <w:rFonts w:hint="eastAsia"/>
          <w:bdr w:val="none" w:sz="0" w:space="0" w:color="auto" w:frame="1"/>
        </w:rPr>
        <w:t>中崙分館、啟明分館，它可能在館藏發展有一些特殊要求或需求，是有在館藏政策裡面有特別的章節來描述，但是它不是一份獨立的館藏發展政策</w:t>
      </w:r>
      <w:r w:rsidR="00981FBC">
        <w:rPr>
          <w:rFonts w:hint="eastAsia"/>
          <w:bdr w:val="none" w:sz="0" w:space="0" w:color="auto" w:frame="1"/>
        </w:rPr>
        <w:t>。</w:t>
      </w:r>
      <w:r w:rsidR="00981FBC">
        <w:rPr>
          <w:rFonts w:hint="eastAsia"/>
        </w:rPr>
        <w:t>(</w:t>
      </w:r>
      <w:r w:rsidR="00981FBC">
        <w:rPr>
          <w:rFonts w:hint="eastAsia"/>
        </w:rPr>
        <w:t>北市圖</w:t>
      </w:r>
      <w:r w:rsidR="00981FBC">
        <w:rPr>
          <w:rFonts w:hint="eastAsia"/>
        </w:rPr>
        <w:t>)</w:t>
      </w:r>
    </w:p>
    <w:p w:rsidR="009071C1" w:rsidRDefault="00272924" w:rsidP="00D1151C">
      <w:pPr>
        <w:pStyle w:val="ad"/>
      </w:pPr>
      <w:r>
        <w:rPr>
          <w:rFonts w:hint="eastAsia"/>
        </w:rPr>
        <w:t>以高雄市立圖書館</w:t>
      </w:r>
      <w:r w:rsidR="003439E9">
        <w:rPr>
          <w:rFonts w:hint="eastAsia"/>
        </w:rPr>
        <w:t>(</w:t>
      </w:r>
      <w:r w:rsidR="003439E9">
        <w:rPr>
          <w:rFonts w:hint="eastAsia"/>
        </w:rPr>
        <w:t>高市圖</w:t>
      </w:r>
      <w:r w:rsidR="003439E9">
        <w:rPr>
          <w:rFonts w:hint="eastAsia"/>
        </w:rPr>
        <w:t>)</w:t>
      </w:r>
      <w:r>
        <w:rPr>
          <w:rFonts w:hint="eastAsia"/>
        </w:rPr>
        <w:t>為例</w:t>
      </w:r>
      <w:r w:rsidR="009071C1">
        <w:rPr>
          <w:rFonts w:hint="eastAsia"/>
        </w:rPr>
        <w:t>(</w:t>
      </w:r>
      <w:r w:rsidR="009071C1">
        <w:fldChar w:fldCharType="begin"/>
      </w:r>
      <w:r w:rsidR="009071C1">
        <w:instrText xml:space="preserve"> </w:instrText>
      </w:r>
      <w:r w:rsidR="009071C1">
        <w:rPr>
          <w:rFonts w:hint="eastAsia"/>
        </w:rPr>
        <w:instrText>REF _Ref531234313 \h</w:instrText>
      </w:r>
      <w:r w:rsidR="009071C1">
        <w:instrText xml:space="preserve"> </w:instrText>
      </w:r>
      <w:r w:rsidR="009071C1">
        <w:fldChar w:fldCharType="separate"/>
      </w:r>
      <w:r w:rsidR="00C825FC">
        <w:rPr>
          <w:rFonts w:hint="eastAsia"/>
        </w:rPr>
        <w:t>表</w:t>
      </w:r>
      <w:r w:rsidR="00C825FC">
        <w:rPr>
          <w:rFonts w:hint="eastAsia"/>
        </w:rPr>
        <w:t xml:space="preserve"> </w:t>
      </w:r>
      <w:r w:rsidR="00C825FC">
        <w:rPr>
          <w:noProof/>
        </w:rPr>
        <w:t>3</w:t>
      </w:r>
      <w:r w:rsidR="009071C1">
        <w:fldChar w:fldCharType="end"/>
      </w:r>
      <w:r w:rsidR="009071C1">
        <w:rPr>
          <w:rFonts w:hint="eastAsia"/>
        </w:rPr>
        <w:t>)</w:t>
      </w:r>
      <w:r>
        <w:rPr>
          <w:rFonts w:hint="eastAsia"/>
        </w:rPr>
        <w:t>，在高雄縣市未合併升格之前，各</w:t>
      </w:r>
      <w:r w:rsidR="009A2BE2">
        <w:rPr>
          <w:rFonts w:hint="eastAsia"/>
        </w:rPr>
        <w:t>鄉鎮圖書館</w:t>
      </w:r>
      <w:r>
        <w:rPr>
          <w:rFonts w:hint="eastAsia"/>
        </w:rPr>
        <w:t>在圖書薦購或捐贈、館藏發展政策、借閱政策、閱讀推廣、參訪導覽、留學諮詢服務、多元文化資料、樂齡學習資料等方面多是各自發展；在合併之後，則具有一致性或有專任單位負責。</w:t>
      </w:r>
      <w:r w:rsidR="009071C1">
        <w:rPr>
          <w:rFonts w:hint="eastAsia"/>
        </w:rPr>
        <w:t>綜合而言，</w:t>
      </w:r>
      <w:r w:rsidR="00D1151C">
        <w:rPr>
          <w:rFonts w:hint="eastAsia"/>
        </w:rPr>
        <w:t>一致性的政策在高雄縣市合併後的總分館制推動業務上能面面俱到，館員和市民對各項服務皆有所依循。而在區圖書館制時可自行訂定政策、辦理活動，具有彈性及效率；對地方特色深度了解，居民連結性強。總分館制若由總館派任的人員到偏遠分館就職，尚</w:t>
      </w:r>
      <w:r w:rsidR="00C755DA">
        <w:rPr>
          <w:rFonts w:hint="eastAsia"/>
        </w:rPr>
        <w:t>需</w:t>
      </w:r>
      <w:r w:rsidR="00D1151C">
        <w:rPr>
          <w:rFonts w:hint="eastAsia"/>
        </w:rPr>
        <w:t>適應重新認識在地生活環境、人事等。若由在地與鄉鎮公所相互認識有連結者，對於社區經營較易進入狀況，有心推動圖書館業務有加乘效果</w:t>
      </w:r>
      <w:r w:rsidR="00D1151C">
        <w:rPr>
          <w:rFonts w:hint="eastAsia"/>
        </w:rPr>
        <w:t>(</w:t>
      </w:r>
      <w:r w:rsidR="00D1151C">
        <w:rPr>
          <w:rFonts w:hint="eastAsia"/>
        </w:rPr>
        <w:t>潘政儀，</w:t>
      </w:r>
      <w:r w:rsidR="00D1151C">
        <w:rPr>
          <w:rFonts w:hint="eastAsia"/>
        </w:rPr>
        <w:t>2018)</w:t>
      </w:r>
      <w:r w:rsidR="00D1151C">
        <w:rPr>
          <w:rFonts w:hint="eastAsia"/>
        </w:rPr>
        <w:t>。</w:t>
      </w:r>
    </w:p>
    <w:p w:rsidR="009071C1" w:rsidRDefault="009071C1" w:rsidP="003374B9">
      <w:pPr>
        <w:pStyle w:val="af9"/>
      </w:pPr>
      <w:bookmarkStart w:id="50" w:name="_Ref531234313"/>
      <w:bookmarkStart w:id="51" w:name="_Toc74296238"/>
      <w:r>
        <w:rPr>
          <w:rFonts w:hint="eastAsia"/>
        </w:rPr>
        <w:t>表</w:t>
      </w:r>
      <w:r>
        <w:rPr>
          <w:rFonts w:hint="eastAsia"/>
        </w:rPr>
        <w:t xml:space="preserve"> </w:t>
      </w:r>
      <w:r w:rsidR="00B86FAB">
        <w:fldChar w:fldCharType="begin"/>
      </w:r>
      <w:r w:rsidR="00B86FAB">
        <w:instrText xml:space="preserve"> </w:instrText>
      </w:r>
      <w:r w:rsidR="00B86FAB">
        <w:rPr>
          <w:rFonts w:hint="eastAsia"/>
        </w:rPr>
        <w:instrText xml:space="preserve">SEQ </w:instrText>
      </w:r>
      <w:r w:rsidR="00B86FAB">
        <w:rPr>
          <w:rFonts w:hint="eastAsia"/>
        </w:rPr>
        <w:instrText>表</w:instrText>
      </w:r>
      <w:r w:rsidR="00B86FAB">
        <w:rPr>
          <w:rFonts w:hint="eastAsia"/>
        </w:rPr>
        <w:instrText xml:space="preserve"> \* ARABIC</w:instrText>
      </w:r>
      <w:r w:rsidR="00B86FAB">
        <w:instrText xml:space="preserve"> </w:instrText>
      </w:r>
      <w:r w:rsidR="00B86FAB">
        <w:fldChar w:fldCharType="separate"/>
      </w:r>
      <w:r w:rsidR="00C825FC">
        <w:rPr>
          <w:noProof/>
        </w:rPr>
        <w:t>3</w:t>
      </w:r>
      <w:r w:rsidR="00B86FAB">
        <w:fldChar w:fldCharType="end"/>
      </w:r>
      <w:bookmarkEnd w:id="50"/>
      <w:r>
        <w:t xml:space="preserve"> </w:t>
      </w:r>
      <w:r>
        <w:rPr>
          <w:rFonts w:hint="eastAsia"/>
        </w:rPr>
        <w:t>高雄市立圖書館在縣市合併升格前後之</w:t>
      </w:r>
      <w:r w:rsidR="004206FB">
        <w:rPr>
          <w:rFonts w:hint="eastAsia"/>
        </w:rPr>
        <w:t>業務與</w:t>
      </w:r>
      <w:r>
        <w:rPr>
          <w:rFonts w:hint="eastAsia"/>
        </w:rPr>
        <w:t>服務一致性分析</w:t>
      </w:r>
      <w:bookmarkEnd w:id="51"/>
    </w:p>
    <w:tbl>
      <w:tblPr>
        <w:tblW w:w="8379" w:type="dxa"/>
        <w:tblInd w:w="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1008"/>
        <w:gridCol w:w="2693"/>
        <w:gridCol w:w="2693"/>
        <w:gridCol w:w="1985"/>
      </w:tblGrid>
      <w:tr w:rsidR="009A41B3" w:rsidRPr="000D4FF2" w:rsidTr="00D1151C">
        <w:trPr>
          <w:trHeight w:val="77"/>
          <w:tblHeader/>
        </w:trPr>
        <w:tc>
          <w:tcPr>
            <w:tcW w:w="1008" w:type="dxa"/>
            <w:tcBorders>
              <w:bottom w:val="double" w:sz="4" w:space="0" w:color="000000"/>
            </w:tcBorders>
            <w:shd w:val="clear" w:color="auto" w:fill="EEECE1" w:themeFill="background2"/>
            <w:noWrap/>
            <w:hideMark/>
          </w:tcPr>
          <w:p w:rsidR="009A41B3" w:rsidRPr="000D4FF2" w:rsidRDefault="009A41B3" w:rsidP="00B1517A">
            <w:pPr>
              <w:pStyle w:val="afff5"/>
              <w:rPr>
                <w:shd w:val="clear" w:color="auto" w:fill="FFFFFF"/>
              </w:rPr>
            </w:pPr>
            <w:r w:rsidRPr="000D4FF2">
              <w:rPr>
                <w:rFonts w:hint="eastAsia"/>
                <w:shd w:val="clear" w:color="auto" w:fill="FFFFFF"/>
              </w:rPr>
              <w:t>面向</w:t>
            </w:r>
          </w:p>
        </w:tc>
        <w:tc>
          <w:tcPr>
            <w:tcW w:w="2693" w:type="dxa"/>
            <w:tcBorders>
              <w:bottom w:val="double" w:sz="4" w:space="0" w:color="000000"/>
            </w:tcBorders>
            <w:shd w:val="clear" w:color="auto" w:fill="EEECE1" w:themeFill="background2"/>
            <w:noWrap/>
            <w:hideMark/>
          </w:tcPr>
          <w:p w:rsidR="009A41B3" w:rsidRPr="000D4FF2" w:rsidRDefault="009A41B3" w:rsidP="00B1517A">
            <w:pPr>
              <w:pStyle w:val="afff5"/>
              <w:rPr>
                <w:shd w:val="clear" w:color="auto" w:fill="FFFFFF"/>
              </w:rPr>
            </w:pPr>
            <w:r w:rsidRPr="000D4FF2">
              <w:rPr>
                <w:rFonts w:hint="eastAsia"/>
                <w:shd w:val="clear" w:color="auto" w:fill="FFFFFF"/>
              </w:rPr>
              <w:t>服務項目</w:t>
            </w:r>
          </w:p>
        </w:tc>
        <w:tc>
          <w:tcPr>
            <w:tcW w:w="2693" w:type="dxa"/>
            <w:tcBorders>
              <w:bottom w:val="double" w:sz="4" w:space="0" w:color="000000"/>
            </w:tcBorders>
            <w:shd w:val="clear" w:color="auto" w:fill="EEECE1" w:themeFill="background2"/>
            <w:hideMark/>
          </w:tcPr>
          <w:p w:rsidR="009A41B3" w:rsidRPr="000D4FF2" w:rsidRDefault="009A41B3" w:rsidP="004134E7">
            <w:pPr>
              <w:pStyle w:val="afff5"/>
              <w:rPr>
                <w:shd w:val="clear" w:color="auto" w:fill="FFFFFF"/>
              </w:rPr>
            </w:pPr>
            <w:r w:rsidRPr="000D4FF2">
              <w:rPr>
                <w:rFonts w:hint="eastAsia"/>
                <w:shd w:val="clear" w:color="auto" w:fill="FFFFFF"/>
              </w:rPr>
              <w:t>高雄市總分館制</w:t>
            </w:r>
            <w:r w:rsidRPr="000D4FF2">
              <w:rPr>
                <w:rFonts w:hint="eastAsia"/>
                <w:shd w:val="clear" w:color="auto" w:fill="FFFFFF"/>
              </w:rPr>
              <w:t>(</w:t>
            </w:r>
            <w:r w:rsidRPr="000D4FF2">
              <w:rPr>
                <w:rFonts w:hint="eastAsia"/>
                <w:shd w:val="clear" w:color="auto" w:fill="FFFFFF"/>
              </w:rPr>
              <w:t>集中制</w:t>
            </w:r>
            <w:r w:rsidRPr="000D4FF2">
              <w:rPr>
                <w:rFonts w:hint="eastAsia"/>
                <w:shd w:val="clear" w:color="auto" w:fill="FFFFFF"/>
              </w:rPr>
              <w:t>)</w:t>
            </w:r>
          </w:p>
        </w:tc>
        <w:tc>
          <w:tcPr>
            <w:tcW w:w="1985" w:type="dxa"/>
            <w:tcBorders>
              <w:bottom w:val="double" w:sz="4" w:space="0" w:color="000000"/>
            </w:tcBorders>
            <w:shd w:val="clear" w:color="auto" w:fill="EEECE1" w:themeFill="background2"/>
            <w:hideMark/>
          </w:tcPr>
          <w:p w:rsidR="009A41B3" w:rsidRPr="000D4FF2" w:rsidRDefault="009A41B3" w:rsidP="00B1517A">
            <w:pPr>
              <w:pStyle w:val="afff5"/>
              <w:rPr>
                <w:shd w:val="clear" w:color="auto" w:fill="FFFFFF"/>
              </w:rPr>
            </w:pPr>
            <w:r w:rsidRPr="000D4FF2">
              <w:rPr>
                <w:rFonts w:hint="eastAsia"/>
                <w:shd w:val="clear" w:color="auto" w:fill="FFFFFF"/>
              </w:rPr>
              <w:t>區圖書館制</w:t>
            </w:r>
            <w:r w:rsidRPr="000D4FF2">
              <w:rPr>
                <w:rFonts w:hint="eastAsia"/>
                <w:shd w:val="clear" w:color="auto" w:fill="FFFFFF"/>
              </w:rPr>
              <w:t>(</w:t>
            </w:r>
            <w:r w:rsidRPr="000D4FF2">
              <w:rPr>
                <w:rFonts w:hint="eastAsia"/>
                <w:shd w:val="clear" w:color="auto" w:fill="FFFFFF"/>
              </w:rPr>
              <w:t>分散制</w:t>
            </w:r>
            <w:r w:rsidRPr="000D4FF2">
              <w:rPr>
                <w:rFonts w:hint="eastAsia"/>
                <w:shd w:val="clear" w:color="auto" w:fill="FFFFFF"/>
              </w:rPr>
              <w:t>)</w:t>
            </w:r>
          </w:p>
        </w:tc>
      </w:tr>
      <w:tr w:rsidR="009A41B3" w:rsidRPr="000D4FF2" w:rsidTr="00B1517A">
        <w:trPr>
          <w:trHeight w:val="330"/>
        </w:trPr>
        <w:tc>
          <w:tcPr>
            <w:tcW w:w="1008" w:type="dxa"/>
            <w:vMerge w:val="restart"/>
            <w:tcBorders>
              <w:top w:val="double" w:sz="4" w:space="0" w:color="000000"/>
            </w:tcBorders>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採訪編目</w:t>
            </w:r>
          </w:p>
        </w:tc>
        <w:tc>
          <w:tcPr>
            <w:tcW w:w="2693" w:type="dxa"/>
            <w:tcBorders>
              <w:top w:val="double" w:sz="4" w:space="0" w:color="000000"/>
            </w:tcBorders>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新書通報服務</w:t>
            </w:r>
          </w:p>
        </w:tc>
        <w:tc>
          <w:tcPr>
            <w:tcW w:w="2693" w:type="dxa"/>
            <w:tcBorders>
              <w:top w:val="double" w:sz="4" w:space="0" w:color="000000"/>
            </w:tcBorders>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有一致性</w:t>
            </w:r>
          </w:p>
        </w:tc>
        <w:tc>
          <w:tcPr>
            <w:tcW w:w="1985" w:type="dxa"/>
            <w:tcBorders>
              <w:top w:val="double" w:sz="4" w:space="0" w:color="000000"/>
            </w:tcBorders>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未有一致</w:t>
            </w:r>
          </w:p>
        </w:tc>
      </w:tr>
      <w:tr w:rsidR="009A41B3" w:rsidRPr="000D4FF2" w:rsidTr="00B1517A">
        <w:trPr>
          <w:trHeight w:val="330"/>
        </w:trPr>
        <w:tc>
          <w:tcPr>
            <w:tcW w:w="1008" w:type="dxa"/>
            <w:vMerge/>
            <w:vAlign w:val="center"/>
            <w:hideMark/>
          </w:tcPr>
          <w:p w:rsidR="009A41B3" w:rsidRPr="000D4FF2" w:rsidRDefault="009A41B3" w:rsidP="00B1517A">
            <w:pPr>
              <w:pStyle w:val="afff5"/>
              <w:rPr>
                <w:shd w:val="clear" w:color="auto" w:fill="FFFFFF"/>
              </w:rPr>
            </w:pP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受理圖書薦購</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有一致性</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未有一致</w:t>
            </w:r>
          </w:p>
        </w:tc>
      </w:tr>
      <w:tr w:rsidR="009A41B3" w:rsidRPr="000D4FF2" w:rsidTr="00B1517A">
        <w:trPr>
          <w:trHeight w:val="330"/>
        </w:trPr>
        <w:tc>
          <w:tcPr>
            <w:tcW w:w="1008" w:type="dxa"/>
            <w:vMerge/>
            <w:vAlign w:val="center"/>
            <w:hideMark/>
          </w:tcPr>
          <w:p w:rsidR="009A41B3" w:rsidRPr="000D4FF2" w:rsidRDefault="009A41B3" w:rsidP="00B1517A">
            <w:pPr>
              <w:pStyle w:val="afff5"/>
              <w:rPr>
                <w:shd w:val="clear" w:color="auto" w:fill="FFFFFF"/>
              </w:rPr>
            </w:pP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受理捐贈圖書</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有一致性</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未有一致</w:t>
            </w:r>
          </w:p>
        </w:tc>
      </w:tr>
      <w:tr w:rsidR="009A41B3" w:rsidRPr="000D4FF2" w:rsidTr="00B1517A">
        <w:trPr>
          <w:trHeight w:val="330"/>
        </w:trPr>
        <w:tc>
          <w:tcPr>
            <w:tcW w:w="1008" w:type="dxa"/>
            <w:vMerge/>
            <w:vAlign w:val="center"/>
            <w:hideMark/>
          </w:tcPr>
          <w:p w:rsidR="009A41B3" w:rsidRPr="000D4FF2" w:rsidRDefault="009A41B3" w:rsidP="00B1517A">
            <w:pPr>
              <w:pStyle w:val="afff5"/>
              <w:rPr>
                <w:shd w:val="clear" w:color="auto" w:fill="FFFFFF"/>
              </w:rPr>
            </w:pP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館藏政策訂定</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有一致性</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未有一致</w:t>
            </w:r>
          </w:p>
        </w:tc>
      </w:tr>
      <w:tr w:rsidR="009A41B3" w:rsidRPr="000D4FF2" w:rsidTr="00B1517A">
        <w:trPr>
          <w:trHeight w:val="330"/>
        </w:trPr>
        <w:tc>
          <w:tcPr>
            <w:tcW w:w="1008" w:type="dxa"/>
            <w:vMerge w:val="restart"/>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閱覽服務</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閱覽注意事項</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有一致性</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各館不同</w:t>
            </w:r>
          </w:p>
        </w:tc>
      </w:tr>
      <w:tr w:rsidR="009A41B3" w:rsidRPr="000D4FF2" w:rsidTr="00B1517A">
        <w:trPr>
          <w:trHeight w:val="330"/>
        </w:trPr>
        <w:tc>
          <w:tcPr>
            <w:tcW w:w="1008" w:type="dxa"/>
            <w:vMerge/>
            <w:vAlign w:val="center"/>
            <w:hideMark/>
          </w:tcPr>
          <w:p w:rsidR="009A41B3" w:rsidRPr="000D4FF2" w:rsidRDefault="009A41B3" w:rsidP="00B1517A">
            <w:pPr>
              <w:pStyle w:val="afff5"/>
              <w:rPr>
                <w:shd w:val="clear" w:color="auto" w:fill="FFFFFF"/>
              </w:rPr>
            </w:pP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開放時間</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依社區生活型態訂定，各館不一，大致趨向一致</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各館不同</w:t>
            </w:r>
          </w:p>
        </w:tc>
      </w:tr>
      <w:tr w:rsidR="009A41B3" w:rsidRPr="000D4FF2" w:rsidTr="00B1517A">
        <w:trPr>
          <w:trHeight w:val="330"/>
        </w:trPr>
        <w:tc>
          <w:tcPr>
            <w:tcW w:w="1008" w:type="dxa"/>
            <w:vMerge/>
            <w:vAlign w:val="center"/>
            <w:hideMark/>
          </w:tcPr>
          <w:p w:rsidR="009A41B3" w:rsidRPr="000D4FF2" w:rsidRDefault="009A41B3" w:rsidP="00B1517A">
            <w:pPr>
              <w:pStyle w:val="afff5"/>
              <w:rPr>
                <w:shd w:val="clear" w:color="auto" w:fill="FFFFFF"/>
              </w:rPr>
            </w:pP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借閱證申請</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有一致性</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大致相同</w:t>
            </w:r>
          </w:p>
        </w:tc>
      </w:tr>
      <w:tr w:rsidR="009A41B3" w:rsidRPr="000D4FF2" w:rsidTr="00B1517A">
        <w:trPr>
          <w:trHeight w:val="330"/>
        </w:trPr>
        <w:tc>
          <w:tcPr>
            <w:tcW w:w="1008" w:type="dxa"/>
            <w:vMerge/>
            <w:vAlign w:val="center"/>
            <w:hideMark/>
          </w:tcPr>
          <w:p w:rsidR="009A41B3" w:rsidRPr="000D4FF2" w:rsidRDefault="009A41B3" w:rsidP="00B1517A">
            <w:pPr>
              <w:pStyle w:val="afff5"/>
              <w:rPr>
                <w:shd w:val="clear" w:color="auto" w:fill="FFFFFF"/>
              </w:rPr>
            </w:pP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資料借閱</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有一致性</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借閱政策不盡相同</w:t>
            </w:r>
          </w:p>
        </w:tc>
      </w:tr>
      <w:tr w:rsidR="009A41B3" w:rsidRPr="000D4FF2" w:rsidTr="00B1517A">
        <w:trPr>
          <w:trHeight w:val="330"/>
        </w:trPr>
        <w:tc>
          <w:tcPr>
            <w:tcW w:w="1008" w:type="dxa"/>
            <w:vMerge/>
            <w:vAlign w:val="center"/>
            <w:hideMark/>
          </w:tcPr>
          <w:p w:rsidR="009A41B3" w:rsidRPr="000D4FF2" w:rsidRDefault="009A41B3" w:rsidP="00B1517A">
            <w:pPr>
              <w:pStyle w:val="afff5"/>
              <w:rPr>
                <w:shd w:val="clear" w:color="auto" w:fill="FFFFFF"/>
              </w:rPr>
            </w:pP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預約及網路借書</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有一致性</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大致相同</w:t>
            </w:r>
          </w:p>
        </w:tc>
      </w:tr>
      <w:tr w:rsidR="009A41B3" w:rsidRPr="000D4FF2" w:rsidTr="00B1517A">
        <w:trPr>
          <w:trHeight w:val="330"/>
        </w:trPr>
        <w:tc>
          <w:tcPr>
            <w:tcW w:w="1008" w:type="dxa"/>
            <w:vMerge/>
            <w:vAlign w:val="center"/>
            <w:hideMark/>
          </w:tcPr>
          <w:p w:rsidR="009A41B3" w:rsidRPr="000D4FF2" w:rsidRDefault="009A41B3" w:rsidP="00B1517A">
            <w:pPr>
              <w:pStyle w:val="afff5"/>
              <w:rPr>
                <w:shd w:val="clear" w:color="auto" w:fill="FFFFFF"/>
              </w:rPr>
            </w:pP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視障服務</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特別館有針對身心障礙規劃服務，如新興分館、總館</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特別館有針對身心障礙規劃服務</w:t>
            </w:r>
          </w:p>
        </w:tc>
      </w:tr>
      <w:tr w:rsidR="009A41B3" w:rsidRPr="000D4FF2" w:rsidTr="00B1517A">
        <w:trPr>
          <w:trHeight w:val="330"/>
        </w:trPr>
        <w:tc>
          <w:tcPr>
            <w:tcW w:w="1008" w:type="dxa"/>
            <w:vMerge/>
            <w:vAlign w:val="center"/>
            <w:hideMark/>
          </w:tcPr>
          <w:p w:rsidR="009A41B3" w:rsidRPr="000D4FF2" w:rsidRDefault="009A41B3" w:rsidP="00B1517A">
            <w:pPr>
              <w:pStyle w:val="afff5"/>
              <w:rPr>
                <w:shd w:val="clear" w:color="auto" w:fill="FFFFFF"/>
              </w:rPr>
            </w:pP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複印服務</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有一致性</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大致相同</w:t>
            </w:r>
          </w:p>
        </w:tc>
      </w:tr>
      <w:tr w:rsidR="009A41B3" w:rsidRPr="000D4FF2" w:rsidTr="00B1517A">
        <w:trPr>
          <w:trHeight w:val="330"/>
        </w:trPr>
        <w:tc>
          <w:tcPr>
            <w:tcW w:w="1008" w:type="dxa"/>
            <w:vMerge w:val="restart"/>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視聽服務</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視聽資料內閱及借閱</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有一致性</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大致有提供</w:t>
            </w:r>
          </w:p>
        </w:tc>
      </w:tr>
      <w:tr w:rsidR="009A41B3" w:rsidRPr="000D4FF2" w:rsidTr="00B1517A">
        <w:trPr>
          <w:trHeight w:val="330"/>
        </w:trPr>
        <w:tc>
          <w:tcPr>
            <w:tcW w:w="1008" w:type="dxa"/>
            <w:vMerge/>
            <w:vAlign w:val="center"/>
            <w:hideMark/>
          </w:tcPr>
          <w:p w:rsidR="009A41B3" w:rsidRPr="000D4FF2" w:rsidRDefault="009A41B3" w:rsidP="00B1517A">
            <w:pPr>
              <w:pStyle w:val="afff5"/>
              <w:rPr>
                <w:shd w:val="clear" w:color="auto" w:fill="FFFFFF"/>
              </w:rPr>
            </w:pP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線上影音</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有一致性</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大致有提供</w:t>
            </w:r>
          </w:p>
        </w:tc>
      </w:tr>
      <w:tr w:rsidR="009A41B3" w:rsidRPr="000D4FF2" w:rsidTr="00B1517A">
        <w:trPr>
          <w:trHeight w:val="330"/>
        </w:trPr>
        <w:tc>
          <w:tcPr>
            <w:tcW w:w="1008" w:type="dxa"/>
            <w:vMerge w:val="restart"/>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資訊服務</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電腦上網服務</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有一致性</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大致相同</w:t>
            </w:r>
          </w:p>
        </w:tc>
      </w:tr>
      <w:tr w:rsidR="009A41B3" w:rsidRPr="000D4FF2" w:rsidTr="00B1517A">
        <w:trPr>
          <w:trHeight w:val="330"/>
        </w:trPr>
        <w:tc>
          <w:tcPr>
            <w:tcW w:w="1008" w:type="dxa"/>
            <w:vMerge/>
            <w:vAlign w:val="center"/>
            <w:hideMark/>
          </w:tcPr>
          <w:p w:rsidR="009A41B3" w:rsidRPr="000D4FF2" w:rsidRDefault="009A41B3" w:rsidP="00B1517A">
            <w:pPr>
              <w:pStyle w:val="afff5"/>
              <w:rPr>
                <w:shd w:val="clear" w:color="auto" w:fill="FFFFFF"/>
              </w:rPr>
            </w:pP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電腦列印服務</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有一致性</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大致相同</w:t>
            </w:r>
          </w:p>
        </w:tc>
      </w:tr>
      <w:tr w:rsidR="009A41B3" w:rsidRPr="000D4FF2" w:rsidTr="00B1517A">
        <w:trPr>
          <w:trHeight w:val="330"/>
        </w:trPr>
        <w:tc>
          <w:tcPr>
            <w:tcW w:w="1008" w:type="dxa"/>
            <w:vMerge/>
            <w:vAlign w:val="center"/>
            <w:hideMark/>
          </w:tcPr>
          <w:p w:rsidR="009A41B3" w:rsidRPr="000D4FF2" w:rsidRDefault="009A41B3" w:rsidP="00B1517A">
            <w:pPr>
              <w:pStyle w:val="afff5"/>
              <w:rPr>
                <w:shd w:val="clear" w:color="auto" w:fill="FFFFFF"/>
              </w:rPr>
            </w:pP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線上書目查詢及讀者服務</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有一致性</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大致相同</w:t>
            </w:r>
          </w:p>
        </w:tc>
      </w:tr>
      <w:tr w:rsidR="009A41B3" w:rsidRPr="000D4FF2" w:rsidTr="00B1517A">
        <w:trPr>
          <w:trHeight w:val="330"/>
        </w:trPr>
        <w:tc>
          <w:tcPr>
            <w:tcW w:w="1008" w:type="dxa"/>
            <w:vMerge w:val="restart"/>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參考服務</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中外文參考資料供閱</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有一致性</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各自發展</w:t>
            </w:r>
          </w:p>
        </w:tc>
      </w:tr>
      <w:tr w:rsidR="009A41B3" w:rsidRPr="000D4FF2" w:rsidTr="00B1517A">
        <w:trPr>
          <w:trHeight w:val="330"/>
        </w:trPr>
        <w:tc>
          <w:tcPr>
            <w:tcW w:w="1008" w:type="dxa"/>
            <w:vMerge/>
            <w:vAlign w:val="center"/>
            <w:hideMark/>
          </w:tcPr>
          <w:p w:rsidR="009A41B3" w:rsidRPr="000D4FF2" w:rsidRDefault="009A41B3" w:rsidP="00B1517A">
            <w:pPr>
              <w:pStyle w:val="afff5"/>
              <w:rPr>
                <w:shd w:val="clear" w:color="auto" w:fill="FFFFFF"/>
              </w:rPr>
            </w:pP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參考問題諮詢服務</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有專責</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各自發展</w:t>
            </w:r>
          </w:p>
        </w:tc>
      </w:tr>
      <w:tr w:rsidR="009A41B3" w:rsidRPr="000D4FF2" w:rsidTr="00B1517A">
        <w:trPr>
          <w:trHeight w:val="330"/>
        </w:trPr>
        <w:tc>
          <w:tcPr>
            <w:tcW w:w="1008" w:type="dxa"/>
            <w:vMerge/>
            <w:vAlign w:val="center"/>
            <w:hideMark/>
          </w:tcPr>
          <w:p w:rsidR="009A41B3" w:rsidRPr="000D4FF2" w:rsidRDefault="009A41B3" w:rsidP="00B1517A">
            <w:pPr>
              <w:pStyle w:val="afff5"/>
              <w:rPr>
                <w:shd w:val="clear" w:color="auto" w:fill="FFFFFF"/>
              </w:rPr>
            </w:pP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電子資源整合査詢及推廣服務</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統籌規劃辦理</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各自發展</w:t>
            </w:r>
          </w:p>
        </w:tc>
      </w:tr>
      <w:tr w:rsidR="009A41B3" w:rsidRPr="000D4FF2" w:rsidTr="00B1517A">
        <w:trPr>
          <w:trHeight w:val="330"/>
        </w:trPr>
        <w:tc>
          <w:tcPr>
            <w:tcW w:w="1008" w:type="dxa"/>
            <w:vMerge/>
            <w:vAlign w:val="center"/>
            <w:hideMark/>
          </w:tcPr>
          <w:p w:rsidR="009A41B3" w:rsidRPr="000D4FF2" w:rsidRDefault="009A41B3" w:rsidP="00B1517A">
            <w:pPr>
              <w:pStyle w:val="afff5"/>
              <w:rPr>
                <w:shd w:val="clear" w:color="auto" w:fill="FFFFFF"/>
              </w:rPr>
            </w:pP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圖書館利用指導及參考資源利用研習課程</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統籌規劃辦理</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各自發展</w:t>
            </w:r>
          </w:p>
        </w:tc>
      </w:tr>
      <w:tr w:rsidR="009A41B3" w:rsidRPr="000D4FF2" w:rsidTr="00B1517A">
        <w:trPr>
          <w:trHeight w:val="330"/>
        </w:trPr>
        <w:tc>
          <w:tcPr>
            <w:tcW w:w="1008" w:type="dxa"/>
            <w:vMerge/>
            <w:vAlign w:val="center"/>
            <w:hideMark/>
          </w:tcPr>
          <w:p w:rsidR="009A41B3" w:rsidRPr="000D4FF2" w:rsidRDefault="009A41B3" w:rsidP="00B1517A">
            <w:pPr>
              <w:pStyle w:val="afff5"/>
              <w:rPr>
                <w:shd w:val="clear" w:color="auto" w:fill="FFFFFF"/>
              </w:rPr>
            </w:pP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館際合作服務</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有專責</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有一致性</w:t>
            </w:r>
          </w:p>
        </w:tc>
      </w:tr>
      <w:tr w:rsidR="009A41B3" w:rsidRPr="000D4FF2" w:rsidTr="00B1517A">
        <w:trPr>
          <w:trHeight w:val="330"/>
        </w:trPr>
        <w:tc>
          <w:tcPr>
            <w:tcW w:w="1008" w:type="dxa"/>
            <w:vMerge/>
            <w:vAlign w:val="center"/>
            <w:hideMark/>
          </w:tcPr>
          <w:p w:rsidR="009A41B3" w:rsidRPr="000D4FF2" w:rsidRDefault="009A41B3" w:rsidP="00B1517A">
            <w:pPr>
              <w:pStyle w:val="afff5"/>
              <w:rPr>
                <w:shd w:val="clear" w:color="auto" w:fill="FFFFFF"/>
              </w:rPr>
            </w:pP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留學諮詢服務</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有專責</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各自發展</w:t>
            </w:r>
          </w:p>
        </w:tc>
      </w:tr>
      <w:tr w:rsidR="009A41B3" w:rsidRPr="000D4FF2" w:rsidTr="00B1517A">
        <w:trPr>
          <w:trHeight w:val="330"/>
        </w:trPr>
        <w:tc>
          <w:tcPr>
            <w:tcW w:w="1008" w:type="dxa"/>
            <w:vMerge/>
            <w:vAlign w:val="center"/>
            <w:hideMark/>
          </w:tcPr>
          <w:p w:rsidR="009A41B3" w:rsidRPr="000D4FF2" w:rsidRDefault="009A41B3" w:rsidP="00B1517A">
            <w:pPr>
              <w:pStyle w:val="afff5"/>
              <w:rPr>
                <w:shd w:val="clear" w:color="auto" w:fill="FFFFFF"/>
              </w:rPr>
            </w:pP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多元文化資料</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有專責</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各自發展</w:t>
            </w:r>
          </w:p>
        </w:tc>
      </w:tr>
      <w:tr w:rsidR="009A41B3" w:rsidRPr="000D4FF2" w:rsidTr="00B1517A">
        <w:trPr>
          <w:trHeight w:val="330"/>
        </w:trPr>
        <w:tc>
          <w:tcPr>
            <w:tcW w:w="1008" w:type="dxa"/>
            <w:vMerge/>
            <w:vAlign w:val="center"/>
            <w:hideMark/>
          </w:tcPr>
          <w:p w:rsidR="009A41B3" w:rsidRPr="000D4FF2" w:rsidRDefault="009A41B3" w:rsidP="00B1517A">
            <w:pPr>
              <w:pStyle w:val="afff5"/>
              <w:rPr>
                <w:shd w:val="clear" w:color="auto" w:fill="FFFFFF"/>
              </w:rPr>
            </w:pP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樂齡學習資料</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有專責</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各自發展</w:t>
            </w:r>
          </w:p>
        </w:tc>
      </w:tr>
      <w:tr w:rsidR="009A41B3" w:rsidRPr="000D4FF2" w:rsidTr="00B1517A">
        <w:trPr>
          <w:trHeight w:val="330"/>
        </w:trPr>
        <w:tc>
          <w:tcPr>
            <w:tcW w:w="1008" w:type="dxa"/>
            <w:vMerge w:val="restart"/>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推廣服務</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閱讀推廣</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有專責</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各自發展</w:t>
            </w:r>
          </w:p>
        </w:tc>
      </w:tr>
      <w:tr w:rsidR="009A41B3" w:rsidRPr="000D4FF2" w:rsidTr="00B1517A">
        <w:trPr>
          <w:trHeight w:val="330"/>
        </w:trPr>
        <w:tc>
          <w:tcPr>
            <w:tcW w:w="1008" w:type="dxa"/>
            <w:vMerge/>
            <w:vAlign w:val="center"/>
            <w:hideMark/>
          </w:tcPr>
          <w:p w:rsidR="009A41B3" w:rsidRPr="000D4FF2" w:rsidRDefault="009A41B3" w:rsidP="00B1517A">
            <w:pPr>
              <w:pStyle w:val="afff5"/>
              <w:rPr>
                <w:shd w:val="clear" w:color="auto" w:fill="FFFFFF"/>
              </w:rPr>
            </w:pP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參訪導覽</w:t>
            </w:r>
          </w:p>
        </w:tc>
        <w:tc>
          <w:tcPr>
            <w:tcW w:w="2693"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有專責</w:t>
            </w:r>
          </w:p>
        </w:tc>
        <w:tc>
          <w:tcPr>
            <w:tcW w:w="1985" w:type="dxa"/>
            <w:shd w:val="clear" w:color="auto" w:fill="auto"/>
            <w:noWrap/>
            <w:vAlign w:val="center"/>
            <w:hideMark/>
          </w:tcPr>
          <w:p w:rsidR="009A41B3" w:rsidRPr="000D4FF2" w:rsidRDefault="009A41B3" w:rsidP="00B1517A">
            <w:pPr>
              <w:pStyle w:val="afff5"/>
              <w:rPr>
                <w:shd w:val="clear" w:color="auto" w:fill="FFFFFF"/>
              </w:rPr>
            </w:pPr>
            <w:r w:rsidRPr="000D4FF2">
              <w:rPr>
                <w:rFonts w:hint="eastAsia"/>
                <w:shd w:val="clear" w:color="auto" w:fill="FFFFFF"/>
              </w:rPr>
              <w:t>各自發展</w:t>
            </w:r>
          </w:p>
        </w:tc>
      </w:tr>
    </w:tbl>
    <w:p w:rsidR="009A41B3" w:rsidRPr="00D1151C" w:rsidRDefault="00D1151C" w:rsidP="004D1316">
      <w:pPr>
        <w:pStyle w:val="afffa"/>
      </w:pPr>
      <w:r w:rsidRPr="00D1151C">
        <w:rPr>
          <w:rFonts w:hint="eastAsia"/>
        </w:rPr>
        <w:t>資料來源：高雄市立圖書館提供</w:t>
      </w:r>
    </w:p>
    <w:p w:rsidR="00D1151C" w:rsidRDefault="00FA369B" w:rsidP="009C26CE">
      <w:pPr>
        <w:pStyle w:val="ad"/>
      </w:pPr>
      <w:r>
        <w:rPr>
          <w:rFonts w:ascii="微軟正黑體" w:hAnsi="微軟正黑體" w:cs="Arial" w:hint="eastAsia"/>
          <w:szCs w:val="27"/>
          <w:shd w:val="clear" w:color="auto" w:fill="FFFFFF"/>
        </w:rPr>
        <w:t>新北市</w:t>
      </w:r>
      <w:r w:rsidRPr="00B02931">
        <w:rPr>
          <w:rFonts w:ascii="微軟正黑體" w:hAnsi="微軟正黑體" w:cs="Arial" w:hint="eastAsia"/>
          <w:szCs w:val="27"/>
          <w:shd w:val="clear" w:color="auto" w:fill="FFFFFF"/>
        </w:rPr>
        <w:t>升格直轄市前，各鄉鎮館自行編列及控管預算、選擇及採購館藏、訂定管理制度及讀者服務政策，升格後改為總分館制，由總館統一編列</w:t>
      </w:r>
      <w:r w:rsidR="003439E9">
        <w:rPr>
          <w:rFonts w:ascii="微軟正黑體" w:hAnsi="微軟正黑體" w:cs="Arial" w:hint="eastAsia"/>
          <w:szCs w:val="27"/>
          <w:shd w:val="clear" w:color="auto" w:fill="FFFFFF"/>
        </w:rPr>
        <w:t>經費預算、制定館藏發展政策、各項閱覽規則及作業流程等，全面推動該</w:t>
      </w:r>
      <w:r w:rsidRPr="00B02931">
        <w:rPr>
          <w:rFonts w:ascii="微軟正黑體" w:hAnsi="微軟正黑體" w:cs="Arial" w:hint="eastAsia"/>
          <w:szCs w:val="27"/>
          <w:shd w:val="clear" w:color="auto" w:fill="FFFFFF"/>
        </w:rPr>
        <w:t>市的圖書館發展，營造優質閱讀環境，提升讀者服務品質</w:t>
      </w:r>
      <w:r>
        <w:rPr>
          <w:rFonts w:ascii="微軟正黑體" w:hAnsi="微軟正黑體" w:cs="Arial" w:hint="eastAsia"/>
          <w:szCs w:val="27"/>
          <w:shd w:val="clear" w:color="auto" w:fill="FFFFFF"/>
        </w:rPr>
        <w:t>。除了提供一致性的服務和確保服務品質</w:t>
      </w:r>
      <w:r>
        <w:rPr>
          <w:rFonts w:ascii="微軟正黑體" w:hAnsi="微軟正黑體" w:cs="Arial" w:hint="eastAsia"/>
          <w:szCs w:val="27"/>
          <w:shd w:val="clear" w:color="auto" w:fill="FFFFFF"/>
        </w:rPr>
        <w:lastRenderedPageBreak/>
        <w:t>外，新北市立圖書館</w:t>
      </w:r>
      <w:r w:rsidR="003439E9">
        <w:rPr>
          <w:rFonts w:ascii="微軟正黑體" w:hAnsi="微軟正黑體" w:cs="Arial" w:hint="eastAsia"/>
          <w:szCs w:val="27"/>
          <w:shd w:val="clear" w:color="auto" w:fill="FFFFFF"/>
        </w:rPr>
        <w:t>(新北市圖)</w:t>
      </w:r>
      <w:r>
        <w:rPr>
          <w:rFonts w:ascii="微軟正黑體" w:hAnsi="微軟正黑體" w:cs="Arial" w:hint="eastAsia"/>
          <w:szCs w:val="27"/>
          <w:shd w:val="clear" w:color="auto" w:fill="FFFFFF"/>
        </w:rPr>
        <w:t>特別提到在總分館體制由總館集中採訪與編目</w:t>
      </w:r>
      <w:r w:rsidR="009C26CE">
        <w:rPr>
          <w:rFonts w:ascii="微軟正黑體" w:hAnsi="微軟正黑體" w:cs="Arial" w:hint="eastAsia"/>
          <w:szCs w:val="27"/>
          <w:shd w:val="clear" w:color="auto" w:fill="FFFFFF"/>
        </w:rPr>
        <w:t>能夠較有系統地進行整體館藏發展，並提升編目品質；在閱讀推廣活動方面</w:t>
      </w:r>
      <w:r w:rsidR="009C26CE" w:rsidRPr="009C26CE">
        <w:rPr>
          <w:rFonts w:ascii="微軟正黑體" w:hAnsi="微軟正黑體" w:cs="Arial" w:hint="eastAsia"/>
          <w:szCs w:val="27"/>
          <w:shd w:val="clear" w:color="auto" w:fill="FFFFFF"/>
        </w:rPr>
        <w:t>易</w:t>
      </w:r>
      <w:r w:rsidR="009C26CE">
        <w:rPr>
          <w:rFonts w:ascii="微軟正黑體" w:hAnsi="微軟正黑體" w:cs="Arial" w:hint="eastAsia"/>
          <w:szCs w:val="27"/>
          <w:shd w:val="clear" w:color="auto" w:fill="FFFFFF"/>
        </w:rPr>
        <w:t>於</w:t>
      </w:r>
      <w:r w:rsidR="009C26CE" w:rsidRPr="009C26CE">
        <w:rPr>
          <w:rFonts w:ascii="微軟正黑體" w:hAnsi="微軟正黑體" w:cs="Arial" w:hint="eastAsia"/>
          <w:szCs w:val="27"/>
          <w:shd w:val="clear" w:color="auto" w:fill="FFFFFF"/>
        </w:rPr>
        <w:t>建立各區獨特的閱讀活動特色，</w:t>
      </w:r>
      <w:r w:rsidR="009C26CE">
        <w:rPr>
          <w:rFonts w:ascii="微軟正黑體" w:hAnsi="微軟正黑體" w:cs="Arial" w:hint="eastAsia"/>
          <w:szCs w:val="27"/>
          <w:shd w:val="clear" w:color="auto" w:fill="FFFFFF"/>
        </w:rPr>
        <w:t>又可</w:t>
      </w:r>
      <w:r w:rsidR="009C26CE" w:rsidRPr="009C26CE">
        <w:rPr>
          <w:rFonts w:ascii="微軟正黑體" w:hAnsi="微軟正黑體" w:cs="Arial" w:hint="eastAsia"/>
          <w:szCs w:val="27"/>
          <w:shd w:val="clear" w:color="auto" w:fill="FFFFFF"/>
        </w:rPr>
        <w:t>藉由閱讀活動串連整合，民眾可同時享有全新北市的閱讀活動資源</w:t>
      </w:r>
      <w:r w:rsidR="009C26CE">
        <w:rPr>
          <w:rFonts w:ascii="微軟正黑體" w:hAnsi="微軟正黑體" w:cs="Arial" w:hint="eastAsia"/>
          <w:szCs w:val="27"/>
          <w:shd w:val="clear" w:color="auto" w:fill="FFFFFF"/>
        </w:rPr>
        <w:t>。</w:t>
      </w:r>
      <w:r w:rsidR="009479D9">
        <w:rPr>
          <w:rFonts w:ascii="微軟正黑體" w:hAnsi="微軟正黑體" w:cs="Arial"/>
          <w:szCs w:val="27"/>
          <w:shd w:val="clear" w:color="auto" w:fill="FFFFFF"/>
        </w:rPr>
        <w:fldChar w:fldCharType="begin"/>
      </w:r>
      <w:r w:rsidR="009479D9">
        <w:rPr>
          <w:rFonts w:ascii="微軟正黑體" w:hAnsi="微軟正黑體" w:cs="Arial"/>
          <w:szCs w:val="27"/>
          <w:shd w:val="clear" w:color="auto" w:fill="FFFFFF"/>
        </w:rPr>
        <w:instrText xml:space="preserve"> </w:instrText>
      </w:r>
      <w:r w:rsidR="009479D9">
        <w:rPr>
          <w:rFonts w:ascii="微軟正黑體" w:hAnsi="微軟正黑體" w:cs="Arial" w:hint="eastAsia"/>
          <w:szCs w:val="27"/>
          <w:shd w:val="clear" w:color="auto" w:fill="FFFFFF"/>
        </w:rPr>
        <w:instrText>REF _Ref531238433 \h</w:instrText>
      </w:r>
      <w:r w:rsidR="009479D9">
        <w:rPr>
          <w:rFonts w:ascii="微軟正黑體" w:hAnsi="微軟正黑體" w:cs="Arial"/>
          <w:szCs w:val="27"/>
          <w:shd w:val="clear" w:color="auto" w:fill="FFFFFF"/>
        </w:rPr>
        <w:instrText xml:space="preserve"> </w:instrText>
      </w:r>
      <w:r w:rsidR="009479D9">
        <w:rPr>
          <w:rFonts w:ascii="微軟正黑體" w:hAnsi="微軟正黑體" w:cs="Arial"/>
          <w:szCs w:val="27"/>
          <w:shd w:val="clear" w:color="auto" w:fill="FFFFFF"/>
        </w:rPr>
      </w:r>
      <w:r w:rsidR="009479D9">
        <w:rPr>
          <w:rFonts w:ascii="微軟正黑體" w:hAnsi="微軟正黑體" w:cs="Arial"/>
          <w:szCs w:val="27"/>
          <w:shd w:val="clear" w:color="auto" w:fill="FFFFFF"/>
        </w:rPr>
        <w:fldChar w:fldCharType="separate"/>
      </w:r>
      <w:r w:rsidR="00C825FC">
        <w:rPr>
          <w:rFonts w:hint="eastAsia"/>
        </w:rPr>
        <w:t>表</w:t>
      </w:r>
      <w:r w:rsidR="00C825FC">
        <w:rPr>
          <w:rFonts w:hint="eastAsia"/>
        </w:rPr>
        <w:t xml:space="preserve"> </w:t>
      </w:r>
      <w:r w:rsidR="00C825FC">
        <w:rPr>
          <w:noProof/>
        </w:rPr>
        <w:t>4</w:t>
      </w:r>
      <w:r w:rsidR="009479D9">
        <w:rPr>
          <w:rFonts w:ascii="微軟正黑體" w:hAnsi="微軟正黑體" w:cs="Arial"/>
          <w:szCs w:val="27"/>
          <w:shd w:val="clear" w:color="auto" w:fill="FFFFFF"/>
        </w:rPr>
        <w:fldChar w:fldCharType="end"/>
      </w:r>
      <w:r w:rsidR="009479D9">
        <w:rPr>
          <w:rFonts w:ascii="微軟正黑體" w:hAnsi="微軟正黑體" w:cs="Arial" w:hint="eastAsia"/>
          <w:szCs w:val="27"/>
          <w:shd w:val="clear" w:color="auto" w:fill="FFFFFF"/>
        </w:rPr>
        <w:t>為</w:t>
      </w:r>
      <w:r w:rsidR="009479D9">
        <w:rPr>
          <w:rFonts w:hint="eastAsia"/>
        </w:rPr>
        <w:t>新北市立圖書館總分館制</w:t>
      </w:r>
      <w:r w:rsidR="009479D9" w:rsidRPr="004206FB">
        <w:rPr>
          <w:rFonts w:hint="eastAsia"/>
        </w:rPr>
        <w:t>之</w:t>
      </w:r>
      <w:r w:rsidR="009479D9">
        <w:rPr>
          <w:rFonts w:hint="eastAsia"/>
        </w:rPr>
        <w:t>優缺點</w:t>
      </w:r>
      <w:r w:rsidR="009479D9" w:rsidRPr="004206FB">
        <w:rPr>
          <w:rFonts w:hint="eastAsia"/>
        </w:rPr>
        <w:t>分析</w:t>
      </w:r>
      <w:r w:rsidR="009479D9">
        <w:rPr>
          <w:rFonts w:hint="eastAsia"/>
        </w:rPr>
        <w:t>。</w:t>
      </w:r>
    </w:p>
    <w:p w:rsidR="004206FB" w:rsidRDefault="004206FB" w:rsidP="003374B9">
      <w:pPr>
        <w:pStyle w:val="af9"/>
      </w:pPr>
      <w:bookmarkStart w:id="52" w:name="_Ref531238433"/>
      <w:bookmarkStart w:id="53" w:name="_Toc74296239"/>
      <w:r>
        <w:rPr>
          <w:rFonts w:hint="eastAsia"/>
        </w:rPr>
        <w:t>表</w:t>
      </w:r>
      <w:r>
        <w:rPr>
          <w:rFonts w:hint="eastAsia"/>
        </w:rPr>
        <w:t xml:space="preserve"> </w:t>
      </w:r>
      <w:r w:rsidR="00B86FAB">
        <w:fldChar w:fldCharType="begin"/>
      </w:r>
      <w:r w:rsidR="00B86FAB">
        <w:instrText xml:space="preserve"> </w:instrText>
      </w:r>
      <w:r w:rsidR="00B86FAB">
        <w:rPr>
          <w:rFonts w:hint="eastAsia"/>
        </w:rPr>
        <w:instrText xml:space="preserve">SEQ </w:instrText>
      </w:r>
      <w:r w:rsidR="00B86FAB">
        <w:rPr>
          <w:rFonts w:hint="eastAsia"/>
        </w:rPr>
        <w:instrText>表</w:instrText>
      </w:r>
      <w:r w:rsidR="00B86FAB">
        <w:rPr>
          <w:rFonts w:hint="eastAsia"/>
        </w:rPr>
        <w:instrText xml:space="preserve"> \* ARABIC</w:instrText>
      </w:r>
      <w:r w:rsidR="00B86FAB">
        <w:instrText xml:space="preserve"> </w:instrText>
      </w:r>
      <w:r w:rsidR="00B86FAB">
        <w:fldChar w:fldCharType="separate"/>
      </w:r>
      <w:r w:rsidR="00C825FC">
        <w:rPr>
          <w:noProof/>
        </w:rPr>
        <w:t>4</w:t>
      </w:r>
      <w:r w:rsidR="00B86FAB">
        <w:fldChar w:fldCharType="end"/>
      </w:r>
      <w:bookmarkEnd w:id="52"/>
      <w:r>
        <w:t xml:space="preserve"> </w:t>
      </w:r>
      <w:r>
        <w:rPr>
          <w:rFonts w:hint="eastAsia"/>
        </w:rPr>
        <w:t>新北市立圖書館總分館制</w:t>
      </w:r>
      <w:r w:rsidRPr="004206FB">
        <w:rPr>
          <w:rFonts w:hint="eastAsia"/>
        </w:rPr>
        <w:t>之業務與服務</w:t>
      </w:r>
      <w:r>
        <w:rPr>
          <w:rFonts w:hint="eastAsia"/>
        </w:rPr>
        <w:t>優缺點</w:t>
      </w:r>
      <w:r w:rsidRPr="004206FB">
        <w:rPr>
          <w:rFonts w:hint="eastAsia"/>
        </w:rPr>
        <w:t>分析</w:t>
      </w:r>
      <w:bookmarkEnd w:id="53"/>
    </w:p>
    <w:tbl>
      <w:tblPr>
        <w:tblStyle w:val="afb"/>
        <w:tblW w:w="8784" w:type="dxa"/>
        <w:jc w:val="center"/>
        <w:tblLook w:val="04A0" w:firstRow="1" w:lastRow="0" w:firstColumn="1" w:lastColumn="0" w:noHBand="0" w:noVBand="1"/>
      </w:tblPr>
      <w:tblGrid>
        <w:gridCol w:w="1555"/>
        <w:gridCol w:w="3515"/>
        <w:gridCol w:w="3714"/>
      </w:tblGrid>
      <w:tr w:rsidR="00A340B8" w:rsidRPr="009A45BB" w:rsidTr="009C26CE">
        <w:trPr>
          <w:tblHeader/>
          <w:jc w:val="center"/>
        </w:trPr>
        <w:tc>
          <w:tcPr>
            <w:tcW w:w="1555" w:type="dxa"/>
            <w:tcBorders>
              <w:bottom w:val="double" w:sz="4" w:space="0" w:color="auto"/>
            </w:tcBorders>
            <w:shd w:val="clear" w:color="auto" w:fill="EEECE1" w:themeFill="background2"/>
          </w:tcPr>
          <w:p w:rsidR="00A340B8" w:rsidRPr="009A45BB" w:rsidRDefault="004206FB" w:rsidP="00A340B8">
            <w:pPr>
              <w:pStyle w:val="afff5"/>
              <w:rPr>
                <w:shd w:val="clear" w:color="auto" w:fill="FFFFFF"/>
              </w:rPr>
            </w:pPr>
            <w:r>
              <w:rPr>
                <w:rFonts w:hint="eastAsia"/>
                <w:shd w:val="clear" w:color="auto" w:fill="FFFFFF"/>
              </w:rPr>
              <w:t>面向</w:t>
            </w:r>
          </w:p>
        </w:tc>
        <w:tc>
          <w:tcPr>
            <w:tcW w:w="3515" w:type="dxa"/>
            <w:tcBorders>
              <w:bottom w:val="double" w:sz="4" w:space="0" w:color="auto"/>
            </w:tcBorders>
            <w:shd w:val="clear" w:color="auto" w:fill="EEECE1" w:themeFill="background2"/>
          </w:tcPr>
          <w:p w:rsidR="00A340B8" w:rsidRPr="009A45BB" w:rsidRDefault="00A340B8" w:rsidP="00A340B8">
            <w:pPr>
              <w:pStyle w:val="afff5"/>
              <w:rPr>
                <w:shd w:val="clear" w:color="auto" w:fill="FFFFFF"/>
              </w:rPr>
            </w:pPr>
            <w:r w:rsidRPr="009A45BB">
              <w:rPr>
                <w:shd w:val="clear" w:color="auto" w:fill="FFFFFF"/>
              </w:rPr>
              <w:t>優點</w:t>
            </w:r>
          </w:p>
        </w:tc>
        <w:tc>
          <w:tcPr>
            <w:tcW w:w="3714" w:type="dxa"/>
            <w:tcBorders>
              <w:bottom w:val="double" w:sz="4" w:space="0" w:color="auto"/>
            </w:tcBorders>
            <w:shd w:val="clear" w:color="auto" w:fill="EEECE1" w:themeFill="background2"/>
          </w:tcPr>
          <w:p w:rsidR="00A340B8" w:rsidRPr="009A45BB" w:rsidRDefault="00A340B8" w:rsidP="00A340B8">
            <w:pPr>
              <w:pStyle w:val="afff5"/>
              <w:rPr>
                <w:shd w:val="clear" w:color="auto" w:fill="FFFFFF"/>
              </w:rPr>
            </w:pPr>
            <w:r w:rsidRPr="009A45BB">
              <w:rPr>
                <w:shd w:val="clear" w:color="auto" w:fill="FFFFFF"/>
              </w:rPr>
              <w:t>缺點</w:t>
            </w:r>
          </w:p>
        </w:tc>
      </w:tr>
      <w:tr w:rsidR="00A340B8" w:rsidRPr="009A45BB" w:rsidTr="009C26CE">
        <w:trPr>
          <w:jc w:val="center"/>
        </w:trPr>
        <w:tc>
          <w:tcPr>
            <w:tcW w:w="1555" w:type="dxa"/>
            <w:tcBorders>
              <w:top w:val="double" w:sz="4" w:space="0" w:color="auto"/>
            </w:tcBorders>
          </w:tcPr>
          <w:p w:rsidR="00A340B8" w:rsidRPr="009A45BB" w:rsidRDefault="00A340B8" w:rsidP="00A340B8">
            <w:pPr>
              <w:pStyle w:val="afff5"/>
              <w:rPr>
                <w:shd w:val="clear" w:color="auto" w:fill="FFFFFF"/>
              </w:rPr>
            </w:pPr>
            <w:r w:rsidRPr="009A45BB">
              <w:rPr>
                <w:shd w:val="clear" w:color="auto" w:fill="FFFFFF"/>
              </w:rPr>
              <w:t>櫃檯流通業務</w:t>
            </w:r>
          </w:p>
        </w:tc>
        <w:tc>
          <w:tcPr>
            <w:tcW w:w="3515" w:type="dxa"/>
            <w:tcBorders>
              <w:top w:val="double" w:sz="4" w:space="0" w:color="auto"/>
            </w:tcBorders>
          </w:tcPr>
          <w:p w:rsidR="00A340B8" w:rsidRPr="009A45BB" w:rsidRDefault="00A340B8" w:rsidP="00A340B8">
            <w:pPr>
              <w:pStyle w:val="afff5"/>
              <w:rPr>
                <w:shd w:val="clear" w:color="auto" w:fill="FFFFFF"/>
              </w:rPr>
            </w:pPr>
            <w:r w:rsidRPr="009A45BB">
              <w:rPr>
                <w:shd w:val="clear" w:color="auto" w:fill="FFFFFF"/>
              </w:rPr>
              <w:t>總分館櫃檯流通服務達成一致的標準作業流程，新進人員易上手，各館館員素質較一致，分館人力也容易調度支援。</w:t>
            </w:r>
          </w:p>
        </w:tc>
        <w:tc>
          <w:tcPr>
            <w:tcW w:w="3714" w:type="dxa"/>
            <w:tcBorders>
              <w:top w:val="double" w:sz="4" w:space="0" w:color="auto"/>
            </w:tcBorders>
          </w:tcPr>
          <w:p w:rsidR="00A340B8" w:rsidRPr="009A45BB" w:rsidRDefault="00A340B8" w:rsidP="00A340B8">
            <w:pPr>
              <w:pStyle w:val="afff5"/>
              <w:rPr>
                <w:shd w:val="clear" w:color="auto" w:fill="FFFFFF"/>
              </w:rPr>
            </w:pPr>
            <w:r w:rsidRPr="009A45BB">
              <w:rPr>
                <w:shd w:val="clear" w:color="auto" w:fill="FFFFFF"/>
              </w:rPr>
              <w:t>櫃檯服務標準作業流程化，館員自主管理空間減少。</w:t>
            </w:r>
          </w:p>
        </w:tc>
      </w:tr>
      <w:tr w:rsidR="00A340B8" w:rsidRPr="009A45BB" w:rsidTr="009C26CE">
        <w:trPr>
          <w:jc w:val="center"/>
        </w:trPr>
        <w:tc>
          <w:tcPr>
            <w:tcW w:w="1555" w:type="dxa"/>
          </w:tcPr>
          <w:p w:rsidR="00A340B8" w:rsidRPr="009A45BB" w:rsidRDefault="00A340B8" w:rsidP="00A340B8">
            <w:pPr>
              <w:pStyle w:val="afff5"/>
              <w:rPr>
                <w:shd w:val="clear" w:color="auto" w:fill="FFFFFF"/>
              </w:rPr>
            </w:pPr>
            <w:r w:rsidRPr="009A45BB">
              <w:rPr>
                <w:shd w:val="clear" w:color="auto" w:fill="FFFFFF"/>
              </w:rPr>
              <w:t>閱覽空間管理</w:t>
            </w:r>
          </w:p>
        </w:tc>
        <w:tc>
          <w:tcPr>
            <w:tcW w:w="3515" w:type="dxa"/>
          </w:tcPr>
          <w:p w:rsidR="00A340B8" w:rsidRPr="009A45BB" w:rsidRDefault="00A340B8" w:rsidP="00A340B8">
            <w:pPr>
              <w:pStyle w:val="afff5"/>
              <w:rPr>
                <w:shd w:val="clear" w:color="auto" w:fill="FFFFFF"/>
              </w:rPr>
            </w:pPr>
            <w:r w:rsidRPr="009A45BB">
              <w:rPr>
                <w:shd w:val="clear" w:color="auto" w:fill="FFFFFF"/>
              </w:rPr>
              <w:t>總分館閱覽空間管理訂定一致性規範，各館易維持一定的閱讀品質。</w:t>
            </w:r>
          </w:p>
        </w:tc>
        <w:tc>
          <w:tcPr>
            <w:tcW w:w="3714" w:type="dxa"/>
          </w:tcPr>
          <w:p w:rsidR="00A340B8" w:rsidRPr="009A45BB" w:rsidRDefault="00A340B8" w:rsidP="00A340B8">
            <w:pPr>
              <w:pStyle w:val="afff5"/>
              <w:rPr>
                <w:shd w:val="clear" w:color="auto" w:fill="FFFFFF"/>
              </w:rPr>
            </w:pPr>
            <w:r w:rsidRPr="009A45BB">
              <w:rPr>
                <w:shd w:val="clear" w:color="auto" w:fill="FFFFFF"/>
              </w:rPr>
              <w:t>各館空間規劃、館舍規模及人力資源不一，部分規則不易適用於全市所有分館。</w:t>
            </w:r>
          </w:p>
        </w:tc>
      </w:tr>
      <w:tr w:rsidR="00A340B8" w:rsidRPr="009A45BB" w:rsidTr="009C26CE">
        <w:trPr>
          <w:jc w:val="center"/>
        </w:trPr>
        <w:tc>
          <w:tcPr>
            <w:tcW w:w="1555" w:type="dxa"/>
          </w:tcPr>
          <w:p w:rsidR="00A340B8" w:rsidRPr="009A45BB" w:rsidRDefault="00A340B8" w:rsidP="00A340B8">
            <w:pPr>
              <w:pStyle w:val="afff5"/>
              <w:rPr>
                <w:shd w:val="clear" w:color="auto" w:fill="FFFFFF"/>
              </w:rPr>
            </w:pPr>
            <w:r w:rsidRPr="009A45BB">
              <w:rPr>
                <w:shd w:val="clear" w:color="auto" w:fill="FFFFFF"/>
              </w:rPr>
              <w:t>讀者服務</w:t>
            </w:r>
          </w:p>
        </w:tc>
        <w:tc>
          <w:tcPr>
            <w:tcW w:w="3515" w:type="dxa"/>
          </w:tcPr>
          <w:p w:rsidR="00A340B8" w:rsidRPr="009A45BB" w:rsidRDefault="00A340B8" w:rsidP="00A340B8">
            <w:pPr>
              <w:pStyle w:val="afff5"/>
              <w:rPr>
                <w:shd w:val="clear" w:color="auto" w:fill="FFFFFF"/>
              </w:rPr>
            </w:pPr>
            <w:r w:rsidRPr="009A45BB">
              <w:rPr>
                <w:shd w:val="clear" w:color="auto" w:fill="FFFFFF"/>
              </w:rPr>
              <w:t>總分館讀者服務一致化，讀者可享受均質的服務。</w:t>
            </w:r>
          </w:p>
        </w:tc>
        <w:tc>
          <w:tcPr>
            <w:tcW w:w="3714" w:type="dxa"/>
          </w:tcPr>
          <w:p w:rsidR="00A340B8" w:rsidRPr="009A45BB" w:rsidRDefault="00A340B8" w:rsidP="00A340B8">
            <w:pPr>
              <w:pStyle w:val="afff5"/>
              <w:rPr>
                <w:shd w:val="clear" w:color="auto" w:fill="FFFFFF"/>
              </w:rPr>
            </w:pPr>
            <w:r w:rsidRPr="009A45BB">
              <w:rPr>
                <w:shd w:val="clear" w:color="auto" w:fill="FFFFFF"/>
              </w:rPr>
              <w:t>新北市各區城鄉差距大，人口結構及閱讀需求不一，總分館制度不易依</w:t>
            </w:r>
            <w:r w:rsidR="00C755DA">
              <w:rPr>
                <w:rFonts w:hint="eastAsia"/>
                <w:shd w:val="clear" w:color="auto" w:fill="FFFFFF"/>
              </w:rPr>
              <w:t>個</w:t>
            </w:r>
            <w:r w:rsidRPr="009A45BB">
              <w:rPr>
                <w:shd w:val="clear" w:color="auto" w:fill="FFFFFF"/>
              </w:rPr>
              <w:t>別需求提供服務，較缺乏彈性。</w:t>
            </w:r>
          </w:p>
        </w:tc>
      </w:tr>
      <w:tr w:rsidR="00A340B8" w:rsidRPr="009A45BB" w:rsidTr="009C26CE">
        <w:trPr>
          <w:jc w:val="center"/>
        </w:trPr>
        <w:tc>
          <w:tcPr>
            <w:tcW w:w="1555" w:type="dxa"/>
          </w:tcPr>
          <w:p w:rsidR="00A340B8" w:rsidRPr="009A45BB" w:rsidRDefault="00A340B8" w:rsidP="00A340B8">
            <w:pPr>
              <w:pStyle w:val="afff5"/>
              <w:rPr>
                <w:shd w:val="clear" w:color="auto" w:fill="FFFFFF"/>
              </w:rPr>
            </w:pPr>
            <w:r w:rsidRPr="009A45BB">
              <w:rPr>
                <w:rFonts w:hint="eastAsia"/>
                <w:shd w:val="clear" w:color="auto" w:fill="FFFFFF"/>
              </w:rPr>
              <w:t>館藏發展</w:t>
            </w:r>
          </w:p>
        </w:tc>
        <w:tc>
          <w:tcPr>
            <w:tcW w:w="3515" w:type="dxa"/>
          </w:tcPr>
          <w:p w:rsidR="00A340B8" w:rsidRPr="00A340B8" w:rsidRDefault="00A340B8" w:rsidP="009363A5">
            <w:pPr>
              <w:pStyle w:val="afff5"/>
              <w:numPr>
                <w:ilvl w:val="0"/>
                <w:numId w:val="159"/>
              </w:numPr>
            </w:pPr>
            <w:r w:rsidRPr="00A340B8">
              <w:rPr>
                <w:rFonts w:hint="eastAsia"/>
              </w:rPr>
              <w:t>購書經費充裕</w:t>
            </w:r>
            <w:r w:rsidR="004134E7" w:rsidRPr="009A45BB">
              <w:rPr>
                <w:shd w:val="clear" w:color="auto" w:fill="FFFFFF"/>
              </w:rPr>
              <w:t>。</w:t>
            </w:r>
          </w:p>
          <w:p w:rsidR="00A340B8" w:rsidRPr="00A340B8" w:rsidRDefault="00A340B8" w:rsidP="009363A5">
            <w:pPr>
              <w:pStyle w:val="afff5"/>
              <w:numPr>
                <w:ilvl w:val="0"/>
                <w:numId w:val="159"/>
              </w:numPr>
            </w:pPr>
            <w:r w:rsidRPr="00A340B8">
              <w:rPr>
                <w:rFonts w:hint="eastAsia"/>
              </w:rPr>
              <w:t>統籌辦理館藏採購</w:t>
            </w:r>
            <w:r w:rsidR="004134E7" w:rsidRPr="009A45BB">
              <w:rPr>
                <w:shd w:val="clear" w:color="auto" w:fill="FFFFFF"/>
              </w:rPr>
              <w:t>。</w:t>
            </w:r>
          </w:p>
          <w:p w:rsidR="00A340B8" w:rsidRPr="00A340B8" w:rsidRDefault="00A340B8" w:rsidP="009363A5">
            <w:pPr>
              <w:pStyle w:val="afff5"/>
              <w:numPr>
                <w:ilvl w:val="0"/>
                <w:numId w:val="159"/>
              </w:numPr>
            </w:pPr>
            <w:r w:rsidRPr="00A340B8">
              <w:rPr>
                <w:rFonts w:hint="eastAsia"/>
              </w:rPr>
              <w:t>有系統發展館藏</w:t>
            </w:r>
            <w:r w:rsidR="004134E7" w:rsidRPr="009A45BB">
              <w:rPr>
                <w:shd w:val="clear" w:color="auto" w:fill="FFFFFF"/>
              </w:rPr>
              <w:t>。</w:t>
            </w:r>
          </w:p>
          <w:p w:rsidR="00A340B8" w:rsidRPr="009A45BB" w:rsidRDefault="00A340B8" w:rsidP="009363A5">
            <w:pPr>
              <w:pStyle w:val="afff5"/>
              <w:numPr>
                <w:ilvl w:val="0"/>
                <w:numId w:val="159"/>
              </w:numPr>
              <w:rPr>
                <w:shd w:val="clear" w:color="auto" w:fill="FFFFFF"/>
              </w:rPr>
            </w:pPr>
            <w:r w:rsidRPr="00A340B8">
              <w:rPr>
                <w:rFonts w:hint="eastAsia"/>
              </w:rPr>
              <w:t>編目品質提升</w:t>
            </w:r>
            <w:r w:rsidR="004134E7" w:rsidRPr="009A45BB">
              <w:rPr>
                <w:shd w:val="clear" w:color="auto" w:fill="FFFFFF"/>
              </w:rPr>
              <w:t>。</w:t>
            </w:r>
          </w:p>
        </w:tc>
        <w:tc>
          <w:tcPr>
            <w:tcW w:w="3714" w:type="dxa"/>
          </w:tcPr>
          <w:p w:rsidR="00A340B8" w:rsidRPr="00A340B8" w:rsidRDefault="00A340B8" w:rsidP="009363A5">
            <w:pPr>
              <w:pStyle w:val="afff5"/>
              <w:numPr>
                <w:ilvl w:val="0"/>
                <w:numId w:val="160"/>
              </w:numPr>
            </w:pPr>
            <w:r w:rsidRPr="00A340B8">
              <w:rPr>
                <w:rFonts w:hint="eastAsia"/>
              </w:rPr>
              <w:t>較難兼顧各分館讀者閱讀需求</w:t>
            </w:r>
            <w:r w:rsidR="004134E7" w:rsidRPr="009A45BB">
              <w:rPr>
                <w:shd w:val="clear" w:color="auto" w:fill="FFFFFF"/>
              </w:rPr>
              <w:t>。</w:t>
            </w:r>
          </w:p>
          <w:p w:rsidR="00A340B8" w:rsidRPr="00A340B8" w:rsidRDefault="00A340B8" w:rsidP="009363A5">
            <w:pPr>
              <w:pStyle w:val="afff5"/>
              <w:numPr>
                <w:ilvl w:val="0"/>
                <w:numId w:val="160"/>
              </w:numPr>
            </w:pPr>
            <w:r w:rsidRPr="00A340B8">
              <w:rPr>
                <w:rFonts w:hint="eastAsia"/>
              </w:rPr>
              <w:t>館藏採購及編目人員工作重且壓力大</w:t>
            </w:r>
            <w:r w:rsidR="004134E7" w:rsidRPr="009A45BB">
              <w:rPr>
                <w:shd w:val="clear" w:color="auto" w:fill="FFFFFF"/>
              </w:rPr>
              <w:t>。</w:t>
            </w:r>
          </w:p>
        </w:tc>
      </w:tr>
      <w:tr w:rsidR="00A340B8" w:rsidRPr="009A45BB" w:rsidTr="009C26CE">
        <w:trPr>
          <w:jc w:val="center"/>
        </w:trPr>
        <w:tc>
          <w:tcPr>
            <w:tcW w:w="1555" w:type="dxa"/>
          </w:tcPr>
          <w:p w:rsidR="00A340B8" w:rsidRPr="009A45BB" w:rsidRDefault="00A340B8" w:rsidP="00A340B8">
            <w:pPr>
              <w:pStyle w:val="afff5"/>
              <w:rPr>
                <w:shd w:val="clear" w:color="auto" w:fill="FFFFFF"/>
              </w:rPr>
            </w:pPr>
            <w:r w:rsidRPr="008171F9">
              <w:rPr>
                <w:rFonts w:hint="eastAsia"/>
                <w:shd w:val="clear" w:color="auto" w:fill="FFFFFF"/>
              </w:rPr>
              <w:t>閱讀</w:t>
            </w:r>
            <w:r>
              <w:rPr>
                <w:rFonts w:hint="eastAsia"/>
                <w:shd w:val="clear" w:color="auto" w:fill="FFFFFF"/>
              </w:rPr>
              <w:t>推廣</w:t>
            </w:r>
            <w:r w:rsidRPr="008171F9">
              <w:rPr>
                <w:rFonts w:hint="eastAsia"/>
                <w:shd w:val="clear" w:color="auto" w:fill="FFFFFF"/>
              </w:rPr>
              <w:t>活動</w:t>
            </w:r>
          </w:p>
        </w:tc>
        <w:tc>
          <w:tcPr>
            <w:tcW w:w="3515" w:type="dxa"/>
          </w:tcPr>
          <w:p w:rsidR="00A340B8" w:rsidRPr="008171F9" w:rsidRDefault="009C26CE" w:rsidP="009363A5">
            <w:pPr>
              <w:pStyle w:val="afff5"/>
              <w:numPr>
                <w:ilvl w:val="0"/>
                <w:numId w:val="161"/>
              </w:numPr>
              <w:rPr>
                <w:shd w:val="clear" w:color="auto" w:fill="FFFFFF"/>
              </w:rPr>
            </w:pPr>
            <w:r>
              <w:rPr>
                <w:rFonts w:hint="eastAsia"/>
                <w:shd w:val="clear" w:color="auto" w:fill="FFFFFF"/>
              </w:rPr>
              <w:t>由總館統籌各區閱讀經費分配，較易形塑各區閱讀活動特色，避免</w:t>
            </w:r>
            <w:r w:rsidR="00A340B8" w:rsidRPr="008171F9">
              <w:rPr>
                <w:rFonts w:hint="eastAsia"/>
                <w:shd w:val="clear" w:color="auto" w:fill="FFFFFF"/>
              </w:rPr>
              <w:t>各區圖書館重複辦理同樣類型的閱讀活動，可使閱讀經費資源有效分配至各區並建立各區獨特的閱讀活動特色，避免資源重複浪費。</w:t>
            </w:r>
          </w:p>
          <w:p w:rsidR="00A340B8" w:rsidRPr="009A45BB" w:rsidRDefault="00A340B8" w:rsidP="009363A5">
            <w:pPr>
              <w:pStyle w:val="afff5"/>
              <w:numPr>
                <w:ilvl w:val="0"/>
                <w:numId w:val="161"/>
              </w:numPr>
              <w:rPr>
                <w:shd w:val="clear" w:color="auto" w:fill="FFFFFF"/>
              </w:rPr>
            </w:pPr>
            <w:r w:rsidRPr="008171F9">
              <w:rPr>
                <w:rFonts w:hint="eastAsia"/>
                <w:shd w:val="clear" w:color="auto" w:fill="FFFFFF"/>
              </w:rPr>
              <w:t>藉由閱讀活動串連整合，民眾可同時享有全新北市的閱讀活動資</w:t>
            </w:r>
            <w:r>
              <w:rPr>
                <w:rFonts w:hint="eastAsia"/>
                <w:shd w:val="clear" w:color="auto" w:fill="FFFFFF"/>
              </w:rPr>
              <w:t>源</w:t>
            </w:r>
            <w:r w:rsidRPr="008171F9">
              <w:rPr>
                <w:rFonts w:hint="eastAsia"/>
                <w:shd w:val="clear" w:color="auto" w:fill="FFFFFF"/>
              </w:rPr>
              <w:t>。</w:t>
            </w:r>
          </w:p>
        </w:tc>
        <w:tc>
          <w:tcPr>
            <w:tcW w:w="3714" w:type="dxa"/>
          </w:tcPr>
          <w:p w:rsidR="00A340B8" w:rsidRPr="00A340B8" w:rsidRDefault="00A340B8" w:rsidP="00A340B8">
            <w:pPr>
              <w:pStyle w:val="afff5"/>
            </w:pPr>
            <w:r w:rsidRPr="00A340B8">
              <w:rPr>
                <w:rFonts w:hint="eastAsia"/>
              </w:rPr>
              <w:t>因經費由總館統籌規劃，各區分館較難自主彈性運用，對於經營地方關係及辦理活動的自主權較有限制。</w:t>
            </w:r>
          </w:p>
        </w:tc>
      </w:tr>
      <w:tr w:rsidR="00A340B8" w:rsidRPr="009A45BB" w:rsidTr="009C26CE">
        <w:trPr>
          <w:jc w:val="center"/>
        </w:trPr>
        <w:tc>
          <w:tcPr>
            <w:tcW w:w="1555" w:type="dxa"/>
          </w:tcPr>
          <w:p w:rsidR="00A340B8" w:rsidRPr="008171F9" w:rsidRDefault="00A340B8" w:rsidP="00A340B8">
            <w:pPr>
              <w:pStyle w:val="afff5"/>
              <w:rPr>
                <w:shd w:val="clear" w:color="auto" w:fill="FFFFFF"/>
              </w:rPr>
            </w:pPr>
            <w:r w:rsidRPr="00CC22BA">
              <w:rPr>
                <w:rFonts w:hint="eastAsia"/>
                <w:shd w:val="clear" w:color="auto" w:fill="FFFFFF"/>
              </w:rPr>
              <w:t>館舍</w:t>
            </w:r>
            <w:r>
              <w:rPr>
                <w:rFonts w:hint="eastAsia"/>
                <w:shd w:val="clear" w:color="auto" w:fill="FFFFFF"/>
              </w:rPr>
              <w:t>維運</w:t>
            </w:r>
          </w:p>
        </w:tc>
        <w:tc>
          <w:tcPr>
            <w:tcW w:w="3515" w:type="dxa"/>
          </w:tcPr>
          <w:p w:rsidR="00A340B8" w:rsidRPr="00C12845" w:rsidRDefault="00A340B8" w:rsidP="009363A5">
            <w:pPr>
              <w:pStyle w:val="afff5"/>
              <w:numPr>
                <w:ilvl w:val="0"/>
                <w:numId w:val="162"/>
              </w:numPr>
              <w:rPr>
                <w:shd w:val="clear" w:color="auto" w:fill="FFFFFF"/>
              </w:rPr>
            </w:pPr>
            <w:r w:rsidRPr="00C12845">
              <w:rPr>
                <w:rFonts w:hint="eastAsia"/>
                <w:shd w:val="clear" w:color="auto" w:fill="FFFFFF"/>
              </w:rPr>
              <w:t>修繕、保全、清潔、文具、設備等各項採購，彙整各區館舍需求統一發包採購，可</w:t>
            </w:r>
            <w:r w:rsidRPr="00C12845">
              <w:rPr>
                <w:rFonts w:hint="eastAsia"/>
                <w:shd w:val="clear" w:color="auto" w:fill="FFFFFF"/>
              </w:rPr>
              <w:lastRenderedPageBreak/>
              <w:t>減省行政程序，以量制價，降低支出。</w:t>
            </w:r>
          </w:p>
          <w:p w:rsidR="00A340B8" w:rsidRPr="00C12845" w:rsidRDefault="00A340B8" w:rsidP="009363A5">
            <w:pPr>
              <w:pStyle w:val="afff5"/>
              <w:numPr>
                <w:ilvl w:val="0"/>
                <w:numId w:val="162"/>
              </w:numPr>
              <w:rPr>
                <w:shd w:val="clear" w:color="auto" w:fill="FFFFFF"/>
              </w:rPr>
            </w:pPr>
            <w:r w:rsidRPr="00C12845">
              <w:rPr>
                <w:rFonts w:hint="eastAsia"/>
                <w:shd w:val="clear" w:color="auto" w:fill="FFFFFF"/>
              </w:rPr>
              <w:t>訂定相關作業規範，全市圖書館可有統一的執行依據。</w:t>
            </w:r>
          </w:p>
        </w:tc>
        <w:tc>
          <w:tcPr>
            <w:tcW w:w="3714" w:type="dxa"/>
          </w:tcPr>
          <w:p w:rsidR="004206FB" w:rsidRDefault="00A340B8" w:rsidP="009363A5">
            <w:pPr>
              <w:pStyle w:val="afff5"/>
              <w:numPr>
                <w:ilvl w:val="0"/>
                <w:numId w:val="163"/>
              </w:numPr>
              <w:rPr>
                <w:shd w:val="clear" w:color="auto" w:fill="FFFFFF"/>
              </w:rPr>
            </w:pPr>
            <w:r>
              <w:rPr>
                <w:rFonts w:hint="eastAsia"/>
                <w:shd w:val="clear" w:color="auto" w:fill="FFFFFF"/>
              </w:rPr>
              <w:lastRenderedPageBreak/>
              <w:t>館舍眾多</w:t>
            </w:r>
            <w:r w:rsidRPr="0064614D">
              <w:rPr>
                <w:rFonts w:hint="eastAsia"/>
                <w:shd w:val="clear" w:color="auto" w:fill="FFFFFF"/>
              </w:rPr>
              <w:t>維運經費</w:t>
            </w:r>
            <w:r>
              <w:rPr>
                <w:rFonts w:hint="eastAsia"/>
                <w:shd w:val="clear" w:color="auto" w:fill="FFFFFF"/>
              </w:rPr>
              <w:t>需求龐大。</w:t>
            </w:r>
          </w:p>
          <w:p w:rsidR="004206FB" w:rsidRDefault="00A340B8" w:rsidP="009363A5">
            <w:pPr>
              <w:pStyle w:val="afff5"/>
              <w:numPr>
                <w:ilvl w:val="0"/>
                <w:numId w:val="163"/>
              </w:numPr>
              <w:rPr>
                <w:shd w:val="clear" w:color="auto" w:fill="FFFFFF"/>
              </w:rPr>
            </w:pPr>
            <w:r>
              <w:rPr>
                <w:rFonts w:hint="eastAsia"/>
                <w:shd w:val="clear" w:color="auto" w:fill="FFFFFF"/>
              </w:rPr>
              <w:t>預算有限，無法即時滿足各館需求。</w:t>
            </w:r>
          </w:p>
          <w:p w:rsidR="00A340B8" w:rsidRPr="004206FB" w:rsidRDefault="00A340B8" w:rsidP="009363A5">
            <w:pPr>
              <w:pStyle w:val="afff5"/>
              <w:numPr>
                <w:ilvl w:val="0"/>
                <w:numId w:val="163"/>
              </w:numPr>
              <w:rPr>
                <w:shd w:val="clear" w:color="auto" w:fill="FFFFFF"/>
              </w:rPr>
            </w:pPr>
            <w:r w:rsidRPr="004206FB">
              <w:rPr>
                <w:rFonts w:hint="eastAsia"/>
                <w:shd w:val="clear" w:color="auto" w:fill="FFFFFF"/>
              </w:rPr>
              <w:lastRenderedPageBreak/>
              <w:t>各館舍距離遙遠，增加許多交通、時間及人事成本。</w:t>
            </w:r>
          </w:p>
        </w:tc>
      </w:tr>
    </w:tbl>
    <w:p w:rsidR="004206FB" w:rsidRPr="00D1151C" w:rsidRDefault="004206FB" w:rsidP="004D1316">
      <w:pPr>
        <w:pStyle w:val="afffa"/>
      </w:pPr>
      <w:r w:rsidRPr="00D1151C">
        <w:rPr>
          <w:rFonts w:hint="eastAsia"/>
        </w:rPr>
        <w:lastRenderedPageBreak/>
        <w:t>資料來源：</w:t>
      </w:r>
      <w:r>
        <w:rPr>
          <w:rFonts w:hint="eastAsia"/>
        </w:rPr>
        <w:t>新北</w:t>
      </w:r>
      <w:r w:rsidRPr="00D1151C">
        <w:rPr>
          <w:rFonts w:hint="eastAsia"/>
        </w:rPr>
        <w:t>市立圖書館提供</w:t>
      </w:r>
    </w:p>
    <w:p w:rsidR="00272924" w:rsidRDefault="00272924" w:rsidP="00272924">
      <w:pPr>
        <w:pStyle w:val="ad"/>
      </w:pPr>
      <w:r>
        <w:rPr>
          <w:rFonts w:hint="eastAsia"/>
        </w:rPr>
        <w:t>總分館體制的另一個優點在於可以帶動全市圖書館服務的整體提升，一來是市民會比較各區圖書館的服務良窳，帶給區圖書館向上提升的動力；二來，則是納入同一體系後，採用全館一致的考核、評鑑標準，這些壓力亦會促使區圖書館不斷改善。</w:t>
      </w:r>
    </w:p>
    <w:p w:rsidR="00836686" w:rsidRDefault="00836686" w:rsidP="00836686">
      <w:pPr>
        <w:pStyle w:val="afffff0"/>
      </w:pPr>
      <w:r>
        <w:rPr>
          <w:rFonts w:hint="eastAsia"/>
        </w:rPr>
        <w:t>在總分館體制下呢，也能夠說</w:t>
      </w:r>
      <w:r>
        <w:rPr>
          <w:rFonts w:ascii="Cambria Math" w:hAnsi="Cambria Math" w:cs="Cambria Math"/>
        </w:rPr>
        <w:t>⋯⋯</w:t>
      </w:r>
      <w:r>
        <w:rPr>
          <w:rFonts w:hint="eastAsia"/>
        </w:rPr>
        <w:t>帶動不同區</w:t>
      </w:r>
      <w:r>
        <w:rPr>
          <w:rFonts w:ascii="Cambria Math" w:hAnsi="Cambria Math" w:cs="Cambria Math"/>
        </w:rPr>
        <w:t>⋯⋯</w:t>
      </w:r>
      <w:r>
        <w:rPr>
          <w:rFonts w:hint="eastAsia"/>
        </w:rPr>
        <w:t>彼此提升，因為既然納入一個同一個體系，就要變成大家一起接受考核，就是評鑑，那就有一種外部的壓力，會形成說你得要慢慢一起提升，才不會被人家講說那你怎麼跟其他的圖書館比起來有那麼大的差距。</w:t>
      </w:r>
      <w:r>
        <w:rPr>
          <w:rFonts w:hint="eastAsia"/>
        </w:rPr>
        <w:t>(</w:t>
      </w:r>
      <w:r>
        <w:rPr>
          <w:rFonts w:hint="eastAsia"/>
        </w:rPr>
        <w:t>北市</w:t>
      </w:r>
      <w:r w:rsidR="003C4B49">
        <w:rPr>
          <w:rFonts w:hint="eastAsia"/>
        </w:rPr>
        <w:t>圖</w:t>
      </w:r>
      <w:r>
        <w:rPr>
          <w:rFonts w:hint="eastAsia"/>
        </w:rPr>
        <w:t>)</w:t>
      </w:r>
    </w:p>
    <w:p w:rsidR="00272924" w:rsidRDefault="000B43E9" w:rsidP="009479D9">
      <w:pPr>
        <w:pStyle w:val="ad"/>
      </w:pPr>
      <w:r>
        <w:rPr>
          <w:rFonts w:hint="eastAsia"/>
        </w:rPr>
        <w:t>總分館</w:t>
      </w:r>
      <w:r w:rsidR="00272924">
        <w:rPr>
          <w:rFonts w:hint="eastAsia"/>
        </w:rPr>
        <w:t>制</w:t>
      </w:r>
      <w:r>
        <w:rPr>
          <w:rFonts w:hint="eastAsia"/>
        </w:rPr>
        <w:t>的缺點主要是</w:t>
      </w:r>
      <w:r w:rsidR="00272924">
        <w:rPr>
          <w:rFonts w:hint="eastAsia"/>
        </w:rPr>
        <w:t>較</w:t>
      </w:r>
      <w:r>
        <w:rPr>
          <w:rFonts w:hint="eastAsia"/>
        </w:rPr>
        <w:t>缺乏</w:t>
      </w:r>
      <w:r w:rsidR="00272924">
        <w:rPr>
          <w:rFonts w:hint="eastAsia"/>
        </w:rPr>
        <w:t>彈性</w:t>
      </w:r>
      <w:r>
        <w:rPr>
          <w:rFonts w:hint="eastAsia"/>
        </w:rPr>
        <w:t>和自主權</w:t>
      </w:r>
      <w:r w:rsidR="00272924">
        <w:rPr>
          <w:rFonts w:hint="eastAsia"/>
        </w:rPr>
        <w:t>，</w:t>
      </w:r>
      <w:r>
        <w:rPr>
          <w:rFonts w:hint="eastAsia"/>
        </w:rPr>
        <w:t>主要是為了</w:t>
      </w:r>
      <w:r w:rsidR="004134E7">
        <w:rPr>
          <w:rFonts w:hint="eastAsia"/>
        </w:rPr>
        <w:t>維持一致性，只好放棄部分能夠因地制宜的彈性。然而，這裡所謂一致</w:t>
      </w:r>
      <w:r w:rsidR="00272924">
        <w:rPr>
          <w:rFonts w:hint="eastAsia"/>
        </w:rPr>
        <w:t>性，大多數是指在制度上的一致性。至於在推廣活動等方面，則各分館可能針對不同的社區條件，發展不同的推廣活動。</w:t>
      </w:r>
      <w:r w:rsidR="009479D9">
        <w:rPr>
          <w:rFonts w:hint="eastAsia"/>
        </w:rPr>
        <w:t>新北市立圖書館</w:t>
      </w:r>
      <w:r w:rsidR="009479D9">
        <w:rPr>
          <w:rFonts w:hint="eastAsia"/>
        </w:rPr>
        <w:t>(</w:t>
      </w:r>
      <w:r w:rsidR="009479D9">
        <w:fldChar w:fldCharType="begin"/>
      </w:r>
      <w:r w:rsidR="009479D9">
        <w:instrText xml:space="preserve"> </w:instrText>
      </w:r>
      <w:r w:rsidR="009479D9">
        <w:rPr>
          <w:rFonts w:hint="eastAsia"/>
        </w:rPr>
        <w:instrText>REF _Ref531238433 \h</w:instrText>
      </w:r>
      <w:r w:rsidR="009479D9">
        <w:instrText xml:space="preserve"> </w:instrText>
      </w:r>
      <w:r w:rsidR="009479D9">
        <w:fldChar w:fldCharType="separate"/>
      </w:r>
      <w:r w:rsidR="00C825FC">
        <w:rPr>
          <w:rFonts w:hint="eastAsia"/>
        </w:rPr>
        <w:t>表</w:t>
      </w:r>
      <w:r w:rsidR="00C825FC">
        <w:rPr>
          <w:rFonts w:hint="eastAsia"/>
        </w:rPr>
        <w:t xml:space="preserve"> </w:t>
      </w:r>
      <w:r w:rsidR="00C825FC">
        <w:rPr>
          <w:noProof/>
        </w:rPr>
        <w:t>4</w:t>
      </w:r>
      <w:r w:rsidR="009479D9">
        <w:fldChar w:fldCharType="end"/>
      </w:r>
      <w:r w:rsidR="009479D9">
        <w:rPr>
          <w:rFonts w:hint="eastAsia"/>
        </w:rPr>
        <w:t>)</w:t>
      </w:r>
      <w:r w:rsidR="009479D9">
        <w:rPr>
          <w:rFonts w:hint="eastAsia"/>
        </w:rPr>
        <w:t>則指出，由於館舍眾多維運經費需求龐大，預算有限，無法即時滿足各館需求；另一方面，</w:t>
      </w:r>
      <w:r w:rsidR="00067770">
        <w:rPr>
          <w:rFonts w:hint="eastAsia"/>
        </w:rPr>
        <w:t>新北市幅員廣闊，</w:t>
      </w:r>
      <w:r w:rsidR="009479D9">
        <w:rPr>
          <w:rFonts w:hint="eastAsia"/>
        </w:rPr>
        <w:t>各館舍距離遙遠，增加許多交通、時間及人事成本。</w:t>
      </w:r>
    </w:p>
    <w:p w:rsidR="00272924" w:rsidRDefault="00272924" w:rsidP="000B43E9">
      <w:pPr>
        <w:pStyle w:val="afffff0"/>
      </w:pPr>
      <w:r w:rsidRPr="00416C4F">
        <w:rPr>
          <w:rFonts w:hint="eastAsia"/>
        </w:rPr>
        <w:t>分館</w:t>
      </w:r>
      <w:r w:rsidRPr="00416C4F">
        <w:t>還是得要配合總館所規劃的年度性、全館性的推廣計畫，在此之外，</w:t>
      </w:r>
      <w:r w:rsidRPr="00416C4F">
        <w:rPr>
          <w:rFonts w:hint="eastAsia"/>
        </w:rPr>
        <w:t>分館</w:t>
      </w:r>
      <w:r w:rsidRPr="00416C4F">
        <w:t>行有餘力可以去規劃它自己特色的推廣活動</w:t>
      </w:r>
      <w:r w:rsidR="000B43E9">
        <w:rPr>
          <w:rFonts w:hint="eastAsia"/>
        </w:rPr>
        <w:t>。</w:t>
      </w:r>
      <w:r w:rsidR="000B43E9">
        <w:rPr>
          <w:rFonts w:hint="eastAsia"/>
        </w:rPr>
        <w:t>(</w:t>
      </w:r>
      <w:r w:rsidR="000B43E9">
        <w:rPr>
          <w:rFonts w:hint="eastAsia"/>
        </w:rPr>
        <w:t>北市</w:t>
      </w:r>
      <w:r w:rsidR="003C4B49">
        <w:rPr>
          <w:rFonts w:hint="eastAsia"/>
        </w:rPr>
        <w:t>圖</w:t>
      </w:r>
      <w:r w:rsidR="000B43E9">
        <w:rPr>
          <w:rFonts w:hint="eastAsia"/>
        </w:rPr>
        <w:t>)</w:t>
      </w:r>
    </w:p>
    <w:p w:rsidR="00067770" w:rsidRDefault="00067770" w:rsidP="00067770">
      <w:pPr>
        <w:pStyle w:val="ad"/>
      </w:pPr>
      <w:r>
        <w:rPr>
          <w:rFonts w:hint="eastAsia"/>
        </w:rPr>
        <w:t>臺北市立圖書館和新北市立圖書館都指出，</w:t>
      </w:r>
      <w:r w:rsidR="000F315A">
        <w:rPr>
          <w:rFonts w:hint="eastAsia"/>
        </w:rPr>
        <w:t>總分館制因為職責會集中在總館，如果沒有足夠的人力，將會讓總館的人員非常辛苦。</w:t>
      </w:r>
    </w:p>
    <w:p w:rsidR="00067770" w:rsidRDefault="00067770" w:rsidP="00067770">
      <w:pPr>
        <w:pStyle w:val="afffff0"/>
        <w:rPr>
          <w:bdr w:val="none" w:sz="0" w:space="0" w:color="auto" w:frame="1"/>
        </w:rPr>
      </w:pPr>
      <w:r w:rsidRPr="006D3D9A">
        <w:rPr>
          <w:bdr w:val="none" w:sz="0" w:space="0" w:color="auto" w:frame="1"/>
        </w:rPr>
        <w:t>現在總分館制底下變成要由</w:t>
      </w:r>
      <w:r w:rsidRPr="006D3D9A">
        <w:rPr>
          <w:rFonts w:ascii="Cambria Math" w:eastAsia="MS Gothic" w:hAnsi="Cambria Math" w:cs="Cambria Math"/>
          <w:bdr w:val="none" w:sz="0" w:space="0" w:color="auto" w:frame="1"/>
        </w:rPr>
        <w:t>⋯⋯</w:t>
      </w:r>
      <w:r w:rsidRPr="006D3D9A">
        <w:rPr>
          <w:bdr w:val="none" w:sz="0" w:space="0" w:color="auto" w:frame="1"/>
        </w:rPr>
        <w:t>集中的這個</w:t>
      </w:r>
      <w:r w:rsidRPr="006D3D9A">
        <w:rPr>
          <w:rFonts w:ascii="Cambria Math" w:eastAsia="MS Gothic" w:hAnsi="Cambria Math" w:cs="Cambria Math"/>
          <w:bdr w:val="none" w:sz="0" w:space="0" w:color="auto" w:frame="1"/>
        </w:rPr>
        <w:t>⋯⋯</w:t>
      </w:r>
      <w:r w:rsidRPr="006D3D9A">
        <w:rPr>
          <w:bdr w:val="none" w:sz="0" w:space="0" w:color="auto" w:frame="1"/>
        </w:rPr>
        <w:t>不管是文化局也好，還是有一個總館也好，來管理的話，那變成總館的職責會變得很大！總館所負責管轄的人員、預算，那你要兼顧到的服務的範疇都變得很大，所以你相對的如果沒有</w:t>
      </w:r>
      <w:r w:rsidRPr="006D3D9A">
        <w:rPr>
          <w:rFonts w:ascii="Cambria Math" w:eastAsia="MS Gothic" w:hAnsi="Cambria Math" w:cs="Cambria Math"/>
          <w:bdr w:val="none" w:sz="0" w:space="0" w:color="auto" w:frame="1"/>
        </w:rPr>
        <w:t>⋯⋯</w:t>
      </w:r>
      <w:r w:rsidRPr="00067770">
        <w:rPr>
          <w:u w:val="single"/>
          <w:bdr w:val="none" w:sz="0" w:space="0" w:color="auto" w:frame="1"/>
        </w:rPr>
        <w:t>總館沒有可以賦予它足夠的這個管理跟監督的人力的話，那變成總館的人員會變得非常的辛苦</w:t>
      </w:r>
      <w:r w:rsidRPr="006D3D9A">
        <w:rPr>
          <w:bdr w:val="none" w:sz="0" w:space="0" w:color="auto" w:frame="1"/>
        </w:rPr>
        <w:t>。所以所有總館的各相關業務主管的課室主管，會變得非常的辛苦，那他要管的控制幅度變大，這是第一個缺點啦！那這個缺點所連帶的會造成什麼呢</w:t>
      </w:r>
      <w:r>
        <w:rPr>
          <w:rFonts w:hint="eastAsia"/>
          <w:bdr w:val="none" w:sz="0" w:space="0" w:color="auto" w:frame="1"/>
        </w:rPr>
        <w:t>，</w:t>
      </w:r>
      <w:r w:rsidRPr="006D3D9A">
        <w:rPr>
          <w:bdr w:val="none" w:sz="0" w:space="0" w:color="auto" w:frame="1"/>
        </w:rPr>
        <w:t>就是這一個體系你在做人員的這個輪調，或者是說人員招募的時候，其實總館的主管是比較沒有人要來做，因為相對的他的責任就比較重，工作負擔也比較大，那跟一個單純的分館主任比起來的話，他要負責的是全館整個系統的事情，所以要找到總館的不管是採編啊、閱覽課啊、負責全館性的這個業務的主管人員其實就會比較困難</w:t>
      </w:r>
      <w:r w:rsidR="00564054">
        <w:rPr>
          <w:rFonts w:hint="eastAsia"/>
          <w:bdr w:val="none" w:sz="0" w:space="0" w:color="auto" w:frame="1"/>
        </w:rPr>
        <w:t>。</w:t>
      </w:r>
      <w:r w:rsidR="00564054">
        <w:rPr>
          <w:rFonts w:hint="eastAsia"/>
          <w:bdr w:val="none" w:sz="0" w:space="0" w:color="auto" w:frame="1"/>
        </w:rPr>
        <w:t>(</w:t>
      </w:r>
      <w:r w:rsidR="00564054">
        <w:rPr>
          <w:rFonts w:hint="eastAsia"/>
          <w:bdr w:val="none" w:sz="0" w:space="0" w:color="auto" w:frame="1"/>
        </w:rPr>
        <w:t>北市</w:t>
      </w:r>
      <w:r w:rsidR="003C4B49">
        <w:rPr>
          <w:rFonts w:hint="eastAsia"/>
          <w:bdr w:val="none" w:sz="0" w:space="0" w:color="auto" w:frame="1"/>
        </w:rPr>
        <w:t>圖</w:t>
      </w:r>
      <w:r w:rsidR="00564054">
        <w:rPr>
          <w:rFonts w:hint="eastAsia"/>
          <w:bdr w:val="none" w:sz="0" w:space="0" w:color="auto" w:frame="1"/>
        </w:rPr>
        <w:t>)</w:t>
      </w:r>
    </w:p>
    <w:p w:rsidR="00FD48BE" w:rsidRDefault="00FD48BE" w:rsidP="00FD48BE">
      <w:pPr>
        <w:pStyle w:val="ad"/>
      </w:pPr>
      <w:r>
        <w:rPr>
          <w:rFonts w:hint="eastAsia"/>
        </w:rPr>
        <w:lastRenderedPageBreak/>
        <w:t>臺南市立圖書館</w:t>
      </w:r>
      <w:r>
        <w:rPr>
          <w:rFonts w:hint="eastAsia"/>
        </w:rPr>
        <w:t>(</w:t>
      </w:r>
      <w:r>
        <w:rPr>
          <w:rFonts w:hint="eastAsia"/>
        </w:rPr>
        <w:t>南市圖</w:t>
      </w:r>
      <w:r>
        <w:rPr>
          <w:rFonts w:hint="eastAsia"/>
        </w:rPr>
        <w:t>)</w:t>
      </w:r>
      <w:r>
        <w:rPr>
          <w:rFonts w:hint="eastAsia"/>
        </w:rPr>
        <w:t>是目前六個直轄市中唯一採行總館區館制的圖書館，由於各區館是屬於區公所管轄，總館和區館間的關係與非直轄市的圖資科、</w:t>
      </w:r>
      <w:r w:rsidR="009A2BE2">
        <w:rPr>
          <w:rFonts w:hint="eastAsia"/>
        </w:rPr>
        <w:t>鄉鎮圖書館</w:t>
      </w:r>
      <w:r>
        <w:rPr>
          <w:rFonts w:hint="eastAsia"/>
        </w:rPr>
        <w:t>間的關係頗為類似。</w:t>
      </w:r>
      <w:r w:rsidR="000B7703">
        <w:rPr>
          <w:rFonts w:hint="eastAsia"/>
        </w:rPr>
        <w:t>即使南市圖有心改為總分館制，也沒有正式人員可以放在分館。</w:t>
      </w:r>
    </w:p>
    <w:p w:rsidR="00FD48BE" w:rsidRDefault="00FD48BE" w:rsidP="00FD48BE">
      <w:pPr>
        <w:pStyle w:val="afffff0"/>
      </w:pPr>
      <w:r w:rsidRPr="00FD48BE">
        <w:rPr>
          <w:rFonts w:hint="eastAsia"/>
        </w:rPr>
        <w:t>區政業務非常龐雜，如果是剛好這個區長他沒有這一塊</w:t>
      </w:r>
      <w:r w:rsidRPr="00FD48BE">
        <w:rPr>
          <w:rFonts w:hint="eastAsia"/>
        </w:rPr>
        <w:t>sense</w:t>
      </w:r>
      <w:r w:rsidRPr="00FD48BE">
        <w:rPr>
          <w:rFonts w:hint="eastAsia"/>
        </w:rPr>
        <w:t>的話，他不會去專注它，好一點就會說看到圖書館三個字，啊你就去找市圖，再好一點，啊有些事實上他就不是很支持的一個情況之下，當然不容易去推，我們推會比較辛苦，可是這時候我也不太可能一天到晚去跟市長講說：「市長，某區的區長不聽話，我不可能這樣。」</w:t>
      </w:r>
      <w:r w:rsidR="00907462">
        <w:rPr>
          <w:rFonts w:hint="eastAsia"/>
        </w:rPr>
        <w:t>(</w:t>
      </w:r>
      <w:r w:rsidR="00907462">
        <w:rPr>
          <w:rFonts w:hint="eastAsia"/>
        </w:rPr>
        <w:t>南市圖</w:t>
      </w:r>
      <w:r w:rsidR="00907462">
        <w:rPr>
          <w:rFonts w:hint="eastAsia"/>
        </w:rPr>
        <w:t>)</w:t>
      </w:r>
    </w:p>
    <w:p w:rsidR="000B7703" w:rsidRDefault="000B7703" w:rsidP="000B7703">
      <w:pPr>
        <w:pStyle w:val="afffff0"/>
      </w:pPr>
      <w:r w:rsidRPr="000B7703">
        <w:rPr>
          <w:rFonts w:hint="eastAsia"/>
        </w:rPr>
        <w:t>區館制之後，</w:t>
      </w:r>
      <w:r>
        <w:rPr>
          <w:rFonts w:hint="eastAsia"/>
        </w:rPr>
        <w:t>圖書館</w:t>
      </w:r>
      <w:r w:rsidRPr="000B7703">
        <w:rPr>
          <w:rFonts w:hint="eastAsia"/>
        </w:rPr>
        <w:t>屬於公所的一個</w:t>
      </w:r>
      <w:r w:rsidRPr="000B7703">
        <w:rPr>
          <w:rFonts w:ascii="Cambria Math" w:hAnsi="Cambria Math" w:cs="Cambria Math"/>
        </w:rPr>
        <w:t>⋯⋯</w:t>
      </w:r>
      <w:r w:rsidRPr="000B7703">
        <w:rPr>
          <w:rFonts w:hint="eastAsia"/>
        </w:rPr>
        <w:t>它也不算是二級機關</w:t>
      </w:r>
      <w:r w:rsidRPr="000B7703">
        <w:rPr>
          <w:rFonts w:ascii="Cambria Math" w:hAnsi="Cambria Math" w:cs="Cambria Math"/>
        </w:rPr>
        <w:t>⋯⋯</w:t>
      </w:r>
      <w:r w:rsidRPr="000B7703">
        <w:rPr>
          <w:rFonts w:hint="eastAsia"/>
        </w:rPr>
        <w:t>就是它一個單位。所以公所放的都是</w:t>
      </w:r>
      <w:r w:rsidRPr="000B7703">
        <w:rPr>
          <w:rFonts w:hint="eastAsia"/>
          <w:u w:val="single"/>
        </w:rPr>
        <w:t>臨時人員跟約僱，</w:t>
      </w:r>
      <w:r w:rsidRPr="000B7703">
        <w:rPr>
          <w:rFonts w:hint="eastAsia"/>
        </w:rPr>
        <w:t>然後他就是</w:t>
      </w:r>
      <w:r w:rsidRPr="000B7703">
        <w:rPr>
          <w:rFonts w:hint="eastAsia"/>
          <w:u w:val="single"/>
        </w:rPr>
        <w:t>人文課</w:t>
      </w:r>
      <w:r w:rsidRPr="000B7703">
        <w:rPr>
          <w:rFonts w:hint="eastAsia"/>
        </w:rPr>
        <w:t>代管，如果說這公所組織比較大就是人文課，它組織沒有那麼大叫民政人文課，然後那個</w:t>
      </w:r>
      <w:r w:rsidRPr="000B7703">
        <w:rPr>
          <w:rFonts w:hint="eastAsia"/>
          <w:u w:val="single"/>
        </w:rPr>
        <w:t>課長他本身要做文化的工作</w:t>
      </w:r>
      <w:r w:rsidRPr="000B7703">
        <w:rPr>
          <w:rFonts w:hint="eastAsia"/>
        </w:rPr>
        <w:t>，他頂多下面可能就是一個書記，</w:t>
      </w:r>
      <w:r w:rsidRPr="000B7703">
        <w:rPr>
          <w:rFonts w:hint="eastAsia"/>
          <w:u w:val="single"/>
        </w:rPr>
        <w:t>那書記可能去管理圖書館，可是他大部分時間是在公所做</w:t>
      </w:r>
      <w:r w:rsidRPr="000B7703">
        <w:rPr>
          <w:rFonts w:hint="eastAsia"/>
        </w:rPr>
        <w:t>，然後他還要做公所的事情，然後那些</w:t>
      </w:r>
      <w:r w:rsidRPr="000B7703">
        <w:rPr>
          <w:rFonts w:hint="eastAsia"/>
          <w:u w:val="single"/>
        </w:rPr>
        <w:t>館員呢其實幾乎都是找我們了</w:t>
      </w:r>
      <w:r w:rsidRPr="000B7703">
        <w:rPr>
          <w:rFonts w:hint="eastAsia"/>
        </w:rPr>
        <w:t>，因為公所管不了他們那麼多。</w:t>
      </w:r>
      <w:r w:rsidR="00F40204">
        <w:rPr>
          <w:rFonts w:hint="eastAsia"/>
        </w:rPr>
        <w:t>(</w:t>
      </w:r>
      <w:r w:rsidR="00F40204">
        <w:rPr>
          <w:rFonts w:hint="eastAsia"/>
        </w:rPr>
        <w:t>南市圖</w:t>
      </w:r>
      <w:r w:rsidR="00F40204">
        <w:rPr>
          <w:rFonts w:hint="eastAsia"/>
        </w:rPr>
        <w:t>)</w:t>
      </w:r>
    </w:p>
    <w:p w:rsidR="00F40204" w:rsidRPr="00F40204" w:rsidRDefault="00F40204" w:rsidP="00F40204">
      <w:pPr>
        <w:pStyle w:val="afffff0"/>
      </w:pPr>
      <w:r w:rsidRPr="005D3400">
        <w:t>所以我要收回來我最大的困難在這裡，我都沒一個主任級的在那地方，完全沒有。</w:t>
      </w:r>
      <w:r>
        <w:rPr>
          <w:rFonts w:hint="eastAsia"/>
        </w:rPr>
        <w:t>即使當初未合併升格前，臺南市的分館也都是臨時人員</w:t>
      </w:r>
      <w:r w:rsidR="005073BD">
        <w:rPr>
          <w:rFonts w:hint="eastAsia"/>
        </w:rPr>
        <w:t>。</w:t>
      </w:r>
      <w:r>
        <w:rPr>
          <w:rFonts w:hint="eastAsia"/>
        </w:rPr>
        <w:t>(</w:t>
      </w:r>
      <w:r>
        <w:rPr>
          <w:rFonts w:hint="eastAsia"/>
        </w:rPr>
        <w:t>南市圖</w:t>
      </w:r>
      <w:r>
        <w:rPr>
          <w:rFonts w:hint="eastAsia"/>
        </w:rPr>
        <w:t>)</w:t>
      </w:r>
    </w:p>
    <w:p w:rsidR="005073BD" w:rsidRDefault="008F13BD" w:rsidP="005073BD">
      <w:pPr>
        <w:pStyle w:val="31"/>
      </w:pPr>
      <w:bookmarkStart w:id="54" w:name="_Ref533406761"/>
      <w:bookmarkStart w:id="55" w:name="_Toc74300456"/>
      <w:r>
        <w:rPr>
          <w:rFonts w:hint="eastAsia"/>
        </w:rPr>
        <w:t>須建立擘劃圖書館事業發展的能力和機制</w:t>
      </w:r>
      <w:bookmarkEnd w:id="54"/>
      <w:bookmarkEnd w:id="55"/>
    </w:p>
    <w:p w:rsidR="008D212F" w:rsidRDefault="00405ED6" w:rsidP="003846D8">
      <w:pPr>
        <w:pStyle w:val="ad"/>
      </w:pPr>
      <w:r>
        <w:rPr>
          <w:rFonts w:hint="eastAsia"/>
        </w:rPr>
        <w:t>策略規劃是一個機構確認其未來目標與努力方向的程序，是企業界經常運用的一種管理工具。近年來，策略規劃也逐漸被</w:t>
      </w:r>
      <w:r w:rsidR="008C5C88">
        <w:rPr>
          <w:rFonts w:hint="eastAsia"/>
        </w:rPr>
        <w:t>公共部門所採用</w:t>
      </w:r>
      <w:r w:rsidR="00D17F7E">
        <w:rPr>
          <w:rFonts w:hint="eastAsia"/>
        </w:rPr>
        <w:t>(Dubicki</w:t>
      </w:r>
      <w:r w:rsidR="00D17F7E">
        <w:t>, 2011)</w:t>
      </w:r>
      <w:r w:rsidR="008C5C88">
        <w:rPr>
          <w:rFonts w:hint="eastAsia"/>
        </w:rPr>
        <w:t>。</w:t>
      </w:r>
      <w:r w:rsidR="00B403D2">
        <w:rPr>
          <w:rFonts w:hint="eastAsia"/>
        </w:rPr>
        <w:t>如同其他商業機構或公共部門一般，在這政治、經濟、社會、科技快速</w:t>
      </w:r>
      <w:r w:rsidR="00F65624">
        <w:rPr>
          <w:rFonts w:hint="eastAsia"/>
        </w:rPr>
        <w:t>變動的時代，有效的策略規劃對於公共圖書館的長期發展至關重要。</w:t>
      </w:r>
    </w:p>
    <w:p w:rsidR="005073BD" w:rsidRDefault="005073BD" w:rsidP="003846D8">
      <w:pPr>
        <w:pStyle w:val="ad"/>
      </w:pPr>
      <w:r>
        <w:rPr>
          <w:rFonts w:hint="eastAsia"/>
        </w:rPr>
        <w:t>目前在直轄市立圖書館中</w:t>
      </w:r>
      <w:r w:rsidR="003846D8">
        <w:rPr>
          <w:rFonts w:hint="eastAsia"/>
        </w:rPr>
        <w:t>的</w:t>
      </w:r>
      <w:r>
        <w:rPr>
          <w:rFonts w:hint="eastAsia"/>
        </w:rPr>
        <w:t>北市圖</w:t>
      </w:r>
      <w:r w:rsidR="003846D8">
        <w:rPr>
          <w:rFonts w:hint="eastAsia"/>
        </w:rPr>
        <w:t>和南市圖已經訂定了策略規劃，其中以北市圖</w:t>
      </w:r>
      <w:r w:rsidR="009D1EFB">
        <w:rPr>
          <w:rFonts w:hint="eastAsia"/>
        </w:rPr>
        <w:t>最積極訂定與推動策略規劃，</w:t>
      </w:r>
      <w:r w:rsidR="003846D8">
        <w:rPr>
          <w:rFonts w:hint="eastAsia"/>
        </w:rPr>
        <w:t>在民國</w:t>
      </w:r>
      <w:r w:rsidR="003846D8" w:rsidRPr="003846D8">
        <w:rPr>
          <w:rFonts w:hint="eastAsia"/>
        </w:rPr>
        <w:t>93</w:t>
      </w:r>
      <w:r w:rsidR="003846D8" w:rsidRPr="003846D8">
        <w:rPr>
          <w:rFonts w:hint="eastAsia"/>
        </w:rPr>
        <w:t>年</w:t>
      </w:r>
      <w:r w:rsidR="003846D8">
        <w:rPr>
          <w:rFonts w:hint="eastAsia"/>
        </w:rPr>
        <w:t>、</w:t>
      </w:r>
      <w:r w:rsidR="003846D8">
        <w:rPr>
          <w:rFonts w:hint="eastAsia"/>
        </w:rPr>
        <w:t>98</w:t>
      </w:r>
      <w:r w:rsidR="003846D8">
        <w:rPr>
          <w:rFonts w:hint="eastAsia"/>
        </w:rPr>
        <w:t>年、</w:t>
      </w:r>
      <w:r w:rsidR="003846D8">
        <w:rPr>
          <w:rFonts w:hint="eastAsia"/>
        </w:rPr>
        <w:t>104</w:t>
      </w:r>
      <w:r w:rsidR="003846D8">
        <w:rPr>
          <w:rFonts w:hint="eastAsia"/>
        </w:rPr>
        <w:t>年分別訂定</w:t>
      </w:r>
      <w:r w:rsidR="003846D8" w:rsidRPr="003846D8">
        <w:rPr>
          <w:rFonts w:hint="eastAsia"/>
        </w:rPr>
        <w:t>「</w:t>
      </w:r>
      <w:r w:rsidR="003846D8" w:rsidRPr="003846D8">
        <w:rPr>
          <w:rFonts w:hint="eastAsia"/>
        </w:rPr>
        <w:t>2005-2010</w:t>
      </w:r>
      <w:r w:rsidR="003846D8" w:rsidRPr="003846D8">
        <w:rPr>
          <w:rFonts w:hint="eastAsia"/>
        </w:rPr>
        <w:t>策略計畫」</w:t>
      </w:r>
      <w:r w:rsidR="003846D8">
        <w:rPr>
          <w:rFonts w:hint="eastAsia"/>
        </w:rPr>
        <w:t>、</w:t>
      </w:r>
      <w:r w:rsidR="003846D8" w:rsidRPr="003846D8">
        <w:rPr>
          <w:rFonts w:hint="eastAsia"/>
        </w:rPr>
        <w:t>「</w:t>
      </w:r>
      <w:r w:rsidR="003846D8" w:rsidRPr="003846D8">
        <w:rPr>
          <w:rFonts w:hint="eastAsia"/>
        </w:rPr>
        <w:t>2011-2015</w:t>
      </w:r>
      <w:r w:rsidR="003846D8" w:rsidRPr="003846D8">
        <w:rPr>
          <w:rFonts w:hint="eastAsia"/>
        </w:rPr>
        <w:t>策略計畫」</w:t>
      </w:r>
      <w:r w:rsidR="003846D8">
        <w:rPr>
          <w:rFonts w:hint="eastAsia"/>
        </w:rPr>
        <w:t>、</w:t>
      </w:r>
      <w:r w:rsidR="003846D8" w:rsidRPr="003846D8">
        <w:rPr>
          <w:rFonts w:hint="eastAsia"/>
        </w:rPr>
        <w:t>「</w:t>
      </w:r>
      <w:r w:rsidR="003846D8" w:rsidRPr="003846D8">
        <w:rPr>
          <w:rFonts w:hint="eastAsia"/>
        </w:rPr>
        <w:t>2016-2020</w:t>
      </w:r>
      <w:r w:rsidR="003846D8" w:rsidRPr="003846D8">
        <w:rPr>
          <w:rFonts w:hint="eastAsia"/>
        </w:rPr>
        <w:t>策略計畫」</w:t>
      </w:r>
      <w:r w:rsidR="009D1EFB">
        <w:rPr>
          <w:rFonts w:hint="eastAsia"/>
        </w:rPr>
        <w:t>。</w:t>
      </w:r>
      <w:r w:rsidR="004A4E8E">
        <w:rPr>
          <w:rFonts w:hint="eastAsia"/>
        </w:rPr>
        <w:t>至於其他圖書館則仍在策略規劃的起草雛形階段。高市圖則因為轉型為行政法人，策略性地規劃在轉型一年後</w:t>
      </w:r>
      <w:r w:rsidR="004134E7">
        <w:rPr>
          <w:rFonts w:hint="eastAsia"/>
        </w:rPr>
        <w:t>，再行制訂發展目標及規劃</w:t>
      </w:r>
      <w:r w:rsidR="004A4E8E" w:rsidRPr="004A4E8E">
        <w:rPr>
          <w:rFonts w:hint="eastAsia"/>
        </w:rPr>
        <w:t>中長程發展政策。</w:t>
      </w:r>
    </w:p>
    <w:p w:rsidR="00F65624" w:rsidRDefault="004A4E8E" w:rsidP="00B52000">
      <w:pPr>
        <w:pStyle w:val="afffff0"/>
      </w:pPr>
      <w:r w:rsidRPr="000D4FF2">
        <w:rPr>
          <w:rFonts w:hint="eastAsia"/>
          <w:shd w:val="clear" w:color="auto" w:fill="FFFFFF"/>
        </w:rPr>
        <w:t>本館於</w:t>
      </w:r>
      <w:r w:rsidRPr="000D4FF2">
        <w:rPr>
          <w:rFonts w:hint="eastAsia"/>
          <w:shd w:val="clear" w:color="auto" w:fill="FFFFFF"/>
        </w:rPr>
        <w:t>106</w:t>
      </w:r>
      <w:r w:rsidRPr="000D4FF2">
        <w:rPr>
          <w:rFonts w:hint="eastAsia"/>
          <w:shd w:val="clear" w:color="auto" w:fill="FFFFFF"/>
        </w:rPr>
        <w:t>年</w:t>
      </w:r>
      <w:r w:rsidRPr="000D4FF2">
        <w:rPr>
          <w:rFonts w:hint="eastAsia"/>
          <w:shd w:val="clear" w:color="auto" w:fill="FFFFFF"/>
        </w:rPr>
        <w:t>9</w:t>
      </w:r>
      <w:r w:rsidRPr="000D4FF2">
        <w:rPr>
          <w:rFonts w:hint="eastAsia"/>
          <w:shd w:val="clear" w:color="auto" w:fill="FFFFFF"/>
        </w:rPr>
        <w:t>月</w:t>
      </w:r>
      <w:r w:rsidRPr="000D4FF2">
        <w:rPr>
          <w:rFonts w:hint="eastAsia"/>
          <w:shd w:val="clear" w:color="auto" w:fill="FFFFFF"/>
        </w:rPr>
        <w:t>1</w:t>
      </w:r>
      <w:r w:rsidRPr="000D4FF2">
        <w:rPr>
          <w:rFonts w:hint="eastAsia"/>
          <w:shd w:val="clear" w:color="auto" w:fill="FFFFFF"/>
        </w:rPr>
        <w:t>日轉型為行政法人，依高雄市立圖書館設置自治條例之規定：「每年應訂定年度營運計劃，提經董事會通過後，報請監督機關備查。」故本館</w:t>
      </w:r>
      <w:r w:rsidRPr="000D4FF2">
        <w:rPr>
          <w:rFonts w:hint="eastAsia"/>
          <w:shd w:val="clear" w:color="auto" w:fill="FFFFFF"/>
        </w:rPr>
        <w:t>106</w:t>
      </w:r>
      <w:r w:rsidRPr="000D4FF2">
        <w:rPr>
          <w:rFonts w:hint="eastAsia"/>
          <w:shd w:val="clear" w:color="auto" w:fill="FFFFFF"/>
        </w:rPr>
        <w:t>、</w:t>
      </w:r>
      <w:r w:rsidRPr="000D4FF2">
        <w:rPr>
          <w:rFonts w:hint="eastAsia"/>
          <w:shd w:val="clear" w:color="auto" w:fill="FFFFFF"/>
        </w:rPr>
        <w:t>107</w:t>
      </w:r>
      <w:r w:rsidRPr="000D4FF2">
        <w:rPr>
          <w:rFonts w:hint="eastAsia"/>
          <w:shd w:val="clear" w:color="auto" w:fill="FFFFFF"/>
        </w:rPr>
        <w:t>年已分別規劃年度營運計劃，</w:t>
      </w:r>
      <w:r w:rsidRPr="000D4FF2">
        <w:rPr>
          <w:rFonts w:hint="eastAsia"/>
          <w:shd w:val="clear" w:color="auto" w:fill="FFFFFF"/>
        </w:rPr>
        <w:t>108</w:t>
      </w:r>
      <w:r w:rsidRPr="000D4FF2">
        <w:rPr>
          <w:rFonts w:hint="eastAsia"/>
          <w:shd w:val="clear" w:color="auto" w:fill="FFFFFF"/>
        </w:rPr>
        <w:t>年正著手研議中。另發展目標及計劃部分，考量本館轉型為行政法人後，各項業務初期尚在摸索與調整中，故規劃俟本館轉型一年後，再行制訂發展目標及計劃中長程發展政策。</w:t>
      </w:r>
      <w:r w:rsidR="00EA136B">
        <w:rPr>
          <w:rFonts w:hint="eastAsia"/>
          <w:shd w:val="clear" w:color="auto" w:fill="FFFFFF"/>
        </w:rPr>
        <w:t>(</w:t>
      </w:r>
      <w:r w:rsidR="00EA136B">
        <w:rPr>
          <w:rFonts w:hint="eastAsia"/>
          <w:shd w:val="clear" w:color="auto" w:fill="FFFFFF"/>
        </w:rPr>
        <w:t>高市圖</w:t>
      </w:r>
      <w:r w:rsidR="00EA136B">
        <w:rPr>
          <w:rFonts w:hint="eastAsia"/>
          <w:shd w:val="clear" w:color="auto" w:fill="FFFFFF"/>
        </w:rPr>
        <w:t>)</w:t>
      </w:r>
    </w:p>
    <w:p w:rsidR="004A4E8E" w:rsidRDefault="004A4E8E" w:rsidP="004A4E8E">
      <w:pPr>
        <w:pStyle w:val="ad"/>
      </w:pPr>
      <w:r>
        <w:rPr>
          <w:rFonts w:hint="eastAsia"/>
        </w:rPr>
        <w:t>在圖書館諮詢委員會方面，北市圖、新北市圖</w:t>
      </w:r>
      <w:r w:rsidR="007B0607">
        <w:rPr>
          <w:rFonts w:hint="eastAsia"/>
        </w:rPr>
        <w:t>都已成立圖書館諮詢委員會，惟都以館長作為主席，未以教育局、文化局，甚至市府層級的主管做為主席</w:t>
      </w:r>
      <w:r w:rsidR="000F1B70">
        <w:rPr>
          <w:rFonts w:hint="eastAsia"/>
        </w:rPr>
        <w:t>，圖</w:t>
      </w:r>
      <w:r w:rsidR="000F1B70">
        <w:rPr>
          <w:rFonts w:hint="eastAsia"/>
        </w:rPr>
        <w:lastRenderedPageBreak/>
        <w:t>書館重要政策、服務及活動等，主要是透過市府舉辦的區政會議報告與宣達。</w:t>
      </w:r>
    </w:p>
    <w:p w:rsidR="00EA136B" w:rsidRDefault="00EA136B" w:rsidP="00EA136B">
      <w:pPr>
        <w:pStyle w:val="afffff0"/>
      </w:pPr>
      <w:r w:rsidRPr="00EA136B">
        <w:rPr>
          <w:rFonts w:hint="eastAsia"/>
        </w:rPr>
        <w:t>市政府每月舉辦區政會議，本館可進行圖書館重要政策、服務及活動報告，各分館主任會參加各區公所辦理之區務會議</w:t>
      </w:r>
      <w:r>
        <w:rPr>
          <w:rFonts w:hint="eastAsia"/>
        </w:rPr>
        <w:t>。</w:t>
      </w:r>
      <w:r>
        <w:rPr>
          <w:rFonts w:hint="eastAsia"/>
        </w:rPr>
        <w:t>(</w:t>
      </w:r>
      <w:r>
        <w:rPr>
          <w:rFonts w:hint="eastAsia"/>
        </w:rPr>
        <w:t>新北市圖</w:t>
      </w:r>
      <w:r>
        <w:rPr>
          <w:rFonts w:hint="eastAsia"/>
        </w:rPr>
        <w:t>)</w:t>
      </w:r>
    </w:p>
    <w:p w:rsidR="000F1B70" w:rsidRPr="000F1B70" w:rsidRDefault="000F1B70" w:rsidP="000F1B70">
      <w:pPr>
        <w:pStyle w:val="ad"/>
      </w:pPr>
      <w:r>
        <w:rPr>
          <w:rFonts w:hint="eastAsia"/>
        </w:rPr>
        <w:t>南市圖的公共圖書館發展委員會以市長為召集人、高市圖董事會則以文化局長為董事長。</w:t>
      </w:r>
    </w:p>
    <w:p w:rsidR="005073BD" w:rsidRDefault="008F13BD" w:rsidP="005073BD">
      <w:pPr>
        <w:pStyle w:val="31"/>
      </w:pPr>
      <w:bookmarkStart w:id="56" w:name="_Ref533406762"/>
      <w:bookmarkStart w:id="57" w:name="_Toc74300457"/>
      <w:r>
        <w:rPr>
          <w:rFonts w:hint="eastAsia"/>
        </w:rPr>
        <w:t>須強化服務品質管理制度</w:t>
      </w:r>
      <w:bookmarkEnd w:id="56"/>
      <w:bookmarkEnd w:id="57"/>
    </w:p>
    <w:p w:rsidR="005073BD" w:rsidRPr="000833E3" w:rsidRDefault="005073BD" w:rsidP="005073BD">
      <w:pPr>
        <w:pStyle w:val="ad"/>
      </w:pPr>
      <w:r w:rsidRPr="0005131E">
        <w:rPr>
          <w:rFonts w:cs="Times New Roman"/>
        </w:rPr>
        <w:t>Rowley (2005)</w:t>
      </w:r>
      <w:r w:rsidRPr="0005131E">
        <w:rPr>
          <w:rFonts w:cs="Times New Roman"/>
        </w:rPr>
        <w:t>指出，品質管理</w:t>
      </w:r>
      <w:r w:rsidRPr="0005131E">
        <w:rPr>
          <w:rFonts w:cs="Times New Roman"/>
        </w:rPr>
        <w:t>(Quality Management)</w:t>
      </w:r>
      <w:r w:rsidRPr="0005131E">
        <w:rPr>
          <w:rFonts w:cs="Times New Roman"/>
        </w:rPr>
        <w:t>係指對圖書館產品、服務或其他產出之品質有所貢獻的一切程序、行動、評量，品質管理包含兩部分：</w:t>
      </w:r>
      <w:r w:rsidRPr="0005131E">
        <w:rPr>
          <w:rFonts w:cs="Times New Roman"/>
        </w:rPr>
        <w:t xml:space="preserve">1. </w:t>
      </w:r>
      <w:r w:rsidRPr="0005131E">
        <w:rPr>
          <w:rFonts w:cs="Times New Roman"/>
        </w:rPr>
        <w:t>評量與改善品質的程序；</w:t>
      </w:r>
      <w:r w:rsidRPr="0005131E">
        <w:rPr>
          <w:rFonts w:cs="Times New Roman"/>
        </w:rPr>
        <w:t xml:space="preserve">2. </w:t>
      </w:r>
      <w:r w:rsidRPr="0005131E">
        <w:rPr>
          <w:rFonts w:cs="Times New Roman"/>
        </w:rPr>
        <w:t>設定目標與監督進展的績效指標。</w:t>
      </w:r>
      <w:r>
        <w:rPr>
          <w:rFonts w:cs="Times New Roman" w:hint="eastAsia"/>
        </w:rPr>
        <w:t>而</w:t>
      </w:r>
      <w:r>
        <w:rPr>
          <w:rFonts w:cs="Times New Roman" w:hint="eastAsia"/>
        </w:rPr>
        <w:t>I</w:t>
      </w:r>
      <w:r>
        <w:rPr>
          <w:rFonts w:cs="Times New Roman"/>
        </w:rPr>
        <w:t>SO9000</w:t>
      </w:r>
      <w:r>
        <w:rPr>
          <w:rFonts w:cs="Times New Roman" w:hint="eastAsia"/>
        </w:rPr>
        <w:t>、全面品質管理</w:t>
      </w:r>
      <w:r>
        <w:rPr>
          <w:rFonts w:cs="Times New Roman" w:hint="eastAsia"/>
        </w:rPr>
        <w:t>(</w:t>
      </w:r>
      <w:r w:rsidRPr="003C4B49">
        <w:rPr>
          <w:rFonts w:cs="Times New Roman"/>
        </w:rPr>
        <w:t>Total Quality Management,TQM</w:t>
      </w:r>
      <w:r>
        <w:rPr>
          <w:rFonts w:cs="Times New Roman"/>
        </w:rPr>
        <w:t>)</w:t>
      </w:r>
      <w:r>
        <w:rPr>
          <w:rFonts w:cs="Times New Roman" w:hint="eastAsia"/>
        </w:rPr>
        <w:t>則為品質管理的重要機制。</w:t>
      </w:r>
    </w:p>
    <w:p w:rsidR="005073BD" w:rsidRDefault="005073BD" w:rsidP="005073BD">
      <w:pPr>
        <w:pStyle w:val="ad"/>
      </w:pPr>
      <w:r>
        <w:rPr>
          <w:rFonts w:hint="eastAsia"/>
        </w:rPr>
        <w:t>申請</w:t>
      </w:r>
      <w:r>
        <w:t>ISO</w:t>
      </w:r>
      <w:r w:rsidR="00632FD6">
        <w:t xml:space="preserve"> </w:t>
      </w:r>
      <w:r>
        <w:t>9000</w:t>
      </w:r>
      <w:r>
        <w:rPr>
          <w:rFonts w:hint="eastAsia"/>
        </w:rPr>
        <w:t>認證作業及輔導建立標準系統在直轄市立圖書館館長的訪談，或是專家學者座談會中，都有較多人士持保留態度。</w:t>
      </w:r>
      <w:r w:rsidR="00632FD6">
        <w:rPr>
          <w:rFonts w:hint="eastAsia"/>
        </w:rPr>
        <w:t>即使如北市圖曾經通過</w:t>
      </w:r>
      <w:r w:rsidR="00632FD6">
        <w:rPr>
          <w:rFonts w:hint="eastAsia"/>
        </w:rPr>
        <w:t>ISO 9</w:t>
      </w:r>
      <w:r w:rsidR="00632FD6">
        <w:t>000</w:t>
      </w:r>
      <w:r w:rsidR="00632FD6">
        <w:rPr>
          <w:rFonts w:hint="eastAsia"/>
        </w:rPr>
        <w:t>認證，但近來已經未</w:t>
      </w:r>
      <w:r w:rsidR="001A53D7">
        <w:rPr>
          <w:rFonts w:hint="eastAsia"/>
        </w:rPr>
        <w:t>進行外部稽核了。</w:t>
      </w:r>
    </w:p>
    <w:p w:rsidR="005073BD" w:rsidRPr="00985B16" w:rsidRDefault="005073BD" w:rsidP="005073BD">
      <w:pPr>
        <w:pStyle w:val="afffff0"/>
      </w:pPr>
      <w:r w:rsidRPr="00985B16">
        <w:t>ISO</w:t>
      </w:r>
      <w:r w:rsidRPr="00985B16">
        <w:t>要不要做，我是有不大一樣的看法，就是說我們圖書館是注重在我們跟讀者之間，他來利用圖書館的這一部分，怎麼</w:t>
      </w:r>
      <w:r w:rsidR="004134E7">
        <w:t>利用？所以你如果要做，要著重在這個品質上的績效，而不是形式上。</w:t>
      </w:r>
      <w:r w:rsidR="004134E7">
        <w:rPr>
          <w:rFonts w:hint="eastAsia"/>
        </w:rPr>
        <w:t>臺</w:t>
      </w:r>
      <w:r w:rsidRPr="00985B16">
        <w:t>中圖書館以前就為了做</w:t>
      </w:r>
      <w:r w:rsidRPr="00985B16">
        <w:t>ISO</w:t>
      </w:r>
      <w:r w:rsidRPr="00985B16">
        <w:t>歡天呼地，幾十個人全部都去做那個書報表，就印來一大堆，我說那有什麼用，你給我一個標章，我又不是企業，企業標章出來我還去買你的，圖書館你有沒有</w:t>
      </w:r>
      <w:r w:rsidRPr="00985B16">
        <w:t>ISO</w:t>
      </w:r>
      <w:r w:rsidRPr="00985B16">
        <w:t>我也不一定，你服務好不好是我直接感受的啊！</w:t>
      </w:r>
      <w:r w:rsidRPr="00985B16">
        <w:rPr>
          <w:rFonts w:hint="eastAsia"/>
        </w:rPr>
        <w:t xml:space="preserve">　</w:t>
      </w:r>
      <w:r w:rsidRPr="00985B16">
        <w:rPr>
          <w:rFonts w:hint="eastAsia"/>
        </w:rPr>
        <w:t>(</w:t>
      </w:r>
      <w:r w:rsidRPr="00985B16">
        <w:rPr>
          <w:rFonts w:hint="eastAsia"/>
        </w:rPr>
        <w:t>薛茂松</w:t>
      </w:r>
      <w:r w:rsidRPr="00985B16">
        <w:rPr>
          <w:rFonts w:hint="eastAsia"/>
        </w:rPr>
        <w:t>)</w:t>
      </w:r>
    </w:p>
    <w:p w:rsidR="005073BD" w:rsidRPr="00DA238D" w:rsidRDefault="005073BD" w:rsidP="005073BD">
      <w:pPr>
        <w:pStyle w:val="afffff0"/>
      </w:pPr>
      <w:r w:rsidRPr="00DA238D">
        <w:t>尤其標準系統，喔可怕可怕，那個標準系統不能夠，必要的時候你才要嘛！</w:t>
      </w:r>
      <w:r>
        <w:rPr>
          <w:rFonts w:hint="eastAsia"/>
        </w:rPr>
        <w:t xml:space="preserve"> </w:t>
      </w:r>
      <w:r>
        <w:t>(</w:t>
      </w:r>
      <w:r>
        <w:rPr>
          <w:rFonts w:hint="eastAsia"/>
        </w:rPr>
        <w:t>莊芳榮</w:t>
      </w:r>
      <w:r>
        <w:rPr>
          <w:rFonts w:hint="eastAsia"/>
        </w:rPr>
        <w:t>)</w:t>
      </w:r>
    </w:p>
    <w:p w:rsidR="005073BD" w:rsidRPr="00985B16" w:rsidRDefault="005073BD" w:rsidP="005073BD">
      <w:pPr>
        <w:pStyle w:val="afffff0"/>
      </w:pPr>
      <w:r w:rsidRPr="00985B16">
        <w:rPr>
          <w:rFonts w:hint="eastAsia"/>
        </w:rPr>
        <w:t>北市圖做</w:t>
      </w:r>
      <w:r w:rsidRPr="00985B16">
        <w:t>ISO</w:t>
      </w:r>
      <w:r w:rsidRPr="00985B16">
        <w:rPr>
          <w:rFonts w:hint="eastAsia"/>
        </w:rPr>
        <w:t>認證有它的歷史背景，館員也會對</w:t>
      </w:r>
      <w:r w:rsidRPr="00985B16">
        <w:rPr>
          <w:rFonts w:hint="eastAsia"/>
        </w:rPr>
        <w:t>ISO</w:t>
      </w:r>
      <w:r w:rsidRPr="00985B16">
        <w:rPr>
          <w:rFonts w:hint="eastAsia"/>
        </w:rPr>
        <w:t>這樣的品質管理制度有所抱怨。維持他的精神，但沒有嚴格要求一定要去找外部機構來稽核。</w:t>
      </w:r>
      <w:r w:rsidRPr="00985B16">
        <w:t>但是整個品質文件的這個系統跟制度我們還是維持，我們還是都有按照這個原先的制度在執行，每年還是會進行兩次的內部稽核</w:t>
      </w:r>
      <w:r w:rsidRPr="00985B16">
        <w:rPr>
          <w:rFonts w:hint="eastAsia"/>
        </w:rPr>
        <w:t>。作</w:t>
      </w:r>
      <w:r w:rsidRPr="00985B16">
        <w:t>ISO</w:t>
      </w:r>
      <w:r w:rsidRPr="00985B16">
        <w:rPr>
          <w:rFonts w:hint="eastAsia"/>
        </w:rPr>
        <w:t>認證是非常繁瑣的，光是從建立文件開始可能就要忙一年多以上。倒不如說是用標準的作業文件來取代</w:t>
      </w:r>
      <w:r w:rsidRPr="00985B16">
        <w:t>ISO</w:t>
      </w:r>
      <w:r w:rsidRPr="00985B16">
        <w:rPr>
          <w:rFonts w:hint="eastAsia"/>
        </w:rPr>
        <w:t>的制度認證。</w:t>
      </w:r>
      <w:r w:rsidRPr="00985B16">
        <w:rPr>
          <w:rFonts w:hint="eastAsia"/>
        </w:rPr>
        <w:t>(</w:t>
      </w:r>
      <w:r w:rsidRPr="00985B16">
        <w:rPr>
          <w:rFonts w:hint="eastAsia"/>
        </w:rPr>
        <w:t>北市圖</w:t>
      </w:r>
      <w:r w:rsidRPr="00985B16">
        <w:rPr>
          <w:rFonts w:hint="eastAsia"/>
        </w:rPr>
        <w:t>)</w:t>
      </w:r>
    </w:p>
    <w:p w:rsidR="005073BD" w:rsidRPr="003C4B49" w:rsidRDefault="005073BD" w:rsidP="005073BD">
      <w:pPr>
        <w:pStyle w:val="ad"/>
      </w:pPr>
      <w:r w:rsidRPr="003C4B49">
        <w:rPr>
          <w:rFonts w:hint="eastAsia"/>
        </w:rPr>
        <w:t>儘管對申請</w:t>
      </w:r>
      <w:r w:rsidRPr="003C4B49">
        <w:t>ISO</w:t>
      </w:r>
      <w:r w:rsidRPr="003C4B49">
        <w:t>認證作業及輔導建立標準系統</w:t>
      </w:r>
      <w:r w:rsidRPr="003C4B49">
        <w:rPr>
          <w:rFonts w:hint="eastAsia"/>
        </w:rPr>
        <w:t>的爭議較大，但迄今唯一一間導入</w:t>
      </w:r>
      <w:r w:rsidRPr="003C4B49">
        <w:t>ISO9000</w:t>
      </w:r>
      <w:r w:rsidR="00EF1D9C">
        <w:rPr>
          <w:rFonts w:hint="eastAsia"/>
        </w:rPr>
        <w:t>認證的臺北市立圖書館也表示將品質管理程序文件化，制定品質手冊、程序書、工作手冊等品質管理系統文件，</w:t>
      </w:r>
      <w:r w:rsidRPr="003C4B49">
        <w:rPr>
          <w:rFonts w:hint="eastAsia"/>
        </w:rPr>
        <w:t>對於人員流動率高的公共圖書館來說有極大的功效。</w:t>
      </w:r>
    </w:p>
    <w:p w:rsidR="005073BD" w:rsidRDefault="005073BD" w:rsidP="005073BD">
      <w:pPr>
        <w:pStyle w:val="afffff0"/>
      </w:pPr>
      <w:r>
        <w:rPr>
          <w:rFonts w:hint="eastAsia"/>
        </w:rPr>
        <w:t>前</w:t>
      </w:r>
      <w:r w:rsidRPr="006D3D9A">
        <w:t>尤其大家都知道說</w:t>
      </w:r>
      <w:r w:rsidR="004134E7">
        <w:rPr>
          <w:rFonts w:hint="eastAsia"/>
        </w:rPr>
        <w:t>臺</w:t>
      </w:r>
      <w:r w:rsidRPr="006D3D9A">
        <w:t>北市立圖書館它的服務量大，所以相對的它的館員流動率也很高，所以我們每一年都在訓練新人，每一年都在招募新血，甚至有多是所謂的短期的職務代理人，那怎麼樣讓這些人最快的時間進入到這個機構，了解說你要負責的什麼樣業</w:t>
      </w:r>
      <w:r w:rsidRPr="006D3D9A">
        <w:lastRenderedPageBreak/>
        <w:t>務該怎麼做，其實這些品質文件就發揮了很大的功效。</w:t>
      </w:r>
      <w:r>
        <w:rPr>
          <w:rFonts w:hint="eastAsia"/>
        </w:rPr>
        <w:t>(</w:t>
      </w:r>
      <w:r>
        <w:rPr>
          <w:rFonts w:hint="eastAsia"/>
        </w:rPr>
        <w:t>北市圖</w:t>
      </w:r>
      <w:r>
        <w:rPr>
          <w:rFonts w:hint="eastAsia"/>
        </w:rPr>
        <w:t>)</w:t>
      </w:r>
    </w:p>
    <w:p w:rsidR="005073BD" w:rsidRDefault="005073BD" w:rsidP="005073BD">
      <w:pPr>
        <w:pStyle w:val="ad"/>
        <w:rPr>
          <w:rFonts w:cs="Arial"/>
          <w:szCs w:val="27"/>
          <w:shd w:val="clear" w:color="auto" w:fill="FFFFFF"/>
        </w:rPr>
      </w:pPr>
      <w:r w:rsidRPr="004C1C9C">
        <w:rPr>
          <w:rFonts w:hint="eastAsia"/>
        </w:rPr>
        <w:t>此外，甫於</w:t>
      </w:r>
      <w:r w:rsidRPr="004C1C9C">
        <w:rPr>
          <w:rFonts w:hint="eastAsia"/>
        </w:rPr>
        <w:t>2</w:t>
      </w:r>
      <w:r w:rsidRPr="004C1C9C">
        <w:t>017</w:t>
      </w:r>
      <w:r w:rsidRPr="004C1C9C">
        <w:rPr>
          <w:rFonts w:hint="eastAsia"/>
        </w:rPr>
        <w:t>年轉型為行政法人的高雄市立圖書館則表示該館透過內部控制機制和外部公正機構認證來確保品質，在內部控制機制方面，包含</w:t>
      </w:r>
      <w:r w:rsidRPr="004C1C9C">
        <w:rPr>
          <w:rFonts w:cs="Arial" w:hint="eastAsia"/>
          <w:szCs w:val="27"/>
          <w:shd w:val="clear" w:color="auto" w:fill="FFFFFF"/>
        </w:rPr>
        <w:t>設立內部控制規章以利組織控管內部業務標準作業流程及風險管控，並委外聘請公正第三方會計師事務所進行內部稽核；並</w:t>
      </w:r>
      <w:r w:rsidRPr="004C1C9C">
        <w:rPr>
          <w:rFonts w:hint="eastAsia"/>
        </w:rPr>
        <w:t>在每月館務會議依照</w:t>
      </w:r>
      <w:r w:rsidRPr="004C1C9C">
        <w:rPr>
          <w:rFonts w:cs="Arial" w:hint="eastAsia"/>
          <w:szCs w:val="27"/>
          <w:shd w:val="clear" w:color="auto" w:fill="FFFFFF"/>
        </w:rPr>
        <w:t>內部控制控制項目於會議中提報執行方式與成效，以及各組室訂定「分館平時表現評分項目」於年底進行考核並納入年度評鑑分數計算外。在外部公正機構認證除了辦理年度分館業務評鑑</w:t>
      </w:r>
      <w:r w:rsidR="00C755DA">
        <w:rPr>
          <w:rFonts w:cs="Arial" w:hint="eastAsia"/>
          <w:szCs w:val="27"/>
          <w:shd w:val="clear" w:color="auto" w:fill="FFFFFF"/>
        </w:rPr>
        <w:t>、</w:t>
      </w:r>
      <w:r w:rsidRPr="004C1C9C">
        <w:rPr>
          <w:rFonts w:cs="Arial" w:hint="eastAsia"/>
          <w:szCs w:val="27"/>
          <w:shd w:val="clear" w:color="auto" w:fill="FFFFFF"/>
        </w:rPr>
        <w:t>外聘專家學者至各館實地評鑑外，尚因其因行政法人之身分，受高雄市政府文化局為監督機關，每年辦理績效評鑑檢視本館年度營運成果</w:t>
      </w:r>
      <w:r>
        <w:rPr>
          <w:rFonts w:cs="Arial" w:hint="eastAsia"/>
          <w:szCs w:val="27"/>
          <w:shd w:val="clear" w:color="auto" w:fill="FFFFFF"/>
        </w:rPr>
        <w:t>(</w:t>
      </w:r>
      <w:r>
        <w:rPr>
          <w:rFonts w:cs="Arial" w:hint="eastAsia"/>
          <w:szCs w:val="27"/>
          <w:shd w:val="clear" w:color="auto" w:fill="FFFFFF"/>
        </w:rPr>
        <w:t>潘政儀，</w:t>
      </w:r>
      <w:r>
        <w:rPr>
          <w:rFonts w:cs="Arial" w:hint="eastAsia"/>
          <w:szCs w:val="27"/>
          <w:shd w:val="clear" w:color="auto" w:fill="FFFFFF"/>
        </w:rPr>
        <w:t>2</w:t>
      </w:r>
      <w:r>
        <w:rPr>
          <w:rFonts w:cs="Arial"/>
          <w:szCs w:val="27"/>
          <w:shd w:val="clear" w:color="auto" w:fill="FFFFFF"/>
        </w:rPr>
        <w:t>018)</w:t>
      </w:r>
      <w:r w:rsidRPr="004C1C9C">
        <w:rPr>
          <w:rFonts w:cs="Arial" w:hint="eastAsia"/>
          <w:szCs w:val="27"/>
          <w:shd w:val="clear" w:color="auto" w:fill="FFFFFF"/>
        </w:rPr>
        <w:t>。</w:t>
      </w:r>
    </w:p>
    <w:p w:rsidR="00E05520" w:rsidRDefault="00E05520" w:rsidP="005073BD">
      <w:pPr>
        <w:pStyle w:val="ad"/>
        <w:rPr>
          <w:rFonts w:cs="Arial"/>
          <w:szCs w:val="27"/>
          <w:shd w:val="clear" w:color="auto" w:fill="FFFFFF"/>
        </w:rPr>
      </w:pPr>
      <w:r>
        <w:rPr>
          <w:rFonts w:cs="Arial" w:hint="eastAsia"/>
          <w:szCs w:val="27"/>
          <w:shd w:val="clear" w:color="auto" w:fill="FFFFFF"/>
        </w:rPr>
        <w:t>綜合而言，無論是否採取</w:t>
      </w:r>
      <w:r>
        <w:rPr>
          <w:rFonts w:cs="Arial" w:hint="eastAsia"/>
          <w:szCs w:val="27"/>
          <w:shd w:val="clear" w:color="auto" w:fill="FFFFFF"/>
        </w:rPr>
        <w:t xml:space="preserve">ISO </w:t>
      </w:r>
      <w:r>
        <w:rPr>
          <w:rFonts w:cs="Arial"/>
          <w:szCs w:val="27"/>
          <w:shd w:val="clear" w:color="auto" w:fill="FFFFFF"/>
        </w:rPr>
        <w:t>9000</w:t>
      </w:r>
      <w:r>
        <w:rPr>
          <w:rFonts w:cs="Arial" w:hint="eastAsia"/>
          <w:szCs w:val="27"/>
          <w:shd w:val="clear" w:color="auto" w:fill="FFFFFF"/>
        </w:rPr>
        <w:t>或全面品質管理，更重要的是</w:t>
      </w:r>
      <w:r w:rsidR="00C81B37">
        <w:rPr>
          <w:rFonts w:cs="Arial" w:hint="eastAsia"/>
          <w:szCs w:val="27"/>
          <w:shd w:val="clear" w:color="auto" w:fill="FFFFFF"/>
        </w:rPr>
        <w:t>公共</w:t>
      </w:r>
      <w:r>
        <w:rPr>
          <w:rFonts w:cs="Arial" w:hint="eastAsia"/>
          <w:szCs w:val="27"/>
          <w:shd w:val="clear" w:color="auto" w:fill="FFFFFF"/>
        </w:rPr>
        <w:t>圖書館應訂定服務品質管理制度，</w:t>
      </w:r>
      <w:r w:rsidR="00C81B37">
        <w:rPr>
          <w:rFonts w:cs="Arial" w:hint="eastAsia"/>
          <w:szCs w:val="27"/>
          <w:shd w:val="clear" w:color="auto" w:fill="FFFFFF"/>
        </w:rPr>
        <w:t>以持續提升服務品質。</w:t>
      </w:r>
    </w:p>
    <w:p w:rsidR="008F13BD" w:rsidRDefault="008F13BD" w:rsidP="008F13BD">
      <w:pPr>
        <w:pStyle w:val="31"/>
      </w:pPr>
      <w:bookmarkStart w:id="58" w:name="_Ref535133572"/>
      <w:bookmarkStart w:id="59" w:name="_Toc74300458"/>
      <w:r>
        <w:rPr>
          <w:rFonts w:hint="eastAsia"/>
        </w:rPr>
        <w:t>須強化人力資源</w:t>
      </w:r>
      <w:bookmarkEnd w:id="58"/>
      <w:bookmarkEnd w:id="59"/>
    </w:p>
    <w:p w:rsidR="00BA73BE" w:rsidRPr="00BA73BE" w:rsidRDefault="0034580C" w:rsidP="00BA73BE">
      <w:pPr>
        <w:pStyle w:val="ad"/>
      </w:pPr>
      <w:r>
        <w:fldChar w:fldCharType="begin"/>
      </w:r>
      <w:r>
        <w:instrText xml:space="preserve"> </w:instrText>
      </w:r>
      <w:r>
        <w:rPr>
          <w:rFonts w:hint="eastAsia"/>
        </w:rPr>
        <w:instrText>REF _Ref534036246 \h</w:instrText>
      </w:r>
      <w:r>
        <w:instrText xml:space="preserve"> </w:instrText>
      </w:r>
      <w:r>
        <w:fldChar w:fldCharType="separate"/>
      </w:r>
      <w:r w:rsidR="00C825FC">
        <w:rPr>
          <w:rFonts w:hint="eastAsia"/>
        </w:rPr>
        <w:t>圖</w:t>
      </w:r>
      <w:r w:rsidR="00C825FC">
        <w:rPr>
          <w:rFonts w:hint="eastAsia"/>
        </w:rPr>
        <w:t xml:space="preserve"> </w:t>
      </w:r>
      <w:r w:rsidR="00C825FC">
        <w:t>2-</w:t>
      </w:r>
      <w:r w:rsidR="00C825FC">
        <w:rPr>
          <w:noProof/>
        </w:rPr>
        <w:t>5</w:t>
      </w:r>
      <w:r>
        <w:fldChar w:fldCharType="end"/>
      </w:r>
      <w:r>
        <w:rPr>
          <w:rFonts w:hint="eastAsia"/>
        </w:rPr>
        <w:t>為</w:t>
      </w:r>
      <w:r>
        <w:rPr>
          <w:rFonts w:hint="eastAsia"/>
        </w:rPr>
        <w:t>2017</w:t>
      </w:r>
      <w:r>
        <w:rPr>
          <w:rFonts w:hint="eastAsia"/>
        </w:rPr>
        <w:t>年六都圖書館人力編制</w:t>
      </w:r>
      <w:r w:rsidR="0045504D">
        <w:rPr>
          <w:rFonts w:hint="eastAsia"/>
        </w:rPr>
        <w:t>，臺北市、新北市、桃園市、臺中市、</w:t>
      </w:r>
      <w:r w:rsidR="00995A7F">
        <w:rPr>
          <w:rFonts w:hint="eastAsia"/>
        </w:rPr>
        <w:t>臺南</w:t>
      </w:r>
      <w:r w:rsidR="0045504D">
        <w:rPr>
          <w:rFonts w:hint="eastAsia"/>
        </w:rPr>
        <w:t>市、高雄市等六都圖書館的總人數分別為</w:t>
      </w:r>
      <w:r w:rsidR="0045504D">
        <w:rPr>
          <w:rFonts w:hint="eastAsia"/>
        </w:rPr>
        <w:t>394</w:t>
      </w:r>
      <w:r w:rsidR="0045504D">
        <w:rPr>
          <w:rFonts w:hint="eastAsia"/>
        </w:rPr>
        <w:t>、</w:t>
      </w:r>
      <w:r w:rsidR="0045504D">
        <w:rPr>
          <w:rFonts w:hint="eastAsia"/>
        </w:rPr>
        <w:t>604</w:t>
      </w:r>
      <w:r w:rsidR="0045504D">
        <w:rPr>
          <w:rFonts w:hint="eastAsia"/>
        </w:rPr>
        <w:t>、</w:t>
      </w:r>
      <w:r w:rsidR="0045504D">
        <w:rPr>
          <w:rFonts w:hint="eastAsia"/>
        </w:rPr>
        <w:t>436</w:t>
      </w:r>
      <w:r w:rsidR="002F4F47">
        <w:rPr>
          <w:rFonts w:hint="eastAsia"/>
        </w:rPr>
        <w:t>、</w:t>
      </w:r>
      <w:r w:rsidR="002F4F47">
        <w:rPr>
          <w:rFonts w:hint="eastAsia"/>
        </w:rPr>
        <w:t>392</w:t>
      </w:r>
      <w:r w:rsidR="002F4F47">
        <w:rPr>
          <w:rFonts w:hint="eastAsia"/>
        </w:rPr>
        <w:t>、</w:t>
      </w:r>
      <w:r w:rsidR="002F4F47">
        <w:rPr>
          <w:rFonts w:hint="eastAsia"/>
        </w:rPr>
        <w:t>204</w:t>
      </w:r>
      <w:r w:rsidR="002F4F47">
        <w:rPr>
          <w:rFonts w:hint="eastAsia"/>
        </w:rPr>
        <w:t>、</w:t>
      </w:r>
      <w:r w:rsidR="002F4F47">
        <w:rPr>
          <w:rFonts w:hint="eastAsia"/>
        </w:rPr>
        <w:t>191</w:t>
      </w:r>
      <w:r w:rsidR="002F4F47">
        <w:rPr>
          <w:rFonts w:hint="eastAsia"/>
        </w:rPr>
        <w:t>人，</w:t>
      </w:r>
      <w:r w:rsidR="00284836">
        <w:rPr>
          <w:rFonts w:hint="eastAsia"/>
        </w:rPr>
        <w:t>換算為每千名服務人口的工作人員則為</w:t>
      </w:r>
      <w:r w:rsidR="00284836">
        <w:rPr>
          <w:rFonts w:hint="eastAsia"/>
        </w:rPr>
        <w:t>0</w:t>
      </w:r>
      <w:r w:rsidR="00284836">
        <w:t>.15</w:t>
      </w:r>
      <w:r w:rsidR="00284836">
        <w:rPr>
          <w:rFonts w:hint="eastAsia"/>
        </w:rPr>
        <w:t>、</w:t>
      </w:r>
      <w:r w:rsidR="00284836">
        <w:rPr>
          <w:rFonts w:hint="eastAsia"/>
        </w:rPr>
        <w:t>0.15</w:t>
      </w:r>
      <w:r w:rsidR="00284836">
        <w:rPr>
          <w:rFonts w:hint="eastAsia"/>
        </w:rPr>
        <w:t>、</w:t>
      </w:r>
      <w:r w:rsidR="00284836">
        <w:t>0.20</w:t>
      </w:r>
      <w:r w:rsidR="00284836">
        <w:rPr>
          <w:rFonts w:hint="eastAsia"/>
        </w:rPr>
        <w:t>、</w:t>
      </w:r>
      <w:r w:rsidR="00284836">
        <w:rPr>
          <w:rFonts w:hint="eastAsia"/>
        </w:rPr>
        <w:t>0</w:t>
      </w:r>
      <w:r w:rsidR="00284836">
        <w:t>.14</w:t>
      </w:r>
      <w:r w:rsidR="00284836">
        <w:rPr>
          <w:rFonts w:hint="eastAsia"/>
        </w:rPr>
        <w:t>、</w:t>
      </w:r>
      <w:r w:rsidR="00284836">
        <w:rPr>
          <w:rFonts w:hint="eastAsia"/>
        </w:rPr>
        <w:t>0</w:t>
      </w:r>
      <w:r w:rsidR="00284836">
        <w:t>.11</w:t>
      </w:r>
      <w:r w:rsidR="00284836">
        <w:rPr>
          <w:rFonts w:hint="eastAsia"/>
        </w:rPr>
        <w:t>、</w:t>
      </w:r>
      <w:r w:rsidR="00284836">
        <w:rPr>
          <w:rFonts w:hint="eastAsia"/>
        </w:rPr>
        <w:t>0</w:t>
      </w:r>
      <w:r w:rsidR="00284836">
        <w:t>.07</w:t>
      </w:r>
      <w:r w:rsidR="00C53692">
        <w:rPr>
          <w:rFonts w:hint="eastAsia"/>
        </w:rPr>
        <w:t>人，相較</w:t>
      </w:r>
      <w:r w:rsidR="00284836">
        <w:rPr>
          <w:rFonts w:hint="eastAsia"/>
        </w:rPr>
        <w:t>於公共圖書館事業發達國家</w:t>
      </w:r>
      <w:r w:rsidR="00C53692">
        <w:rPr>
          <w:rFonts w:hint="eastAsia"/>
        </w:rPr>
        <w:t>如芬蘭、澳洲、美國</w:t>
      </w:r>
      <w:r w:rsidR="00284836">
        <w:rPr>
          <w:rFonts w:hint="eastAsia"/>
        </w:rPr>
        <w:t>，實遠遠落後</w:t>
      </w:r>
      <w:r w:rsidR="00C53692">
        <w:rPr>
          <w:rFonts w:hint="eastAsia"/>
        </w:rPr>
        <w:t>(</w:t>
      </w:r>
      <w:r w:rsidR="00C53692">
        <w:rPr>
          <w:rFonts w:hint="eastAsia"/>
        </w:rPr>
        <w:t>請參見</w:t>
      </w:r>
      <w:r w:rsidR="00C53692">
        <w:fldChar w:fldCharType="begin"/>
      </w:r>
      <w:r w:rsidR="00C53692">
        <w:instrText xml:space="preserve"> </w:instrText>
      </w:r>
      <w:r w:rsidR="00C53692">
        <w:rPr>
          <w:rFonts w:hint="eastAsia"/>
        </w:rPr>
        <w:instrText>REF _Ref533934415 \w \h</w:instrText>
      </w:r>
      <w:r w:rsidR="00C53692">
        <w:instrText xml:space="preserve"> </w:instrText>
      </w:r>
      <w:r w:rsidR="00C53692">
        <w:fldChar w:fldCharType="separate"/>
      </w:r>
      <w:r w:rsidR="00C825FC">
        <w:rPr>
          <w:rFonts w:hint="eastAsia"/>
        </w:rPr>
        <w:t>第四章第九節</w:t>
      </w:r>
      <w:r w:rsidR="00C53692">
        <w:fldChar w:fldCharType="end"/>
      </w:r>
      <w:r w:rsidR="00C53692">
        <w:rPr>
          <w:rFonts w:hint="eastAsia"/>
        </w:rPr>
        <w:t>)</w:t>
      </w:r>
      <w:r w:rsidR="00C53692">
        <w:rPr>
          <w:rFonts w:hint="eastAsia"/>
        </w:rPr>
        <w:t>。</w:t>
      </w:r>
    </w:p>
    <w:p w:rsidR="00BA73BE" w:rsidRDefault="006529F0" w:rsidP="00BA73BE">
      <w:pPr>
        <w:pStyle w:val="figure0"/>
        <w:keepNext/>
      </w:pPr>
      <w:r w:rsidRPr="00BA73BE">
        <w:rPr>
          <w:rFonts w:hint="eastAsia"/>
          <w:noProof/>
        </w:rPr>
        <w:drawing>
          <wp:inline distT="0" distB="0" distL="0" distR="0" wp14:anchorId="02EDBF18" wp14:editId="75C8AD05">
            <wp:extent cx="5040173" cy="3076575"/>
            <wp:effectExtent l="0" t="0" r="8255" b="9525"/>
            <wp:docPr id="41" name="圖表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8F13BD" w:rsidRDefault="00BA73BE" w:rsidP="00BA73BE">
      <w:pPr>
        <w:pStyle w:val="af9"/>
      </w:pPr>
      <w:bookmarkStart w:id="60" w:name="_Ref534036246"/>
      <w:bookmarkStart w:id="61" w:name="_Toc74300868"/>
      <w:r>
        <w:rPr>
          <w:rFonts w:hint="eastAsia"/>
        </w:rPr>
        <w:t>圖</w:t>
      </w:r>
      <w:r>
        <w:rPr>
          <w:rFonts w:hint="eastAsia"/>
        </w:rPr>
        <w:t xml:space="preserve"> </w:t>
      </w:r>
      <w:r w:rsidR="00B95F7B">
        <w:fldChar w:fldCharType="begin"/>
      </w:r>
      <w:r w:rsidR="00B95F7B">
        <w:instrText xml:space="preserve"> </w:instrText>
      </w:r>
      <w:r w:rsidR="00B95F7B">
        <w:rPr>
          <w:rFonts w:hint="eastAsia"/>
        </w:rPr>
        <w:instrText>Q</w:instrText>
      </w:r>
      <w:r w:rsidR="00B95F7B">
        <w:instrText>UOTE “</w:instrText>
      </w:r>
      <w:r w:rsidR="00B95F7B">
        <w:rPr>
          <w:rFonts w:hint="eastAsia"/>
        </w:rPr>
        <w:instrText>一一一年一月</w:instrText>
      </w:r>
      <w:r w:rsidR="00207065">
        <w:fldChar w:fldCharType="begin"/>
      </w:r>
      <w:r w:rsidR="00207065">
        <w:instrText xml:space="preserve"> STYLEREF 1 \S </w:instrText>
      </w:r>
      <w:r w:rsidR="00207065">
        <w:fldChar w:fldCharType="separate"/>
      </w:r>
      <w:r w:rsidR="00C825FC">
        <w:rPr>
          <w:rFonts w:hint="eastAsia"/>
          <w:noProof/>
        </w:rPr>
        <w:instrText>二</w:instrText>
      </w:r>
      <w:r w:rsidR="00207065">
        <w:rPr>
          <w:noProof/>
        </w:rPr>
        <w:fldChar w:fldCharType="end"/>
      </w:r>
      <w:r w:rsidR="00B95F7B">
        <w:rPr>
          <w:rFonts w:hint="eastAsia"/>
        </w:rPr>
        <w:instrText>日</w:instrText>
      </w:r>
      <w:r w:rsidR="00B95F7B">
        <w:instrText xml:space="preserve">” \@”D” </w:instrText>
      </w:r>
      <w:r w:rsidR="00B95F7B">
        <w:fldChar w:fldCharType="separate"/>
      </w:r>
      <w:r w:rsidR="00C825FC">
        <w:t>2</w:t>
      </w:r>
      <w:r w:rsidR="00B95F7B">
        <w:fldChar w:fldCharType="end"/>
      </w:r>
      <w:r w:rsidR="00B95F7B">
        <w:t>-</w:t>
      </w:r>
      <w:r>
        <w:fldChar w:fldCharType="begin"/>
      </w:r>
      <w:r>
        <w:instrText xml:space="preserve"> </w:instrText>
      </w:r>
      <w:r>
        <w:rPr>
          <w:rFonts w:hint="eastAsia"/>
        </w:rPr>
        <w:instrText xml:space="preserve">SEQ </w:instrText>
      </w:r>
      <w:r>
        <w:rPr>
          <w:rFonts w:hint="eastAsia"/>
        </w:rPr>
        <w:instrText>圖</w:instrText>
      </w:r>
      <w:r>
        <w:rPr>
          <w:rFonts w:hint="eastAsia"/>
        </w:rPr>
        <w:instrText xml:space="preserve"> \* ARABIC</w:instrText>
      </w:r>
      <w:r>
        <w:instrText xml:space="preserve"> </w:instrText>
      </w:r>
      <w:r w:rsidR="00B95F7B">
        <w:instrText>\s 1</w:instrText>
      </w:r>
      <w:r>
        <w:fldChar w:fldCharType="separate"/>
      </w:r>
      <w:r w:rsidR="00C825FC">
        <w:rPr>
          <w:noProof/>
        </w:rPr>
        <w:t>5</w:t>
      </w:r>
      <w:r>
        <w:fldChar w:fldCharType="end"/>
      </w:r>
      <w:bookmarkEnd w:id="60"/>
      <w:r>
        <w:t xml:space="preserve"> 2017</w:t>
      </w:r>
      <w:r>
        <w:rPr>
          <w:rFonts w:hint="eastAsia"/>
        </w:rPr>
        <w:t>年六都圖書館人力編制</w:t>
      </w:r>
      <w:bookmarkEnd w:id="61"/>
    </w:p>
    <w:p w:rsidR="00BA73BE" w:rsidRDefault="00BA73BE" w:rsidP="00BA73BE">
      <w:pPr>
        <w:pStyle w:val="afffa"/>
      </w:pPr>
      <w:r>
        <w:rPr>
          <w:rFonts w:hint="eastAsia"/>
        </w:rPr>
        <w:t>資料來源：公共圖書館統計系統</w:t>
      </w:r>
      <w:r>
        <w:t xml:space="preserve"> (</w:t>
      </w:r>
      <w:hyperlink r:id="rId37" w:history="1">
        <w:r w:rsidRPr="00E442CB">
          <w:rPr>
            <w:rStyle w:val="aff0"/>
          </w:rPr>
          <w:t>https://publibstat.nlpi.edu.tw/</w:t>
        </w:r>
      </w:hyperlink>
      <w:r>
        <w:t>)</w:t>
      </w:r>
    </w:p>
    <w:p w:rsidR="00C53692" w:rsidRDefault="00C53692" w:rsidP="00026D34">
      <w:pPr>
        <w:pStyle w:val="ad"/>
      </w:pPr>
      <w:r>
        <w:rPr>
          <w:rFonts w:hint="eastAsia"/>
        </w:rPr>
        <w:lastRenderedPageBreak/>
        <w:t>如根據</w:t>
      </w:r>
      <w:r w:rsidR="00835D95">
        <w:rPr>
          <w:rFonts w:hint="eastAsia"/>
        </w:rPr>
        <w:t>《圖書館設立及營運標準》</w:t>
      </w:r>
      <w:r w:rsidRPr="00BF4976">
        <w:rPr>
          <w:rFonts w:hint="eastAsia"/>
        </w:rPr>
        <w:t>第四條規定，公共圖書館專業人員應佔圖書館工作人員的三分之一</w:t>
      </w:r>
      <w:r w:rsidRPr="00BF4976">
        <w:rPr>
          <w:rFonts w:hint="eastAsia"/>
        </w:rPr>
        <w:t>(</w:t>
      </w:r>
      <w:r w:rsidRPr="00BF4976">
        <w:rPr>
          <w:rFonts w:hint="eastAsia"/>
        </w:rPr>
        <w:t>教育部，</w:t>
      </w:r>
      <w:r w:rsidRPr="00BF4976">
        <w:rPr>
          <w:rFonts w:hint="eastAsia"/>
        </w:rPr>
        <w:t>2016)</w:t>
      </w:r>
      <w:r>
        <w:rPr>
          <w:rFonts w:hint="eastAsia"/>
        </w:rPr>
        <w:t>，則從</w:t>
      </w:r>
      <w:r>
        <w:fldChar w:fldCharType="begin"/>
      </w:r>
      <w:r>
        <w:instrText xml:space="preserve"> </w:instrText>
      </w:r>
      <w:r>
        <w:rPr>
          <w:rFonts w:hint="eastAsia"/>
        </w:rPr>
        <w:instrText>REF _Ref534036246 \h</w:instrText>
      </w:r>
      <w:r>
        <w:instrText xml:space="preserve"> </w:instrText>
      </w:r>
      <w:r>
        <w:fldChar w:fldCharType="separate"/>
      </w:r>
      <w:r w:rsidR="00C825FC">
        <w:rPr>
          <w:rFonts w:hint="eastAsia"/>
        </w:rPr>
        <w:t>圖</w:t>
      </w:r>
      <w:r w:rsidR="00C825FC">
        <w:rPr>
          <w:rFonts w:hint="eastAsia"/>
        </w:rPr>
        <w:t xml:space="preserve"> </w:t>
      </w:r>
      <w:r w:rsidR="00C825FC">
        <w:t>2-</w:t>
      </w:r>
      <w:r w:rsidR="00C825FC">
        <w:rPr>
          <w:noProof/>
        </w:rPr>
        <w:t>5</w:t>
      </w:r>
      <w:r>
        <w:fldChar w:fldCharType="end"/>
      </w:r>
      <w:r>
        <w:rPr>
          <w:rFonts w:hint="eastAsia"/>
        </w:rPr>
        <w:t>來看，</w:t>
      </w:r>
      <w:r w:rsidR="00026D34">
        <w:rPr>
          <w:rFonts w:hint="eastAsia"/>
        </w:rPr>
        <w:t>編制專業人員的比例分別為</w:t>
      </w:r>
      <w:r w:rsidR="00026D34">
        <w:t>72.3%</w:t>
      </w:r>
      <w:r w:rsidR="00026D34">
        <w:rPr>
          <w:rFonts w:hint="eastAsia"/>
        </w:rPr>
        <w:t>、</w:t>
      </w:r>
      <w:r w:rsidR="00026D34">
        <w:t>11.6%</w:t>
      </w:r>
      <w:r w:rsidR="00026D34">
        <w:rPr>
          <w:rFonts w:hint="eastAsia"/>
        </w:rPr>
        <w:t>、</w:t>
      </w:r>
      <w:r w:rsidR="00026D34">
        <w:t>10.8%</w:t>
      </w:r>
      <w:r w:rsidR="00026D34">
        <w:rPr>
          <w:rFonts w:hint="eastAsia"/>
        </w:rPr>
        <w:t>、</w:t>
      </w:r>
      <w:r w:rsidR="00026D34">
        <w:t>26.3%</w:t>
      </w:r>
      <w:r w:rsidR="00026D34">
        <w:rPr>
          <w:rFonts w:hint="eastAsia"/>
        </w:rPr>
        <w:t>、</w:t>
      </w:r>
      <w:r w:rsidR="00026D34">
        <w:t>5.9%</w:t>
      </w:r>
      <w:r w:rsidR="00026D34">
        <w:rPr>
          <w:rFonts w:hint="eastAsia"/>
        </w:rPr>
        <w:t>、</w:t>
      </w:r>
      <w:r w:rsidR="00026D34">
        <w:t>56.5%</w:t>
      </w:r>
      <w:r w:rsidR="00026D34">
        <w:rPr>
          <w:rFonts w:hint="eastAsia"/>
        </w:rPr>
        <w:t>，換言之僅有臺北市和高雄市的專業人員比例是符合標準規定的。</w:t>
      </w:r>
    </w:p>
    <w:p w:rsidR="00C27CF1" w:rsidRDefault="005B462B" w:rsidP="00C27CF1">
      <w:pPr>
        <w:pStyle w:val="afffff0"/>
      </w:pPr>
      <w:r w:rsidRPr="005B462B">
        <w:t>我們合理的人力在全國比起來，</w:t>
      </w:r>
      <w:r w:rsidR="00995A7F">
        <w:t>臺南</w:t>
      </w:r>
      <w:r w:rsidRPr="005B462B">
        <w:t>市是墊底的</w:t>
      </w:r>
      <w:r>
        <w:rPr>
          <w:rFonts w:hint="eastAsia"/>
        </w:rPr>
        <w:t>。</w:t>
      </w:r>
      <w:r w:rsidR="00C27CF1" w:rsidRPr="00421A6C">
        <w:t>然後</w:t>
      </w:r>
      <w:r w:rsidR="00C27CF1" w:rsidRPr="00C27CF1">
        <w:rPr>
          <w:u w:val="single"/>
        </w:rPr>
        <w:t>流動率</w:t>
      </w:r>
      <w:r w:rsidR="00C27CF1" w:rsidRPr="00421A6C">
        <w:t>很高。</w:t>
      </w:r>
      <w:r w:rsidR="00C27CF1" w:rsidRPr="00C27CF1">
        <w:rPr>
          <w:rFonts w:hint="eastAsia"/>
        </w:rPr>
        <w:t>變成區館制之後，他已經就是屬於公所的一個單位。所以公所放的都是臨時人員跟約僱。</w:t>
      </w:r>
      <w:r w:rsidR="00C27CF1">
        <w:rPr>
          <w:rFonts w:hint="eastAsia"/>
        </w:rPr>
        <w:t>(</w:t>
      </w:r>
      <w:r w:rsidR="00C27CF1">
        <w:rPr>
          <w:rFonts w:hint="eastAsia"/>
        </w:rPr>
        <w:t>南市圖</w:t>
      </w:r>
      <w:r w:rsidR="00C27CF1">
        <w:rPr>
          <w:rFonts w:hint="eastAsia"/>
        </w:rPr>
        <w:t>)</w:t>
      </w:r>
    </w:p>
    <w:p w:rsidR="00591301" w:rsidRDefault="00591301" w:rsidP="00591301">
      <w:pPr>
        <w:pStyle w:val="ad"/>
      </w:pPr>
      <w:r>
        <w:rPr>
          <w:rFonts w:hint="eastAsia"/>
        </w:rPr>
        <w:t>北市圖的編制專業人力是直轄市立圖書館中專業人員比例最高的，目前北市圖的一分館一主任亦是其他直轄市立圖書館所欣羨的。</w:t>
      </w:r>
      <w:r w:rsidR="00D87285">
        <w:rPr>
          <w:rFonts w:hint="eastAsia"/>
        </w:rPr>
        <w:t>以新北市圖而言，在其</w:t>
      </w:r>
      <w:r w:rsidR="00D87285">
        <w:rPr>
          <w:rFonts w:hint="eastAsia"/>
        </w:rPr>
        <w:t>103</w:t>
      </w:r>
      <w:r w:rsidR="00D87285">
        <w:rPr>
          <w:rFonts w:hint="eastAsia"/>
        </w:rPr>
        <w:t>個分館</w:t>
      </w:r>
      <w:r w:rsidR="00D87285">
        <w:rPr>
          <w:rFonts w:hint="eastAsia"/>
        </w:rPr>
        <w:t>(</w:t>
      </w:r>
      <w:r w:rsidR="00D87285">
        <w:rPr>
          <w:rFonts w:hint="eastAsia"/>
        </w:rPr>
        <w:t>含圖書閱覽室和智慧圖書館</w:t>
      </w:r>
      <w:r w:rsidR="00D87285">
        <w:rPr>
          <w:rFonts w:hint="eastAsia"/>
        </w:rPr>
        <w:t>)</w:t>
      </w:r>
      <w:r w:rsidR="00D87285">
        <w:rPr>
          <w:rFonts w:hint="eastAsia"/>
        </w:rPr>
        <w:t>中僅有</w:t>
      </w:r>
      <w:r w:rsidR="00D87285">
        <w:rPr>
          <w:rFonts w:hint="eastAsia"/>
        </w:rPr>
        <w:t>22</w:t>
      </w:r>
      <w:r w:rsidR="00D87285">
        <w:rPr>
          <w:rFonts w:hint="eastAsia"/>
        </w:rPr>
        <w:t>個分館主任。</w:t>
      </w:r>
      <w:r w:rsidR="008C7DC5">
        <w:rPr>
          <w:rFonts w:hint="eastAsia"/>
        </w:rPr>
        <w:t>然而，換個角度</w:t>
      </w:r>
      <w:r w:rsidR="003D477F">
        <w:rPr>
          <w:rFonts w:hint="eastAsia"/>
        </w:rPr>
        <w:t>來說，北市圖的編制專業人力是否都在執行專業館員的職責，亦值得探討</w:t>
      </w:r>
      <w:r w:rsidR="003D477F">
        <w:rPr>
          <w:rFonts w:hint="eastAsia"/>
        </w:rPr>
        <w:t>(</w:t>
      </w:r>
      <w:r w:rsidR="003D477F">
        <w:rPr>
          <w:rFonts w:hint="eastAsia"/>
        </w:rPr>
        <w:t>請參見</w:t>
      </w:r>
      <w:r w:rsidR="003D477F">
        <w:fldChar w:fldCharType="begin"/>
      </w:r>
      <w:r w:rsidR="003D477F">
        <w:instrText xml:space="preserve"> </w:instrText>
      </w:r>
      <w:r w:rsidR="003D477F">
        <w:rPr>
          <w:rFonts w:hint="eastAsia"/>
        </w:rPr>
        <w:instrText>REF _Ref533934415 \w \h</w:instrText>
      </w:r>
      <w:r w:rsidR="003D477F">
        <w:instrText xml:space="preserve"> </w:instrText>
      </w:r>
      <w:r w:rsidR="003D477F">
        <w:fldChar w:fldCharType="separate"/>
      </w:r>
      <w:r w:rsidR="00C825FC">
        <w:rPr>
          <w:rFonts w:hint="eastAsia"/>
        </w:rPr>
        <w:t>第四章第九節</w:t>
      </w:r>
      <w:r w:rsidR="003D477F">
        <w:fldChar w:fldCharType="end"/>
      </w:r>
      <w:r w:rsidR="003D477F">
        <w:rPr>
          <w:rFonts w:hint="eastAsia"/>
        </w:rPr>
        <w:t>)</w:t>
      </w:r>
      <w:r w:rsidR="003D477F">
        <w:rPr>
          <w:rFonts w:hint="eastAsia"/>
        </w:rPr>
        <w:t>。</w:t>
      </w:r>
    </w:p>
    <w:p w:rsidR="00C40908" w:rsidRDefault="00C40908" w:rsidP="00C40908">
      <w:pPr>
        <w:pStyle w:val="afffff0"/>
      </w:pPr>
      <w:r w:rsidRPr="00C40908">
        <w:t>我都沒一個主任級的在地方</w:t>
      </w:r>
      <w:r>
        <w:rPr>
          <w:rFonts w:hint="eastAsia"/>
        </w:rPr>
        <w:t>。</w:t>
      </w:r>
      <w:r>
        <w:rPr>
          <w:rFonts w:hint="eastAsia"/>
        </w:rPr>
        <w:t>(</w:t>
      </w:r>
      <w:r>
        <w:rPr>
          <w:rFonts w:hint="eastAsia"/>
        </w:rPr>
        <w:t>南市圖</w:t>
      </w:r>
      <w:r>
        <w:rPr>
          <w:rFonts w:hint="eastAsia"/>
        </w:rPr>
        <w:t>)</w:t>
      </w:r>
    </w:p>
    <w:p w:rsidR="00C40908" w:rsidRPr="00C40908" w:rsidRDefault="00C40908" w:rsidP="00C40908">
      <w:pPr>
        <w:pStyle w:val="afffff0"/>
      </w:pPr>
      <w:r>
        <w:rPr>
          <w:rFonts w:hint="eastAsia"/>
        </w:rPr>
        <w:t>所以我們現在正式</w:t>
      </w:r>
      <w:r w:rsidRPr="00C40908">
        <w:rPr>
          <w:rFonts w:hint="eastAsia"/>
        </w:rPr>
        <w:t>人員</w:t>
      </w:r>
      <w:r w:rsidR="009423AA">
        <w:rPr>
          <w:rFonts w:hint="eastAsia"/>
        </w:rPr>
        <w:t>(</w:t>
      </w:r>
      <w:r w:rsidR="009423AA">
        <w:rPr>
          <w:rFonts w:hint="eastAsia"/>
        </w:rPr>
        <w:t>編制專業人員</w:t>
      </w:r>
      <w:r w:rsidR="009423AA">
        <w:rPr>
          <w:rFonts w:hint="eastAsia"/>
        </w:rPr>
        <w:t>)</w:t>
      </w:r>
      <w:r w:rsidRPr="00C40908">
        <w:rPr>
          <w:rFonts w:hint="eastAsia"/>
        </w:rPr>
        <w:t>才</w:t>
      </w:r>
      <w:r w:rsidR="009423AA">
        <w:rPr>
          <w:rFonts w:hint="eastAsia"/>
        </w:rPr>
        <w:t>70</w:t>
      </w:r>
      <w:r w:rsidR="009423AA">
        <w:rPr>
          <w:rFonts w:hint="eastAsia"/>
        </w:rPr>
        <w:t>位</w:t>
      </w:r>
      <w:r w:rsidRPr="00C40908">
        <w:rPr>
          <w:rFonts w:hint="eastAsia"/>
        </w:rPr>
        <w:t>，包括</w:t>
      </w:r>
      <w:r w:rsidRPr="009423AA">
        <w:rPr>
          <w:rFonts w:hint="eastAsia"/>
          <w:u w:val="single"/>
        </w:rPr>
        <w:t>22</w:t>
      </w:r>
      <w:r w:rsidRPr="009423AA">
        <w:rPr>
          <w:rFonts w:hint="eastAsia"/>
          <w:u w:val="single"/>
        </w:rPr>
        <w:t>個分館主任</w:t>
      </w:r>
      <w:r w:rsidRPr="00C40908">
        <w:rPr>
          <w:rFonts w:hint="eastAsia"/>
        </w:rPr>
        <w:t>，還有總館一些主管。</w:t>
      </w:r>
      <w:r w:rsidR="009423AA">
        <w:rPr>
          <w:rFonts w:hint="eastAsia"/>
        </w:rPr>
        <w:t>(</w:t>
      </w:r>
      <w:r w:rsidR="009423AA">
        <w:rPr>
          <w:rFonts w:hint="eastAsia"/>
        </w:rPr>
        <w:t>新北市圖</w:t>
      </w:r>
      <w:r w:rsidR="009423AA">
        <w:rPr>
          <w:rFonts w:hint="eastAsia"/>
        </w:rPr>
        <w:t>)</w:t>
      </w:r>
    </w:p>
    <w:p w:rsidR="00591301" w:rsidRDefault="008C7DC5" w:rsidP="008C7DC5">
      <w:pPr>
        <w:pStyle w:val="afffff0"/>
      </w:pPr>
      <w:r w:rsidRPr="008C7DC5">
        <w:t>我們現在</w:t>
      </w:r>
      <w:r>
        <w:rPr>
          <w:rFonts w:hint="eastAsia"/>
        </w:rPr>
        <w:t>主任</w:t>
      </w:r>
      <w:r w:rsidRPr="008C7DC5">
        <w:t>兼館是常態</w:t>
      </w:r>
      <w:r>
        <w:rPr>
          <w:rFonts w:hint="eastAsia"/>
        </w:rPr>
        <w:t>。</w:t>
      </w:r>
      <w:r>
        <w:rPr>
          <w:rFonts w:hint="eastAsia"/>
        </w:rPr>
        <w:t>(</w:t>
      </w:r>
      <w:r>
        <w:rPr>
          <w:rFonts w:hint="eastAsia"/>
        </w:rPr>
        <w:t>高市圖</w:t>
      </w:r>
      <w:r>
        <w:rPr>
          <w:rFonts w:hint="eastAsia"/>
        </w:rPr>
        <w:t>)</w:t>
      </w:r>
    </w:p>
    <w:p w:rsidR="002A08C1" w:rsidRDefault="002A08C1" w:rsidP="002A08C1">
      <w:pPr>
        <w:pStyle w:val="ad"/>
      </w:pPr>
      <w:r>
        <w:rPr>
          <w:rFonts w:hint="eastAsia"/>
        </w:rPr>
        <w:t>此外，由於公共圖書館的工作量大，人員職等低，導致館員流動率高，這對於提供優質公共圖書館的服務亦是一大挑戰。</w:t>
      </w:r>
    </w:p>
    <w:p w:rsidR="00BE3A05" w:rsidRDefault="00BE3A05" w:rsidP="00BE3A05">
      <w:pPr>
        <w:pStyle w:val="afffff0"/>
        <w:rPr>
          <w:szCs w:val="22"/>
        </w:rPr>
      </w:pPr>
      <w:r w:rsidRPr="00BE3A05">
        <w:rPr>
          <w:rFonts w:hint="eastAsia"/>
        </w:rPr>
        <w:t>主管的職等，包括我們各課的課長，職等都很低，，我們沒辦法留住好的人才，那可能人家做個一兩年，他就想要調別的地方去升遷了啊</w:t>
      </w:r>
      <w:r>
        <w:rPr>
          <w:rFonts w:hint="eastAsia"/>
        </w:rPr>
        <w:t>。</w:t>
      </w:r>
      <w:r w:rsidR="00A651ED">
        <w:rPr>
          <w:rFonts w:hint="eastAsia"/>
        </w:rPr>
        <w:t>市府</w:t>
      </w:r>
      <w:r w:rsidRPr="00BE3A05">
        <w:rPr>
          <w:szCs w:val="22"/>
        </w:rPr>
        <w:t>後來成立的比如說什麼新公處、養護公園科，他們的二級職等是比我們高的，二級機關</w:t>
      </w:r>
      <w:r w:rsidR="00A651ED">
        <w:rPr>
          <w:rFonts w:hint="eastAsia"/>
          <w:szCs w:val="22"/>
        </w:rPr>
        <w:t>。</w:t>
      </w:r>
      <w:r w:rsidR="00A651ED">
        <w:rPr>
          <w:rFonts w:hint="eastAsia"/>
          <w:szCs w:val="22"/>
        </w:rPr>
        <w:t>(</w:t>
      </w:r>
      <w:r w:rsidR="00A651ED">
        <w:rPr>
          <w:rFonts w:hint="eastAsia"/>
          <w:szCs w:val="22"/>
        </w:rPr>
        <w:t>中市圖</w:t>
      </w:r>
      <w:r w:rsidR="00A651ED">
        <w:rPr>
          <w:rFonts w:hint="eastAsia"/>
          <w:szCs w:val="22"/>
        </w:rPr>
        <w:t>)</w:t>
      </w:r>
    </w:p>
    <w:p w:rsidR="00582DF2" w:rsidRDefault="00582DF2" w:rsidP="00582DF2">
      <w:pPr>
        <w:pStyle w:val="afffff0"/>
      </w:pPr>
      <w:r w:rsidRPr="00582DF2">
        <w:t>我們</w:t>
      </w:r>
      <w:r>
        <w:rPr>
          <w:rFonts w:hint="eastAsia"/>
        </w:rPr>
        <w:t>課長、主任</w:t>
      </w:r>
      <w:r w:rsidRPr="00582DF2">
        <w:t>是七職等，</w:t>
      </w:r>
      <w:r w:rsidR="00B47137">
        <w:rPr>
          <w:rFonts w:hint="eastAsia"/>
        </w:rPr>
        <w:t>職等不高又沒有</w:t>
      </w:r>
      <w:r w:rsidRPr="00582DF2">
        <w:t>什麼升遷</w:t>
      </w:r>
      <w:r>
        <w:rPr>
          <w:rFonts w:hint="eastAsia"/>
        </w:rPr>
        <w:t>機會，</w:t>
      </w:r>
      <w:r w:rsidRPr="00582DF2">
        <w:t>那他們如果有機會</w:t>
      </w:r>
      <w:r w:rsidR="00A31316">
        <w:t>就一定跑大學圖書館，</w:t>
      </w:r>
      <w:r w:rsidR="00A31316">
        <w:rPr>
          <w:rFonts w:hint="eastAsia"/>
        </w:rPr>
        <w:t>因為</w:t>
      </w:r>
      <w:r w:rsidR="00A31316" w:rsidRPr="00582DF2">
        <w:t>大學圖書館相對單純</w:t>
      </w:r>
      <w:r w:rsidR="00A31316">
        <w:rPr>
          <w:rFonts w:hint="eastAsia"/>
        </w:rPr>
        <w:t>，</w:t>
      </w:r>
      <w:r w:rsidR="00A31316" w:rsidRPr="00582DF2">
        <w:t>專業度</w:t>
      </w:r>
      <w:r w:rsidR="00B47137">
        <w:rPr>
          <w:rFonts w:hint="eastAsia"/>
        </w:rPr>
        <w:t>也比較</w:t>
      </w:r>
      <w:r w:rsidR="00A31316" w:rsidRPr="00582DF2">
        <w:t>受肯定</w:t>
      </w:r>
      <w:r w:rsidR="00A31316">
        <w:rPr>
          <w:rFonts w:hint="eastAsia"/>
        </w:rPr>
        <w:t>。</w:t>
      </w:r>
      <w:r w:rsidR="00A31316">
        <w:rPr>
          <w:rFonts w:hint="eastAsia"/>
        </w:rPr>
        <w:t>(</w:t>
      </w:r>
      <w:r w:rsidR="00A31316">
        <w:rPr>
          <w:rFonts w:hint="eastAsia"/>
        </w:rPr>
        <w:t>新北市圖</w:t>
      </w:r>
      <w:r w:rsidR="00A31316">
        <w:rPr>
          <w:rFonts w:hint="eastAsia"/>
        </w:rPr>
        <w:t>)</w:t>
      </w:r>
    </w:p>
    <w:p w:rsidR="00A31C67" w:rsidRDefault="00A31C67" w:rsidP="00A31C67">
      <w:pPr>
        <w:pStyle w:val="afffff0"/>
      </w:pPr>
      <w:r>
        <w:t>你就看到這主管一直在離職，到大學啊、到</w:t>
      </w:r>
      <w:r>
        <w:rPr>
          <w:rFonts w:hint="eastAsia"/>
        </w:rPr>
        <w:t>中央</w:t>
      </w:r>
      <w:r w:rsidRPr="00421A6C">
        <w:t>去。職等</w:t>
      </w:r>
      <w:r>
        <w:t>都很低，可是事實上公圖的業務量是很重的</w:t>
      </w:r>
      <w:r>
        <w:rPr>
          <w:rFonts w:hint="eastAsia"/>
        </w:rPr>
        <w:t>。</w:t>
      </w:r>
      <w:r>
        <w:rPr>
          <w:rFonts w:hint="eastAsia"/>
        </w:rPr>
        <w:t>(</w:t>
      </w:r>
      <w:r>
        <w:rPr>
          <w:rFonts w:hint="eastAsia"/>
        </w:rPr>
        <w:t>南市圖</w:t>
      </w:r>
      <w:r>
        <w:rPr>
          <w:rFonts w:hint="eastAsia"/>
        </w:rPr>
        <w:t>)</w:t>
      </w:r>
    </w:p>
    <w:p w:rsidR="00985034" w:rsidRDefault="00823A05" w:rsidP="00823A05">
      <w:pPr>
        <w:pStyle w:val="ad"/>
      </w:pPr>
      <w:r>
        <w:rPr>
          <w:rFonts w:hint="eastAsia"/>
        </w:rPr>
        <w:t>專業知能提升是直轄市立圖書館一直著重之處</w:t>
      </w:r>
      <w:r w:rsidR="00985034">
        <w:rPr>
          <w:rFonts w:hint="eastAsia"/>
        </w:rPr>
        <w:t>，因為圖書館是成長的有機體必須不斷學習，圖書館也期待透過專業知能教育訓練給予館員學習的養分，並提升館員的專業度和服務的細緻度。</w:t>
      </w:r>
    </w:p>
    <w:p w:rsidR="00985034" w:rsidRPr="007E4CC1" w:rsidRDefault="00985034" w:rsidP="00985034">
      <w:pPr>
        <w:pStyle w:val="afffff0"/>
      </w:pPr>
      <w:r w:rsidRPr="007E4CC1">
        <w:t>我們服務的是人，我們自己本身也是要</w:t>
      </w:r>
      <w:r w:rsidR="00773FC7">
        <w:rPr>
          <w:rFonts w:hint="eastAsia"/>
        </w:rPr>
        <w:t>提升</w:t>
      </w:r>
      <w:r w:rsidRPr="007E4CC1">
        <w:t>專業度</w:t>
      </w:r>
      <w:r w:rsidR="00773FC7">
        <w:rPr>
          <w:rFonts w:hint="eastAsia"/>
        </w:rPr>
        <w:t>和服務</w:t>
      </w:r>
      <w:r w:rsidRPr="007E4CC1">
        <w:t>細緻度，所以會著重在培訓人員的部分。那因為圖書館館員其實薪水都不高，我們對他的期待很高，然後也不容易留住，但是可以給他</w:t>
      </w:r>
      <w:r w:rsidR="00773FC7">
        <w:rPr>
          <w:rFonts w:hint="eastAsia"/>
        </w:rPr>
        <w:t>們</w:t>
      </w:r>
      <w:r w:rsidRPr="007E4CC1">
        <w:t>一些學習的養分，排很多課程讓他們有所成長，我覺得對他們是</w:t>
      </w:r>
      <w:r w:rsidR="00773FC7">
        <w:rPr>
          <w:rFonts w:hint="eastAsia"/>
        </w:rPr>
        <w:t>有</w:t>
      </w:r>
      <w:r w:rsidRPr="007E4CC1">
        <w:t>幫助的，所以可能會著重在人的培訓。</w:t>
      </w:r>
      <w:r>
        <w:rPr>
          <w:rFonts w:hint="eastAsia"/>
        </w:rPr>
        <w:t>(</w:t>
      </w:r>
      <w:r>
        <w:rPr>
          <w:rFonts w:hint="eastAsia"/>
        </w:rPr>
        <w:t>中市圖</w:t>
      </w:r>
      <w:r>
        <w:rPr>
          <w:rFonts w:hint="eastAsia"/>
        </w:rPr>
        <w:t>)</w:t>
      </w:r>
    </w:p>
    <w:p w:rsidR="00823A05" w:rsidRDefault="00823A05" w:rsidP="00823A05">
      <w:pPr>
        <w:pStyle w:val="ad"/>
      </w:pPr>
      <w:r>
        <w:rPr>
          <w:rFonts w:hint="eastAsia"/>
        </w:rPr>
        <w:t>以臺北市立圖書館來說，將館員專業的在職訓練分為三部分，第一部分是向</w:t>
      </w:r>
      <w:r>
        <w:rPr>
          <w:rFonts w:hint="eastAsia"/>
        </w:rPr>
        <w:lastRenderedPageBreak/>
        <w:t>臺北市公務人員訓練處提報訓練計畫，讓館員上課，且上課對象還可包含</w:t>
      </w:r>
      <w:r w:rsidRPr="001049F3">
        <w:rPr>
          <w:rFonts w:hint="eastAsia"/>
        </w:rPr>
        <w:t>臺</w:t>
      </w:r>
      <w:r w:rsidRPr="001049F3">
        <w:t>北市本身各級學校的圖書館從業人員</w:t>
      </w:r>
      <w:r w:rsidRPr="001049F3">
        <w:rPr>
          <w:rFonts w:hint="eastAsia"/>
        </w:rPr>
        <w:t>；第</w:t>
      </w:r>
      <w:r w:rsidR="000C7C10">
        <w:rPr>
          <w:rFonts w:hint="eastAsia"/>
        </w:rPr>
        <w:t>二部分則是鼓勵參加包含中華民國圖書館學會和其他圖書館辦理的研習班、</w:t>
      </w:r>
      <w:r w:rsidRPr="001049F3">
        <w:rPr>
          <w:rFonts w:hint="eastAsia"/>
        </w:rPr>
        <w:t>研討會</w:t>
      </w:r>
      <w:r w:rsidR="000C7C10">
        <w:rPr>
          <w:rFonts w:hint="eastAsia"/>
        </w:rPr>
        <w:t>或進修課程</w:t>
      </w:r>
      <w:r w:rsidRPr="001049F3">
        <w:rPr>
          <w:rFonts w:hint="eastAsia"/>
        </w:rPr>
        <w:t>；第三部分則是</w:t>
      </w:r>
      <w:r w:rsidRPr="001049F3">
        <w:t>總館各課室根據業務狀況訂定年度訓練課程，</w:t>
      </w:r>
      <w:r w:rsidRPr="001049F3">
        <w:rPr>
          <w:rFonts w:hint="eastAsia"/>
        </w:rPr>
        <w:t>然後再彙整成全年度的館員訓練計畫</w:t>
      </w:r>
      <w:r w:rsidR="00A52ED2">
        <w:rPr>
          <w:rFonts w:hint="eastAsia"/>
        </w:rPr>
        <w:t>後，由總館統籌辦理各項館員專業研習課程。此外，也安排出國參訪或至其他單位研習</w:t>
      </w:r>
      <w:r>
        <w:rPr>
          <w:rFonts w:hint="eastAsia"/>
        </w:rPr>
        <w:t>(</w:t>
      </w:r>
      <w:r>
        <w:rPr>
          <w:rFonts w:hint="eastAsia"/>
        </w:rPr>
        <w:t>洪世昌，</w:t>
      </w:r>
      <w:r>
        <w:rPr>
          <w:rFonts w:hint="eastAsia"/>
        </w:rPr>
        <w:t>2</w:t>
      </w:r>
      <w:r>
        <w:t>018</w:t>
      </w:r>
      <w:r>
        <w:rPr>
          <w:rFonts w:hint="eastAsia"/>
        </w:rPr>
        <w:t>a</w:t>
      </w:r>
      <w:r>
        <w:t>)</w:t>
      </w:r>
      <w:r w:rsidRPr="001049F3">
        <w:rPr>
          <w:rFonts w:hint="eastAsia"/>
        </w:rPr>
        <w:t>。</w:t>
      </w:r>
    </w:p>
    <w:p w:rsidR="00823A05" w:rsidRDefault="00823A05" w:rsidP="00823A05">
      <w:pPr>
        <w:pStyle w:val="ad"/>
      </w:pPr>
      <w:r w:rsidRPr="00C5744B">
        <w:rPr>
          <w:rFonts w:hint="eastAsia"/>
        </w:rPr>
        <w:t>高雄市立圖書館則指出該館之年度預算均有編列在職訓練年度經費，規劃圖書館相關主題的探討，在職訓練面向包含：網路社群經營技巧、活動現場主持技巧、公務人員應該知道的法律議題、公共關係的經營、由社會秩序維護法來看問題讀者服務、簡單的提案簡報製作技巧等。該館亦提及因應改制行政法人，未來將研議規劃搭配</w:t>
      </w:r>
      <w:r>
        <w:rPr>
          <w:rFonts w:hint="eastAsia"/>
        </w:rPr>
        <w:t>大學開辦圖書資訊專業學分班，控留適當之教育訓練經費挹注，以提高該</w:t>
      </w:r>
      <w:r w:rsidRPr="00C5744B">
        <w:rPr>
          <w:rFonts w:hint="eastAsia"/>
        </w:rPr>
        <w:t>館館員具備圖書資訊專長人力比例</w:t>
      </w:r>
      <w:r>
        <w:rPr>
          <w:rFonts w:hint="eastAsia"/>
        </w:rPr>
        <w:t>(</w:t>
      </w:r>
      <w:r>
        <w:rPr>
          <w:rFonts w:hint="eastAsia"/>
        </w:rPr>
        <w:t>潘政儀，</w:t>
      </w:r>
      <w:r>
        <w:rPr>
          <w:rFonts w:hint="eastAsia"/>
        </w:rPr>
        <w:t>2</w:t>
      </w:r>
      <w:r>
        <w:t>018)</w:t>
      </w:r>
      <w:r w:rsidRPr="00C5744B">
        <w:rPr>
          <w:rFonts w:hint="eastAsia"/>
        </w:rPr>
        <w:t>。</w:t>
      </w:r>
    </w:p>
    <w:p w:rsidR="00823A05" w:rsidRPr="00823A05" w:rsidRDefault="00823A05" w:rsidP="00823A05">
      <w:pPr>
        <w:pStyle w:val="ad"/>
      </w:pPr>
      <w:r>
        <w:rPr>
          <w:rFonts w:hint="eastAsia"/>
        </w:rPr>
        <w:t>新北市立圖書館透過</w:t>
      </w:r>
      <w:r w:rsidRPr="00823A05">
        <w:rPr>
          <w:rFonts w:hint="eastAsia"/>
        </w:rPr>
        <w:t>教育訓練課程，以提升館員專業度，</w:t>
      </w:r>
      <w:r w:rsidRPr="00823A05">
        <w:rPr>
          <w:rFonts w:hint="eastAsia"/>
        </w:rPr>
        <w:t>107</w:t>
      </w:r>
      <w:r w:rsidRPr="00823A05">
        <w:rPr>
          <w:rFonts w:hint="eastAsia"/>
        </w:rPr>
        <w:t>年編列</w:t>
      </w:r>
      <w:r>
        <w:rPr>
          <w:rFonts w:hint="eastAsia"/>
        </w:rPr>
        <w:t>了</w:t>
      </w:r>
      <w:r w:rsidRPr="00823A05">
        <w:rPr>
          <w:rFonts w:hint="eastAsia"/>
        </w:rPr>
        <w:t>25</w:t>
      </w:r>
      <w:r w:rsidRPr="00823A05">
        <w:rPr>
          <w:rFonts w:hint="eastAsia"/>
        </w:rPr>
        <w:t>萬元作為館員在職訓練經費。除辦理各館防火管理、工程專業及採購人員之訓練外，因應新媒體發展趨勢，安排館員影音製作、宣傳文案、社群行銷等主題之教育訓練，並積極與國家圖書館、</w:t>
      </w:r>
      <w:r>
        <w:rPr>
          <w:rFonts w:hint="eastAsia"/>
        </w:rPr>
        <w:t>國立</w:t>
      </w:r>
      <w:r w:rsidRPr="00823A05">
        <w:rPr>
          <w:rFonts w:hint="eastAsia"/>
        </w:rPr>
        <w:t>公共資訊圖書館等合辦圖書館專業訓練，鼓勵館員參與外部單位之專業訓練。</w:t>
      </w:r>
      <w:r w:rsidRPr="00823A05">
        <w:rPr>
          <w:rFonts w:hint="eastAsia"/>
        </w:rPr>
        <w:t>107</w:t>
      </w:r>
      <w:r w:rsidRPr="00823A05">
        <w:rPr>
          <w:rFonts w:hint="eastAsia"/>
        </w:rPr>
        <w:t>年辦理「文書處理暨公文製作及常見公文缺失」、「口說魅力與活動行銷」、「媒體識讀應對」、「新聞稿寫作與議題焦點」、「多啦</w:t>
      </w:r>
      <w:r w:rsidRPr="00823A05">
        <w:rPr>
          <w:rFonts w:hint="eastAsia"/>
        </w:rPr>
        <w:t>A</w:t>
      </w:r>
      <w:r w:rsidRPr="00823A05">
        <w:rPr>
          <w:rFonts w:hint="eastAsia"/>
        </w:rPr>
        <w:t>夢的神奇寶囊職場情緒管理應用」等課程。為測試服務人員教育訓練後之成果，每堂課程結束後，</w:t>
      </w:r>
      <w:r>
        <w:rPr>
          <w:rFonts w:hint="eastAsia"/>
        </w:rPr>
        <w:t>都會</w:t>
      </w:r>
      <w:r w:rsidRPr="00823A05">
        <w:rPr>
          <w:rFonts w:hint="eastAsia"/>
        </w:rPr>
        <w:t>發放問卷調查學員的學習情形，並請館員推薦喜好之主題及講師</w:t>
      </w:r>
      <w:r>
        <w:rPr>
          <w:rFonts w:hint="eastAsia"/>
        </w:rPr>
        <w:t>(</w:t>
      </w:r>
      <w:r>
        <w:rPr>
          <w:rFonts w:hint="eastAsia"/>
        </w:rPr>
        <w:t>王錦華，</w:t>
      </w:r>
      <w:r>
        <w:rPr>
          <w:rFonts w:hint="eastAsia"/>
        </w:rPr>
        <w:t>2018)</w:t>
      </w:r>
      <w:r w:rsidRPr="00823A05">
        <w:rPr>
          <w:rFonts w:hint="eastAsia"/>
        </w:rPr>
        <w:t>。</w:t>
      </w:r>
    </w:p>
    <w:p w:rsidR="005073BD" w:rsidRDefault="00A31C67" w:rsidP="005073BD">
      <w:pPr>
        <w:pStyle w:val="31"/>
      </w:pPr>
      <w:bookmarkStart w:id="62" w:name="_Ref531593560"/>
      <w:bookmarkStart w:id="63" w:name="_Toc74300459"/>
      <w:r>
        <w:rPr>
          <w:rFonts w:hint="eastAsia"/>
        </w:rPr>
        <w:t>須強化主題特藏圖書館</w:t>
      </w:r>
      <w:bookmarkEnd w:id="62"/>
      <w:bookmarkEnd w:id="63"/>
    </w:p>
    <w:p w:rsidR="009707CD" w:rsidRDefault="009707CD" w:rsidP="009707CD">
      <w:pPr>
        <w:pStyle w:val="ad"/>
      </w:pPr>
      <w:r>
        <w:rPr>
          <w:rFonts w:hint="eastAsia"/>
        </w:rPr>
        <w:t>所謂特藏或特色館藏</w:t>
      </w:r>
      <w:r>
        <w:rPr>
          <w:rFonts w:hint="eastAsia"/>
        </w:rPr>
        <w:t>(Special Collection)</w:t>
      </w:r>
      <w:r>
        <w:rPr>
          <w:rFonts w:hint="eastAsia"/>
        </w:rPr>
        <w:t>乃是：</w:t>
      </w:r>
    </w:p>
    <w:p w:rsidR="009707CD" w:rsidRDefault="009707CD" w:rsidP="009707CD">
      <w:pPr>
        <w:pStyle w:val="afffff0"/>
      </w:pPr>
      <w:r w:rsidRPr="00EE5282">
        <w:rPr>
          <w:rFonts w:hint="eastAsia"/>
        </w:rPr>
        <w:t>特殊收藏或專藏，指某圖書館於普通收藏外，另依其性質與需要，蒐集某一形式或某一時期或某一地區或某一作家或某一主題的資料，成為圖書館特殊的蒐藏，較諸其他圖書館在同一方面的蒐藏更為豐富更為專精，如名人手稿、善本圖書等屬之。為方便此類特殊資料之管理，通常設有專責單位，將其採編、閱覽典藏集中處理，而在流通閱覽上，亦設有較多限制</w:t>
      </w:r>
      <w:r>
        <w:rPr>
          <w:rFonts w:hint="eastAsia"/>
        </w:rPr>
        <w:t>。</w:t>
      </w:r>
      <w:r>
        <w:rPr>
          <w:rFonts w:hint="eastAsia"/>
        </w:rPr>
        <w:t>(</w:t>
      </w:r>
      <w:r>
        <w:rPr>
          <w:rFonts w:hint="eastAsia"/>
        </w:rPr>
        <w:t>呂燕燕，</w:t>
      </w:r>
      <w:r>
        <w:rPr>
          <w:rFonts w:hint="eastAsia"/>
        </w:rPr>
        <w:t>1995</w:t>
      </w:r>
      <w:r>
        <w:t>)</w:t>
      </w:r>
    </w:p>
    <w:p w:rsidR="000E1371" w:rsidRDefault="009707CD" w:rsidP="000E1371">
      <w:pPr>
        <w:pStyle w:val="ad"/>
      </w:pPr>
      <w:r w:rsidRPr="009707CD">
        <w:rPr>
          <w:rFonts w:hint="eastAsia"/>
        </w:rPr>
        <w:t>吳明德</w:t>
      </w:r>
      <w:r w:rsidRPr="009707CD">
        <w:rPr>
          <w:rFonts w:hint="eastAsia"/>
        </w:rPr>
        <w:t>(2000)</w:t>
      </w:r>
      <w:r>
        <w:rPr>
          <w:rFonts w:hint="eastAsia"/>
        </w:rPr>
        <w:t>指出特色館藏</w:t>
      </w:r>
      <w:r w:rsidRPr="009707CD">
        <w:rPr>
          <w:rFonts w:hint="eastAsia"/>
        </w:rPr>
        <w:t>應是指主題或形式具有特色，蒐集完整而為他館所不能及者</w:t>
      </w:r>
      <w:r>
        <w:rPr>
          <w:rFonts w:hint="eastAsia"/>
        </w:rPr>
        <w:t>，建置特色館藏應是公共圖書館達成資源共享的具體作法之一。</w:t>
      </w:r>
      <w:r w:rsidR="000E1371" w:rsidRPr="00DA2B35">
        <w:t>Koontz &amp; Gubbin (2010)</w:t>
      </w:r>
      <w:r w:rsidR="000E1371">
        <w:rPr>
          <w:rFonts w:hint="eastAsia"/>
        </w:rPr>
        <w:t>指出特色館藏的可能包含：原住民資源、地方歷史資源、</w:t>
      </w:r>
      <w:r w:rsidR="000E1371">
        <w:rPr>
          <w:rFonts w:hint="eastAsia"/>
        </w:rPr>
        <w:lastRenderedPageBreak/>
        <w:t>參考館藏、數位館藏，甚至在特定群體比例較高的社區中的圖書館，例如兒童、退休人員、年輕人、原住民、新住民、</w:t>
      </w:r>
      <w:r w:rsidR="000E1371" w:rsidRPr="009707CD">
        <w:rPr>
          <w:rFonts w:hint="eastAsia"/>
        </w:rPr>
        <w:t>或失業人員，應在其館藏和服務中反映這些群體的需求</w:t>
      </w:r>
      <w:r w:rsidR="000E1371">
        <w:rPr>
          <w:rFonts w:hint="eastAsia"/>
        </w:rPr>
        <w:t>。在本</w:t>
      </w:r>
      <w:r w:rsidR="006A5D3F">
        <w:rPr>
          <w:rFonts w:hint="eastAsia"/>
        </w:rPr>
        <w:t>研究</w:t>
      </w:r>
      <w:r w:rsidR="000E1371">
        <w:rPr>
          <w:rFonts w:hint="eastAsia"/>
        </w:rPr>
        <w:t>中，</w:t>
      </w:r>
      <w:r w:rsidR="00824CBA">
        <w:rPr>
          <w:rFonts w:hint="eastAsia"/>
        </w:rPr>
        <w:t>定義「主題特藏」為「</w:t>
      </w:r>
      <w:r w:rsidR="00824CBA" w:rsidRPr="009707CD">
        <w:rPr>
          <w:rFonts w:hint="eastAsia"/>
        </w:rPr>
        <w:t>主題</w:t>
      </w:r>
      <w:r w:rsidR="00824CBA">
        <w:rPr>
          <w:rFonts w:hint="eastAsia"/>
        </w:rPr>
        <w:t>具有特色，蒐集完整而為他館所不能及的特色館藏」，排除</w:t>
      </w:r>
      <w:r w:rsidR="00824CBA" w:rsidRPr="00DA2B35">
        <w:t>Koontz &amp; Gubbin (2010)</w:t>
      </w:r>
      <w:r w:rsidR="00824CBA">
        <w:rPr>
          <w:rFonts w:hint="eastAsia"/>
        </w:rPr>
        <w:t>所說「為顧及特定群體需求所設置的特色館藏」。</w:t>
      </w:r>
    </w:p>
    <w:p w:rsidR="00CD00C0" w:rsidRDefault="00CD00C0" w:rsidP="000E1371">
      <w:pPr>
        <w:pStyle w:val="ad"/>
      </w:pPr>
      <w:r>
        <w:rPr>
          <w:rFonts w:hint="eastAsia"/>
        </w:rPr>
        <w:t>以北市圖而言，基於分工典藏觀念及增進主題服務，參酌現有館藏學科類別、資料類型、服務對象、知識發展或社會議題等因素，並依據讀者需求訂定</w:t>
      </w:r>
      <w:r w:rsidR="002F1FC3">
        <w:rPr>
          <w:rFonts w:hint="eastAsia"/>
        </w:rPr>
        <w:t>《臺北市立圖書館發展館藏特色作業說明》，於各分館設定館藏特色主題並擬定圖書資料蒐藏的範圍與深度，以系統性地建立特色館藏，並延伸主題參考諮詢與推廣等工作。截至</w:t>
      </w:r>
      <w:r w:rsidR="002F1FC3">
        <w:rPr>
          <w:rFonts w:hint="eastAsia"/>
        </w:rPr>
        <w:t>2018</w:t>
      </w:r>
      <w:r w:rsidR="002F1FC3">
        <w:rPr>
          <w:rFonts w:hint="eastAsia"/>
        </w:rPr>
        <w:t>年，北市圖共計規劃了</w:t>
      </w:r>
      <w:r w:rsidR="002F1FC3">
        <w:rPr>
          <w:rFonts w:hint="eastAsia"/>
        </w:rPr>
        <w:t>43</w:t>
      </w:r>
      <w:r w:rsidR="002F1FC3">
        <w:rPr>
          <w:rFonts w:hint="eastAsia"/>
        </w:rPr>
        <w:t>種主題館藏特色</w:t>
      </w:r>
      <w:r w:rsidR="00AC6402">
        <w:rPr>
          <w:rFonts w:hint="eastAsia"/>
        </w:rPr>
        <w:t>，其中以中崙分館的漫畫特色館藏為最豐，特色館藏比例為</w:t>
      </w:r>
      <w:r w:rsidR="00AC6402">
        <w:rPr>
          <w:rFonts w:hint="eastAsia"/>
        </w:rPr>
        <w:t>45.27%</w:t>
      </w:r>
      <w:r w:rsidR="00B44D79">
        <w:rPr>
          <w:rFonts w:hint="eastAsia"/>
        </w:rPr>
        <w:t>(</w:t>
      </w:r>
      <w:r w:rsidR="00B44D79">
        <w:rPr>
          <w:rFonts w:hint="eastAsia"/>
        </w:rPr>
        <w:t>臺北市立圖書館，</w:t>
      </w:r>
      <w:r w:rsidR="00B44D79">
        <w:rPr>
          <w:rFonts w:hint="eastAsia"/>
        </w:rPr>
        <w:t>2018)</w:t>
      </w:r>
      <w:r w:rsidR="002F1FC3">
        <w:rPr>
          <w:rFonts w:hint="eastAsia"/>
        </w:rPr>
        <w:t>。</w:t>
      </w:r>
    </w:p>
    <w:p w:rsidR="000E4BDA" w:rsidRPr="000E4BDA" w:rsidRDefault="000E4BDA" w:rsidP="000E4BDA">
      <w:pPr>
        <w:pStyle w:val="afffff0"/>
      </w:pPr>
      <w:r w:rsidRPr="006D3D9A">
        <w:t>館藏特色</w:t>
      </w:r>
      <w:r w:rsidRPr="006D3D9A">
        <w:rPr>
          <w:rFonts w:ascii="Cambria Math" w:eastAsia="MS Gothic" w:hAnsi="Cambria Math" w:cs="Cambria Math"/>
        </w:rPr>
        <w:t>⋯⋯</w:t>
      </w:r>
      <w:r w:rsidRPr="006D3D9A">
        <w:t>我們是覺得有需要啦！一方面它是能夠</w:t>
      </w:r>
      <w:r w:rsidRPr="000E4BDA">
        <w:rPr>
          <w:u w:val="single"/>
        </w:rPr>
        <w:t>達成分工典藏的目標</w:t>
      </w:r>
      <w:r w:rsidRPr="006D3D9A">
        <w:t>，就不要大家都去典藏一些通俗的、熱門的、流通的書，然後造成你的館藏重疊性非常高，那這是它最顯而易見的一個優點。</w:t>
      </w:r>
    </w:p>
    <w:p w:rsidR="00C96A1B" w:rsidRDefault="00C96A1B" w:rsidP="00C96A1B">
      <w:pPr>
        <w:pStyle w:val="afffff0"/>
      </w:pPr>
      <w:r w:rsidRPr="00C96A1B">
        <w:rPr>
          <w:rFonts w:hint="eastAsia"/>
        </w:rPr>
        <w:t>北投圖書館因為它是一個</w:t>
      </w:r>
      <w:r w:rsidRPr="00C96A1B">
        <w:rPr>
          <w:rFonts w:hint="eastAsia"/>
          <w:u w:val="single"/>
        </w:rPr>
        <w:t>綠建築</w:t>
      </w:r>
      <w:r w:rsidRPr="00C96A1B">
        <w:rPr>
          <w:rFonts w:hint="eastAsia"/>
        </w:rPr>
        <w:t>，它的館藏特色是搭配</w:t>
      </w:r>
      <w:r w:rsidRPr="00C96A1B">
        <w:rPr>
          <w:rFonts w:hint="eastAsia"/>
          <w:u w:val="single"/>
        </w:rPr>
        <w:t>設館宗旨</w:t>
      </w:r>
      <w:r>
        <w:rPr>
          <w:rFonts w:hint="eastAsia"/>
        </w:rPr>
        <w:t>而訂為</w:t>
      </w:r>
      <w:r w:rsidRPr="00C96A1B">
        <w:rPr>
          <w:rFonts w:hint="eastAsia"/>
          <w:u w:val="single"/>
        </w:rPr>
        <w:t>生態保育</w:t>
      </w:r>
      <w:r w:rsidRPr="00C96A1B">
        <w:rPr>
          <w:rFonts w:hint="eastAsia"/>
        </w:rPr>
        <w:t>。那有一些分館</w:t>
      </w:r>
      <w:r>
        <w:rPr>
          <w:rFonts w:hint="eastAsia"/>
        </w:rPr>
        <w:t>則</w:t>
      </w:r>
      <w:r w:rsidRPr="00C96A1B">
        <w:rPr>
          <w:rFonts w:hint="eastAsia"/>
        </w:rPr>
        <w:t>是跟</w:t>
      </w:r>
      <w:r w:rsidRPr="00C96A1B">
        <w:rPr>
          <w:rFonts w:hint="eastAsia"/>
          <w:u w:val="single"/>
        </w:rPr>
        <w:t>社區條件</w:t>
      </w:r>
      <w:r w:rsidRPr="00C96A1B">
        <w:rPr>
          <w:rFonts w:hint="eastAsia"/>
        </w:rPr>
        <w:t>有關係，比如說永建分館</w:t>
      </w:r>
      <w:r>
        <w:rPr>
          <w:rFonts w:hint="eastAsia"/>
        </w:rPr>
        <w:t>因為在考試院旁邊</w:t>
      </w:r>
      <w:r w:rsidRPr="00C96A1B">
        <w:rPr>
          <w:rFonts w:hint="eastAsia"/>
        </w:rPr>
        <w:t>，它的館藏特色是跟考試銓敘有關。文山分館</w:t>
      </w:r>
      <w:r>
        <w:rPr>
          <w:rFonts w:hint="eastAsia"/>
        </w:rPr>
        <w:t>的</w:t>
      </w:r>
      <w:r w:rsidRPr="00C96A1B">
        <w:rPr>
          <w:rFonts w:hint="eastAsia"/>
        </w:rPr>
        <w:t>館藏特色是茶藝，因為跟文山區的文山包種茶</w:t>
      </w:r>
      <w:r>
        <w:rPr>
          <w:rFonts w:hint="eastAsia"/>
        </w:rPr>
        <w:t>做</w:t>
      </w:r>
      <w:r w:rsidRPr="00C96A1B">
        <w:rPr>
          <w:rFonts w:hint="eastAsia"/>
        </w:rPr>
        <w:t>連結。</w:t>
      </w:r>
      <w:r>
        <w:rPr>
          <w:rFonts w:hint="eastAsia"/>
        </w:rPr>
        <w:t>(</w:t>
      </w:r>
      <w:r>
        <w:rPr>
          <w:rFonts w:hint="eastAsia"/>
        </w:rPr>
        <w:t>北市圖</w:t>
      </w:r>
      <w:r>
        <w:rPr>
          <w:rFonts w:hint="eastAsia"/>
        </w:rPr>
        <w:t>)</w:t>
      </w:r>
    </w:p>
    <w:p w:rsidR="006D6BF8" w:rsidRDefault="006D6BF8" w:rsidP="008C1CD8">
      <w:pPr>
        <w:pStyle w:val="ad"/>
      </w:pPr>
      <w:r>
        <w:rPr>
          <w:rFonts w:hint="eastAsia"/>
        </w:rPr>
        <w:t>新北市圖根據其《新北市立圖書館發展館藏特色作業說明》建立各區行政館館藏特色專區，目前有</w:t>
      </w:r>
      <w:r w:rsidRPr="006D6BF8">
        <w:rPr>
          <w:rFonts w:hint="eastAsia"/>
        </w:rPr>
        <w:t>31</w:t>
      </w:r>
      <w:r w:rsidRPr="006D6BF8">
        <w:rPr>
          <w:rFonts w:hint="eastAsia"/>
        </w:rPr>
        <w:t>個分館建立有主題特色館藏</w:t>
      </w:r>
      <w:r>
        <w:rPr>
          <w:rFonts w:hint="eastAsia"/>
        </w:rPr>
        <w:t>，主題包含鐵道文化、海洋生態、茶文化、礦物學</w:t>
      </w:r>
      <w:r w:rsidR="002F40FB">
        <w:rPr>
          <w:rFonts w:hint="eastAsia"/>
        </w:rPr>
        <w:t>、新住民文化等。新北市圖考量</w:t>
      </w:r>
      <w:r w:rsidR="002F40FB" w:rsidRPr="002F40FB">
        <w:rPr>
          <w:rFonts w:hint="eastAsia"/>
        </w:rPr>
        <w:t>各分館館藏空間不一，部分較小的閱覽室並無多餘空間設置特色館藏區，並無必要所有分館皆建立主題特色館藏，較可行的辦法是以行政區館設置特色館藏，較小的閱覽室可配合較大的分館，以完善特色館藏的資源</w:t>
      </w:r>
      <w:r w:rsidR="002F40FB">
        <w:rPr>
          <w:rFonts w:hint="eastAsia"/>
        </w:rPr>
        <w:t>。除政策指定特色外，各分館得依據地區特性、讀者需求及新北市圖館</w:t>
      </w:r>
      <w:r w:rsidR="002F40FB" w:rsidRPr="002F40FB">
        <w:rPr>
          <w:rFonts w:hint="eastAsia"/>
        </w:rPr>
        <w:t>藏發展政策，</w:t>
      </w:r>
      <w:r w:rsidR="002F40FB">
        <w:rPr>
          <w:rFonts w:hint="eastAsia"/>
        </w:rPr>
        <w:t>提出</w:t>
      </w:r>
      <w:r w:rsidR="002F40FB" w:rsidRPr="002F40FB">
        <w:rPr>
          <w:rFonts w:hint="eastAsia"/>
        </w:rPr>
        <w:t>訂定館藏特色</w:t>
      </w:r>
      <w:r w:rsidR="002F40FB">
        <w:rPr>
          <w:rFonts w:hint="eastAsia"/>
        </w:rPr>
        <w:t>的申請，</w:t>
      </w:r>
      <w:r w:rsidR="002F40FB" w:rsidRPr="002F40FB">
        <w:rPr>
          <w:rFonts w:hint="eastAsia"/>
        </w:rPr>
        <w:t>經館藏特色發展輔導小組審議</w:t>
      </w:r>
      <w:r w:rsidR="002F40FB">
        <w:rPr>
          <w:rFonts w:hint="eastAsia"/>
        </w:rPr>
        <w:t>、報請館長核定後</w:t>
      </w:r>
      <w:r w:rsidR="002F40FB" w:rsidRPr="009A45BB">
        <w:rPr>
          <w:rFonts w:ascii="微軟正黑體" w:hAnsi="微軟正黑體" w:cs="Arial" w:hint="eastAsia"/>
          <w:szCs w:val="27"/>
          <w:shd w:val="clear" w:color="auto" w:fill="FFFFFF"/>
        </w:rPr>
        <w:t>，始得確立新設主題</w:t>
      </w:r>
      <w:r w:rsidR="00B44D79">
        <w:rPr>
          <w:rFonts w:ascii="微軟正黑體" w:hAnsi="微軟正黑體" w:cs="Arial" w:hint="eastAsia"/>
          <w:szCs w:val="27"/>
          <w:shd w:val="clear" w:color="auto" w:fill="FFFFFF"/>
        </w:rPr>
        <w:t>(王錦華，2018)。</w:t>
      </w:r>
    </w:p>
    <w:p w:rsidR="008C1CD8" w:rsidRDefault="008C1CD8" w:rsidP="008C1CD8">
      <w:pPr>
        <w:pStyle w:val="ad"/>
      </w:pPr>
      <w:r>
        <w:rPr>
          <w:rFonts w:hint="eastAsia"/>
        </w:rPr>
        <w:t>高雄大東藝術中心是國內直轄市中經營良好、頗具主題特藏的公共圖書館之一。高雄市大東藝術圖書館之特色館藏為「建築」及「藝術」，典藏建築與設計等相關書籍，並與高雄市建築師公會合作，篩選過濾專業建築類圖書，不定期辦理相關講座，深根藝術教育，推展藝術知識普及</w:t>
      </w:r>
      <w:r>
        <w:rPr>
          <w:rFonts w:hint="eastAsia"/>
        </w:rPr>
        <w:t>(</w:t>
      </w:r>
      <w:r>
        <w:rPr>
          <w:rFonts w:hint="eastAsia"/>
        </w:rPr>
        <w:t>潘政儀，</w:t>
      </w:r>
      <w:r>
        <w:rPr>
          <w:rFonts w:hint="eastAsia"/>
        </w:rPr>
        <w:t>2018)</w:t>
      </w:r>
      <w:r>
        <w:rPr>
          <w:rFonts w:hint="eastAsia"/>
        </w:rPr>
        <w:t>。</w:t>
      </w:r>
    </w:p>
    <w:p w:rsidR="00DD56C1" w:rsidRDefault="009707CD" w:rsidP="00DD56C1">
      <w:pPr>
        <w:pStyle w:val="ad"/>
      </w:pPr>
      <w:r>
        <w:rPr>
          <w:rFonts w:hint="eastAsia"/>
        </w:rPr>
        <w:t>就實</w:t>
      </w:r>
      <w:r w:rsidR="00DD56C1">
        <w:rPr>
          <w:rFonts w:hint="eastAsia"/>
        </w:rPr>
        <w:t>際情況來說，</w:t>
      </w:r>
      <w:r w:rsidR="002F1FC3">
        <w:rPr>
          <w:rFonts w:hint="eastAsia"/>
        </w:rPr>
        <w:t>多數直轄市與縣市公共圖書館的</w:t>
      </w:r>
      <w:r w:rsidR="00824CBA">
        <w:rPr>
          <w:rFonts w:hint="eastAsia"/>
        </w:rPr>
        <w:t>主題特藏</w:t>
      </w:r>
      <w:r w:rsidR="00DD56C1">
        <w:rPr>
          <w:rFonts w:hint="eastAsia"/>
        </w:rPr>
        <w:t>建立並不</w:t>
      </w:r>
      <w:r w:rsidR="00C96A1B">
        <w:rPr>
          <w:rFonts w:hint="eastAsia"/>
        </w:rPr>
        <w:t>算</w:t>
      </w:r>
      <w:r w:rsidR="00DD56C1">
        <w:rPr>
          <w:rFonts w:hint="eastAsia"/>
        </w:rPr>
        <w:t>成功。地方特色或社區需求應是建立</w:t>
      </w:r>
      <w:r w:rsidR="00300DC2">
        <w:rPr>
          <w:rFonts w:hint="eastAsia"/>
        </w:rPr>
        <w:t>主題特藏</w:t>
      </w:r>
      <w:r w:rsidR="005073BD">
        <w:rPr>
          <w:rFonts w:hint="eastAsia"/>
        </w:rPr>
        <w:t>的前提，然而當地方特色不甚明顯時，</w:t>
      </w:r>
      <w:r w:rsidR="009A2BE2">
        <w:rPr>
          <w:rFonts w:hint="eastAsia"/>
        </w:rPr>
        <w:t>鄉</w:t>
      </w:r>
      <w:r w:rsidR="009A2BE2">
        <w:rPr>
          <w:rFonts w:hint="eastAsia"/>
        </w:rPr>
        <w:lastRenderedPageBreak/>
        <w:t>鎮圖書館</w:t>
      </w:r>
      <w:r w:rsidR="005073BD">
        <w:rPr>
          <w:rFonts w:hint="eastAsia"/>
        </w:rPr>
        <w:t>或直轄市分館大多只是在圖書分類法中選一或幾類當作</w:t>
      </w:r>
      <w:r w:rsidR="00300DC2">
        <w:rPr>
          <w:rFonts w:hint="eastAsia"/>
        </w:rPr>
        <w:t>主題特藏</w:t>
      </w:r>
      <w:r w:rsidR="005073BD">
        <w:rPr>
          <w:rFonts w:hint="eastAsia"/>
        </w:rPr>
        <w:t>，如此一來所謂</w:t>
      </w:r>
      <w:r w:rsidR="00300DC2">
        <w:rPr>
          <w:rFonts w:hint="eastAsia"/>
        </w:rPr>
        <w:t>主題特藏</w:t>
      </w:r>
      <w:r w:rsidR="005073BD">
        <w:rPr>
          <w:rFonts w:hint="eastAsia"/>
        </w:rPr>
        <w:t>僅有少數幾個書架；再加上這些</w:t>
      </w:r>
      <w:r w:rsidR="00300DC2">
        <w:rPr>
          <w:rFonts w:hint="eastAsia"/>
        </w:rPr>
        <w:t>主題特藏</w:t>
      </w:r>
      <w:r w:rsidR="005073BD">
        <w:rPr>
          <w:rFonts w:hint="eastAsia"/>
        </w:rPr>
        <w:t>未能與當地居民的需求結合，導致使用率偏低。因此，若從</w:t>
      </w:r>
      <w:r w:rsidR="00300DC2">
        <w:rPr>
          <w:rFonts w:hint="eastAsia"/>
        </w:rPr>
        <w:t>主題特藏</w:t>
      </w:r>
      <w:r w:rsidR="005073BD">
        <w:rPr>
          <w:rFonts w:hint="eastAsia"/>
        </w:rPr>
        <w:t>的角度來看，必須思考當地人文、歷史、產業的特色，實在不必要要求每一個</w:t>
      </w:r>
      <w:r w:rsidR="009A2BE2">
        <w:rPr>
          <w:rFonts w:hint="eastAsia"/>
        </w:rPr>
        <w:t>鄉鎮圖書館</w:t>
      </w:r>
      <w:r w:rsidR="005073BD">
        <w:rPr>
          <w:rFonts w:hint="eastAsia"/>
        </w:rPr>
        <w:t>或直轄市分館都需要建立自己的</w:t>
      </w:r>
      <w:r w:rsidR="00300DC2">
        <w:rPr>
          <w:rFonts w:hint="eastAsia"/>
        </w:rPr>
        <w:t>主題特藏</w:t>
      </w:r>
      <w:r w:rsidR="005073BD">
        <w:rPr>
          <w:rFonts w:hint="eastAsia"/>
        </w:rPr>
        <w:t>。</w:t>
      </w:r>
      <w:r w:rsidR="00DD56C1">
        <w:rPr>
          <w:rFonts w:hint="eastAsia"/>
        </w:rPr>
        <w:t>就如</w:t>
      </w:r>
      <w:r w:rsidR="00DD56C1" w:rsidRPr="009707CD">
        <w:rPr>
          <w:rFonts w:hint="eastAsia"/>
        </w:rPr>
        <w:t>吳明德</w:t>
      </w:r>
      <w:r w:rsidR="00DD56C1" w:rsidRPr="009707CD">
        <w:rPr>
          <w:rFonts w:hint="eastAsia"/>
        </w:rPr>
        <w:t>(2000)</w:t>
      </w:r>
      <w:r w:rsidR="00DD56C1" w:rsidRPr="009707CD">
        <w:rPr>
          <w:rFonts w:hint="eastAsia"/>
        </w:rPr>
        <w:t>也對特色館藏能否為該館讀者所感到興趣與否提出疑問</w:t>
      </w:r>
      <w:r w:rsidR="000E1371">
        <w:rPr>
          <w:rFonts w:hint="eastAsia"/>
        </w:rPr>
        <w:t>。</w:t>
      </w:r>
    </w:p>
    <w:p w:rsidR="00AC6402" w:rsidRDefault="00AC6402" w:rsidP="005073BD">
      <w:pPr>
        <w:pStyle w:val="afffff0"/>
      </w:pPr>
      <w:r w:rsidRPr="00AC6402">
        <w:rPr>
          <w:rFonts w:hint="eastAsia"/>
        </w:rPr>
        <w:t>我們的館藏特色所占全體館藏的比例全館平均大概是百分之三</w:t>
      </w:r>
      <w:r>
        <w:rPr>
          <w:rFonts w:hint="eastAsia"/>
        </w:rPr>
        <w:t>。</w:t>
      </w:r>
      <w:r w:rsidRPr="00AC6402">
        <w:rPr>
          <w:rFonts w:hint="eastAsia"/>
        </w:rPr>
        <w:t>那當然有一些特色館它的比例就高很多，像中崙分館它的館藏特色是漫畫，</w:t>
      </w:r>
      <w:r w:rsidRPr="00AC6402">
        <w:rPr>
          <w:rFonts w:ascii="Cambria Math" w:hAnsi="Cambria Math" w:cs="Cambria Math"/>
        </w:rPr>
        <w:t>⋯⋯</w:t>
      </w:r>
      <w:r w:rsidRPr="00AC6402">
        <w:rPr>
          <w:rFonts w:hint="eastAsia"/>
        </w:rPr>
        <w:t>，它根本就是一個專門的圖書館，所以它的</w:t>
      </w:r>
      <w:r w:rsidRPr="00AC6402">
        <w:rPr>
          <w:rFonts w:hint="eastAsia"/>
          <w:u w:val="single"/>
        </w:rPr>
        <w:t>館藏特色比例就高達四成以上</w:t>
      </w:r>
      <w:r w:rsidRPr="00AC6402">
        <w:rPr>
          <w:rFonts w:hint="eastAsia"/>
        </w:rPr>
        <w:t>。</w:t>
      </w:r>
      <w:r>
        <w:rPr>
          <w:rFonts w:hint="eastAsia"/>
        </w:rPr>
        <w:t>(</w:t>
      </w:r>
      <w:r>
        <w:rPr>
          <w:rFonts w:hint="eastAsia"/>
        </w:rPr>
        <w:t>北市圖</w:t>
      </w:r>
      <w:r>
        <w:rPr>
          <w:rFonts w:hint="eastAsia"/>
        </w:rPr>
        <w:t>)</w:t>
      </w:r>
      <w:r>
        <w:t xml:space="preserve"> </w:t>
      </w:r>
    </w:p>
    <w:p w:rsidR="005073BD" w:rsidRDefault="005073BD" w:rsidP="005073BD">
      <w:pPr>
        <w:pStyle w:val="afffff0"/>
      </w:pPr>
      <w:r w:rsidRPr="00847434">
        <w:rPr>
          <w:rFonts w:hint="eastAsia"/>
        </w:rPr>
        <w:t>本館除總館外，計有</w:t>
      </w:r>
      <w:r w:rsidRPr="00847434">
        <w:rPr>
          <w:rFonts w:hint="eastAsia"/>
        </w:rPr>
        <w:t>58</w:t>
      </w:r>
      <w:r w:rsidRPr="00847434">
        <w:rPr>
          <w:rFonts w:hint="eastAsia"/>
        </w:rPr>
        <w:t>個分館依據</w:t>
      </w:r>
      <w:r w:rsidRPr="00847434">
        <w:rPr>
          <w:rFonts w:hint="eastAsia"/>
          <w:u w:val="single"/>
        </w:rPr>
        <w:t>『社區特性』、『民眾、民意代表或民間團體建議』或『分工典藏』</w:t>
      </w:r>
      <w:r w:rsidRPr="00847434">
        <w:rPr>
          <w:rFonts w:hint="eastAsia"/>
        </w:rPr>
        <w:t>的因素而設立特色館藏，並以設立專室或規劃專區的方式服務民眾。依據</w:t>
      </w:r>
      <w:r w:rsidRPr="00847434">
        <w:rPr>
          <w:rFonts w:hint="eastAsia"/>
        </w:rPr>
        <w:t>106</w:t>
      </w:r>
      <w:r w:rsidRPr="00847434">
        <w:rPr>
          <w:rFonts w:hint="eastAsia"/>
        </w:rPr>
        <w:t>年統計結果，各館特色館藏平均約佔該館館藏</w:t>
      </w:r>
      <w:r w:rsidRPr="00847434">
        <w:rPr>
          <w:rFonts w:hint="eastAsia"/>
        </w:rPr>
        <w:t>2.5%</w:t>
      </w:r>
      <w:r w:rsidRPr="00847434">
        <w:rPr>
          <w:rFonts w:hint="eastAsia"/>
        </w:rPr>
        <w:t>。</w:t>
      </w:r>
      <w:r>
        <w:rPr>
          <w:rFonts w:hint="eastAsia"/>
        </w:rPr>
        <w:t>(</w:t>
      </w:r>
      <w:r>
        <w:rPr>
          <w:rFonts w:hint="eastAsia"/>
        </w:rPr>
        <w:t>高市圖</w:t>
      </w:r>
      <w:r>
        <w:rPr>
          <w:rFonts w:hint="eastAsia"/>
        </w:rPr>
        <w:t>)</w:t>
      </w:r>
    </w:p>
    <w:p w:rsidR="005073BD" w:rsidRDefault="005073BD" w:rsidP="005073BD">
      <w:pPr>
        <w:pStyle w:val="afffff0"/>
      </w:pPr>
      <w:r w:rsidRPr="00D20435">
        <w:t>其</w:t>
      </w:r>
      <w:r>
        <w:t>實因為不符合當地的地方上面的社區的這些民眾的需求，所以你無論</w:t>
      </w:r>
      <w:r>
        <w:rPr>
          <w:rFonts w:hint="eastAsia"/>
        </w:rPr>
        <w:t>推</w:t>
      </w:r>
      <w:r w:rsidRPr="00D20435">
        <w:t>廣，</w:t>
      </w:r>
      <w:r>
        <w:t>需求不在那裡</w:t>
      </w:r>
      <w:r>
        <w:rPr>
          <w:rFonts w:hint="eastAsia"/>
        </w:rPr>
        <w:t>民眾</w:t>
      </w:r>
      <w:r w:rsidRPr="00D20435">
        <w:t>就不會一直使用，所以我覺得建立主題特色分館的這個補助項目要能夠結合地方的這個特色</w:t>
      </w:r>
      <w:r>
        <w:rPr>
          <w:rFonts w:hint="eastAsia"/>
        </w:rPr>
        <w:t>。</w:t>
      </w:r>
      <w:r>
        <w:rPr>
          <w:rFonts w:hint="eastAsia"/>
        </w:rPr>
        <w:t xml:space="preserve"> </w:t>
      </w:r>
      <w:r>
        <w:t>(</w:t>
      </w:r>
      <w:r>
        <w:rPr>
          <w:rFonts w:hint="eastAsia"/>
        </w:rPr>
        <w:t>林珊如</w:t>
      </w:r>
      <w:r>
        <w:rPr>
          <w:rFonts w:hint="eastAsia"/>
        </w:rPr>
        <w:t>)</w:t>
      </w:r>
    </w:p>
    <w:p w:rsidR="005073BD" w:rsidRDefault="005073BD" w:rsidP="005073BD">
      <w:pPr>
        <w:pStyle w:val="afffff0"/>
      </w:pPr>
      <w:r w:rsidRPr="00F86700">
        <w:t>剛剛珊如老師在講地方特色是真的，像新北市的文山，還有坪林，他們把那個地方的茶葉作為地方特色，然後蒐集相關的茶書，這個是真的有必要。但是其他的區館我有去看過，</w:t>
      </w:r>
      <w:r>
        <w:rPr>
          <w:rFonts w:hint="eastAsia"/>
        </w:rPr>
        <w:t>把</w:t>
      </w:r>
      <w:r w:rsidRPr="00F86700">
        <w:t>根本毫無相關的就把十大類裡面去選一個類給它，這個沒有意義</w:t>
      </w:r>
      <w:r>
        <w:rPr>
          <w:rFonts w:hint="eastAsia"/>
        </w:rPr>
        <w:t>。</w:t>
      </w:r>
      <w:r>
        <w:rPr>
          <w:rFonts w:hint="eastAsia"/>
        </w:rPr>
        <w:t xml:space="preserve"> </w:t>
      </w:r>
      <w:r>
        <w:t>(</w:t>
      </w:r>
      <w:r>
        <w:rPr>
          <w:rFonts w:hint="eastAsia"/>
        </w:rPr>
        <w:t>薛茂松</w:t>
      </w:r>
      <w:r>
        <w:rPr>
          <w:rFonts w:hint="eastAsia"/>
        </w:rPr>
        <w:t>)</w:t>
      </w:r>
    </w:p>
    <w:p w:rsidR="005073BD" w:rsidRDefault="00DD56C1" w:rsidP="005073BD">
      <w:pPr>
        <w:pStyle w:val="ad"/>
      </w:pPr>
      <w:r>
        <w:rPr>
          <w:rFonts w:hint="eastAsia"/>
        </w:rPr>
        <w:t>吳明德</w:t>
      </w:r>
      <w:r>
        <w:rPr>
          <w:rFonts w:hint="eastAsia"/>
        </w:rPr>
        <w:t>(2000)</w:t>
      </w:r>
      <w:r w:rsidRPr="009707CD">
        <w:rPr>
          <w:rFonts w:hint="eastAsia"/>
        </w:rPr>
        <w:t>建議對公共圖書館而言，蒐集地方文獻本為重要任務之一，且是他館不易或無意蒐集的資料，可自然成為具有意義的特色。</w:t>
      </w:r>
      <w:r>
        <w:rPr>
          <w:rFonts w:hint="eastAsia"/>
        </w:rPr>
        <w:t>本</w:t>
      </w:r>
      <w:r w:rsidR="006A5D3F">
        <w:rPr>
          <w:rFonts w:hint="eastAsia"/>
        </w:rPr>
        <w:t>研究</w:t>
      </w:r>
      <w:r>
        <w:rPr>
          <w:rFonts w:hint="eastAsia"/>
        </w:rPr>
        <w:t>中，專家學者也</w:t>
      </w:r>
      <w:r w:rsidR="005073BD">
        <w:rPr>
          <w:rFonts w:hint="eastAsia"/>
        </w:rPr>
        <w:t>建議應該加入地方文獻</w:t>
      </w:r>
      <w:r>
        <w:rPr>
          <w:rFonts w:hint="eastAsia"/>
        </w:rPr>
        <w:t>做為公共圖書館的</w:t>
      </w:r>
      <w:r w:rsidR="00300DC2">
        <w:rPr>
          <w:rFonts w:hint="eastAsia"/>
        </w:rPr>
        <w:t>主題特藏</w:t>
      </w:r>
      <w:r w:rsidR="005073BD">
        <w:rPr>
          <w:rFonts w:hint="eastAsia"/>
        </w:rPr>
        <w:t>。</w:t>
      </w:r>
    </w:p>
    <w:p w:rsidR="005073BD" w:rsidRPr="00ED25C2" w:rsidRDefault="005073BD" w:rsidP="005073BD">
      <w:pPr>
        <w:pStyle w:val="afffff0"/>
      </w:pPr>
      <w:r w:rsidRPr="00ED25C2">
        <w:t>日本圖書館學會它是把地方文獻列為</w:t>
      </w:r>
      <w:r w:rsidR="00835D95">
        <w:t>《圖書館法》</w:t>
      </w:r>
      <w:r w:rsidRPr="00ED25C2">
        <w:t>的第八條，第一條裡面第八項，就地方文獻</w:t>
      </w:r>
      <w:r>
        <w:rPr>
          <w:rFonts w:hint="eastAsia"/>
        </w:rPr>
        <w:t>。</w:t>
      </w:r>
      <w:r>
        <w:t>(</w:t>
      </w:r>
      <w:r>
        <w:rPr>
          <w:rFonts w:hint="eastAsia"/>
        </w:rPr>
        <w:t>薛茂松</w:t>
      </w:r>
      <w:r>
        <w:rPr>
          <w:rFonts w:hint="eastAsia"/>
        </w:rPr>
        <w:t>)</w:t>
      </w:r>
    </w:p>
    <w:p w:rsidR="005073BD" w:rsidRDefault="005073BD" w:rsidP="005073BD">
      <w:pPr>
        <w:pStyle w:val="afffff0"/>
      </w:pPr>
      <w:r w:rsidRPr="00ED25C2">
        <w:t>談到這個地方文獻，我覺得應該藉這個機會把它加上去</w:t>
      </w:r>
      <w:r>
        <w:rPr>
          <w:rFonts w:hint="eastAsia"/>
        </w:rPr>
        <w:t>。</w:t>
      </w:r>
      <w:r>
        <w:rPr>
          <w:rFonts w:hint="eastAsia"/>
        </w:rPr>
        <w:t>(</w:t>
      </w:r>
      <w:r>
        <w:rPr>
          <w:rFonts w:hint="eastAsia"/>
        </w:rPr>
        <w:t>莊芳榮</w:t>
      </w:r>
      <w:r>
        <w:rPr>
          <w:rFonts w:hint="eastAsia"/>
        </w:rPr>
        <w:t>)</w:t>
      </w:r>
    </w:p>
    <w:p w:rsidR="000E4BDA" w:rsidRDefault="000E4BDA" w:rsidP="005073BD">
      <w:pPr>
        <w:pStyle w:val="ad"/>
      </w:pPr>
      <w:r>
        <w:rPr>
          <w:rFonts w:hint="eastAsia"/>
        </w:rPr>
        <w:t>從國外經驗來看，無論是</w:t>
      </w:r>
      <w:r w:rsidR="005073BD">
        <w:rPr>
          <w:rFonts w:hint="eastAsia"/>
        </w:rPr>
        <w:t>西雅圖</w:t>
      </w:r>
      <w:r>
        <w:rPr>
          <w:rFonts w:hint="eastAsia"/>
        </w:rPr>
        <w:t>、洛杉磯、舊金山、香港、新加坡都是以中央圖書館</w:t>
      </w:r>
      <w:r>
        <w:rPr>
          <w:rFonts w:hint="eastAsia"/>
        </w:rPr>
        <w:t>(</w:t>
      </w:r>
      <w:r>
        <w:rPr>
          <w:rFonts w:hint="eastAsia"/>
        </w:rPr>
        <w:t>總館</w:t>
      </w:r>
      <w:r>
        <w:rPr>
          <w:rFonts w:hint="eastAsia"/>
        </w:rPr>
        <w:t>)</w:t>
      </w:r>
      <w:r>
        <w:rPr>
          <w:rFonts w:hint="eastAsia"/>
        </w:rPr>
        <w:t>或大型的區域圖書館做為建置主題特藏的核心，僅在部分因人口結構等因素的分館建置相應的主題特藏，較無遍地開花的情形。</w:t>
      </w:r>
    </w:p>
    <w:p w:rsidR="00DD56C1" w:rsidRDefault="00416960" w:rsidP="005073BD">
      <w:pPr>
        <w:pStyle w:val="ad"/>
      </w:pPr>
      <w:r>
        <w:rPr>
          <w:rFonts w:hint="eastAsia"/>
        </w:rPr>
        <w:t>建立主題特藏</w:t>
      </w:r>
      <w:r w:rsidR="004411AA">
        <w:rPr>
          <w:rFonts w:hint="eastAsia"/>
        </w:rPr>
        <w:t>圖書館</w:t>
      </w:r>
      <w:r w:rsidR="00DD56C1">
        <w:rPr>
          <w:rFonts w:hint="eastAsia"/>
        </w:rPr>
        <w:t>，除了要蒐集完整而為他館所不能及之外，更需要安排活動推廣主題特色，</w:t>
      </w:r>
      <w:r w:rsidR="008C1CD8">
        <w:rPr>
          <w:rFonts w:hint="eastAsia"/>
        </w:rPr>
        <w:t>方能達成建置主題特藏的目的。</w:t>
      </w:r>
      <w:r w:rsidR="00DD56C1">
        <w:rPr>
          <w:rFonts w:hint="eastAsia"/>
        </w:rPr>
        <w:t>新加坡公共圖書館</w:t>
      </w:r>
      <w:r w:rsidR="000E4BDA">
        <w:rPr>
          <w:rFonts w:hint="eastAsia"/>
        </w:rPr>
        <w:t>在其三個主題特藏</w:t>
      </w:r>
      <w:r w:rsidR="004411AA">
        <w:rPr>
          <w:rFonts w:hint="eastAsia"/>
        </w:rPr>
        <w:t>圖書館中</w:t>
      </w:r>
      <w:r w:rsidR="008C1CD8">
        <w:rPr>
          <w:rFonts w:hint="eastAsia"/>
        </w:rPr>
        <w:t>就</w:t>
      </w:r>
      <w:r w:rsidR="004411AA">
        <w:rPr>
          <w:rFonts w:hint="eastAsia"/>
        </w:rPr>
        <w:t>規劃與</w:t>
      </w:r>
      <w:r w:rsidR="008C1CD8">
        <w:rPr>
          <w:rFonts w:hint="eastAsia"/>
        </w:rPr>
        <w:t>主題特藏</w:t>
      </w:r>
      <w:r w:rsidR="004411AA">
        <w:rPr>
          <w:rFonts w:hint="eastAsia"/>
        </w:rPr>
        <w:t>一致的展覽、活動、表演。</w:t>
      </w:r>
      <w:r w:rsidR="008C1CD8">
        <w:rPr>
          <w:rFonts w:hint="eastAsia"/>
        </w:rPr>
        <w:t>北市圖亦鼓勵分館發展與主題特藏相應的推廣活動。</w:t>
      </w:r>
    </w:p>
    <w:p w:rsidR="008C1CD8" w:rsidRDefault="008C1CD8" w:rsidP="008C1CD8">
      <w:pPr>
        <w:pStyle w:val="afffff0"/>
      </w:pPr>
      <w:r w:rsidRPr="008C1CD8">
        <w:rPr>
          <w:rFonts w:hint="eastAsia"/>
        </w:rPr>
        <w:t>舉例來說我們有一個分館的館藏特色是運動，</w:t>
      </w:r>
      <w:r w:rsidRPr="008C1CD8">
        <w:rPr>
          <w:rFonts w:hint="eastAsia"/>
          <w:u w:val="single"/>
        </w:rPr>
        <w:t>我們就會在特殊的時機跟場合下去發揮它的特色</w:t>
      </w:r>
      <w:r w:rsidRPr="008C1CD8">
        <w:rPr>
          <w:rFonts w:hint="eastAsia"/>
        </w:rPr>
        <w:t>，例如說</w:t>
      </w:r>
      <w:r w:rsidR="004134E7">
        <w:rPr>
          <w:rFonts w:hint="eastAsia"/>
        </w:rPr>
        <w:t>臺北</w:t>
      </w:r>
      <w:r w:rsidRPr="008C1CD8">
        <w:rPr>
          <w:rFonts w:hint="eastAsia"/>
        </w:rPr>
        <w:t>去年辦世大運，那我們這一個分館就會去配合世大運籌委會來辦</w:t>
      </w:r>
      <w:r w:rsidRPr="008C1CD8">
        <w:rPr>
          <w:rFonts w:hint="eastAsia"/>
        </w:rPr>
        <w:lastRenderedPageBreak/>
        <w:t>一些比如說</w:t>
      </w:r>
      <w:r w:rsidRPr="008C1CD8">
        <w:rPr>
          <w:rFonts w:hint="eastAsia"/>
          <w:u w:val="single"/>
        </w:rPr>
        <w:t>優秀運動員的展覽</w:t>
      </w:r>
      <w:r w:rsidRPr="008C1CD8">
        <w:rPr>
          <w:rFonts w:hint="eastAsia"/>
        </w:rPr>
        <w:t>，或是說</w:t>
      </w:r>
      <w:r w:rsidRPr="008C1CD8">
        <w:rPr>
          <w:rFonts w:hint="eastAsia"/>
          <w:u w:val="single"/>
        </w:rPr>
        <w:t>跟世大運有關的運動項目的圖書展覽</w:t>
      </w:r>
      <w:r w:rsidRPr="008C1CD8">
        <w:rPr>
          <w:rFonts w:hint="eastAsia"/>
        </w:rPr>
        <w:t>，讓民眾在觀賞世大運時也能夠接觸這方面的圖書的資訊。</w:t>
      </w:r>
      <w:r>
        <w:rPr>
          <w:rFonts w:hint="eastAsia"/>
        </w:rPr>
        <w:t>(</w:t>
      </w:r>
      <w:r>
        <w:rPr>
          <w:rFonts w:hint="eastAsia"/>
        </w:rPr>
        <w:t>北市圖</w:t>
      </w:r>
      <w:r>
        <w:rPr>
          <w:rFonts w:hint="eastAsia"/>
        </w:rPr>
        <w:t>)</w:t>
      </w:r>
    </w:p>
    <w:p w:rsidR="00272924" w:rsidRDefault="00145976" w:rsidP="00272924">
      <w:pPr>
        <w:pStyle w:val="31"/>
      </w:pPr>
      <w:bookmarkStart w:id="64" w:name="_Ref533406765"/>
      <w:bookmarkStart w:id="65" w:name="_Toc74300460"/>
      <w:r>
        <w:rPr>
          <w:rFonts w:hint="eastAsia"/>
        </w:rPr>
        <w:t>須塑造圖書館識別形象、打造圖書館品牌</w:t>
      </w:r>
      <w:bookmarkEnd w:id="64"/>
      <w:bookmarkEnd w:id="65"/>
    </w:p>
    <w:p w:rsidR="00272924" w:rsidRPr="004F6C93" w:rsidRDefault="00272924" w:rsidP="00272924">
      <w:pPr>
        <w:pStyle w:val="ad"/>
      </w:pPr>
      <w:r w:rsidRPr="004F6C93">
        <w:rPr>
          <w:rFonts w:hint="eastAsia"/>
        </w:rPr>
        <w:t>企業識別</w:t>
      </w:r>
      <w:r w:rsidRPr="004F6C93">
        <w:rPr>
          <w:rFonts w:hint="eastAsia"/>
        </w:rPr>
        <w:t>(Corporate Identity</w:t>
      </w:r>
      <w:r w:rsidRPr="004F6C93">
        <w:t>, CI)</w:t>
      </w:r>
      <w:r w:rsidRPr="004F6C93">
        <w:rPr>
          <w:rFonts w:hint="eastAsia"/>
        </w:rPr>
        <w:t>乃是指企業品牌的實體表現，通常包含標誌</w:t>
      </w:r>
      <w:r w:rsidRPr="004F6C93">
        <w:rPr>
          <w:rFonts w:hint="eastAsia"/>
        </w:rPr>
        <w:t>(</w:t>
      </w:r>
      <w:r w:rsidRPr="004F6C93">
        <w:rPr>
          <w:rFonts w:hint="eastAsia"/>
        </w:rPr>
        <w:t>包括標準字和標準圖形</w:t>
      </w:r>
      <w:r w:rsidRPr="004F6C93">
        <w:rPr>
          <w:rFonts w:hint="eastAsia"/>
        </w:rPr>
        <w:t>)</w:t>
      </w:r>
      <w:r w:rsidRPr="004F6C93">
        <w:rPr>
          <w:rFonts w:hint="eastAsia"/>
        </w:rPr>
        <w:t>和一系列配套設計。企業識別系統</w:t>
      </w:r>
      <w:r w:rsidRPr="004F6C93">
        <w:rPr>
          <w:rFonts w:hint="eastAsia"/>
        </w:rPr>
        <w:t>(Corporate Identity System</w:t>
      </w:r>
      <w:r w:rsidRPr="004F6C93">
        <w:t xml:space="preserve">, </w:t>
      </w:r>
      <w:r w:rsidRPr="004F6C93">
        <w:rPr>
          <w:rFonts w:hint="eastAsia"/>
        </w:rPr>
        <w:t>CIS)</w:t>
      </w:r>
      <w:r w:rsidRPr="004F6C93">
        <w:rPr>
          <w:rFonts w:hint="eastAsia"/>
        </w:rPr>
        <w:t>即是指導和管理相關設計使用的指引，以保持品牌形象的視覺連續性與穩定性。一般如標識、標準色、字體、頁面布局等都屬於企業識別的一環</w:t>
      </w:r>
      <w:r w:rsidRPr="004F6C93">
        <w:rPr>
          <w:rFonts w:hint="eastAsia"/>
        </w:rPr>
        <w:t>(</w:t>
      </w:r>
      <w:r w:rsidR="00DF41D0">
        <w:t>"</w:t>
      </w:r>
      <w:r w:rsidR="00DF41D0" w:rsidRPr="004F6C93">
        <w:rPr>
          <w:rFonts w:hint="eastAsia"/>
        </w:rPr>
        <w:t>Corporate Identity</w:t>
      </w:r>
      <w:r w:rsidR="00DF41D0" w:rsidRPr="00DF41D0">
        <w:t>,"</w:t>
      </w:r>
      <w:r w:rsidR="00DF41D0">
        <w:rPr>
          <w:rFonts w:hint="eastAsia"/>
        </w:rPr>
        <w:t xml:space="preserve"> </w:t>
      </w:r>
      <w:r w:rsidR="00DF41D0">
        <w:t>n.d.</w:t>
      </w:r>
      <w:r w:rsidRPr="00DF41D0">
        <w:t>)</w:t>
      </w:r>
      <w:r w:rsidRPr="004F6C93">
        <w:rPr>
          <w:rFonts w:hint="eastAsia"/>
        </w:rPr>
        <w:t>。</w:t>
      </w:r>
    </w:p>
    <w:p w:rsidR="00272924" w:rsidRDefault="006C23DD" w:rsidP="00272924">
      <w:pPr>
        <w:pStyle w:val="ad"/>
        <w:rPr>
          <w:rFonts w:ascii="微軟正黑體" w:hAnsi="微軟正黑體" w:cs="Arial"/>
          <w:szCs w:val="27"/>
          <w:shd w:val="clear" w:color="auto" w:fill="FFFFFF"/>
        </w:rPr>
      </w:pPr>
      <w:r>
        <w:rPr>
          <w:rFonts w:hint="eastAsia"/>
        </w:rPr>
        <w:t>直轄市立圖書館中的</w:t>
      </w:r>
      <w:r w:rsidR="00272924">
        <w:rPr>
          <w:rFonts w:hint="eastAsia"/>
        </w:rPr>
        <w:t>新北市立圖書館、高雄市立圖書館等都已建立總館標識、標準色，甚至標準字體等。新北市立圖書館於民國</w:t>
      </w:r>
      <w:r w:rsidR="00272924">
        <w:rPr>
          <w:rFonts w:hint="eastAsia"/>
        </w:rPr>
        <w:t>1</w:t>
      </w:r>
      <w:r w:rsidR="00272924">
        <w:t>00</w:t>
      </w:r>
      <w:r w:rsidR="00272924">
        <w:rPr>
          <w:rFonts w:hint="eastAsia"/>
        </w:rPr>
        <w:t>年</w:t>
      </w:r>
      <w:r w:rsidR="00272924">
        <w:rPr>
          <w:rFonts w:hint="eastAsia"/>
        </w:rPr>
        <w:t>(</w:t>
      </w:r>
      <w:r w:rsidR="00272924">
        <w:t>2011</w:t>
      </w:r>
      <w:r w:rsidR="00272924">
        <w:rPr>
          <w:rFonts w:hint="eastAsia"/>
        </w:rPr>
        <w:t>年</w:t>
      </w:r>
      <w:r w:rsidR="00272924">
        <w:rPr>
          <w:rFonts w:hint="eastAsia"/>
        </w:rPr>
        <w:t>)</w:t>
      </w:r>
      <w:r w:rsidR="00272924">
        <w:rPr>
          <w:rFonts w:hint="eastAsia"/>
        </w:rPr>
        <w:t>訂定了</w:t>
      </w:r>
      <w:r w:rsidR="00272924" w:rsidRPr="00630A2F">
        <w:rPr>
          <w:rFonts w:ascii="微軟正黑體" w:hAnsi="微軟正黑體" w:cs="Arial" w:hint="eastAsia"/>
          <w:szCs w:val="27"/>
          <w:shd w:val="clear" w:color="auto" w:fill="FFFFFF"/>
        </w:rPr>
        <w:t>「新北市立圖書館</w:t>
      </w:r>
      <w:r w:rsidR="00272924" w:rsidRPr="00506223">
        <w:rPr>
          <w:rFonts w:cs="Times New Roman"/>
          <w:szCs w:val="27"/>
          <w:shd w:val="clear" w:color="auto" w:fill="FFFFFF"/>
        </w:rPr>
        <w:t>CIS</w:t>
      </w:r>
      <w:r w:rsidR="00272924" w:rsidRPr="00630A2F">
        <w:rPr>
          <w:rFonts w:ascii="微軟正黑體" w:hAnsi="微軟正黑體" w:cs="Arial" w:hint="eastAsia"/>
          <w:szCs w:val="27"/>
          <w:shd w:val="clear" w:color="auto" w:fill="FFFFFF"/>
        </w:rPr>
        <w:t>形象視覺規範」</w:t>
      </w:r>
      <w:r w:rsidR="00272924">
        <w:rPr>
          <w:rFonts w:ascii="微軟正黑體" w:hAnsi="微軟正黑體" w:cs="Arial" w:hint="eastAsia"/>
          <w:szCs w:val="27"/>
          <w:shd w:val="clear" w:color="auto" w:fill="FFFFFF"/>
        </w:rPr>
        <w:t>，並將其</w:t>
      </w:r>
      <w:r w:rsidR="00272924" w:rsidRPr="00630A2F">
        <w:rPr>
          <w:rFonts w:ascii="微軟正黑體" w:hAnsi="微軟正黑體" w:cs="Arial" w:hint="eastAsia"/>
          <w:szCs w:val="27"/>
          <w:shd w:val="clear" w:color="auto" w:fill="FFFFFF"/>
        </w:rPr>
        <w:t>運用於官網、服務背心、</w:t>
      </w:r>
      <w:r w:rsidR="00272924">
        <w:rPr>
          <w:rFonts w:ascii="微軟正黑體" w:hAnsi="微軟正黑體" w:cs="Arial" w:hint="eastAsia"/>
          <w:szCs w:val="27"/>
          <w:shd w:val="clear" w:color="auto" w:fill="FFFFFF"/>
        </w:rPr>
        <w:t>硬體</w:t>
      </w:r>
      <w:r w:rsidR="00272924" w:rsidRPr="00630A2F">
        <w:rPr>
          <w:rFonts w:ascii="微軟正黑體" w:hAnsi="微軟正黑體" w:cs="Arial" w:hint="eastAsia"/>
          <w:szCs w:val="27"/>
          <w:shd w:val="clear" w:color="auto" w:fill="FFFFFF"/>
        </w:rPr>
        <w:t>設備、活動宣傳海報、文宣品、公告、行動書車車體、行動書房書櫃、年度行事曆卡片等</w:t>
      </w:r>
      <w:r>
        <w:rPr>
          <w:rFonts w:ascii="微軟正黑體" w:hAnsi="微軟正黑體" w:cs="Arial" w:hint="eastAsia"/>
          <w:szCs w:val="27"/>
          <w:shd w:val="clear" w:color="auto" w:fill="FFFFFF"/>
        </w:rPr>
        <w:t>，如</w:t>
      </w:r>
      <w:r>
        <w:rPr>
          <w:rFonts w:ascii="微軟正黑體" w:hAnsi="微軟正黑體" w:cs="Arial"/>
          <w:szCs w:val="27"/>
          <w:shd w:val="clear" w:color="auto" w:fill="FFFFFF"/>
        </w:rPr>
        <w:fldChar w:fldCharType="begin"/>
      </w:r>
      <w:r>
        <w:rPr>
          <w:rFonts w:ascii="微軟正黑體" w:hAnsi="微軟正黑體" w:cs="Arial"/>
          <w:szCs w:val="27"/>
          <w:shd w:val="clear" w:color="auto" w:fill="FFFFFF"/>
        </w:rPr>
        <w:instrText xml:space="preserve"> </w:instrText>
      </w:r>
      <w:r>
        <w:rPr>
          <w:rFonts w:ascii="微軟正黑體" w:hAnsi="微軟正黑體" w:cs="Arial" w:hint="eastAsia"/>
          <w:szCs w:val="27"/>
          <w:shd w:val="clear" w:color="auto" w:fill="FFFFFF"/>
        </w:rPr>
        <w:instrText>REF _Ref531249352 \h</w:instrText>
      </w:r>
      <w:r>
        <w:rPr>
          <w:rFonts w:ascii="微軟正黑體" w:hAnsi="微軟正黑體" w:cs="Arial"/>
          <w:szCs w:val="27"/>
          <w:shd w:val="clear" w:color="auto" w:fill="FFFFFF"/>
        </w:rPr>
        <w:instrText xml:space="preserve"> </w:instrText>
      </w:r>
      <w:r>
        <w:rPr>
          <w:rFonts w:ascii="微軟正黑體" w:hAnsi="微軟正黑體" w:cs="Arial"/>
          <w:szCs w:val="27"/>
          <w:shd w:val="clear" w:color="auto" w:fill="FFFFFF"/>
        </w:rPr>
      </w:r>
      <w:r>
        <w:rPr>
          <w:rFonts w:ascii="微軟正黑體" w:hAnsi="微軟正黑體" w:cs="Arial"/>
          <w:szCs w:val="27"/>
          <w:shd w:val="clear" w:color="auto" w:fill="FFFFFF"/>
        </w:rPr>
        <w:fldChar w:fldCharType="separate"/>
      </w:r>
      <w:r w:rsidR="00C825FC">
        <w:rPr>
          <w:rFonts w:hint="eastAsia"/>
        </w:rPr>
        <w:t>圖</w:t>
      </w:r>
      <w:r w:rsidR="00C825FC">
        <w:rPr>
          <w:rFonts w:hint="eastAsia"/>
        </w:rPr>
        <w:t xml:space="preserve"> </w:t>
      </w:r>
      <w:r w:rsidR="00C825FC">
        <w:t>2-</w:t>
      </w:r>
      <w:r w:rsidR="00C825FC">
        <w:rPr>
          <w:noProof/>
        </w:rPr>
        <w:t>6</w:t>
      </w:r>
      <w:r>
        <w:rPr>
          <w:rFonts w:ascii="微軟正黑體" w:hAnsi="微軟正黑體" w:cs="Arial"/>
          <w:szCs w:val="27"/>
          <w:shd w:val="clear" w:color="auto" w:fill="FFFFFF"/>
        </w:rPr>
        <w:fldChar w:fldCharType="end"/>
      </w:r>
      <w:r>
        <w:rPr>
          <w:rFonts w:ascii="微軟正黑體" w:hAnsi="微軟正黑體" w:cs="Arial" w:hint="eastAsia"/>
          <w:szCs w:val="27"/>
          <w:shd w:val="clear" w:color="auto" w:fill="FFFFFF"/>
        </w:rPr>
        <w:t>所示</w:t>
      </w:r>
      <w:r w:rsidR="00272924">
        <w:rPr>
          <w:rFonts w:ascii="微軟正黑體" w:hAnsi="微軟正黑體" w:cs="Arial" w:hint="eastAsia"/>
          <w:szCs w:val="27"/>
          <w:shd w:val="clear" w:color="auto" w:fill="FFFFFF"/>
        </w:rPr>
        <w:t>。</w:t>
      </w:r>
    </w:p>
    <w:tbl>
      <w:tblPr>
        <w:tblStyle w:val="afb"/>
        <w:tblW w:w="8330" w:type="dxa"/>
        <w:tblLayout w:type="fixed"/>
        <w:tblLook w:val="04A0" w:firstRow="1" w:lastRow="0" w:firstColumn="1" w:lastColumn="0" w:noHBand="0" w:noVBand="1"/>
      </w:tblPr>
      <w:tblGrid>
        <w:gridCol w:w="4361"/>
        <w:gridCol w:w="3969"/>
      </w:tblGrid>
      <w:tr w:rsidR="00272924" w:rsidRPr="00506223" w:rsidTr="006C23DD">
        <w:trPr>
          <w:trHeight w:val="84"/>
        </w:trPr>
        <w:tc>
          <w:tcPr>
            <w:tcW w:w="4361" w:type="dxa"/>
            <w:vAlign w:val="center"/>
          </w:tcPr>
          <w:p w:rsidR="00272924" w:rsidRPr="00506223" w:rsidRDefault="00272924" w:rsidP="009071C1">
            <w:pPr>
              <w:snapToGrid w:val="0"/>
              <w:jc w:val="center"/>
              <w:rPr>
                <w:rFonts w:ascii="Times New Roman" w:eastAsia="微軟正黑體" w:hAnsi="Times New Roman" w:cs="Times New Roman"/>
                <w:szCs w:val="27"/>
                <w:shd w:val="clear" w:color="auto" w:fill="FFFFFF"/>
              </w:rPr>
            </w:pPr>
            <w:r w:rsidRPr="00506223">
              <w:rPr>
                <w:rFonts w:ascii="Times New Roman" w:eastAsia="微軟正黑體" w:hAnsi="Times New Roman" w:cs="Times New Roman"/>
                <w:szCs w:val="27"/>
                <w:shd w:val="clear" w:color="auto" w:fill="FFFFFF"/>
              </w:rPr>
              <w:t>CIS</w:t>
            </w:r>
            <w:r w:rsidRPr="00506223">
              <w:rPr>
                <w:rFonts w:ascii="Times New Roman" w:eastAsia="微軟正黑體" w:hAnsi="Times New Roman" w:cs="Times New Roman"/>
                <w:szCs w:val="27"/>
                <w:shd w:val="clear" w:color="auto" w:fill="FFFFFF"/>
              </w:rPr>
              <w:t>形象視覺</w:t>
            </w:r>
          </w:p>
        </w:tc>
        <w:tc>
          <w:tcPr>
            <w:tcW w:w="3969" w:type="dxa"/>
            <w:vAlign w:val="center"/>
          </w:tcPr>
          <w:p w:rsidR="00272924" w:rsidRPr="00506223" w:rsidRDefault="00272924" w:rsidP="009071C1">
            <w:pPr>
              <w:adjustRightInd w:val="0"/>
              <w:snapToGrid w:val="0"/>
              <w:jc w:val="center"/>
              <w:rPr>
                <w:rFonts w:ascii="Times New Roman" w:eastAsia="微軟正黑體" w:hAnsi="Times New Roman" w:cs="Times New Roman"/>
                <w:szCs w:val="27"/>
                <w:shd w:val="clear" w:color="auto" w:fill="FFFFFF"/>
              </w:rPr>
            </w:pPr>
            <w:r w:rsidRPr="00506223">
              <w:rPr>
                <w:rFonts w:ascii="Times New Roman" w:eastAsia="微軟正黑體" w:hAnsi="Times New Roman" w:cs="Times New Roman"/>
                <w:szCs w:val="27"/>
                <w:shd w:val="clear" w:color="auto" w:fill="FFFFFF"/>
              </w:rPr>
              <w:t>吉祥物</w:t>
            </w:r>
            <w:r w:rsidRPr="00506223">
              <w:rPr>
                <w:rFonts w:ascii="Times New Roman" w:eastAsia="微軟正黑體" w:hAnsi="Times New Roman" w:cs="Times New Roman"/>
                <w:szCs w:val="27"/>
                <w:shd w:val="clear" w:color="auto" w:fill="FFFFFF"/>
              </w:rPr>
              <w:t>Bookmark &amp; Bookribbon</w:t>
            </w:r>
          </w:p>
        </w:tc>
      </w:tr>
      <w:tr w:rsidR="00272924" w:rsidRPr="00506223" w:rsidTr="006C23DD">
        <w:trPr>
          <w:trHeight w:val="2292"/>
        </w:trPr>
        <w:tc>
          <w:tcPr>
            <w:tcW w:w="4361" w:type="dxa"/>
          </w:tcPr>
          <w:p w:rsidR="00272924" w:rsidRPr="00506223" w:rsidRDefault="00272924" w:rsidP="009071C1">
            <w:pPr>
              <w:snapToGrid w:val="0"/>
              <w:spacing w:beforeLines="50" w:before="180" w:afterLines="50" w:after="180" w:line="400" w:lineRule="exact"/>
              <w:jc w:val="both"/>
              <w:rPr>
                <w:rFonts w:ascii="Times New Roman" w:eastAsia="微軟正黑體" w:hAnsi="Times New Roman" w:cs="Times New Roman"/>
                <w:szCs w:val="27"/>
                <w:shd w:val="clear" w:color="auto" w:fill="FFFFFF"/>
              </w:rPr>
            </w:pPr>
            <w:r w:rsidRPr="00506223">
              <w:rPr>
                <w:rFonts w:ascii="Times New Roman" w:eastAsia="微軟正黑體" w:hAnsi="Times New Roman" w:cs="Times New Roman"/>
                <w:noProof/>
                <w:szCs w:val="27"/>
                <w:shd w:val="clear" w:color="auto" w:fill="FFFFFF"/>
              </w:rPr>
              <w:drawing>
                <wp:anchor distT="0" distB="0" distL="114300" distR="114300" simplePos="0" relativeHeight="251672576" behindDoc="1" locked="0" layoutInCell="1" allowOverlap="1" wp14:anchorId="2EA28697" wp14:editId="2C121D4F">
                  <wp:simplePos x="0" y="0"/>
                  <wp:positionH relativeFrom="column">
                    <wp:posOffset>-62230</wp:posOffset>
                  </wp:positionH>
                  <wp:positionV relativeFrom="paragraph">
                    <wp:posOffset>416560</wp:posOffset>
                  </wp:positionV>
                  <wp:extent cx="2647315" cy="661670"/>
                  <wp:effectExtent l="0" t="0" r="635" b="5080"/>
                  <wp:wrapTight wrapText="bothSides">
                    <wp:wrapPolygon edited="0">
                      <wp:start x="0" y="0"/>
                      <wp:lineTo x="0" y="21144"/>
                      <wp:lineTo x="21450" y="21144"/>
                      <wp:lineTo x="21450" y="0"/>
                      <wp:lineTo x="0" y="0"/>
                    </wp:wrapPolygon>
                  </wp:wrapTight>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47315" cy="661670"/>
                          </a:xfrm>
                          <a:prstGeom prst="rect">
                            <a:avLst/>
                          </a:prstGeom>
                          <a:noFill/>
                        </pic:spPr>
                      </pic:pic>
                    </a:graphicData>
                  </a:graphic>
                  <wp14:sizeRelH relativeFrom="page">
                    <wp14:pctWidth>0</wp14:pctWidth>
                  </wp14:sizeRelH>
                  <wp14:sizeRelV relativeFrom="page">
                    <wp14:pctHeight>0</wp14:pctHeight>
                  </wp14:sizeRelV>
                </wp:anchor>
              </w:drawing>
            </w:r>
          </w:p>
        </w:tc>
        <w:tc>
          <w:tcPr>
            <w:tcW w:w="3969" w:type="dxa"/>
          </w:tcPr>
          <w:p w:rsidR="00272924" w:rsidRPr="00506223" w:rsidRDefault="00272924" w:rsidP="009071C1">
            <w:pPr>
              <w:snapToGrid w:val="0"/>
              <w:spacing w:beforeLines="50" w:before="180" w:afterLines="50" w:after="180" w:line="400" w:lineRule="exact"/>
              <w:jc w:val="both"/>
              <w:rPr>
                <w:rFonts w:ascii="Times New Roman" w:eastAsia="微軟正黑體" w:hAnsi="Times New Roman" w:cs="Times New Roman"/>
                <w:szCs w:val="27"/>
                <w:shd w:val="clear" w:color="auto" w:fill="FFFFFF"/>
              </w:rPr>
            </w:pPr>
            <w:r w:rsidRPr="00506223">
              <w:rPr>
                <w:rFonts w:ascii="Times New Roman" w:eastAsia="標楷體" w:hAnsi="Times New Roman" w:cs="Times New Roman"/>
                <w:noProof/>
                <w:sz w:val="32"/>
                <w:szCs w:val="32"/>
              </w:rPr>
              <w:drawing>
                <wp:anchor distT="0" distB="0" distL="114300" distR="114300" simplePos="0" relativeHeight="251671552" behindDoc="0" locked="0" layoutInCell="1" allowOverlap="1" wp14:anchorId="4DFB19FE" wp14:editId="35210B40">
                  <wp:simplePos x="0" y="0"/>
                  <wp:positionH relativeFrom="column">
                    <wp:posOffset>332740</wp:posOffset>
                  </wp:positionH>
                  <wp:positionV relativeFrom="paragraph">
                    <wp:posOffset>71120</wp:posOffset>
                  </wp:positionV>
                  <wp:extent cx="1502410" cy="1319530"/>
                  <wp:effectExtent l="0" t="0" r="2540" b="0"/>
                  <wp:wrapSquare wrapText="bothSides"/>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__4087908.jpg"/>
                          <pic:cNvPicPr/>
                        </pic:nvPicPr>
                        <pic:blipFill rotWithShape="1">
                          <a:blip r:embed="rId39" cstate="print">
                            <a:extLst>
                              <a:ext uri="{28A0092B-C50C-407E-A947-70E740481C1C}">
                                <a14:useLocalDpi xmlns:a14="http://schemas.microsoft.com/office/drawing/2010/main" val="0"/>
                              </a:ext>
                            </a:extLst>
                          </a:blip>
                          <a:srcRect l="16212" t="13069" r="11807" b="51369"/>
                          <a:stretch/>
                        </pic:blipFill>
                        <pic:spPr bwMode="auto">
                          <a:xfrm>
                            <a:off x="0" y="0"/>
                            <a:ext cx="1502410" cy="13195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272924" w:rsidRPr="00506223" w:rsidTr="006C23DD">
        <w:trPr>
          <w:trHeight w:val="513"/>
        </w:trPr>
        <w:tc>
          <w:tcPr>
            <w:tcW w:w="4361" w:type="dxa"/>
          </w:tcPr>
          <w:p w:rsidR="00272924" w:rsidRPr="00506223" w:rsidRDefault="00272924" w:rsidP="009071C1">
            <w:pPr>
              <w:snapToGrid w:val="0"/>
              <w:jc w:val="center"/>
              <w:rPr>
                <w:rFonts w:ascii="Times New Roman" w:eastAsia="微軟正黑體" w:hAnsi="Times New Roman" w:cs="Times New Roman"/>
                <w:szCs w:val="27"/>
                <w:shd w:val="clear" w:color="auto" w:fill="FFFFFF"/>
              </w:rPr>
            </w:pPr>
            <w:r w:rsidRPr="00506223">
              <w:rPr>
                <w:rFonts w:ascii="Times New Roman" w:eastAsia="微軟正黑體" w:hAnsi="Times New Roman" w:cs="Times New Roman"/>
                <w:szCs w:val="27"/>
                <w:shd w:val="clear" w:color="auto" w:fill="FFFFFF"/>
              </w:rPr>
              <w:t>館內指標樣式</w:t>
            </w:r>
          </w:p>
          <w:p w:rsidR="00272924" w:rsidRPr="00506223" w:rsidRDefault="00272924" w:rsidP="009071C1">
            <w:pPr>
              <w:snapToGrid w:val="0"/>
              <w:jc w:val="center"/>
              <w:rPr>
                <w:rFonts w:ascii="Times New Roman" w:eastAsia="微軟正黑體" w:hAnsi="Times New Roman" w:cs="Times New Roman"/>
                <w:noProof/>
                <w:color w:val="FF0000"/>
                <w:szCs w:val="27"/>
                <w:shd w:val="clear" w:color="auto" w:fill="FFFFFF"/>
              </w:rPr>
            </w:pPr>
            <w:r w:rsidRPr="00506223">
              <w:rPr>
                <w:rFonts w:ascii="Times New Roman" w:eastAsia="微軟正黑體" w:hAnsi="Times New Roman" w:cs="Times New Roman"/>
                <w:szCs w:val="27"/>
                <w:shd w:val="clear" w:color="auto" w:fill="FFFFFF"/>
              </w:rPr>
              <w:t>(</w:t>
            </w:r>
            <w:r w:rsidRPr="00506223">
              <w:rPr>
                <w:rFonts w:ascii="Times New Roman" w:eastAsia="微軟正黑體" w:hAnsi="Times New Roman" w:cs="Times New Roman"/>
                <w:szCs w:val="27"/>
                <w:shd w:val="clear" w:color="auto" w:fill="FFFFFF"/>
              </w:rPr>
              <w:t>中文華康中圓體；英文</w:t>
            </w:r>
            <w:r w:rsidRPr="00506223">
              <w:rPr>
                <w:rFonts w:ascii="Times New Roman" w:eastAsia="微軟正黑體" w:hAnsi="Times New Roman" w:cs="Times New Roman"/>
                <w:szCs w:val="27"/>
                <w:shd w:val="clear" w:color="auto" w:fill="FFFFFF"/>
              </w:rPr>
              <w:t>Myriad Pro)</w:t>
            </w:r>
          </w:p>
        </w:tc>
        <w:tc>
          <w:tcPr>
            <w:tcW w:w="3969" w:type="dxa"/>
          </w:tcPr>
          <w:p w:rsidR="00272924" w:rsidRPr="00506223" w:rsidRDefault="00272924" w:rsidP="009071C1">
            <w:pPr>
              <w:snapToGrid w:val="0"/>
              <w:jc w:val="center"/>
              <w:rPr>
                <w:rFonts w:ascii="Times New Roman" w:eastAsia="微軟正黑體" w:hAnsi="Times New Roman" w:cs="Times New Roman"/>
                <w:szCs w:val="27"/>
                <w:shd w:val="clear" w:color="auto" w:fill="FFFFFF"/>
              </w:rPr>
            </w:pPr>
            <w:r w:rsidRPr="00506223">
              <w:rPr>
                <w:rFonts w:ascii="Times New Roman" w:eastAsia="微軟正黑體" w:hAnsi="Times New Roman" w:cs="Times New Roman"/>
                <w:szCs w:val="27"/>
                <w:shd w:val="clear" w:color="auto" w:fill="FFFFFF"/>
              </w:rPr>
              <w:t>室外指標樣式</w:t>
            </w:r>
          </w:p>
          <w:p w:rsidR="00272924" w:rsidRPr="00506223" w:rsidRDefault="00272924" w:rsidP="009071C1">
            <w:pPr>
              <w:snapToGrid w:val="0"/>
              <w:jc w:val="center"/>
              <w:rPr>
                <w:rFonts w:ascii="Times New Roman" w:eastAsia="標楷體" w:hAnsi="Times New Roman" w:cs="Times New Roman"/>
                <w:noProof/>
                <w:sz w:val="32"/>
                <w:szCs w:val="32"/>
              </w:rPr>
            </w:pPr>
            <w:r w:rsidRPr="00506223">
              <w:rPr>
                <w:rFonts w:ascii="Times New Roman" w:eastAsia="微軟正黑體" w:hAnsi="Times New Roman" w:cs="Times New Roman"/>
                <w:szCs w:val="27"/>
                <w:shd w:val="clear" w:color="auto" w:fill="FFFFFF"/>
              </w:rPr>
              <w:t>(</w:t>
            </w:r>
            <w:r w:rsidRPr="00506223">
              <w:rPr>
                <w:rFonts w:ascii="Times New Roman" w:eastAsia="微軟正黑體" w:hAnsi="Times New Roman" w:cs="Times New Roman"/>
                <w:szCs w:val="27"/>
                <w:shd w:val="clear" w:color="auto" w:fill="FFFFFF"/>
              </w:rPr>
              <w:t>中文粗隸體；英文粗隸體</w:t>
            </w:r>
            <w:r w:rsidRPr="00506223">
              <w:rPr>
                <w:rFonts w:ascii="Times New Roman" w:eastAsia="微軟正黑體" w:hAnsi="Times New Roman" w:cs="Times New Roman"/>
                <w:szCs w:val="27"/>
                <w:shd w:val="clear" w:color="auto" w:fill="FFFFFF"/>
              </w:rPr>
              <w:t>)</w:t>
            </w:r>
          </w:p>
        </w:tc>
      </w:tr>
      <w:tr w:rsidR="00272924" w:rsidRPr="00506223" w:rsidTr="006C23DD">
        <w:trPr>
          <w:trHeight w:val="1766"/>
        </w:trPr>
        <w:tc>
          <w:tcPr>
            <w:tcW w:w="4361" w:type="dxa"/>
          </w:tcPr>
          <w:p w:rsidR="00272924" w:rsidRPr="00506223" w:rsidRDefault="00272924" w:rsidP="009071C1">
            <w:pPr>
              <w:snapToGrid w:val="0"/>
              <w:spacing w:beforeLines="50" w:before="180" w:afterLines="50" w:after="180" w:line="400" w:lineRule="exact"/>
              <w:jc w:val="both"/>
              <w:rPr>
                <w:rFonts w:ascii="Times New Roman" w:eastAsia="微軟正黑體" w:hAnsi="Times New Roman" w:cs="Times New Roman"/>
                <w:noProof/>
                <w:color w:val="FF0000"/>
                <w:szCs w:val="27"/>
                <w:shd w:val="clear" w:color="auto" w:fill="FFFFFF"/>
              </w:rPr>
            </w:pPr>
            <w:r w:rsidRPr="00506223">
              <w:rPr>
                <w:rFonts w:ascii="Times New Roman" w:eastAsia="微軟正黑體" w:hAnsi="Times New Roman" w:cs="Times New Roman"/>
                <w:noProof/>
                <w:sz w:val="28"/>
                <w:szCs w:val="28"/>
              </w:rPr>
              <w:drawing>
                <wp:anchor distT="0" distB="0" distL="114300" distR="114300" simplePos="0" relativeHeight="251674624" behindDoc="1" locked="0" layoutInCell="1" allowOverlap="1" wp14:anchorId="4FB97841" wp14:editId="194745EF">
                  <wp:simplePos x="0" y="0"/>
                  <wp:positionH relativeFrom="margin">
                    <wp:posOffset>57150</wp:posOffset>
                  </wp:positionH>
                  <wp:positionV relativeFrom="paragraph">
                    <wp:posOffset>536575</wp:posOffset>
                  </wp:positionV>
                  <wp:extent cx="2631440" cy="528955"/>
                  <wp:effectExtent l="19050" t="19050" r="16510" b="23495"/>
                  <wp:wrapTight wrapText="bothSides">
                    <wp:wrapPolygon edited="0">
                      <wp:start x="-156" y="-778"/>
                      <wp:lineTo x="-156" y="21782"/>
                      <wp:lineTo x="21579" y="21782"/>
                      <wp:lineTo x="21579" y="-778"/>
                      <wp:lineTo x="-156" y="-778"/>
                    </wp:wrapPolygon>
                  </wp:wrapTight>
                  <wp:docPr id="4" name="圖片 4" descr="無標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無標題-1"/>
                          <pic:cNvPicPr>
                            <a:picLocks noChangeAspect="1" noChangeArrowheads="1"/>
                          </pic:cNvPicPr>
                        </pic:nvPicPr>
                        <pic:blipFill>
                          <a:blip r:embed="rId40" cstate="print">
                            <a:extLst>
                              <a:ext uri="{28A0092B-C50C-407E-A947-70E740481C1C}">
                                <a14:useLocalDpi xmlns:a14="http://schemas.microsoft.com/office/drawing/2010/main" val="0"/>
                              </a:ext>
                            </a:extLst>
                          </a:blip>
                          <a:srcRect t="78122"/>
                          <a:stretch>
                            <a:fillRect/>
                          </a:stretch>
                        </pic:blipFill>
                        <pic:spPr bwMode="auto">
                          <a:xfrm>
                            <a:off x="0" y="0"/>
                            <a:ext cx="2631440" cy="528955"/>
                          </a:xfrm>
                          <a:prstGeom prst="rect">
                            <a:avLst/>
                          </a:prstGeom>
                          <a:noFill/>
                          <a:ln>
                            <a:solidFill>
                              <a:schemeClr val="bg1">
                                <a:lumMod val="75000"/>
                              </a:schemeClr>
                            </a:solidFill>
                          </a:ln>
                        </pic:spPr>
                      </pic:pic>
                    </a:graphicData>
                  </a:graphic>
                  <wp14:sizeRelH relativeFrom="page">
                    <wp14:pctWidth>0</wp14:pctWidth>
                  </wp14:sizeRelH>
                  <wp14:sizeRelV relativeFrom="page">
                    <wp14:pctHeight>0</wp14:pctHeight>
                  </wp14:sizeRelV>
                </wp:anchor>
              </w:drawing>
            </w:r>
            <w:r w:rsidRPr="00506223">
              <w:rPr>
                <w:rFonts w:ascii="Times New Roman" w:eastAsia="微軟正黑體" w:hAnsi="Times New Roman" w:cs="Times New Roman"/>
                <w:noProof/>
                <w:color w:val="000000"/>
                <w:szCs w:val="27"/>
                <w:shd w:val="clear" w:color="auto" w:fill="FFFFFF"/>
              </w:rPr>
              <w:drawing>
                <wp:anchor distT="0" distB="0" distL="114300" distR="114300" simplePos="0" relativeHeight="251673600" behindDoc="1" locked="0" layoutInCell="1" allowOverlap="1" wp14:anchorId="5E52A003" wp14:editId="22D18A27">
                  <wp:simplePos x="0" y="0"/>
                  <wp:positionH relativeFrom="margin">
                    <wp:posOffset>947420</wp:posOffset>
                  </wp:positionH>
                  <wp:positionV relativeFrom="paragraph">
                    <wp:posOffset>27305</wp:posOffset>
                  </wp:positionV>
                  <wp:extent cx="596265" cy="466090"/>
                  <wp:effectExtent l="19050" t="19050" r="13335" b="10160"/>
                  <wp:wrapTight wrapText="bothSides">
                    <wp:wrapPolygon edited="0">
                      <wp:start x="-690" y="-883"/>
                      <wp:lineTo x="-690" y="21188"/>
                      <wp:lineTo x="21393" y="21188"/>
                      <wp:lineTo x="21393" y="-883"/>
                      <wp:lineTo x="-690" y="-883"/>
                    </wp:wrapPolygon>
                  </wp:wrapTight>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r="56106" b="47826"/>
                          <a:stretch/>
                        </pic:blipFill>
                        <pic:spPr bwMode="auto">
                          <a:xfrm>
                            <a:off x="0" y="0"/>
                            <a:ext cx="596265" cy="466090"/>
                          </a:xfrm>
                          <a:prstGeom prst="rect">
                            <a:avLst/>
                          </a:pr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3969" w:type="dxa"/>
          </w:tcPr>
          <w:p w:rsidR="00272924" w:rsidRPr="00506223" w:rsidRDefault="00272924" w:rsidP="009071C1">
            <w:pPr>
              <w:keepNext/>
              <w:snapToGrid w:val="0"/>
              <w:spacing w:beforeLines="50" w:before="180" w:afterLines="50" w:after="180" w:line="400" w:lineRule="exact"/>
              <w:jc w:val="both"/>
              <w:rPr>
                <w:rFonts w:ascii="Times New Roman" w:eastAsia="標楷體" w:hAnsi="Times New Roman" w:cs="Times New Roman"/>
                <w:noProof/>
                <w:sz w:val="32"/>
                <w:szCs w:val="32"/>
              </w:rPr>
            </w:pPr>
            <w:r w:rsidRPr="00506223">
              <w:rPr>
                <w:rFonts w:ascii="Times New Roman" w:eastAsia="標楷體" w:hAnsi="Times New Roman" w:cs="Times New Roman"/>
                <w:noProof/>
                <w:sz w:val="32"/>
                <w:szCs w:val="32"/>
              </w:rPr>
              <w:drawing>
                <wp:anchor distT="0" distB="0" distL="114300" distR="114300" simplePos="0" relativeHeight="251675648" behindDoc="0" locked="0" layoutInCell="1" allowOverlap="1" wp14:anchorId="5BADC5B2" wp14:editId="34861B1A">
                  <wp:simplePos x="0" y="0"/>
                  <wp:positionH relativeFrom="column">
                    <wp:posOffset>707390</wp:posOffset>
                  </wp:positionH>
                  <wp:positionV relativeFrom="paragraph">
                    <wp:posOffset>97790</wp:posOffset>
                  </wp:positionV>
                  <wp:extent cx="667385" cy="899160"/>
                  <wp:effectExtent l="0" t="0" r="0" b="0"/>
                  <wp:wrapSquare wrapText="bothSides"/>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67385" cy="899160"/>
                          </a:xfrm>
                          <a:prstGeom prst="rect">
                            <a:avLst/>
                          </a:prstGeom>
                          <a:noFill/>
                        </pic:spPr>
                      </pic:pic>
                    </a:graphicData>
                  </a:graphic>
                  <wp14:sizeRelH relativeFrom="page">
                    <wp14:pctWidth>0</wp14:pctWidth>
                  </wp14:sizeRelH>
                  <wp14:sizeRelV relativeFrom="page">
                    <wp14:pctHeight>0</wp14:pctHeight>
                  </wp14:sizeRelV>
                </wp:anchor>
              </w:drawing>
            </w:r>
          </w:p>
        </w:tc>
      </w:tr>
    </w:tbl>
    <w:p w:rsidR="00272924" w:rsidRDefault="00272924" w:rsidP="003374B9">
      <w:pPr>
        <w:pStyle w:val="af9"/>
      </w:pPr>
      <w:bookmarkStart w:id="66" w:name="_Ref531249352"/>
      <w:bookmarkStart w:id="67" w:name="_Toc74300869"/>
      <w:r>
        <w:rPr>
          <w:rFonts w:hint="eastAsia"/>
        </w:rPr>
        <w:t>圖</w:t>
      </w:r>
      <w:r>
        <w:rPr>
          <w:rFonts w:hint="eastAsia"/>
        </w:rPr>
        <w:t xml:space="preserve"> </w:t>
      </w:r>
      <w:r w:rsidR="00B95F7B">
        <w:fldChar w:fldCharType="begin"/>
      </w:r>
      <w:r w:rsidR="00B95F7B">
        <w:instrText xml:space="preserve"> </w:instrText>
      </w:r>
      <w:r w:rsidR="00B95F7B">
        <w:rPr>
          <w:rFonts w:hint="eastAsia"/>
        </w:rPr>
        <w:instrText>Q</w:instrText>
      </w:r>
      <w:r w:rsidR="00B95F7B">
        <w:instrText>UOTE “</w:instrText>
      </w:r>
      <w:r w:rsidR="00B95F7B">
        <w:rPr>
          <w:rFonts w:hint="eastAsia"/>
        </w:rPr>
        <w:instrText>一一一年一月</w:instrText>
      </w:r>
      <w:r w:rsidR="00207065">
        <w:fldChar w:fldCharType="begin"/>
      </w:r>
      <w:r w:rsidR="00207065">
        <w:instrText xml:space="preserve"> STYLEREF 1 \S </w:instrText>
      </w:r>
      <w:r w:rsidR="00207065">
        <w:fldChar w:fldCharType="separate"/>
      </w:r>
      <w:r w:rsidR="00C825FC">
        <w:rPr>
          <w:rFonts w:hint="eastAsia"/>
          <w:noProof/>
        </w:rPr>
        <w:instrText>二</w:instrText>
      </w:r>
      <w:r w:rsidR="00207065">
        <w:rPr>
          <w:noProof/>
        </w:rPr>
        <w:fldChar w:fldCharType="end"/>
      </w:r>
      <w:r w:rsidR="00B95F7B">
        <w:rPr>
          <w:rFonts w:hint="eastAsia"/>
        </w:rPr>
        <w:instrText>日</w:instrText>
      </w:r>
      <w:r w:rsidR="00B95F7B">
        <w:instrText xml:space="preserve">” \@”D” </w:instrText>
      </w:r>
      <w:r w:rsidR="00B95F7B">
        <w:fldChar w:fldCharType="separate"/>
      </w:r>
      <w:r w:rsidR="00C825FC">
        <w:t>2</w:t>
      </w:r>
      <w:r w:rsidR="00B95F7B">
        <w:fldChar w:fldCharType="end"/>
      </w:r>
      <w:r w:rsidR="00B95F7B">
        <w:t>-</w:t>
      </w:r>
      <w:r>
        <w:fldChar w:fldCharType="begin"/>
      </w:r>
      <w:r>
        <w:instrText xml:space="preserve"> </w:instrText>
      </w:r>
      <w:r>
        <w:rPr>
          <w:rFonts w:hint="eastAsia"/>
        </w:rPr>
        <w:instrText xml:space="preserve">SEQ </w:instrText>
      </w:r>
      <w:r>
        <w:rPr>
          <w:rFonts w:hint="eastAsia"/>
        </w:rPr>
        <w:instrText>圖</w:instrText>
      </w:r>
      <w:r>
        <w:rPr>
          <w:rFonts w:hint="eastAsia"/>
        </w:rPr>
        <w:instrText xml:space="preserve"> \* ARABIC</w:instrText>
      </w:r>
      <w:r>
        <w:instrText xml:space="preserve"> </w:instrText>
      </w:r>
      <w:r w:rsidR="00B95F7B">
        <w:instrText>\s 1</w:instrText>
      </w:r>
      <w:r>
        <w:fldChar w:fldCharType="separate"/>
      </w:r>
      <w:r w:rsidR="00C825FC">
        <w:rPr>
          <w:noProof/>
        </w:rPr>
        <w:t>6</w:t>
      </w:r>
      <w:r>
        <w:fldChar w:fldCharType="end"/>
      </w:r>
      <w:bookmarkEnd w:id="66"/>
      <w:r>
        <w:t xml:space="preserve"> </w:t>
      </w:r>
      <w:r>
        <w:rPr>
          <w:rFonts w:hint="eastAsia"/>
        </w:rPr>
        <w:t>新北市立圖書館企業識別</w:t>
      </w:r>
      <w:bookmarkEnd w:id="67"/>
    </w:p>
    <w:p w:rsidR="00272924" w:rsidRPr="00F656BE" w:rsidRDefault="00272924" w:rsidP="004D1316">
      <w:pPr>
        <w:pStyle w:val="afffa"/>
      </w:pPr>
      <w:r>
        <w:rPr>
          <w:rFonts w:hint="eastAsia"/>
        </w:rPr>
        <w:t>資料來源：新北市立圖書館提供</w:t>
      </w:r>
    </w:p>
    <w:p w:rsidR="00272924" w:rsidRDefault="00272924" w:rsidP="00272924">
      <w:pPr>
        <w:pStyle w:val="ad"/>
      </w:pPr>
      <w:r>
        <w:rPr>
          <w:rFonts w:hint="eastAsia"/>
        </w:rPr>
        <w:t>高雄市立圖書館則指出，針對形象識別應用，除官網識別和粉絲專頁識別以</w:t>
      </w:r>
      <w:r>
        <w:rPr>
          <w:rFonts w:hint="eastAsia"/>
        </w:rPr>
        <w:t>L</w:t>
      </w:r>
      <w:r>
        <w:t>OGO</w:t>
      </w:r>
      <w:r>
        <w:rPr>
          <w:rFonts w:hint="eastAsia"/>
        </w:rPr>
        <w:t>和標準色碼延伸發展外，另在製作文宣品或影音等資料也會套上</w:t>
      </w:r>
      <w:r>
        <w:rPr>
          <w:rFonts w:hint="eastAsia"/>
        </w:rPr>
        <w:t>L</w:t>
      </w:r>
      <w:r>
        <w:t>OGO</w:t>
      </w:r>
      <w:r>
        <w:rPr>
          <w:rFonts w:hint="eastAsia"/>
        </w:rPr>
        <w:t>，以供外界辨識。此外，針對特定服務，高雄市立圖書館亦會製作該服務識別，供</w:t>
      </w:r>
      <w:r>
        <w:rPr>
          <w:rFonts w:hint="eastAsia"/>
        </w:rPr>
        <w:lastRenderedPageBreak/>
        <w:t>民眾至總分館或於線上使用該服務時，能快速辨識。</w:t>
      </w:r>
    </w:p>
    <w:p w:rsidR="002B54E0" w:rsidRDefault="002B54E0" w:rsidP="00272924">
      <w:pPr>
        <w:pStyle w:val="ad"/>
      </w:pPr>
      <w:r>
        <w:rPr>
          <w:rFonts w:hint="eastAsia"/>
        </w:rPr>
        <w:t>至於</w:t>
      </w:r>
      <w:r w:rsidR="00887C2B">
        <w:rPr>
          <w:rFonts w:hint="eastAsia"/>
        </w:rPr>
        <w:t>臺</w:t>
      </w:r>
      <w:r>
        <w:rPr>
          <w:rFonts w:hint="eastAsia"/>
        </w:rPr>
        <w:t>北市立圖書館，早期雖然</w:t>
      </w:r>
      <w:r w:rsidR="00887C2B">
        <w:rPr>
          <w:rFonts w:hint="eastAsia"/>
        </w:rPr>
        <w:t>有建置包含館銜</w:t>
      </w:r>
      <w:r w:rsidR="00887C2B">
        <w:rPr>
          <w:rFonts w:hint="eastAsia"/>
        </w:rPr>
        <w:t>LOGO</w:t>
      </w:r>
      <w:r w:rsidR="00887C2B">
        <w:rPr>
          <w:rFonts w:hint="eastAsia"/>
        </w:rPr>
        <w:t>、標準色、制服在內的</w:t>
      </w:r>
      <w:r w:rsidR="00887C2B">
        <w:rPr>
          <w:rFonts w:hint="eastAsia"/>
        </w:rPr>
        <w:t>CIS</w:t>
      </w:r>
      <w:r w:rsidR="00887C2B">
        <w:rPr>
          <w:rFonts w:hint="eastAsia"/>
        </w:rPr>
        <w:t>，但是後來除了館銜</w:t>
      </w:r>
      <w:r w:rsidR="00887C2B">
        <w:rPr>
          <w:rFonts w:hint="eastAsia"/>
        </w:rPr>
        <w:t>LOG</w:t>
      </w:r>
      <w:r w:rsidR="00887C2B">
        <w:t>O</w:t>
      </w:r>
      <w:r w:rsidR="00887C2B">
        <w:rPr>
          <w:rFonts w:hint="eastAsia"/>
        </w:rPr>
        <w:t>之外便沒有貫徹執行了。在臺北市民對臺北市立圖書館頗為熟悉的情形下，該館並不認為透過</w:t>
      </w:r>
      <w:r w:rsidR="00887C2B">
        <w:rPr>
          <w:rFonts w:hint="eastAsia"/>
        </w:rPr>
        <w:t>CIS</w:t>
      </w:r>
      <w:r w:rsidR="00887C2B">
        <w:rPr>
          <w:rFonts w:hint="eastAsia"/>
        </w:rPr>
        <w:t>可以提升市民對該館的認同度。</w:t>
      </w:r>
    </w:p>
    <w:p w:rsidR="00887C2B" w:rsidRDefault="000B6259" w:rsidP="006C23DD">
      <w:pPr>
        <w:pStyle w:val="afffff0"/>
      </w:pPr>
      <w:r>
        <w:rPr>
          <w:rFonts w:hint="eastAsia"/>
        </w:rPr>
        <w:t>臺</w:t>
      </w:r>
      <w:r>
        <w:t>北市立圖書館是很早以前有建</w:t>
      </w:r>
      <w:r>
        <w:rPr>
          <w:rFonts w:hint="eastAsia"/>
        </w:rPr>
        <w:t>置</w:t>
      </w:r>
      <w:r w:rsidR="00887C2B" w:rsidRPr="000B6259">
        <w:t>一套，</w:t>
      </w:r>
      <w:r w:rsidRPr="000B6259">
        <w:t>有</w:t>
      </w:r>
      <w:r w:rsidRPr="000B6259">
        <w:rPr>
          <w:u w:val="single"/>
        </w:rPr>
        <w:t>館銜</w:t>
      </w:r>
      <w:r w:rsidRPr="000B6259">
        <w:rPr>
          <w:u w:val="single"/>
        </w:rPr>
        <w:t>logo</w:t>
      </w:r>
      <w:r>
        <w:rPr>
          <w:rFonts w:hint="eastAsia"/>
        </w:rPr>
        <w:t>、</w:t>
      </w:r>
      <w:r w:rsidRPr="000B6259">
        <w:rPr>
          <w:u w:val="single"/>
        </w:rPr>
        <w:t>標準色</w:t>
      </w:r>
      <w:r w:rsidRPr="000B6259">
        <w:t>，甚至是</w:t>
      </w:r>
      <w:r w:rsidRPr="000B6259">
        <w:rPr>
          <w:u w:val="single"/>
        </w:rPr>
        <w:t>制服</w:t>
      </w:r>
      <w:r w:rsidRPr="000B6259">
        <w:t>都有，但是後來</w:t>
      </w:r>
      <w:r w:rsidRPr="000B6259">
        <w:rPr>
          <w:rFonts w:ascii="Cambria Math" w:hAnsi="Cambria Math" w:cs="Cambria Math"/>
        </w:rPr>
        <w:t>⋯⋯</w:t>
      </w:r>
      <w:r w:rsidRPr="000B6259">
        <w:t>坦白講就沒有再繼續下去了</w:t>
      </w:r>
      <w:r>
        <w:rPr>
          <w:rFonts w:hint="eastAsia"/>
        </w:rPr>
        <w:t>。</w:t>
      </w:r>
      <w:r w:rsidRPr="000B6259">
        <w:t>唯一有留的還只剩下館銜</w:t>
      </w:r>
      <w:r w:rsidRPr="000B6259">
        <w:t>logo</w:t>
      </w:r>
      <w:r w:rsidRPr="000B6259">
        <w:t>這樣子</w:t>
      </w:r>
      <w:r>
        <w:rPr>
          <w:rFonts w:hint="eastAsia"/>
        </w:rPr>
        <w:t>。</w:t>
      </w:r>
      <w:r>
        <w:rPr>
          <w:rFonts w:hint="eastAsia"/>
        </w:rPr>
        <w:t>(</w:t>
      </w:r>
      <w:r>
        <w:rPr>
          <w:rFonts w:hint="eastAsia"/>
        </w:rPr>
        <w:t>北市圖</w:t>
      </w:r>
      <w:r>
        <w:rPr>
          <w:rFonts w:hint="eastAsia"/>
        </w:rPr>
        <w:t>)</w:t>
      </w:r>
    </w:p>
    <w:p w:rsidR="00272924" w:rsidRDefault="00272924" w:rsidP="006C23DD">
      <w:pPr>
        <w:pStyle w:val="afffff0"/>
      </w:pPr>
      <w:r w:rsidRPr="006D3D9A">
        <w:t>我倒是覺得說</w:t>
      </w:r>
      <w:r w:rsidRPr="006C23DD">
        <w:rPr>
          <w:u w:val="single"/>
        </w:rPr>
        <w:t>CIS</w:t>
      </w:r>
      <w:r w:rsidRPr="006C23DD">
        <w:rPr>
          <w:u w:val="single"/>
        </w:rPr>
        <w:t>可能對服務品質的這個幫助並不是那麼的直接</w:t>
      </w:r>
      <w:r w:rsidRPr="006D3D9A">
        <w:t>，那尤其在</w:t>
      </w:r>
      <w:r w:rsidR="004134E7">
        <w:t>臺北</w:t>
      </w:r>
      <w:r w:rsidRPr="006D3D9A">
        <w:t>市來看的話，其實我們大部分的讀者都對北市圖有一定程度的知曉的啊！所以會不會因為說你有這個</w:t>
      </w:r>
      <w:r w:rsidRPr="006D3D9A">
        <w:t>CIS</w:t>
      </w:r>
      <w:r w:rsidRPr="006D3D9A">
        <w:t>的標誌更加認同或更加了解個機構，我覺得並沒有那麼的直接啦。</w:t>
      </w:r>
      <w:r>
        <w:rPr>
          <w:rFonts w:hint="eastAsia"/>
        </w:rPr>
        <w:t>(</w:t>
      </w:r>
      <w:r>
        <w:rPr>
          <w:rFonts w:hint="eastAsia"/>
        </w:rPr>
        <w:t>北市圖</w:t>
      </w:r>
      <w:r>
        <w:rPr>
          <w:rFonts w:hint="eastAsia"/>
        </w:rPr>
        <w:t>)</w:t>
      </w:r>
    </w:p>
    <w:p w:rsidR="003A76F7" w:rsidRDefault="003A76F7" w:rsidP="003A76F7">
      <w:pPr>
        <w:pStyle w:val="ad"/>
      </w:pPr>
      <w:r>
        <w:rPr>
          <w:rFonts w:hint="eastAsia"/>
        </w:rPr>
        <w:t>至於臺中市立圖書館</w:t>
      </w:r>
      <w:r w:rsidR="00BE3A05">
        <w:rPr>
          <w:rFonts w:hint="eastAsia"/>
        </w:rPr>
        <w:t>(</w:t>
      </w:r>
      <w:r w:rsidR="00BE3A05">
        <w:rPr>
          <w:rFonts w:hint="eastAsia"/>
        </w:rPr>
        <w:t>中市圖</w:t>
      </w:r>
      <w:r w:rsidR="00BE3A05">
        <w:rPr>
          <w:rFonts w:hint="eastAsia"/>
        </w:rPr>
        <w:t>)</w:t>
      </w:r>
      <w:r>
        <w:rPr>
          <w:rFonts w:hint="eastAsia"/>
        </w:rPr>
        <w:t>，目前已經在標準字、標準色、工作服等方面有一定的規範，但仍希望能建構完整的形象識別系統。</w:t>
      </w:r>
    </w:p>
    <w:p w:rsidR="00887C2B" w:rsidRDefault="00887C2B" w:rsidP="003A76F7">
      <w:pPr>
        <w:pStyle w:val="afffff0"/>
      </w:pPr>
      <w:r w:rsidRPr="007E4CC1">
        <w:t>中市圖目前包括</w:t>
      </w:r>
      <w:r w:rsidR="003A76F7">
        <w:t>標準字、標準色</w:t>
      </w:r>
      <w:r w:rsidR="003A76F7">
        <w:rPr>
          <w:rFonts w:hint="eastAsia"/>
        </w:rPr>
        <w:t>、</w:t>
      </w:r>
      <w:r w:rsidRPr="007E4CC1">
        <w:t>工作服</w:t>
      </w:r>
      <w:r w:rsidR="003A76F7">
        <w:t>、文宣</w:t>
      </w:r>
      <w:r w:rsidR="003A76F7">
        <w:rPr>
          <w:rFonts w:hint="eastAsia"/>
        </w:rPr>
        <w:t>等</w:t>
      </w:r>
      <w:r w:rsidRPr="007E4CC1">
        <w:t>通通有一個規範。但是我們是希望未來可以建構一個更完整的</w:t>
      </w:r>
      <w:r w:rsidRPr="007E4CC1">
        <w:t>VIS</w:t>
      </w:r>
      <w:r w:rsidRPr="007E4CC1">
        <w:t>或</w:t>
      </w:r>
      <w:r w:rsidRPr="007E4CC1">
        <w:t>.CIS</w:t>
      </w:r>
      <w:r w:rsidRPr="007E4CC1">
        <w:t>形象識別系統</w:t>
      </w:r>
      <w:r w:rsidR="001A0554">
        <w:rPr>
          <w:rFonts w:hint="eastAsia"/>
        </w:rPr>
        <w:t>。</w:t>
      </w:r>
      <w:r w:rsidR="001A0554">
        <w:rPr>
          <w:rFonts w:hint="eastAsia"/>
        </w:rPr>
        <w:t>(</w:t>
      </w:r>
      <w:r w:rsidR="001A0554">
        <w:rPr>
          <w:rFonts w:hint="eastAsia"/>
        </w:rPr>
        <w:t>中市圖</w:t>
      </w:r>
      <w:r w:rsidR="001A0554">
        <w:rPr>
          <w:rFonts w:hint="eastAsia"/>
        </w:rPr>
        <w:t>)</w:t>
      </w:r>
    </w:p>
    <w:p w:rsidR="00AC38E5" w:rsidRDefault="00AC38E5" w:rsidP="00AC38E5">
      <w:pPr>
        <w:pStyle w:val="ad"/>
      </w:pPr>
      <w:r>
        <w:rPr>
          <w:rFonts w:hint="eastAsia"/>
        </w:rPr>
        <w:t>臺南市立圖書館則因為新總館興建而正在進行企業識別系統的規劃；然而由於目前臺南市仍屬於總館區館制，未來不確定是否會將企業識別系統推廣到區圖書館。</w:t>
      </w:r>
    </w:p>
    <w:p w:rsidR="00AC38E5" w:rsidRDefault="00AC38E5" w:rsidP="00AC38E5">
      <w:pPr>
        <w:pStyle w:val="afffff0"/>
      </w:pPr>
      <w:r w:rsidRPr="00224276">
        <w:rPr>
          <w:u w:val="single"/>
        </w:rPr>
        <w:t>有在進行，是因為我們的新總館</w:t>
      </w:r>
      <w:r w:rsidRPr="00AC38E5">
        <w:t>，其實我們之前完全沒有考慮到要去做這個企業識別的系統，那未來新總館就會，我們也編了預算，然後希望市府可以支持，就算不支持，我們也會從業務費去處理，所以</w:t>
      </w:r>
      <w:r w:rsidRPr="00AC38E5">
        <w:rPr>
          <w:rFonts w:hint="eastAsia"/>
        </w:rPr>
        <w:t>算</w:t>
      </w:r>
      <w:r w:rsidRPr="00AC38E5">
        <w:t>這是進行中。那</w:t>
      </w:r>
      <w:r w:rsidRPr="00224276">
        <w:rPr>
          <w:u w:val="single"/>
        </w:rPr>
        <w:t>至於會不會把這個系統會推廣到區圖書館</w:t>
      </w:r>
      <w:r w:rsidRPr="00AC38E5">
        <w:t>？其實這個部分我現在</w:t>
      </w:r>
      <w:r w:rsidRPr="00224276">
        <w:rPr>
          <w:u w:val="single"/>
        </w:rPr>
        <w:t>還沒有把握會不會這樣做，因為畢竟我現在是總館區館制</w:t>
      </w:r>
      <w:r w:rsidRPr="00AC38E5">
        <w:rPr>
          <w:rFonts w:hint="eastAsia"/>
        </w:rPr>
        <w:t>(</w:t>
      </w:r>
      <w:r w:rsidRPr="00AC38E5">
        <w:rPr>
          <w:rFonts w:hint="eastAsia"/>
        </w:rPr>
        <w:t>南市圖</w:t>
      </w:r>
      <w:r w:rsidRPr="00AC38E5">
        <w:rPr>
          <w:rFonts w:hint="eastAsia"/>
        </w:rPr>
        <w:t>)</w:t>
      </w:r>
    </w:p>
    <w:p w:rsidR="00C70797" w:rsidRDefault="00C70797" w:rsidP="00C70797">
      <w:pPr>
        <w:pStyle w:val="ad"/>
      </w:pPr>
    </w:p>
    <w:p w:rsidR="00C70797" w:rsidRDefault="00C70797" w:rsidP="00C70797">
      <w:pPr>
        <w:pStyle w:val="ad"/>
      </w:pPr>
    </w:p>
    <w:p w:rsidR="00C70797" w:rsidRDefault="00C70797" w:rsidP="00C70797">
      <w:pPr>
        <w:pStyle w:val="ad"/>
      </w:pPr>
    </w:p>
    <w:p w:rsidR="00700A0C" w:rsidRDefault="00700A0C" w:rsidP="00C70797">
      <w:pPr>
        <w:pStyle w:val="ad"/>
      </w:pPr>
    </w:p>
    <w:p w:rsidR="00700A0C" w:rsidRDefault="00700A0C" w:rsidP="00C70797">
      <w:pPr>
        <w:pStyle w:val="ad"/>
        <w:sectPr w:rsidR="00700A0C" w:rsidSect="008B71CE">
          <w:type w:val="oddPage"/>
          <w:pgSz w:w="11906" w:h="16838" w:code="9"/>
          <w:pgMar w:top="1440" w:right="1800" w:bottom="1440" w:left="1800" w:header="851" w:footer="992" w:gutter="0"/>
          <w:cols w:space="425"/>
          <w:titlePg/>
          <w:docGrid w:type="lines" w:linePitch="360"/>
        </w:sectPr>
      </w:pPr>
    </w:p>
    <w:p w:rsidR="009063BE" w:rsidRDefault="009063BE" w:rsidP="009063BE">
      <w:pPr>
        <w:pStyle w:val="1"/>
      </w:pPr>
      <w:bookmarkStart w:id="68" w:name="_Ref533401634"/>
      <w:bookmarkStart w:id="69" w:name="_Toc74300461"/>
      <w:bookmarkEnd w:id="27"/>
      <w:r w:rsidRPr="009063BE">
        <w:rPr>
          <w:rFonts w:hint="eastAsia"/>
        </w:rPr>
        <w:lastRenderedPageBreak/>
        <w:t>縣市公共圖書館總館—分館體系建置</w:t>
      </w:r>
      <w:bookmarkEnd w:id="68"/>
      <w:bookmarkEnd w:id="69"/>
    </w:p>
    <w:p w:rsidR="0074517C" w:rsidRPr="003439E9" w:rsidRDefault="0074517C" w:rsidP="0074517C">
      <w:pPr>
        <w:pStyle w:val="ad"/>
      </w:pPr>
      <w:r>
        <w:rPr>
          <w:rFonts w:hint="eastAsia"/>
        </w:rPr>
        <w:t>本章首先闡述世界重要國家公共圖書館的營運體系，繼而分析我國</w:t>
      </w:r>
      <w:r w:rsidR="00B26F2B">
        <w:rPr>
          <w:rFonts w:hint="eastAsia"/>
        </w:rPr>
        <w:t>縣</w:t>
      </w:r>
      <w:r>
        <w:rPr>
          <w:rFonts w:hint="eastAsia"/>
        </w:rPr>
        <w:t>市</w:t>
      </w:r>
      <w:r w:rsidR="00B26F2B">
        <w:rPr>
          <w:rFonts w:hint="eastAsia"/>
        </w:rPr>
        <w:t>公共</w:t>
      </w:r>
      <w:r>
        <w:rPr>
          <w:rFonts w:hint="eastAsia"/>
        </w:rPr>
        <w:t>圖書館營運現況及問題。</w:t>
      </w:r>
    </w:p>
    <w:p w:rsidR="004A7088" w:rsidRDefault="004A7088" w:rsidP="004A7088">
      <w:pPr>
        <w:pStyle w:val="2"/>
      </w:pPr>
      <w:bookmarkStart w:id="70" w:name="_Toc74300462"/>
      <w:r w:rsidRPr="009063BE">
        <w:rPr>
          <w:rFonts w:hint="eastAsia"/>
        </w:rPr>
        <w:t>世界重要國家公共圖書館營運體系案例</w:t>
      </w:r>
      <w:bookmarkEnd w:id="70"/>
    </w:p>
    <w:p w:rsidR="00B26F2B" w:rsidRPr="00B26F2B" w:rsidRDefault="00B26F2B" w:rsidP="00B26F2B">
      <w:pPr>
        <w:pStyle w:val="ad"/>
      </w:pPr>
      <w:r>
        <w:rPr>
          <w:rFonts w:hint="eastAsia"/>
        </w:rPr>
        <w:t>本節闡述美國、芬蘭、中國大陸等國家的公共圖書館營運體系。</w:t>
      </w:r>
    </w:p>
    <w:p w:rsidR="004A7088" w:rsidRDefault="004A7088" w:rsidP="004A7088">
      <w:pPr>
        <w:pStyle w:val="31"/>
      </w:pPr>
      <w:bookmarkStart w:id="71" w:name="_Toc74300463"/>
      <w:r>
        <w:rPr>
          <w:rFonts w:hint="eastAsia"/>
        </w:rPr>
        <w:t>美國</w:t>
      </w:r>
      <w:bookmarkEnd w:id="71"/>
    </w:p>
    <w:p w:rsidR="008B4D2C" w:rsidRDefault="002A2D5A" w:rsidP="008B4D2C">
      <w:pPr>
        <w:pStyle w:val="ad"/>
      </w:pPr>
      <w:r>
        <w:rPr>
          <w:rFonts w:hint="eastAsia"/>
        </w:rPr>
        <w:t>美國的公共圖書館受聯邦政府、州政府、地方政府的相關立法所管轄。</w:t>
      </w:r>
      <w:r w:rsidR="00462375">
        <w:rPr>
          <w:rFonts w:hint="eastAsia"/>
        </w:rPr>
        <w:t>從</w:t>
      </w:r>
      <w:r w:rsidR="00EF13EA">
        <w:rPr>
          <w:rFonts w:hint="eastAsia"/>
        </w:rPr>
        <w:t>美國公共圖書館</w:t>
      </w:r>
      <w:r w:rsidR="00462375">
        <w:rPr>
          <w:rFonts w:hint="eastAsia"/>
        </w:rPr>
        <w:t>一開始</w:t>
      </w:r>
      <w:r w:rsidR="00EF13EA">
        <w:rPr>
          <w:rFonts w:hint="eastAsia"/>
        </w:rPr>
        <w:t>發展</w:t>
      </w:r>
      <w:r w:rsidR="00462375">
        <w:rPr>
          <w:rFonts w:hint="eastAsia"/>
        </w:rPr>
        <w:t>，其</w:t>
      </w:r>
      <w:r w:rsidR="00EF13EA">
        <w:rPr>
          <w:rFonts w:hint="eastAsia"/>
        </w:rPr>
        <w:t>法律基礎</w:t>
      </w:r>
      <w:r w:rsidR="00462375">
        <w:rPr>
          <w:rFonts w:hint="eastAsia"/>
        </w:rPr>
        <w:t>便是在州的層級。美國最早與公共圖書館有關的立法乃是</w:t>
      </w:r>
      <w:r w:rsidR="00462375">
        <w:rPr>
          <w:rFonts w:hint="eastAsia"/>
        </w:rPr>
        <w:t>1956</w:t>
      </w:r>
      <w:r w:rsidR="00462375">
        <w:rPr>
          <w:rFonts w:hint="eastAsia"/>
        </w:rPr>
        <w:t>年的《圖書館服務法</w:t>
      </w:r>
      <w:r w:rsidR="006600B0">
        <w:rPr>
          <w:rFonts w:hint="eastAsia"/>
        </w:rPr>
        <w:t>案</w:t>
      </w:r>
      <w:r w:rsidR="00462375">
        <w:rPr>
          <w:rFonts w:hint="eastAsia"/>
        </w:rPr>
        <w:t xml:space="preserve"> (Library Services Act)</w:t>
      </w:r>
      <w:r w:rsidR="00462375">
        <w:rPr>
          <w:rFonts w:hint="eastAsia"/>
        </w:rPr>
        <w:t>》，</w:t>
      </w:r>
      <w:r w:rsidR="00E027E8">
        <w:rPr>
          <w:rFonts w:hint="eastAsia"/>
        </w:rPr>
        <w:t>奠定</w:t>
      </w:r>
      <w:r w:rsidR="00462375">
        <w:rPr>
          <w:rFonts w:hint="eastAsia"/>
        </w:rPr>
        <w:t>聯邦政府</w:t>
      </w:r>
      <w:r w:rsidR="00E027E8">
        <w:rPr>
          <w:rFonts w:hint="eastAsia"/>
        </w:rPr>
        <w:t>補助公共圖書館的法律基礎</w:t>
      </w:r>
      <w:r w:rsidR="00107F91">
        <w:rPr>
          <w:rFonts w:hint="eastAsia"/>
        </w:rPr>
        <w:t>，該法</w:t>
      </w:r>
      <w:r w:rsidR="006600B0">
        <w:rPr>
          <w:rFonts w:hint="eastAsia"/>
        </w:rPr>
        <w:t>案</w:t>
      </w:r>
      <w:r w:rsidR="00107F91">
        <w:rPr>
          <w:rFonts w:hint="eastAsia"/>
        </w:rPr>
        <w:t>言明根據各州農村居民比例給予資助，</w:t>
      </w:r>
      <w:r w:rsidR="00907C54">
        <w:rPr>
          <w:rFonts w:hint="eastAsia"/>
        </w:rPr>
        <w:t>各州需要有配合款，並要求在經費分配前便必須</w:t>
      </w:r>
      <w:r w:rsidR="00107F91">
        <w:rPr>
          <w:rFonts w:hint="eastAsia"/>
        </w:rPr>
        <w:t>擬定經費運用計畫</w:t>
      </w:r>
      <w:r w:rsidR="00907C54">
        <w:rPr>
          <w:rFonts w:hint="eastAsia"/>
        </w:rPr>
        <w:t>，這項要求</w:t>
      </w:r>
      <w:r w:rsidR="008B4D2C">
        <w:rPr>
          <w:rFonts w:hint="eastAsia"/>
        </w:rPr>
        <w:t>促使各州必須在州和地方層級指定支持公共圖書館的計畫和行動。</w:t>
      </w:r>
      <w:r w:rsidR="008B4D2C">
        <w:rPr>
          <w:rFonts w:hint="eastAsia"/>
        </w:rPr>
        <w:t>1</w:t>
      </w:r>
      <w:r w:rsidR="008B4D2C">
        <w:t>962</w:t>
      </w:r>
      <w:r w:rsidR="008B4D2C">
        <w:rPr>
          <w:rFonts w:hint="eastAsia"/>
        </w:rPr>
        <w:t>年的《圖書館服務與建設法</w:t>
      </w:r>
      <w:r w:rsidR="006600B0">
        <w:rPr>
          <w:rFonts w:hint="eastAsia"/>
        </w:rPr>
        <w:t>案</w:t>
      </w:r>
      <w:r w:rsidR="008B4D2C">
        <w:rPr>
          <w:rFonts w:hint="eastAsia"/>
        </w:rPr>
        <w:t>(</w:t>
      </w:r>
      <w:r w:rsidR="008B4D2C" w:rsidRPr="008B4D2C">
        <w:t>Library Services and Construction Act)</w:t>
      </w:r>
      <w:r w:rsidR="008B4D2C">
        <w:rPr>
          <w:rFonts w:hint="eastAsia"/>
        </w:rPr>
        <w:t>》進一步擴及非農村地區，並在</w:t>
      </w:r>
      <w:r w:rsidR="00695E78">
        <w:rPr>
          <w:rFonts w:hint="eastAsia"/>
        </w:rPr>
        <w:t>各州提供配合款的前提下給予補助，用以興建或改造公共圖書館</w:t>
      </w:r>
      <w:r w:rsidR="00695E78">
        <w:rPr>
          <w:rFonts w:hint="eastAsia"/>
        </w:rPr>
        <w:t xml:space="preserve"> (</w:t>
      </w:r>
      <w:r w:rsidR="00695E78">
        <w:t>Prentice, 2011, p</w:t>
      </w:r>
      <w:r w:rsidR="00695E78">
        <w:rPr>
          <w:rFonts w:hint="eastAsia"/>
        </w:rPr>
        <w:t>p</w:t>
      </w:r>
      <w:r w:rsidR="00695E78">
        <w:t>.25-26)</w:t>
      </w:r>
      <w:r w:rsidR="00695E78">
        <w:rPr>
          <w:rFonts w:hint="eastAsia"/>
        </w:rPr>
        <w:t>。</w:t>
      </w:r>
    </w:p>
    <w:p w:rsidR="00695E78" w:rsidRDefault="00695E78" w:rsidP="008B4D2C">
      <w:pPr>
        <w:pStyle w:val="ad"/>
      </w:pPr>
      <w:r>
        <w:t>1996</w:t>
      </w:r>
      <w:r>
        <w:rPr>
          <w:rFonts w:hint="eastAsia"/>
        </w:rPr>
        <w:t>年完成立法的《博物館與圖書館服務法</w:t>
      </w:r>
      <w:r w:rsidR="006600B0">
        <w:rPr>
          <w:rFonts w:hint="eastAsia"/>
        </w:rPr>
        <w:t>案</w:t>
      </w:r>
      <w:r>
        <w:rPr>
          <w:rFonts w:hint="eastAsia"/>
        </w:rPr>
        <w:t>(</w:t>
      </w:r>
      <w:r>
        <w:rPr>
          <w:rFonts w:cs="Times New Roman"/>
        </w:rPr>
        <w:t>Museum and Library Services Act)</w:t>
      </w:r>
      <w:r>
        <w:rPr>
          <w:rFonts w:hint="eastAsia"/>
        </w:rPr>
        <w:t>》可謂近</w:t>
      </w:r>
      <w:r>
        <w:rPr>
          <w:rFonts w:hint="eastAsia"/>
        </w:rPr>
        <w:t>20</w:t>
      </w:r>
      <w:r>
        <w:rPr>
          <w:rFonts w:hint="eastAsia"/>
        </w:rPr>
        <w:t>年來對美國公共圖書館影響最深遠的法律</w:t>
      </w:r>
      <w:r w:rsidR="00CA1200">
        <w:rPr>
          <w:rFonts w:hint="eastAsia"/>
        </w:rPr>
        <w:t>，</w:t>
      </w:r>
      <w:r w:rsidR="007275C9">
        <w:rPr>
          <w:rFonts w:hint="eastAsia"/>
        </w:rPr>
        <w:t>更是聯邦經費挹注圖書館示範計畫的主要法源</w:t>
      </w:r>
      <w:r w:rsidR="007275C9">
        <w:rPr>
          <w:rFonts w:hint="eastAsia"/>
        </w:rPr>
        <w:t>(Prentice, 2011)</w:t>
      </w:r>
      <w:r w:rsidR="007275C9">
        <w:rPr>
          <w:rFonts w:hint="eastAsia"/>
        </w:rPr>
        <w:t>。</w:t>
      </w:r>
      <w:r w:rsidR="00CA1200">
        <w:rPr>
          <w:rFonts w:hint="eastAsia"/>
        </w:rPr>
        <w:t>該法</w:t>
      </w:r>
      <w:r w:rsidR="006600B0">
        <w:rPr>
          <w:rFonts w:hint="eastAsia"/>
        </w:rPr>
        <w:t>案</w:t>
      </w:r>
      <w:r w:rsidR="00CA1200">
        <w:rPr>
          <w:rFonts w:hint="eastAsia"/>
        </w:rPr>
        <w:t>整合了《</w:t>
      </w:r>
      <w:r w:rsidR="00CA1200" w:rsidRPr="00CA1200">
        <w:rPr>
          <w:rFonts w:hint="eastAsia"/>
        </w:rPr>
        <w:t>圖書館服務與科技法案</w:t>
      </w:r>
      <w:r w:rsidR="00CA1200">
        <w:rPr>
          <w:rFonts w:hint="eastAsia"/>
        </w:rPr>
        <w:t>(</w:t>
      </w:r>
      <w:r w:rsidR="00CA1200" w:rsidRPr="00CA1200">
        <w:rPr>
          <w:rFonts w:hint="eastAsia"/>
        </w:rPr>
        <w:t>Library Services and Technology Act</w:t>
      </w:r>
      <w:r w:rsidR="00CA1200">
        <w:t>)</w:t>
      </w:r>
      <w:r w:rsidR="00CA1200">
        <w:rPr>
          <w:rFonts w:hint="eastAsia"/>
        </w:rPr>
        <w:t>》</w:t>
      </w:r>
      <w:r w:rsidR="00CA1200" w:rsidRPr="00CA1200">
        <w:rPr>
          <w:rFonts w:hint="eastAsia"/>
        </w:rPr>
        <w:t>與</w:t>
      </w:r>
      <w:r w:rsidR="006600B0">
        <w:rPr>
          <w:rFonts w:hint="eastAsia"/>
        </w:rPr>
        <w:t>《</w:t>
      </w:r>
      <w:r w:rsidR="006600B0" w:rsidRPr="00CA1200">
        <w:rPr>
          <w:rFonts w:hint="eastAsia"/>
        </w:rPr>
        <w:t>博物館服務法案</w:t>
      </w:r>
      <w:r w:rsidR="006600B0">
        <w:rPr>
          <w:rFonts w:hint="eastAsia"/>
        </w:rPr>
        <w:t>(</w:t>
      </w:r>
      <w:r w:rsidR="006600B0" w:rsidRPr="00CA1200">
        <w:rPr>
          <w:rFonts w:hint="eastAsia"/>
        </w:rPr>
        <w:t>Museum Services Act</w:t>
      </w:r>
      <w:r w:rsidR="006600B0">
        <w:rPr>
          <w:rFonts w:hint="eastAsia"/>
        </w:rPr>
        <w:t>)</w:t>
      </w:r>
      <w:r w:rsidR="006600B0">
        <w:rPr>
          <w:rFonts w:hint="eastAsia"/>
        </w:rPr>
        <w:t>》</w:t>
      </w:r>
      <w:r w:rsidR="00C01D48">
        <w:rPr>
          <w:rFonts w:hint="eastAsia"/>
        </w:rPr>
        <w:t>(</w:t>
      </w:r>
      <w:r w:rsidR="00C01D48">
        <w:rPr>
          <w:rFonts w:hint="eastAsia"/>
        </w:rPr>
        <w:t>張瀚文，</w:t>
      </w:r>
      <w:r w:rsidR="00C01D48">
        <w:rPr>
          <w:rFonts w:hint="eastAsia"/>
        </w:rPr>
        <w:t>2012)</w:t>
      </w:r>
      <w:r w:rsidR="006600B0">
        <w:rPr>
          <w:rFonts w:hint="eastAsia"/>
        </w:rPr>
        <w:t>，合併了「博物館服務局</w:t>
      </w:r>
      <w:r w:rsidR="006600B0">
        <w:rPr>
          <w:rFonts w:hint="eastAsia"/>
        </w:rPr>
        <w:t>(</w:t>
      </w:r>
      <w:r w:rsidR="006600B0">
        <w:t>Institute of Museum Services)</w:t>
      </w:r>
      <w:r w:rsidR="006600B0">
        <w:rPr>
          <w:rFonts w:hint="eastAsia"/>
        </w:rPr>
        <w:t>」和「圖書館計畫辦公室</w:t>
      </w:r>
      <w:r w:rsidR="006600B0">
        <w:rPr>
          <w:rFonts w:hint="eastAsia"/>
        </w:rPr>
        <w:t>(Library Program Office)</w:t>
      </w:r>
      <w:r w:rsidR="006600B0">
        <w:rPr>
          <w:rFonts w:hint="eastAsia"/>
        </w:rPr>
        <w:t>」成為</w:t>
      </w:r>
      <w:r w:rsidR="009A3BC9">
        <w:rPr>
          <w:rFonts w:hint="eastAsia"/>
        </w:rPr>
        <w:t>眾所皆知的「</w:t>
      </w:r>
      <w:r w:rsidR="009A3BC9" w:rsidRPr="009A3BC9">
        <w:rPr>
          <w:rFonts w:hint="eastAsia"/>
        </w:rPr>
        <w:t>美國博物館與圖書館服務局</w:t>
      </w:r>
      <w:r w:rsidR="009A3BC9">
        <w:rPr>
          <w:rFonts w:hint="eastAsia"/>
        </w:rPr>
        <w:t>(</w:t>
      </w:r>
      <w:r w:rsidR="009A3BC9" w:rsidRPr="009A3BC9">
        <w:rPr>
          <w:rFonts w:hint="eastAsia"/>
        </w:rPr>
        <w:t>Institut</w:t>
      </w:r>
      <w:r w:rsidR="009A3BC9">
        <w:rPr>
          <w:rFonts w:hint="eastAsia"/>
        </w:rPr>
        <w:t xml:space="preserve">e of Museum and Library Services, </w:t>
      </w:r>
      <w:r w:rsidR="009A3BC9" w:rsidRPr="009A3BC9">
        <w:rPr>
          <w:rFonts w:hint="eastAsia"/>
        </w:rPr>
        <w:t>IMLS</w:t>
      </w:r>
      <w:r w:rsidR="009A3BC9">
        <w:t>)</w:t>
      </w:r>
      <w:r w:rsidR="009A3BC9">
        <w:rPr>
          <w:rFonts w:hint="eastAsia"/>
        </w:rPr>
        <w:t>」</w:t>
      </w:r>
      <w:r w:rsidR="004E1082">
        <w:rPr>
          <w:rFonts w:hint="eastAsia"/>
        </w:rPr>
        <w:t>(</w:t>
      </w:r>
      <w:r w:rsidR="004E1082">
        <w:t>Prentice, 2011</w:t>
      </w:r>
      <w:r w:rsidR="004E1082">
        <w:rPr>
          <w:rFonts w:hint="eastAsia"/>
        </w:rPr>
        <w:t>)</w:t>
      </w:r>
      <w:r w:rsidR="009A3BC9">
        <w:rPr>
          <w:rFonts w:hint="eastAsia"/>
        </w:rPr>
        <w:t>。</w:t>
      </w:r>
      <w:r w:rsidR="009A3BC9">
        <w:rPr>
          <w:rFonts w:hint="eastAsia"/>
        </w:rPr>
        <w:t>IMLS</w:t>
      </w:r>
      <w:r w:rsidR="009A3BC9">
        <w:rPr>
          <w:rFonts w:hint="eastAsia"/>
        </w:rPr>
        <w:t>的願景是「形塑一個博物館和圖書館共同合作以改變民眾生活與社區的國家」</w:t>
      </w:r>
      <w:r w:rsidR="00803F5A">
        <w:rPr>
          <w:rFonts w:hint="eastAsia"/>
        </w:rPr>
        <w:t>，使命為「藉由補助、研究和政策發展，</w:t>
      </w:r>
      <w:r w:rsidR="002068FB">
        <w:rPr>
          <w:rFonts w:hint="eastAsia"/>
        </w:rPr>
        <w:t>提升、支持與賦權予</w:t>
      </w:r>
      <w:r w:rsidR="00803F5A">
        <w:rPr>
          <w:rFonts w:hint="eastAsia"/>
        </w:rPr>
        <w:t>美國博物館、圖書館和相關</w:t>
      </w:r>
      <w:r w:rsidR="002068FB">
        <w:rPr>
          <w:rFonts w:hint="eastAsia"/>
        </w:rPr>
        <w:t>機構</w:t>
      </w:r>
      <w:r w:rsidR="00803F5A">
        <w:rPr>
          <w:rFonts w:hint="eastAsia"/>
        </w:rPr>
        <w:t>」</w:t>
      </w:r>
      <w:r w:rsidR="002068FB">
        <w:rPr>
          <w:rFonts w:hint="eastAsia"/>
        </w:rPr>
        <w:t>。</w:t>
      </w:r>
      <w:r w:rsidR="002068FB">
        <w:rPr>
          <w:rFonts w:hint="eastAsia"/>
        </w:rPr>
        <w:t>IMLS</w:t>
      </w:r>
      <w:r w:rsidR="002068FB">
        <w:rPr>
          <w:rFonts w:hint="eastAsia"/>
        </w:rPr>
        <w:t>的策略目標則有：</w:t>
      </w:r>
      <w:r w:rsidR="002068FB">
        <w:rPr>
          <w:rFonts w:hint="eastAsia"/>
        </w:rPr>
        <w:t>(</w:t>
      </w:r>
      <w:r w:rsidR="002068FB">
        <w:rPr>
          <w:rFonts w:hint="eastAsia"/>
        </w:rPr>
        <w:t>一</w:t>
      </w:r>
      <w:r w:rsidR="002068FB">
        <w:rPr>
          <w:rFonts w:hint="eastAsia"/>
        </w:rPr>
        <w:t xml:space="preserve">) </w:t>
      </w:r>
      <w:r w:rsidR="002068FB">
        <w:rPr>
          <w:rFonts w:hint="eastAsia"/>
        </w:rPr>
        <w:t>倡導</w:t>
      </w:r>
      <w:r w:rsidR="00EE40F8">
        <w:rPr>
          <w:rFonts w:hint="eastAsia"/>
        </w:rPr>
        <w:t>透過博物館與圖書館實踐</w:t>
      </w:r>
      <w:r w:rsidR="002068FB">
        <w:rPr>
          <w:rFonts w:hint="eastAsia"/>
        </w:rPr>
        <w:t>終身學習；</w:t>
      </w:r>
      <w:r w:rsidR="002068FB">
        <w:rPr>
          <w:rFonts w:hint="eastAsia"/>
        </w:rPr>
        <w:t>(</w:t>
      </w:r>
      <w:r w:rsidR="002068FB">
        <w:rPr>
          <w:rFonts w:hint="eastAsia"/>
        </w:rPr>
        <w:t>二</w:t>
      </w:r>
      <w:r w:rsidR="002068FB">
        <w:rPr>
          <w:rFonts w:hint="eastAsia"/>
        </w:rPr>
        <w:t xml:space="preserve">) </w:t>
      </w:r>
      <w:r w:rsidR="002068FB">
        <w:rPr>
          <w:rFonts w:hint="eastAsia"/>
        </w:rPr>
        <w:t>建立博物館與圖書館的能量；</w:t>
      </w:r>
      <w:r w:rsidR="002068FB">
        <w:rPr>
          <w:rFonts w:hint="eastAsia"/>
        </w:rPr>
        <w:t>(</w:t>
      </w:r>
      <w:r w:rsidR="002068FB">
        <w:rPr>
          <w:rFonts w:hint="eastAsia"/>
        </w:rPr>
        <w:t>三</w:t>
      </w:r>
      <w:r w:rsidR="002068FB">
        <w:rPr>
          <w:rFonts w:hint="eastAsia"/>
        </w:rPr>
        <w:t xml:space="preserve">) </w:t>
      </w:r>
      <w:r w:rsidR="002068FB">
        <w:rPr>
          <w:rFonts w:hint="eastAsia"/>
        </w:rPr>
        <w:t>提升公眾</w:t>
      </w:r>
      <w:r w:rsidR="00EE40F8">
        <w:rPr>
          <w:rFonts w:hint="eastAsia"/>
        </w:rPr>
        <w:t>透過博物館與圖書館</w:t>
      </w:r>
      <w:r w:rsidR="002068FB">
        <w:rPr>
          <w:rFonts w:hint="eastAsia"/>
        </w:rPr>
        <w:t>取用知識、想法、網路</w:t>
      </w:r>
      <w:r w:rsidR="00EE40F8">
        <w:rPr>
          <w:rFonts w:hint="eastAsia"/>
        </w:rPr>
        <w:t>的便利性；</w:t>
      </w:r>
      <w:r w:rsidR="00EE40F8">
        <w:rPr>
          <w:rFonts w:hint="eastAsia"/>
        </w:rPr>
        <w:t>(</w:t>
      </w:r>
      <w:r w:rsidR="00EE40F8">
        <w:rPr>
          <w:rFonts w:hint="eastAsia"/>
        </w:rPr>
        <w:t>四</w:t>
      </w:r>
      <w:r w:rsidR="00EE40F8">
        <w:rPr>
          <w:rFonts w:hint="eastAsia"/>
        </w:rPr>
        <w:t xml:space="preserve">) </w:t>
      </w:r>
      <w:r w:rsidR="00EE40F8">
        <w:rPr>
          <w:rFonts w:hint="eastAsia"/>
        </w:rPr>
        <w:t>支持博物館與圖書館取得優越成果</w:t>
      </w:r>
      <w:r w:rsidR="00EE40F8">
        <w:rPr>
          <w:rFonts w:hint="eastAsia"/>
        </w:rPr>
        <w:t>(IMLS, n.d.)</w:t>
      </w:r>
      <w:r w:rsidR="00EE40F8">
        <w:rPr>
          <w:rFonts w:hint="eastAsia"/>
        </w:rPr>
        <w:t>。</w:t>
      </w:r>
      <w:r w:rsidR="004E1082">
        <w:rPr>
          <w:rFonts w:hint="eastAsia"/>
        </w:rPr>
        <w:t>I</w:t>
      </w:r>
      <w:r w:rsidR="004E1082">
        <w:t>MLS</w:t>
      </w:r>
      <w:r w:rsidR="004E1082">
        <w:rPr>
          <w:rFonts w:hint="eastAsia"/>
        </w:rPr>
        <w:t>對公共圖書館的補助方向包含：圖書與資訊科學的教育和訓練、新興科技、研究和</w:t>
      </w:r>
      <w:r w:rsidR="00813A5B">
        <w:rPr>
          <w:rFonts w:hint="eastAsia"/>
        </w:rPr>
        <w:t>示範計畫、圖書館館藏和資源的保存或數位化、</w:t>
      </w:r>
      <w:r w:rsidR="007275C9">
        <w:rPr>
          <w:rFonts w:hint="eastAsia"/>
        </w:rPr>
        <w:t>展現圖書館和博物館合作的示範性計畫</w:t>
      </w:r>
      <w:r w:rsidR="007275C9">
        <w:rPr>
          <w:rFonts w:hint="eastAsia"/>
        </w:rPr>
        <w:t>(Prentice, 2011, p.26)</w:t>
      </w:r>
      <w:r w:rsidR="007275C9">
        <w:rPr>
          <w:rFonts w:hint="eastAsia"/>
        </w:rPr>
        <w:t>。</w:t>
      </w:r>
    </w:p>
    <w:p w:rsidR="004A7088" w:rsidRDefault="007275C9" w:rsidP="004A7088">
      <w:pPr>
        <w:pStyle w:val="ad"/>
      </w:pPr>
      <w:r>
        <w:rPr>
          <w:rFonts w:hint="eastAsia"/>
        </w:rPr>
        <w:lastRenderedPageBreak/>
        <w:t>除了前述</w:t>
      </w:r>
      <w:r w:rsidR="004A7088">
        <w:rPr>
          <w:rFonts w:hint="eastAsia"/>
        </w:rPr>
        <w:t>立法外，美國聯邦政府和公共圖書館在政策層面上並沒有太大互動。各州可自由制定標準和最佳實務。這些標準和最佳實務通常係由州圖書館</w:t>
      </w:r>
      <w:r w:rsidR="004A7088">
        <w:rPr>
          <w:rFonts w:hint="eastAsia"/>
        </w:rPr>
        <w:t xml:space="preserve">(state </w:t>
      </w:r>
      <w:r w:rsidR="004A7088">
        <w:t>library)</w:t>
      </w:r>
      <w:r w:rsidR="004A7088">
        <w:rPr>
          <w:rFonts w:hint="eastAsia"/>
        </w:rPr>
        <w:t>所提出並成為各州的法律或法典。表現上看來，這些標準和最佳實務規範了公共圖書館的業務和服務，因為涉及到州層級給予公共圖書館的經費支援，然而由於來自州政府的經費僅占公共圖書館總經費的的一小部分</w:t>
      </w:r>
      <w:r w:rsidR="004A7088">
        <w:rPr>
          <w:rFonts w:hint="eastAsia"/>
        </w:rPr>
        <w:t>(2008</w:t>
      </w:r>
      <w:r w:rsidR="004A7088">
        <w:rPr>
          <w:rFonts w:hint="eastAsia"/>
        </w:rPr>
        <w:t>年僅佔</w:t>
      </w:r>
      <w:r w:rsidR="004A7088">
        <w:rPr>
          <w:rFonts w:hint="eastAsia"/>
        </w:rPr>
        <w:t>8.7%</w:t>
      </w:r>
      <w:r w:rsidR="004A7088">
        <w:rPr>
          <w:rFonts w:hint="eastAsia"/>
        </w:rPr>
        <w:t>；來自聯邦政府的經費更只佔</w:t>
      </w:r>
      <w:r w:rsidR="004A7088">
        <w:rPr>
          <w:rFonts w:hint="eastAsia"/>
        </w:rPr>
        <w:t xml:space="preserve"> </w:t>
      </w:r>
      <w:r w:rsidR="004A7088">
        <w:t>0.4%</w:t>
      </w:r>
      <w:r w:rsidR="004A7088">
        <w:rPr>
          <w:rFonts w:hint="eastAsia"/>
        </w:rPr>
        <w:t>)</w:t>
      </w:r>
      <w:r w:rsidR="004A7088">
        <w:rPr>
          <w:rFonts w:hint="eastAsia"/>
        </w:rPr>
        <w:t>，因此州政府的規範對各公共圖書館而言不見得具備強制力。</w:t>
      </w:r>
    </w:p>
    <w:p w:rsidR="004A7088" w:rsidRDefault="004A7088" w:rsidP="004A7088">
      <w:pPr>
        <w:pStyle w:val="ad"/>
      </w:pPr>
      <w:r>
        <w:rPr>
          <w:rFonts w:hint="eastAsia"/>
        </w:rPr>
        <w:t>美國</w:t>
      </w:r>
      <w:r>
        <w:rPr>
          <w:rFonts w:hint="eastAsia"/>
        </w:rPr>
        <w:t>F</w:t>
      </w:r>
      <w:r>
        <w:t>CFS (Federal State Cooperative for Public Library Data)</w:t>
      </w:r>
      <w:r>
        <w:rPr>
          <w:rFonts w:hint="eastAsia"/>
        </w:rPr>
        <w:t>在一份報告裡述及美國</w:t>
      </w:r>
      <w:r>
        <w:rPr>
          <w:rFonts w:hint="eastAsia"/>
        </w:rPr>
        <w:t>5</w:t>
      </w:r>
      <w:r>
        <w:t>0</w:t>
      </w:r>
      <w:r>
        <w:rPr>
          <w:rFonts w:hint="eastAsia"/>
        </w:rPr>
        <w:t>州和哥倫比亞特區公共圖書館的法律結構和組織，</w:t>
      </w:r>
      <w:r>
        <w:rPr>
          <w:rFonts w:hint="eastAsia"/>
        </w:rPr>
        <w:t>F</w:t>
      </w:r>
      <w:r>
        <w:t>CFS</w:t>
      </w:r>
      <w:r>
        <w:rPr>
          <w:rFonts w:hint="eastAsia"/>
        </w:rPr>
        <w:t>對公共圖書館的定義如下</w:t>
      </w:r>
      <w:r w:rsidR="00597497">
        <w:rPr>
          <w:rFonts w:hint="eastAsia"/>
        </w:rPr>
        <w:t xml:space="preserve"> (</w:t>
      </w:r>
      <w:r w:rsidR="00597497" w:rsidRPr="00506223">
        <w:rPr>
          <w:rFonts w:hint="eastAsia"/>
        </w:rPr>
        <w:t>Owens &amp;</w:t>
      </w:r>
      <w:r w:rsidR="00597497" w:rsidRPr="00506223">
        <w:t xml:space="preserve"> Kindel, 1996, p. 1</w:t>
      </w:r>
      <w:r w:rsidR="00597497">
        <w:t>)</w:t>
      </w:r>
      <w:r>
        <w:rPr>
          <w:rFonts w:hint="eastAsia"/>
        </w:rPr>
        <w:t>：</w:t>
      </w:r>
    </w:p>
    <w:p w:rsidR="004A7088" w:rsidRDefault="004A7088" w:rsidP="004A7088">
      <w:pPr>
        <w:pStyle w:val="afffff0"/>
      </w:pPr>
      <w:r>
        <w:rPr>
          <w:rFonts w:hint="eastAsia"/>
        </w:rPr>
        <w:t>公共圖書館是依據州法律或法規所創設，為社區</w:t>
      </w:r>
      <w:r>
        <w:rPr>
          <w:rFonts w:hint="eastAsia"/>
        </w:rPr>
        <w:t>(</w:t>
      </w:r>
      <w:r>
        <w:t>community)</w:t>
      </w:r>
      <w:r>
        <w:rPr>
          <w:rFonts w:hint="eastAsia"/>
        </w:rPr>
        <w:t>、地區</w:t>
      </w:r>
      <w:r>
        <w:rPr>
          <w:rFonts w:hint="eastAsia"/>
        </w:rPr>
        <w:t>(</w:t>
      </w:r>
      <w:r>
        <w:t>district)</w:t>
      </w:r>
      <w:r>
        <w:rPr>
          <w:rFonts w:hint="eastAsia"/>
        </w:rPr>
        <w:t>、區域</w:t>
      </w:r>
      <w:r>
        <w:rPr>
          <w:rFonts w:hint="eastAsia"/>
        </w:rPr>
        <w:t>(</w:t>
      </w:r>
      <w:r>
        <w:t>region)</w:t>
      </w:r>
      <w:r>
        <w:rPr>
          <w:rFonts w:hint="eastAsia"/>
        </w:rPr>
        <w:t>的居民提供服務。公共圖書館是至少具備下列條件的實體：</w:t>
      </w:r>
      <w:r>
        <w:rPr>
          <w:rFonts w:hint="eastAsia"/>
        </w:rPr>
        <w:t>(</w:t>
      </w:r>
      <w:r>
        <w:t xml:space="preserve">1) </w:t>
      </w:r>
      <w:r>
        <w:rPr>
          <w:rFonts w:hint="eastAsia"/>
        </w:rPr>
        <w:t>有組織的印刷和非印刷式館藏</w:t>
      </w:r>
      <w:r>
        <w:rPr>
          <w:rFonts w:hint="eastAsia"/>
        </w:rPr>
        <w:t>(</w:t>
      </w:r>
      <w:r w:rsidRPr="00011B0C">
        <w:t>library materials</w:t>
      </w:r>
      <w:r>
        <w:t>)</w:t>
      </w:r>
      <w:r>
        <w:rPr>
          <w:rFonts w:hint="eastAsia"/>
        </w:rPr>
        <w:t>；</w:t>
      </w:r>
      <w:r>
        <w:rPr>
          <w:rFonts w:hint="eastAsia"/>
        </w:rPr>
        <w:t>(</w:t>
      </w:r>
      <w:r>
        <w:t xml:space="preserve">2) </w:t>
      </w:r>
      <w:r>
        <w:rPr>
          <w:rFonts w:hint="eastAsia"/>
        </w:rPr>
        <w:t>支薪的員工</w:t>
      </w:r>
      <w:r>
        <w:rPr>
          <w:rFonts w:hint="eastAsia"/>
        </w:rPr>
        <w:t>(</w:t>
      </w:r>
      <w:r w:rsidRPr="00011B0C">
        <w:t>paid staff</w:t>
      </w:r>
      <w:r>
        <w:t>)</w:t>
      </w:r>
      <w:r>
        <w:rPr>
          <w:rFonts w:hint="eastAsia"/>
        </w:rPr>
        <w:t>，提供符合使用者在資訊、文化、休閒、教育等方面需求的館藏和服務；</w:t>
      </w:r>
      <w:r>
        <w:rPr>
          <w:rFonts w:hint="eastAsia"/>
        </w:rPr>
        <w:t>(</w:t>
      </w:r>
      <w:r>
        <w:t xml:space="preserve">3) </w:t>
      </w:r>
      <w:r>
        <w:rPr>
          <w:rFonts w:hint="eastAsia"/>
        </w:rPr>
        <w:t>既定的開館服務時間</w:t>
      </w:r>
      <w:r w:rsidRPr="00011B0C">
        <w:rPr>
          <w:rFonts w:hint="eastAsia"/>
        </w:rPr>
        <w:t>(</w:t>
      </w:r>
      <w:r w:rsidRPr="00011B0C">
        <w:t>schedule)</w:t>
      </w:r>
      <w:r>
        <w:rPr>
          <w:rFonts w:hint="eastAsia"/>
        </w:rPr>
        <w:t>；</w:t>
      </w:r>
      <w:r>
        <w:rPr>
          <w:rFonts w:hint="eastAsia"/>
        </w:rPr>
        <w:t>(</w:t>
      </w:r>
      <w:r>
        <w:t xml:space="preserve">4) </w:t>
      </w:r>
      <w:r>
        <w:rPr>
          <w:rFonts w:hint="eastAsia"/>
        </w:rPr>
        <w:t>支持館藏、員工、開館時間的設施</w:t>
      </w:r>
      <w:r w:rsidRPr="00011B0C">
        <w:rPr>
          <w:rFonts w:hint="eastAsia"/>
        </w:rPr>
        <w:t>(</w:t>
      </w:r>
      <w:r w:rsidRPr="00011B0C">
        <w:t>facilities)</w:t>
      </w:r>
      <w:r>
        <w:rPr>
          <w:rFonts w:hint="eastAsia"/>
        </w:rPr>
        <w:t>。</w:t>
      </w:r>
    </w:p>
    <w:p w:rsidR="004A7088" w:rsidRDefault="004A7088" w:rsidP="001C193B">
      <w:pPr>
        <w:pStyle w:val="ad"/>
      </w:pPr>
      <w:r>
        <w:rPr>
          <w:rFonts w:hint="eastAsia"/>
        </w:rPr>
        <w:t>F</w:t>
      </w:r>
      <w:r>
        <w:t>CFS</w:t>
      </w:r>
      <w:r>
        <w:rPr>
          <w:rFonts w:hint="eastAsia"/>
        </w:rPr>
        <w:t>明確</w:t>
      </w:r>
      <w:r w:rsidRPr="00CF69E5">
        <w:rPr>
          <w:rFonts w:hint="eastAsia"/>
        </w:rPr>
        <w:t>認識到根據允許其創建和規範其在每個州內的活動的法律基礎來界定公共圖書館的重要性</w:t>
      </w:r>
      <w:r w:rsidR="00D9600C">
        <w:rPr>
          <w:rFonts w:hint="eastAsia"/>
        </w:rPr>
        <w:t>。</w:t>
      </w:r>
      <w:r>
        <w:rPr>
          <w:rFonts w:hint="eastAsia"/>
        </w:rPr>
        <w:t>美國各州的公共圖書館結構和組織大致可分為幾種</w:t>
      </w:r>
      <w:r w:rsidR="00597497">
        <w:rPr>
          <w:rFonts w:hint="eastAsia"/>
        </w:rPr>
        <w:t xml:space="preserve"> (</w:t>
      </w:r>
      <w:r w:rsidR="00597497" w:rsidRPr="00506223">
        <w:rPr>
          <w:rFonts w:hint="eastAsia"/>
        </w:rPr>
        <w:t>Owens &amp;</w:t>
      </w:r>
      <w:r w:rsidR="00597497" w:rsidRPr="00506223">
        <w:t xml:space="preserve"> Kindel, 1996, pp. 8-9</w:t>
      </w:r>
      <w:r w:rsidR="00597497">
        <w:t>)</w:t>
      </w:r>
      <w:r>
        <w:rPr>
          <w:rFonts w:hint="eastAsia"/>
        </w:rPr>
        <w:t>：</w:t>
      </w:r>
    </w:p>
    <w:p w:rsidR="004A7088" w:rsidRPr="00011B0C" w:rsidRDefault="004A7088" w:rsidP="00FD013D">
      <w:pPr>
        <w:pStyle w:val="ad"/>
        <w:numPr>
          <w:ilvl w:val="0"/>
          <w:numId w:val="48"/>
        </w:numPr>
        <w:ind w:firstLineChars="0"/>
      </w:pPr>
      <w:r w:rsidRPr="00011B0C">
        <w:rPr>
          <w:rFonts w:hint="eastAsia"/>
        </w:rPr>
        <w:t>由區域圖書館</w:t>
      </w:r>
      <w:r w:rsidRPr="00011B0C">
        <w:rPr>
          <w:rFonts w:hint="eastAsia"/>
        </w:rPr>
        <w:t>(</w:t>
      </w:r>
      <w:r w:rsidRPr="00011B0C">
        <w:t>regional library)</w:t>
      </w:r>
      <w:r w:rsidRPr="00011B0C">
        <w:rPr>
          <w:rFonts w:hint="eastAsia"/>
        </w:rPr>
        <w:t>提供大部分的圖書館服務，這些州大多數的圖書館歸類於多重管轄</w:t>
      </w:r>
      <w:r w:rsidRPr="00011B0C">
        <w:rPr>
          <w:rFonts w:hint="eastAsia"/>
        </w:rPr>
        <w:t>(</w:t>
      </w:r>
      <w:r w:rsidRPr="00011B0C">
        <w:t>multi-jurisdictional)</w:t>
      </w:r>
      <w:r w:rsidRPr="00011B0C">
        <w:rPr>
          <w:rFonts w:hint="eastAsia"/>
        </w:rPr>
        <w:t>的公共圖書館。阿拉巴馬、喬治亞、北卡羅萊納、維吉尼亞等州屬於這類。</w:t>
      </w:r>
    </w:p>
    <w:p w:rsidR="004A7088" w:rsidRDefault="004A7088" w:rsidP="00FD013D">
      <w:pPr>
        <w:pStyle w:val="ad"/>
        <w:numPr>
          <w:ilvl w:val="0"/>
          <w:numId w:val="48"/>
        </w:numPr>
        <w:ind w:firstLineChars="0"/>
      </w:pPr>
      <w:r>
        <w:rPr>
          <w:rFonts w:hint="eastAsia"/>
        </w:rPr>
        <w:t>主要從郡層級</w:t>
      </w:r>
      <w:r>
        <w:rPr>
          <w:rFonts w:hint="eastAsia"/>
        </w:rPr>
        <w:t>(c</w:t>
      </w:r>
      <w:r>
        <w:t>ounty level)</w:t>
      </w:r>
      <w:r>
        <w:rPr>
          <w:rFonts w:hint="eastAsia"/>
        </w:rPr>
        <w:t>提供圖書館服務，包含路易斯安那、馬里蘭、南卡羅來納、田納西等州。</w:t>
      </w:r>
    </w:p>
    <w:p w:rsidR="004A7088" w:rsidRDefault="004A7088" w:rsidP="00FD013D">
      <w:pPr>
        <w:pStyle w:val="ad"/>
        <w:numPr>
          <w:ilvl w:val="0"/>
          <w:numId w:val="48"/>
        </w:numPr>
        <w:ind w:firstLineChars="0"/>
      </w:pPr>
      <w:r>
        <w:rPr>
          <w:rFonts w:hint="eastAsia"/>
        </w:rPr>
        <w:t>主要從市層級</w:t>
      </w:r>
      <w:r w:rsidR="00CB3783">
        <w:rPr>
          <w:rFonts w:hint="eastAsia"/>
        </w:rPr>
        <w:t>(</w:t>
      </w:r>
      <w:r w:rsidRPr="00E62BBF">
        <w:t>municipal</w:t>
      </w:r>
      <w:r>
        <w:t xml:space="preserve"> level</w:t>
      </w:r>
      <w:r w:rsidR="00CB3783">
        <w:rPr>
          <w:rFonts w:hint="eastAsia"/>
        </w:rPr>
        <w:t>)</w:t>
      </w:r>
      <w:r>
        <w:rPr>
          <w:rFonts w:hint="eastAsia"/>
        </w:rPr>
        <w:t>的公共圖書館和聯盟圖書館</w:t>
      </w:r>
      <w:r>
        <w:rPr>
          <w:rFonts w:hint="eastAsia"/>
        </w:rPr>
        <w:t>(</w:t>
      </w:r>
      <w:r>
        <w:t>association library)</w:t>
      </w:r>
      <w:r>
        <w:rPr>
          <w:rFonts w:hint="eastAsia"/>
        </w:rPr>
        <w:t>提供圖書館服務，包含，包含紐澤西、新罕布夏、緬因州等。</w:t>
      </w:r>
    </w:p>
    <w:p w:rsidR="004A7088" w:rsidRDefault="004A7088" w:rsidP="00FD013D">
      <w:pPr>
        <w:pStyle w:val="ad"/>
        <w:numPr>
          <w:ilvl w:val="0"/>
          <w:numId w:val="48"/>
        </w:numPr>
        <w:ind w:firstLineChars="0"/>
      </w:pPr>
      <w:r>
        <w:rPr>
          <w:rFonts w:hint="eastAsia"/>
        </w:rPr>
        <w:t>主要從市層級的公共圖書館</w:t>
      </w:r>
      <w:r w:rsidR="00CB3783">
        <w:rPr>
          <w:rFonts w:hint="eastAsia"/>
        </w:rPr>
        <w:t>(</w:t>
      </w:r>
      <w:r>
        <w:rPr>
          <w:rFonts w:hint="eastAsia"/>
        </w:rPr>
        <w:t>鮮少有聯盟圖書館</w:t>
      </w:r>
      <w:r w:rsidR="00CB3783">
        <w:rPr>
          <w:rFonts w:hint="eastAsia"/>
        </w:rPr>
        <w:t>)</w:t>
      </w:r>
      <w:r>
        <w:rPr>
          <w:rFonts w:hint="eastAsia"/>
        </w:rPr>
        <w:t>提供圖書館服務，包含加州、愛荷華、堪薩斯、奧克拉荷馬等州。</w:t>
      </w:r>
    </w:p>
    <w:p w:rsidR="004A7088" w:rsidRDefault="004A7088" w:rsidP="00FD013D">
      <w:pPr>
        <w:pStyle w:val="ad"/>
        <w:numPr>
          <w:ilvl w:val="0"/>
          <w:numId w:val="48"/>
        </w:numPr>
        <w:ind w:firstLineChars="0"/>
      </w:pPr>
      <w:r>
        <w:rPr>
          <w:rFonts w:hint="eastAsia"/>
        </w:rPr>
        <w:t>混合多種不同的方法提供圖書館服務，包含紐約、阿拉斯加、德州、威斯康辛等。</w:t>
      </w:r>
    </w:p>
    <w:p w:rsidR="004A7088" w:rsidRDefault="004A7088" w:rsidP="004A7088">
      <w:pPr>
        <w:pStyle w:val="ad"/>
      </w:pPr>
      <w:r>
        <w:rPr>
          <w:rFonts w:hint="eastAsia"/>
        </w:rPr>
        <w:t>以下藉由美國一些州說明美國公共圖書館結構和組織的多元性與複雜性。</w:t>
      </w:r>
    </w:p>
    <w:p w:rsidR="004A7088" w:rsidRPr="004F156C" w:rsidRDefault="004A7088" w:rsidP="004A7088">
      <w:pPr>
        <w:pStyle w:val="4"/>
      </w:pPr>
      <w:r>
        <w:rPr>
          <w:rFonts w:hint="eastAsia"/>
        </w:rPr>
        <w:lastRenderedPageBreak/>
        <w:t>阿拉巴馬州</w:t>
      </w:r>
    </w:p>
    <w:p w:rsidR="004A7088" w:rsidRPr="004F156C" w:rsidRDefault="004A7088" w:rsidP="004A7088">
      <w:pPr>
        <w:pStyle w:val="ad"/>
      </w:pPr>
      <w:r w:rsidRPr="004F156C">
        <w:rPr>
          <w:rFonts w:hint="eastAsia"/>
        </w:rPr>
        <w:t>阿拉巴馬公共圖書館的法源依據是阿拉巴馬法典</w:t>
      </w:r>
      <w:r w:rsidRPr="004F156C">
        <w:rPr>
          <w:rFonts w:hint="eastAsia"/>
        </w:rPr>
        <w:t xml:space="preserve"> </w:t>
      </w:r>
      <w:r w:rsidRPr="004F156C">
        <w:t>11-90-1</w:t>
      </w:r>
      <w:r w:rsidRPr="004F156C">
        <w:rPr>
          <w:rFonts w:hint="eastAsia"/>
        </w:rPr>
        <w:t>以下</w:t>
      </w:r>
      <w:r w:rsidRPr="004F156C">
        <w:rPr>
          <w:rFonts w:hint="eastAsia"/>
        </w:rPr>
        <w:t>(</w:t>
      </w:r>
      <w:r w:rsidRPr="004F156C">
        <w:t>et. Seq.)</w:t>
      </w:r>
      <w:r w:rsidRPr="004F156C">
        <w:rPr>
          <w:rFonts w:hint="eastAsia"/>
        </w:rPr>
        <w:t>。阿拉巴馬行政法典</w:t>
      </w:r>
      <w:r w:rsidRPr="004F156C">
        <w:rPr>
          <w:rFonts w:hint="eastAsia"/>
        </w:rPr>
        <w:t xml:space="preserve"> </w:t>
      </w:r>
      <w:r w:rsidRPr="004F156C">
        <w:t>r.520-2-2</w:t>
      </w:r>
      <w:r w:rsidRPr="004F156C">
        <w:rPr>
          <w:rFonts w:hint="eastAsia"/>
        </w:rPr>
        <w:t>定義了下列類別的公共圖書館</w:t>
      </w:r>
      <w:r w:rsidR="00597497">
        <w:rPr>
          <w:rFonts w:hint="eastAsia"/>
        </w:rPr>
        <w:t>(</w:t>
      </w:r>
      <w:r w:rsidR="00597497" w:rsidRPr="00506223">
        <w:rPr>
          <w:rFonts w:hint="eastAsia"/>
        </w:rPr>
        <w:t>Owens &amp;</w:t>
      </w:r>
      <w:r w:rsidR="00597497" w:rsidRPr="00506223">
        <w:t xml:space="preserve"> Kindel, 1996, p.13</w:t>
      </w:r>
      <w:r w:rsidR="00597497">
        <w:rPr>
          <w:rFonts w:hint="eastAsia"/>
        </w:rPr>
        <w:t>)</w:t>
      </w:r>
      <w:r w:rsidRPr="004F156C">
        <w:rPr>
          <w:rFonts w:hint="eastAsia"/>
        </w:rPr>
        <w:t>：</w:t>
      </w:r>
    </w:p>
    <w:p w:rsidR="004A7088" w:rsidRDefault="004A7088" w:rsidP="00FD013D">
      <w:pPr>
        <w:pStyle w:val="ad"/>
        <w:numPr>
          <w:ilvl w:val="0"/>
          <w:numId w:val="49"/>
        </w:numPr>
        <w:ind w:firstLineChars="0"/>
      </w:pPr>
      <w:r>
        <w:rPr>
          <w:rFonts w:hint="eastAsia"/>
        </w:rPr>
        <w:t>市級圖書館</w:t>
      </w:r>
      <w:r>
        <w:rPr>
          <w:rFonts w:hint="eastAsia"/>
        </w:rPr>
        <w:t>(</w:t>
      </w:r>
      <w:r>
        <w:t>Municipal)</w:t>
      </w:r>
      <w:r>
        <w:rPr>
          <w:rFonts w:hint="eastAsia"/>
        </w:rPr>
        <w:t>：圖書館由董事會運作，該董事會由五位市政府指派的董事</w:t>
      </w:r>
      <w:r>
        <w:rPr>
          <w:rFonts w:hint="eastAsia"/>
        </w:rPr>
        <w:t>(</w:t>
      </w:r>
      <w:r>
        <w:t>trustee)</w:t>
      </w:r>
      <w:r>
        <w:rPr>
          <w:rFonts w:hint="eastAsia"/>
        </w:rPr>
        <w:t>組成，並由市政府給予圖書館經費。</w:t>
      </w:r>
    </w:p>
    <w:p w:rsidR="004A7088" w:rsidRDefault="004A7088" w:rsidP="00FD013D">
      <w:pPr>
        <w:pStyle w:val="ad"/>
        <w:numPr>
          <w:ilvl w:val="0"/>
          <w:numId w:val="49"/>
        </w:numPr>
        <w:ind w:firstLineChars="0"/>
      </w:pPr>
      <w:r>
        <w:rPr>
          <w:rFonts w:hint="eastAsia"/>
        </w:rPr>
        <w:t>郡級圖書館</w:t>
      </w:r>
      <w:r>
        <w:rPr>
          <w:rFonts w:hint="eastAsia"/>
        </w:rPr>
        <w:t>(</w:t>
      </w:r>
      <w:r>
        <w:t>County)</w:t>
      </w:r>
      <w:r>
        <w:rPr>
          <w:rFonts w:hint="eastAsia"/>
        </w:rPr>
        <w:t>：圖書館由董事會運作，該董事會由五位郡政府指派的董事</w:t>
      </w:r>
      <w:r>
        <w:rPr>
          <w:rFonts w:hint="eastAsia"/>
        </w:rPr>
        <w:t>(</w:t>
      </w:r>
      <w:r>
        <w:t>trustee)</w:t>
      </w:r>
      <w:r>
        <w:rPr>
          <w:rFonts w:hint="eastAsia"/>
        </w:rPr>
        <w:t>組成，並由郡政府給予圖書館經費。</w:t>
      </w:r>
    </w:p>
    <w:p w:rsidR="004A7088" w:rsidRDefault="004A7088" w:rsidP="00FD013D">
      <w:pPr>
        <w:pStyle w:val="ad"/>
        <w:numPr>
          <w:ilvl w:val="0"/>
          <w:numId w:val="49"/>
        </w:numPr>
        <w:ind w:firstLineChars="0"/>
      </w:pPr>
      <w:r>
        <w:rPr>
          <w:rFonts w:hint="eastAsia"/>
        </w:rPr>
        <w:t>市</w:t>
      </w:r>
      <w:r>
        <w:rPr>
          <w:rFonts w:hint="eastAsia"/>
        </w:rPr>
        <w:t>-</w:t>
      </w:r>
      <w:r>
        <w:rPr>
          <w:rFonts w:hint="eastAsia"/>
        </w:rPr>
        <w:t>郡圖書館</w:t>
      </w:r>
      <w:r>
        <w:t>(City-County)</w:t>
      </w:r>
      <w:r>
        <w:rPr>
          <w:rFonts w:hint="eastAsia"/>
        </w:rPr>
        <w:t>：圖書館由董事會運作，該董事會由相關地方政府同意指派的五位董事組成，並由相關地方政府共同給予圖書館經費。</w:t>
      </w:r>
    </w:p>
    <w:p w:rsidR="004A7088" w:rsidRDefault="004A7088" w:rsidP="00FD013D">
      <w:pPr>
        <w:pStyle w:val="ad"/>
        <w:numPr>
          <w:ilvl w:val="0"/>
          <w:numId w:val="49"/>
        </w:numPr>
        <w:ind w:firstLineChars="0"/>
      </w:pPr>
      <w:r>
        <w:rPr>
          <w:rFonts w:hint="eastAsia"/>
        </w:rPr>
        <w:t>地區圖書館</w:t>
      </w:r>
      <w:r>
        <w:rPr>
          <w:rFonts w:hint="eastAsia"/>
        </w:rPr>
        <w:t>(</w:t>
      </w:r>
      <w:r>
        <w:t>District)</w:t>
      </w:r>
      <w:r>
        <w:rPr>
          <w:rFonts w:hint="eastAsia"/>
        </w:rPr>
        <w:t>：服務特定課稅區</w:t>
      </w:r>
      <w:r>
        <w:rPr>
          <w:rFonts w:hint="eastAsia"/>
        </w:rPr>
        <w:t>(</w:t>
      </w:r>
      <w:r>
        <w:t>taxing district)</w:t>
      </w:r>
      <w:r>
        <w:rPr>
          <w:rFonts w:hint="eastAsia"/>
        </w:rPr>
        <w:t>的公共圖書館。該等圖書館必須由立法行動授權，且經過該地區居民多數表決通過。董事會也是由選舉產生，以符合立法行動的條款。這些圖書館的經費來源是財產稅</w:t>
      </w:r>
      <w:r>
        <w:rPr>
          <w:rFonts w:hint="eastAsia"/>
        </w:rPr>
        <w:t>(</w:t>
      </w:r>
      <w:r>
        <w:t>property tax)</w:t>
      </w:r>
      <w:r>
        <w:rPr>
          <w:rFonts w:hint="eastAsia"/>
        </w:rPr>
        <w:t>。</w:t>
      </w:r>
    </w:p>
    <w:p w:rsidR="004A7088" w:rsidRDefault="004A7088" w:rsidP="00FD013D">
      <w:pPr>
        <w:pStyle w:val="ad"/>
        <w:numPr>
          <w:ilvl w:val="0"/>
          <w:numId w:val="49"/>
        </w:numPr>
        <w:ind w:firstLineChars="0"/>
      </w:pPr>
      <w:r>
        <w:rPr>
          <w:rFonts w:hint="eastAsia"/>
        </w:rPr>
        <w:t>公共圖書館系統</w:t>
      </w:r>
      <w:r>
        <w:rPr>
          <w:rFonts w:hint="eastAsia"/>
        </w:rPr>
        <w:t>(</w:t>
      </w:r>
      <w:r>
        <w:t>Public Library System)</w:t>
      </w:r>
      <w:r>
        <w:rPr>
          <w:rFonts w:hint="eastAsia"/>
        </w:rPr>
        <w:t>：由公共圖書館組成的組織，在書面協議的框架下提供圖書館服務。該等系統可能與未有圖書館服務的郡或市簽約。系統可能以區域圖書館系統</w:t>
      </w:r>
      <w:r>
        <w:rPr>
          <w:rFonts w:hint="eastAsia"/>
        </w:rPr>
        <w:t>(</w:t>
      </w:r>
      <w:r>
        <w:t>Regional Library Systems)</w:t>
      </w:r>
      <w:r>
        <w:rPr>
          <w:rFonts w:hint="eastAsia"/>
        </w:rPr>
        <w:t>或合作圖書館網絡</w:t>
      </w:r>
      <w:r>
        <w:rPr>
          <w:rFonts w:hint="eastAsia"/>
        </w:rPr>
        <w:t>(</w:t>
      </w:r>
      <w:r>
        <w:t>Cooperative Library Networks)</w:t>
      </w:r>
      <w:r>
        <w:rPr>
          <w:rFonts w:hint="eastAsia"/>
        </w:rPr>
        <w:t>的形式存在。系統由</w:t>
      </w:r>
      <w:r w:rsidR="00D9600C">
        <w:rPr>
          <w:rFonts w:hint="eastAsia"/>
        </w:rPr>
        <w:t>五</w:t>
      </w:r>
      <w:r>
        <w:rPr>
          <w:rFonts w:hint="eastAsia"/>
        </w:rPr>
        <w:t>到</w:t>
      </w:r>
      <w:r w:rsidR="00D9600C">
        <w:rPr>
          <w:rFonts w:hint="eastAsia"/>
        </w:rPr>
        <w:t>十五</w:t>
      </w:r>
      <w:r>
        <w:rPr>
          <w:rFonts w:hint="eastAsia"/>
        </w:rPr>
        <w:t>位成員圖書館</w:t>
      </w:r>
      <w:r>
        <w:rPr>
          <w:rFonts w:hint="eastAsia"/>
        </w:rPr>
        <w:t>/</w:t>
      </w:r>
      <w:r>
        <w:rPr>
          <w:rFonts w:hint="eastAsia"/>
        </w:rPr>
        <w:t>地方政府指派的董事組成董事會。系統由州和地方撥款資助。</w:t>
      </w:r>
    </w:p>
    <w:p w:rsidR="004A7088" w:rsidRDefault="004A7088" w:rsidP="004A7088">
      <w:pPr>
        <w:pStyle w:val="ad"/>
      </w:pPr>
      <w:r>
        <w:rPr>
          <w:rFonts w:hint="eastAsia"/>
        </w:rPr>
        <w:t>除了前述類型的圖書館外，學校圖書館可以在課後時間服務社區，亦可由非營利機構來經營公共圖書館。</w:t>
      </w:r>
    </w:p>
    <w:p w:rsidR="004A7088" w:rsidRDefault="004A7088" w:rsidP="004A7088">
      <w:pPr>
        <w:pStyle w:val="4"/>
      </w:pPr>
      <w:r>
        <w:rPr>
          <w:rFonts w:hint="eastAsia"/>
        </w:rPr>
        <w:t>加州</w:t>
      </w:r>
    </w:p>
    <w:p w:rsidR="004A7088" w:rsidRDefault="004A7088" w:rsidP="004A7088">
      <w:pPr>
        <w:pStyle w:val="ad"/>
      </w:pPr>
      <w:r>
        <w:rPr>
          <w:rFonts w:hint="eastAsia"/>
        </w:rPr>
        <w:t>加州公共圖書館的法源依據是加州教育法典</w:t>
      </w:r>
      <w:r>
        <w:rPr>
          <w:rFonts w:hint="eastAsia"/>
        </w:rPr>
        <w:t xml:space="preserve"> 18010 </w:t>
      </w:r>
      <w:r>
        <w:rPr>
          <w:rFonts w:hint="eastAsia"/>
        </w:rPr>
        <w:t>以下</w:t>
      </w:r>
      <w:r>
        <w:rPr>
          <w:rFonts w:hint="eastAsia"/>
        </w:rPr>
        <w:t>(et. Seq.)</w:t>
      </w:r>
      <w:r>
        <w:rPr>
          <w:rFonts w:hint="eastAsia"/>
        </w:rPr>
        <w:t>和加州政府法典</w:t>
      </w:r>
      <w:r>
        <w:rPr>
          <w:rFonts w:hint="eastAsia"/>
        </w:rPr>
        <w:t xml:space="preserve">26150 </w:t>
      </w:r>
      <w:r>
        <w:rPr>
          <w:rFonts w:hint="eastAsia"/>
        </w:rPr>
        <w:t>和</w:t>
      </w:r>
      <w:r>
        <w:rPr>
          <w:rFonts w:hint="eastAsia"/>
        </w:rPr>
        <w:t xml:space="preserve">61000 </w:t>
      </w:r>
      <w:r>
        <w:rPr>
          <w:rFonts w:hint="eastAsia"/>
        </w:rPr>
        <w:t>以下。加州公共圖書館可分為以下類型</w:t>
      </w:r>
      <w:r w:rsidR="00597497">
        <w:rPr>
          <w:rFonts w:hint="eastAsia"/>
        </w:rPr>
        <w:t xml:space="preserve"> (</w:t>
      </w:r>
      <w:r w:rsidR="00597497" w:rsidRPr="00506223">
        <w:rPr>
          <w:rFonts w:hint="eastAsia"/>
        </w:rPr>
        <w:t>Owens &amp;</w:t>
      </w:r>
      <w:r w:rsidR="00597497" w:rsidRPr="00506223">
        <w:t xml:space="preserve"> Kindel, 1996, pp.14-15</w:t>
      </w:r>
      <w:r w:rsidR="00597497" w:rsidRPr="00506223">
        <w:rPr>
          <w:rFonts w:hint="eastAsia"/>
        </w:rPr>
        <w:t>)</w:t>
      </w:r>
      <w:r>
        <w:rPr>
          <w:rFonts w:hint="eastAsia"/>
        </w:rPr>
        <w:t>：</w:t>
      </w:r>
    </w:p>
    <w:p w:rsidR="004A7088" w:rsidRPr="004F156C" w:rsidRDefault="004A7088" w:rsidP="00FD013D">
      <w:pPr>
        <w:pStyle w:val="ad"/>
        <w:numPr>
          <w:ilvl w:val="0"/>
          <w:numId w:val="50"/>
        </w:numPr>
        <w:ind w:firstLineChars="0"/>
      </w:pPr>
      <w:r w:rsidRPr="004F156C">
        <w:rPr>
          <w:rFonts w:hint="eastAsia"/>
        </w:rPr>
        <w:t>市級圖書館</w:t>
      </w:r>
      <w:r w:rsidRPr="004F156C">
        <w:rPr>
          <w:rFonts w:hint="eastAsia"/>
        </w:rPr>
        <w:t>(Municipal)</w:t>
      </w:r>
      <w:r w:rsidRPr="004F156C">
        <w:rPr>
          <w:rFonts w:hint="eastAsia"/>
        </w:rPr>
        <w:t>：圖書館由董事會運作，該董事會由五位市政府指派的董事組成，並由市政府給予圖書館經費。</w:t>
      </w:r>
    </w:p>
    <w:p w:rsidR="004A7088" w:rsidRPr="004F156C" w:rsidRDefault="004A7088" w:rsidP="00FD013D">
      <w:pPr>
        <w:pStyle w:val="ad"/>
        <w:numPr>
          <w:ilvl w:val="0"/>
          <w:numId w:val="50"/>
        </w:numPr>
        <w:ind w:firstLineChars="0"/>
      </w:pPr>
      <w:r w:rsidRPr="004F156C">
        <w:rPr>
          <w:rFonts w:hint="eastAsia"/>
        </w:rPr>
        <w:t>郡級免費圖書館</w:t>
      </w:r>
      <w:r w:rsidRPr="004F156C">
        <w:rPr>
          <w:rFonts w:hint="eastAsia"/>
        </w:rPr>
        <w:t>(County Free Libraries)</w:t>
      </w:r>
      <w:r w:rsidRPr="004F156C">
        <w:rPr>
          <w:rFonts w:hint="eastAsia"/>
        </w:rPr>
        <w:t>：圖書館由郡監事會</w:t>
      </w:r>
      <w:r w:rsidRPr="004F156C">
        <w:rPr>
          <w:rFonts w:hint="eastAsia"/>
        </w:rPr>
        <w:t xml:space="preserve"> (county </w:t>
      </w:r>
      <w:r w:rsidRPr="004F156C">
        <w:rPr>
          <w:rFonts w:hint="eastAsia"/>
        </w:rPr>
        <w:lastRenderedPageBreak/>
        <w:t>board of supervisors)</w:t>
      </w:r>
      <w:r w:rsidRPr="004F156C">
        <w:rPr>
          <w:rFonts w:hint="eastAsia"/>
        </w:rPr>
        <w:t>成立和營運，由郡政府給予圖書館經費。</w:t>
      </w:r>
    </w:p>
    <w:p w:rsidR="004A7088" w:rsidRPr="004F156C" w:rsidRDefault="004A7088" w:rsidP="00FD013D">
      <w:pPr>
        <w:pStyle w:val="ad"/>
        <w:numPr>
          <w:ilvl w:val="0"/>
          <w:numId w:val="50"/>
        </w:numPr>
        <w:ind w:firstLineChars="0"/>
      </w:pPr>
      <w:r w:rsidRPr="004F156C">
        <w:rPr>
          <w:rFonts w:hint="eastAsia"/>
        </w:rPr>
        <w:t>聯合學區圖書館</w:t>
      </w:r>
      <w:r w:rsidRPr="004F156C">
        <w:rPr>
          <w:rFonts w:hint="eastAsia"/>
        </w:rPr>
        <w:t>(Library District in Union High School and Unified School Districts)</w:t>
      </w:r>
      <w:r w:rsidRPr="004F156C">
        <w:rPr>
          <w:rFonts w:hint="eastAsia"/>
        </w:rPr>
        <w:t>：由該學區經由選舉人請願、公民投票通過後成立。由該地區董事會依照職權管理。圖書館經費來源是特別財產稅</w:t>
      </w:r>
      <w:r w:rsidRPr="004F156C">
        <w:rPr>
          <w:rFonts w:hint="eastAsia"/>
        </w:rPr>
        <w:t>(property tax)</w:t>
      </w:r>
      <w:r w:rsidRPr="004F156C">
        <w:rPr>
          <w:rFonts w:hint="eastAsia"/>
        </w:rPr>
        <w:t>。</w:t>
      </w:r>
    </w:p>
    <w:p w:rsidR="004A7088" w:rsidRPr="004F156C" w:rsidRDefault="004A7088" w:rsidP="00FD013D">
      <w:pPr>
        <w:pStyle w:val="ad"/>
        <w:numPr>
          <w:ilvl w:val="0"/>
          <w:numId w:val="50"/>
        </w:numPr>
        <w:ind w:firstLineChars="0"/>
      </w:pPr>
      <w:r w:rsidRPr="004F156C">
        <w:rPr>
          <w:rFonts w:hint="eastAsia"/>
        </w:rPr>
        <w:t>地區圖書館</w:t>
      </w:r>
      <w:r w:rsidRPr="004F156C">
        <w:rPr>
          <w:rFonts w:hint="eastAsia"/>
        </w:rPr>
        <w:t xml:space="preserve"> (Library Districts)</w:t>
      </w:r>
      <w:r w:rsidRPr="004F156C">
        <w:rPr>
          <w:rFonts w:hint="eastAsia"/>
        </w:rPr>
        <w:t>：由一或多個郡由合格選民請願成立。有</w:t>
      </w:r>
      <w:r w:rsidR="00D9600C">
        <w:rPr>
          <w:rFonts w:hint="eastAsia"/>
        </w:rPr>
        <w:t>三</w:t>
      </w:r>
      <w:r w:rsidRPr="004F156C">
        <w:rPr>
          <w:rFonts w:hint="eastAsia"/>
        </w:rPr>
        <w:t>到</w:t>
      </w:r>
      <w:r w:rsidR="00D9600C">
        <w:rPr>
          <w:rFonts w:hint="eastAsia"/>
        </w:rPr>
        <w:t>五</w:t>
      </w:r>
      <w:r w:rsidRPr="004F156C">
        <w:rPr>
          <w:rFonts w:hint="eastAsia"/>
        </w:rPr>
        <w:t>位董事組成的董事會管理。圖書館經費來源是特別財產稅</w:t>
      </w:r>
      <w:r w:rsidRPr="004F156C">
        <w:rPr>
          <w:rFonts w:hint="eastAsia"/>
        </w:rPr>
        <w:t>(property tax)</w:t>
      </w:r>
      <w:r w:rsidRPr="004F156C">
        <w:rPr>
          <w:rFonts w:hint="eastAsia"/>
        </w:rPr>
        <w:t>。</w:t>
      </w:r>
    </w:p>
    <w:p w:rsidR="004A7088" w:rsidRPr="004F156C" w:rsidRDefault="004A7088" w:rsidP="00FD013D">
      <w:pPr>
        <w:pStyle w:val="ad"/>
        <w:numPr>
          <w:ilvl w:val="0"/>
          <w:numId w:val="50"/>
        </w:numPr>
        <w:ind w:firstLineChars="0"/>
      </w:pPr>
      <w:r w:rsidRPr="004F156C">
        <w:rPr>
          <w:rFonts w:hint="eastAsia"/>
        </w:rPr>
        <w:t>在非法人的村鎮的地區圖書館</w:t>
      </w:r>
      <w:r w:rsidRPr="004F156C">
        <w:rPr>
          <w:rFonts w:hint="eastAsia"/>
        </w:rPr>
        <w:t>(Library Districts in Unincorporated Towns and Villages)</w:t>
      </w:r>
      <w:r w:rsidRPr="004F156C">
        <w:rPr>
          <w:rFonts w:hint="eastAsia"/>
        </w:rPr>
        <w:t>：由選舉人請願、公民投票通過後成立，由</w:t>
      </w:r>
      <w:r w:rsidR="00D9600C">
        <w:rPr>
          <w:rFonts w:hint="eastAsia"/>
        </w:rPr>
        <w:t>五</w:t>
      </w:r>
      <w:r w:rsidRPr="004F156C">
        <w:rPr>
          <w:rFonts w:hint="eastAsia"/>
        </w:rPr>
        <w:t>位經選舉產生之董事組成董事會，圖書館經費來源是特別財產稅</w:t>
      </w:r>
      <w:r w:rsidRPr="004F156C">
        <w:rPr>
          <w:rFonts w:hint="eastAsia"/>
        </w:rPr>
        <w:t>(property tax)</w:t>
      </w:r>
      <w:r w:rsidRPr="004F156C">
        <w:rPr>
          <w:rFonts w:hint="eastAsia"/>
        </w:rPr>
        <w:t>。</w:t>
      </w:r>
    </w:p>
    <w:p w:rsidR="004A7088" w:rsidRPr="004F156C" w:rsidRDefault="004A7088" w:rsidP="00FD013D">
      <w:pPr>
        <w:pStyle w:val="ad"/>
        <w:numPr>
          <w:ilvl w:val="0"/>
          <w:numId w:val="50"/>
        </w:numPr>
        <w:ind w:firstLineChars="0"/>
      </w:pPr>
      <w:r w:rsidRPr="004F156C">
        <w:rPr>
          <w:rFonts w:hint="eastAsia"/>
        </w:rPr>
        <w:t>合作公共圖書館系統</w:t>
      </w:r>
      <w:r w:rsidRPr="004F156C">
        <w:rPr>
          <w:rFonts w:hint="eastAsia"/>
        </w:rPr>
        <w:t>(Cooperative Public Library System)</w:t>
      </w:r>
      <w:r w:rsidRPr="004F156C">
        <w:rPr>
          <w:rFonts w:hint="eastAsia"/>
        </w:rPr>
        <w:t>：為會員圖書館提供區域性服務，經由簽署合作協議後成立。系統由會員館指派的代表組成董事會，系統經費由會員依協議載明之公式分攤。</w:t>
      </w:r>
    </w:p>
    <w:p w:rsidR="004A7088" w:rsidRPr="004F156C" w:rsidRDefault="004A7088" w:rsidP="00FD013D">
      <w:pPr>
        <w:pStyle w:val="ad"/>
        <w:numPr>
          <w:ilvl w:val="0"/>
          <w:numId w:val="50"/>
        </w:numPr>
        <w:ind w:firstLineChars="0"/>
      </w:pPr>
      <w:r w:rsidRPr="004F156C">
        <w:rPr>
          <w:rFonts w:hint="eastAsia"/>
        </w:rPr>
        <w:t>沙斯塔郡區域圖書館設施和服務委員會</w:t>
      </w:r>
      <w:r w:rsidR="00CB3783">
        <w:rPr>
          <w:rFonts w:hint="eastAsia"/>
        </w:rPr>
        <w:t>(</w:t>
      </w:r>
      <w:r w:rsidRPr="004F156C">
        <w:rPr>
          <w:rFonts w:hint="eastAsia"/>
        </w:rPr>
        <w:t>Shasta County Regional Library Facilities and Services Commission</w:t>
      </w:r>
      <w:r w:rsidR="00CB3783">
        <w:rPr>
          <w:rFonts w:hint="eastAsia"/>
        </w:rPr>
        <w:t>)</w:t>
      </w:r>
      <w:r w:rsidRPr="004F156C">
        <w:rPr>
          <w:rFonts w:hint="eastAsia"/>
        </w:rPr>
        <w:t>：該委員會是由特別立法產生，為了替沙斯塔郡提供圖書館服務。董事會由七位董事組成，由郡、市、郡教育董事會指派。圖書館經費來源是特別財產稅</w:t>
      </w:r>
      <w:r w:rsidRPr="004F156C">
        <w:rPr>
          <w:rFonts w:hint="eastAsia"/>
        </w:rPr>
        <w:t>(property tax)</w:t>
      </w:r>
      <w:r w:rsidRPr="004F156C">
        <w:rPr>
          <w:rFonts w:hint="eastAsia"/>
        </w:rPr>
        <w:t>。</w:t>
      </w:r>
    </w:p>
    <w:p w:rsidR="004A7088" w:rsidRDefault="004A7088" w:rsidP="004A7088">
      <w:pPr>
        <w:pStyle w:val="ad"/>
      </w:pPr>
      <w:r>
        <w:rPr>
          <w:rFonts w:hint="eastAsia"/>
        </w:rPr>
        <w:t>除了前述類型的圖書館外，社區服務地區可提供圖書館服務，且圖書館可成立聯合權力機構</w:t>
      </w:r>
      <w:r>
        <w:rPr>
          <w:rFonts w:hint="eastAsia"/>
        </w:rPr>
        <w:t>(joint powers agencies)</w:t>
      </w:r>
      <w:r>
        <w:rPr>
          <w:rFonts w:hint="eastAsia"/>
        </w:rPr>
        <w:t>以共同建設圖書館設施。</w:t>
      </w:r>
    </w:p>
    <w:p w:rsidR="004A7088" w:rsidRDefault="004A7088" w:rsidP="004A7088">
      <w:pPr>
        <w:pStyle w:val="4"/>
      </w:pPr>
      <w:r>
        <w:rPr>
          <w:rFonts w:hint="eastAsia"/>
        </w:rPr>
        <w:t>紐澤西州</w:t>
      </w:r>
    </w:p>
    <w:p w:rsidR="004A7088" w:rsidRDefault="004A7088" w:rsidP="004A7088">
      <w:pPr>
        <w:pStyle w:val="ad"/>
      </w:pPr>
      <w:r w:rsidRPr="00EC6009">
        <w:rPr>
          <w:rFonts w:hint="eastAsia"/>
        </w:rPr>
        <w:t>紐澤西州的公共圖書館根據紐澤西州修訂法規的標題</w:t>
      </w:r>
      <w:r w:rsidRPr="00EC6009">
        <w:rPr>
          <w:rFonts w:hint="eastAsia"/>
        </w:rPr>
        <w:t>18A</w:t>
      </w:r>
      <w:r w:rsidRPr="00EC6009">
        <w:rPr>
          <w:rFonts w:hint="eastAsia"/>
        </w:rPr>
        <w:t>和</w:t>
      </w:r>
      <w:r w:rsidRPr="00EC6009">
        <w:rPr>
          <w:rFonts w:hint="eastAsia"/>
        </w:rPr>
        <w:t>40</w:t>
      </w:r>
      <w:r>
        <w:rPr>
          <w:rFonts w:hint="eastAsia"/>
        </w:rPr>
        <w:t>授權，可以在紐澤西州創建以下類型的圖書館</w:t>
      </w:r>
      <w:r w:rsidR="00597497">
        <w:rPr>
          <w:rFonts w:hint="eastAsia"/>
        </w:rPr>
        <w:t>(</w:t>
      </w:r>
      <w:r w:rsidR="00597497" w:rsidRPr="00506223">
        <w:rPr>
          <w:rFonts w:hint="eastAsia"/>
        </w:rPr>
        <w:t>Owens &amp;</w:t>
      </w:r>
      <w:r w:rsidR="00597497" w:rsidRPr="00506223">
        <w:t xml:space="preserve"> Kindel, 1996,</w:t>
      </w:r>
      <w:r w:rsidR="003A7056" w:rsidRPr="00506223">
        <w:t xml:space="preserve"> pp.28-29</w:t>
      </w:r>
      <w:r w:rsidR="003A7056">
        <w:t>)</w:t>
      </w:r>
      <w:r>
        <w:rPr>
          <w:rFonts w:hint="eastAsia"/>
        </w:rPr>
        <w:t>：</w:t>
      </w:r>
    </w:p>
    <w:p w:rsidR="004A7088" w:rsidRPr="00EC6009" w:rsidRDefault="004A7088" w:rsidP="00FD013D">
      <w:pPr>
        <w:pStyle w:val="ad"/>
        <w:numPr>
          <w:ilvl w:val="0"/>
          <w:numId w:val="51"/>
        </w:numPr>
        <w:ind w:firstLineChars="0"/>
      </w:pPr>
      <w:r w:rsidRPr="00EC6009">
        <w:t>市級免費公共圖書館</w:t>
      </w:r>
      <w:r w:rsidRPr="004F156C">
        <w:rPr>
          <w:rFonts w:hint="eastAsia"/>
        </w:rPr>
        <w:t>(</w:t>
      </w:r>
      <w:r w:rsidRPr="00420B68">
        <w:t xml:space="preserve">Municipal Free </w:t>
      </w:r>
      <w:r w:rsidRPr="004F156C">
        <w:rPr>
          <w:rFonts w:hint="eastAsia"/>
        </w:rPr>
        <w:t>Free Libraries)</w:t>
      </w:r>
      <w:r w:rsidRPr="00EC6009">
        <w:t>：經公民投票批准後，這些圖書館可以在市鎮建立。由市政府執行長任命的七至九名成員管理，包括執行長、官守議員和當地學校負責人之一。它們由一般地方用途稅提供經費。</w:t>
      </w:r>
    </w:p>
    <w:p w:rsidR="004A7088" w:rsidRPr="00EC6009" w:rsidRDefault="004A7088" w:rsidP="00FD013D">
      <w:pPr>
        <w:pStyle w:val="ad"/>
        <w:numPr>
          <w:ilvl w:val="0"/>
          <w:numId w:val="51"/>
        </w:numPr>
        <w:ind w:firstLineChars="0"/>
      </w:pPr>
      <w:r w:rsidRPr="00EC6009">
        <w:t>郡級免費圖書館</w:t>
      </w:r>
      <w:r>
        <w:rPr>
          <w:rFonts w:hint="eastAsia"/>
        </w:rPr>
        <w:t>(</w:t>
      </w:r>
      <w:r w:rsidRPr="00420B68">
        <w:t>County Free Libraries</w:t>
      </w:r>
      <w:r>
        <w:rPr>
          <w:rFonts w:hint="eastAsia"/>
        </w:rPr>
        <w:t>)</w:t>
      </w:r>
      <w:r w:rsidRPr="00EC6009">
        <w:t>：這些圖書館可由郡管理機構在選民請願和公民投票批准時建立。它們由郡管理機構任命的五或七個成員委員會管理。他們透過專門的目的稅來徵稅。</w:t>
      </w:r>
    </w:p>
    <w:p w:rsidR="004A7088" w:rsidRPr="00EC6009" w:rsidRDefault="004A7088" w:rsidP="00FD013D">
      <w:pPr>
        <w:pStyle w:val="ad"/>
        <w:numPr>
          <w:ilvl w:val="0"/>
          <w:numId w:val="51"/>
        </w:numPr>
        <w:ind w:firstLineChars="0"/>
      </w:pPr>
      <w:r w:rsidRPr="00EC6009">
        <w:lastRenderedPageBreak/>
        <w:t>聯合圖書館</w:t>
      </w:r>
      <w:r>
        <w:rPr>
          <w:rFonts w:hint="eastAsia"/>
        </w:rPr>
        <w:t>(</w:t>
      </w:r>
      <w:r w:rsidRPr="00420B68">
        <w:t>Joint Libraries</w:t>
      </w:r>
      <w:r>
        <w:rPr>
          <w:rFonts w:hint="eastAsia"/>
        </w:rPr>
        <w:t>)</w:t>
      </w:r>
      <w:r w:rsidRPr="00EC6009">
        <w:t>：這些圖書館可在選民批准後由兩個或多個市鎮和</w:t>
      </w:r>
      <w:r w:rsidRPr="00EC6009">
        <w:t>/</w:t>
      </w:r>
      <w:r w:rsidRPr="00EC6009">
        <w:t>或鄉鎮組成。它們由董事會管理，董事會由每個市政府的執行長</w:t>
      </w:r>
      <w:r w:rsidRPr="00EC6009">
        <w:t>CEO</w:t>
      </w:r>
      <w:r w:rsidRPr="00EC6009">
        <w:t>、官守議員，和每個參與政府的學校當地主管任命的三名成員組成。經費由會員繳納的一般地方用途稅提供。</w:t>
      </w:r>
    </w:p>
    <w:p w:rsidR="004A7088" w:rsidRPr="00EC6009" w:rsidRDefault="004A7088" w:rsidP="00FD013D">
      <w:pPr>
        <w:pStyle w:val="ad"/>
        <w:numPr>
          <w:ilvl w:val="0"/>
          <w:numId w:val="51"/>
        </w:numPr>
        <w:ind w:firstLineChars="0"/>
      </w:pPr>
      <w:r w:rsidRPr="00EC6009">
        <w:t>區域圖書館</w:t>
      </w:r>
      <w:r>
        <w:rPr>
          <w:rFonts w:hint="eastAsia"/>
        </w:rPr>
        <w:t>(</w:t>
      </w:r>
      <w:r w:rsidRPr="00420B68">
        <w:t>Regional Libraries</w:t>
      </w:r>
      <w:r>
        <w:rPr>
          <w:rFonts w:hint="eastAsia"/>
        </w:rPr>
        <w:t>)</w:t>
      </w:r>
      <w:r w:rsidRPr="00EC6009">
        <w:t>：這些圖書館的創建可以透過兩個或多個郡的管理機構來共同決議。它們由參與郡指定的董事會管理，經費通過參與郡徵收的特別財產稅以及與市政府的合約提供。</w:t>
      </w:r>
    </w:p>
    <w:p w:rsidR="004A7088" w:rsidRPr="00EC6009" w:rsidRDefault="004A7088" w:rsidP="00FD013D">
      <w:pPr>
        <w:pStyle w:val="ad"/>
        <w:numPr>
          <w:ilvl w:val="0"/>
          <w:numId w:val="51"/>
        </w:numPr>
        <w:ind w:firstLineChars="0"/>
      </w:pPr>
      <w:r>
        <w:rPr>
          <w:rFonts w:hint="eastAsia"/>
        </w:rPr>
        <w:t>協會</w:t>
      </w:r>
      <w:r w:rsidRPr="00EC6009">
        <w:t>圖書館</w:t>
      </w:r>
      <w:r>
        <w:rPr>
          <w:rFonts w:hint="eastAsia"/>
        </w:rPr>
        <w:t>(</w:t>
      </w:r>
      <w:r w:rsidRPr="00420B68">
        <w:t>Association Libraries</w:t>
      </w:r>
      <w:r>
        <w:rPr>
          <w:rFonts w:hint="eastAsia"/>
        </w:rPr>
        <w:t>)</w:t>
      </w:r>
      <w:r w:rsidRPr="00EC6009">
        <w:t>：這些圖書館可以</w:t>
      </w:r>
      <w:r>
        <w:rPr>
          <w:rFonts w:hint="eastAsia"/>
        </w:rPr>
        <w:t>由</w:t>
      </w:r>
      <w:r w:rsidRPr="00EC6009">
        <w:t>非營利性機構</w:t>
      </w:r>
      <w:r>
        <w:rPr>
          <w:rFonts w:hint="eastAsia"/>
        </w:rPr>
        <w:t>創建</w:t>
      </w:r>
      <w:r>
        <w:t>，通常</w:t>
      </w:r>
      <w:r>
        <w:rPr>
          <w:rFonts w:hint="eastAsia"/>
        </w:rPr>
        <w:t>是藉由</w:t>
      </w:r>
      <w:r w:rsidRPr="00EC6009">
        <w:t>遺囑或遺贈</w:t>
      </w:r>
      <w:r>
        <w:rPr>
          <w:rFonts w:hint="eastAsia"/>
        </w:rPr>
        <w:t>而成立</w:t>
      </w:r>
      <w:r w:rsidRPr="00EC6009">
        <w:t>。它們按照創建</w:t>
      </w:r>
      <w:r>
        <w:rPr>
          <w:rFonts w:hint="eastAsia"/>
        </w:rPr>
        <w:t>時制定的</w:t>
      </w:r>
      <w:r w:rsidRPr="00EC6009">
        <w:t>規定進行管理，並可以獲得公共和私人經費。</w:t>
      </w:r>
    </w:p>
    <w:p w:rsidR="004A7088" w:rsidRPr="00EC6009" w:rsidRDefault="004A7088" w:rsidP="00FD013D">
      <w:pPr>
        <w:pStyle w:val="ad"/>
        <w:numPr>
          <w:ilvl w:val="0"/>
          <w:numId w:val="51"/>
        </w:numPr>
        <w:ind w:firstLineChars="0"/>
      </w:pPr>
      <w:r w:rsidRPr="00EC6009">
        <w:t>本地合作圖書館</w:t>
      </w:r>
      <w:r>
        <w:rPr>
          <w:rFonts w:hint="eastAsia"/>
        </w:rPr>
        <w:t>(</w:t>
      </w:r>
      <w:r w:rsidRPr="003619A3">
        <w:t>Local Library Cooperatives</w:t>
      </w:r>
      <w:r>
        <w:t>)</w:t>
      </w:r>
      <w:r w:rsidRPr="00EC6009">
        <w:t>：這些圖書館可以由兩個或多個現有圖書館根據合約成立，並作為非營利性機構。它們由董事會管理，董事會的組成在合約中規定。經費通過國家撥款和會員捐款提供。</w:t>
      </w:r>
    </w:p>
    <w:p w:rsidR="004A7088" w:rsidRPr="00EC6009" w:rsidRDefault="004A7088" w:rsidP="00FD013D">
      <w:pPr>
        <w:pStyle w:val="ad"/>
        <w:numPr>
          <w:ilvl w:val="0"/>
          <w:numId w:val="51"/>
        </w:numPr>
        <w:ind w:firstLineChars="0"/>
      </w:pPr>
      <w:r w:rsidRPr="00EC6009">
        <w:t>區域合作圖書館</w:t>
      </w:r>
      <w:r>
        <w:rPr>
          <w:rFonts w:hint="eastAsia"/>
        </w:rPr>
        <w:t>(</w:t>
      </w:r>
      <w:r w:rsidRPr="003619A3">
        <w:t>Regional Library Cooperatives</w:t>
      </w:r>
      <w:r>
        <w:t>)</w:t>
      </w:r>
      <w:r w:rsidRPr="00EC6009">
        <w:t>：這些合作圖書館由州</w:t>
      </w:r>
      <w:r>
        <w:rPr>
          <w:rFonts w:hint="eastAsia"/>
        </w:rPr>
        <w:t>立圖書館館長</w:t>
      </w:r>
      <w:r>
        <w:t>在經</w:t>
      </w:r>
      <w:r>
        <w:rPr>
          <w:rFonts w:hint="eastAsia"/>
        </w:rPr>
        <w:t>州</w:t>
      </w:r>
      <w:r w:rsidRPr="00EC6009">
        <w:t>教育委員會批准後成立。最多可以成立七個區域。它們由成員圖書館選定的執行委員會管理。</w:t>
      </w:r>
      <w:r>
        <w:rPr>
          <w:rFonts w:hint="eastAsia"/>
        </w:rPr>
        <w:t>由州</w:t>
      </w:r>
      <w:r w:rsidRPr="00EC6009">
        <w:t>撥款</w:t>
      </w:r>
      <w:r>
        <w:rPr>
          <w:rFonts w:hint="eastAsia"/>
        </w:rPr>
        <w:t>作為運作經費</w:t>
      </w:r>
      <w:r w:rsidRPr="00EC6009">
        <w:t>。</w:t>
      </w:r>
    </w:p>
    <w:p w:rsidR="004A7088" w:rsidRDefault="004A7088" w:rsidP="004A7088">
      <w:pPr>
        <w:pStyle w:val="31"/>
      </w:pPr>
      <w:bookmarkStart w:id="72" w:name="_Toc74300464"/>
      <w:r>
        <w:rPr>
          <w:rFonts w:hint="eastAsia"/>
        </w:rPr>
        <w:t>芬蘭</w:t>
      </w:r>
      <w:bookmarkEnd w:id="72"/>
    </w:p>
    <w:p w:rsidR="004A7088" w:rsidRDefault="004A7088" w:rsidP="004A7088">
      <w:pPr>
        <w:pStyle w:val="ad"/>
      </w:pPr>
      <w:r>
        <w:rPr>
          <w:rFonts w:hint="eastAsia"/>
        </w:rPr>
        <w:t>芬蘭可謂全球公共圖書館事業發展最為先進的國家之一，在國家層級有圖書館相關立法，並提供國家層級的政策做為行政、資金等方面的綱領。芬蘭的公共圖書館是由地方政府所負責，而國家層級的政策乃是做為一組目標，公共圖書館可利用它們最佳的方法達成這些目標。</w:t>
      </w:r>
    </w:p>
    <w:p w:rsidR="004A7088" w:rsidRDefault="004A7088" w:rsidP="004A7088">
      <w:pPr>
        <w:pStyle w:val="ad"/>
        <w:rPr>
          <w:shd w:val="clear" w:color="auto" w:fill="FFFFFF"/>
        </w:rPr>
      </w:pPr>
      <w:r>
        <w:rPr>
          <w:shd w:val="clear" w:color="auto" w:fill="FFFFFF"/>
        </w:rPr>
        <w:t>芬蘭最早的</w:t>
      </w:r>
      <w:r w:rsidR="00835D95">
        <w:rPr>
          <w:shd w:val="clear" w:color="auto" w:fill="FFFFFF"/>
        </w:rPr>
        <w:t>《圖書館法》</w:t>
      </w:r>
      <w:r>
        <w:rPr>
          <w:shd w:val="clear" w:color="auto" w:fill="FFFFFF"/>
        </w:rPr>
        <w:t>(Library Act)</w:t>
      </w:r>
      <w:r>
        <w:rPr>
          <w:shd w:val="clear" w:color="auto" w:fill="FFFFFF"/>
        </w:rPr>
        <w:t>在</w:t>
      </w:r>
      <w:r>
        <w:rPr>
          <w:shd w:val="clear" w:color="auto" w:fill="FFFFFF"/>
        </w:rPr>
        <w:t>1928</w:t>
      </w:r>
      <w:r>
        <w:rPr>
          <w:shd w:val="clear" w:color="auto" w:fill="FFFFFF"/>
        </w:rPr>
        <w:t>年頒布，其後歷經幾次修訂。</w:t>
      </w:r>
      <w:r w:rsidRPr="00057BC9">
        <w:rPr>
          <w:shd w:val="clear" w:color="auto" w:fill="FFFFFF"/>
        </w:rPr>
        <w:t>最近的二次修訂分別在</w:t>
      </w:r>
      <w:r w:rsidRPr="00057BC9">
        <w:rPr>
          <w:shd w:val="clear" w:color="auto" w:fill="FFFFFF"/>
        </w:rPr>
        <w:t>1998</w:t>
      </w:r>
      <w:r w:rsidRPr="00057BC9">
        <w:rPr>
          <w:shd w:val="clear" w:color="auto" w:fill="FFFFFF"/>
        </w:rPr>
        <w:t>年</w:t>
      </w:r>
      <w:r w:rsidRPr="00057BC9">
        <w:rPr>
          <w:shd w:val="clear" w:color="auto" w:fill="FFFFFF"/>
        </w:rPr>
        <w:t xml:space="preserve"> </w:t>
      </w:r>
      <w:r w:rsidRPr="003914AF">
        <w:rPr>
          <w:shd w:val="clear" w:color="auto" w:fill="FFFFFF"/>
        </w:rPr>
        <w:t>(Library Act, 904/1998</w:t>
      </w:r>
      <w:r w:rsidR="00643FDD">
        <w:rPr>
          <w:shd w:val="clear" w:color="auto" w:fill="FFFFFF"/>
        </w:rPr>
        <w:t>)</w:t>
      </w:r>
      <w:r w:rsidR="003914AF">
        <w:rPr>
          <w:rFonts w:hint="eastAsia"/>
        </w:rPr>
        <w:t>(</w:t>
      </w:r>
      <w:r w:rsidR="003914AF" w:rsidRPr="00DA2B35">
        <w:t>Koontz &amp; Gubbin</w:t>
      </w:r>
      <w:r w:rsidR="003914AF">
        <w:t>,</w:t>
      </w:r>
      <w:r w:rsidR="003914AF" w:rsidRPr="00DA2B35">
        <w:t xml:space="preserve"> 2010)</w:t>
      </w:r>
      <w:r w:rsidRPr="00057BC9">
        <w:rPr>
          <w:shd w:val="clear" w:color="auto" w:fill="FFFFFF"/>
        </w:rPr>
        <w:t>和</w:t>
      </w:r>
      <w:r w:rsidRPr="00057BC9">
        <w:rPr>
          <w:shd w:val="clear" w:color="auto" w:fill="FFFFFF"/>
        </w:rPr>
        <w:t>2016</w:t>
      </w:r>
      <w:r w:rsidRPr="00643FDD">
        <w:rPr>
          <w:shd w:val="clear" w:color="auto" w:fill="FFFFFF"/>
        </w:rPr>
        <w:t>年</w:t>
      </w:r>
      <w:r w:rsidRPr="00643FDD">
        <w:rPr>
          <w:shd w:val="clear" w:color="auto" w:fill="FFFFFF"/>
        </w:rPr>
        <w:t>(Public Libraries Act, 1492/2016)</w:t>
      </w:r>
      <w:r w:rsidR="00643FDD">
        <w:rPr>
          <w:rFonts w:hint="eastAsia"/>
          <w:shd w:val="clear" w:color="auto" w:fill="FFFFFF"/>
        </w:rPr>
        <w:t>(</w:t>
      </w:r>
      <w:r w:rsidR="00643FDD" w:rsidRPr="00C03425">
        <w:t>Ministr</w:t>
      </w:r>
      <w:r w:rsidR="00643FDD">
        <w:t>y of Education and Culture, 2016)</w:t>
      </w:r>
      <w:r w:rsidRPr="00643FDD">
        <w:rPr>
          <w:shd w:val="clear" w:color="auto" w:fill="FFFFFF"/>
        </w:rPr>
        <w:t>。</w:t>
      </w:r>
      <w:r>
        <w:rPr>
          <w:rFonts w:hint="eastAsia"/>
          <w:shd w:val="clear" w:color="auto" w:fill="FFFFFF"/>
        </w:rPr>
        <w:t>以</w:t>
      </w:r>
      <w:r>
        <w:rPr>
          <w:shd w:val="clear" w:color="auto" w:fill="FFFFFF"/>
        </w:rPr>
        <w:t>1998</w:t>
      </w:r>
      <w:r>
        <w:rPr>
          <w:shd w:val="clear" w:color="auto" w:fill="FFFFFF"/>
        </w:rPr>
        <w:t>年和</w:t>
      </w:r>
      <w:r>
        <w:rPr>
          <w:shd w:val="clear" w:color="auto" w:fill="FFFFFF"/>
        </w:rPr>
        <w:t>2016</w:t>
      </w:r>
      <w:r>
        <w:rPr>
          <w:shd w:val="clear" w:color="auto" w:fill="FFFFFF"/>
        </w:rPr>
        <w:t>年的這兩份法案，雖稱為</w:t>
      </w:r>
      <w:r w:rsidR="00835D95">
        <w:rPr>
          <w:shd w:val="clear" w:color="auto" w:fill="FFFFFF"/>
        </w:rPr>
        <w:t>《圖書館法》</w:t>
      </w:r>
      <w:r>
        <w:rPr>
          <w:shd w:val="clear" w:color="auto" w:fill="FFFFFF"/>
        </w:rPr>
        <w:t>，但內容乃是針對公共圖書館，因此在</w:t>
      </w:r>
      <w:r>
        <w:rPr>
          <w:shd w:val="clear" w:color="auto" w:fill="FFFFFF"/>
        </w:rPr>
        <w:t>2016</w:t>
      </w:r>
      <w:r>
        <w:rPr>
          <w:shd w:val="clear" w:color="auto" w:fill="FFFFFF"/>
        </w:rPr>
        <w:t>年的修訂將其正名為</w:t>
      </w:r>
      <w:r w:rsidR="00643FDD">
        <w:rPr>
          <w:shd w:val="clear" w:color="auto" w:fill="FFFFFF"/>
        </w:rPr>
        <w:t>《</w:t>
      </w:r>
      <w:r>
        <w:rPr>
          <w:shd w:val="clear" w:color="auto" w:fill="FFFFFF"/>
        </w:rPr>
        <w:t>公共</w:t>
      </w:r>
      <w:r w:rsidR="00835D95">
        <w:rPr>
          <w:shd w:val="clear" w:color="auto" w:fill="FFFFFF"/>
        </w:rPr>
        <w:t>圖書館法》</w:t>
      </w:r>
      <w:r>
        <w:rPr>
          <w:shd w:val="clear" w:color="auto" w:fill="FFFFFF"/>
        </w:rPr>
        <w:t>，使之名實相符。</w:t>
      </w:r>
    </w:p>
    <w:p w:rsidR="004A7088" w:rsidRDefault="004A7088" w:rsidP="004A7088">
      <w:pPr>
        <w:pStyle w:val="ad"/>
        <w:rPr>
          <w:shd w:val="clear" w:color="auto" w:fill="FFFFFF"/>
        </w:rPr>
      </w:pPr>
      <w:r>
        <w:rPr>
          <w:rFonts w:hint="eastAsia"/>
          <w:shd w:val="clear" w:color="auto" w:fill="FFFFFF"/>
        </w:rPr>
        <w:t>兹摘錄芬蘭</w:t>
      </w:r>
      <w:r w:rsidR="00835D95">
        <w:rPr>
          <w:rFonts w:hint="eastAsia"/>
          <w:shd w:val="clear" w:color="auto" w:fill="FFFFFF"/>
        </w:rPr>
        <w:t>《</w:t>
      </w:r>
      <w:r w:rsidR="00643FDD">
        <w:rPr>
          <w:rFonts w:hint="eastAsia"/>
          <w:shd w:val="clear" w:color="auto" w:fill="FFFFFF"/>
        </w:rPr>
        <w:t>公共</w:t>
      </w:r>
      <w:r w:rsidR="00835D95">
        <w:rPr>
          <w:rFonts w:hint="eastAsia"/>
          <w:shd w:val="clear" w:color="auto" w:fill="FFFFFF"/>
        </w:rPr>
        <w:t>圖書館法》</w:t>
      </w:r>
      <w:r>
        <w:rPr>
          <w:rFonts w:hint="eastAsia"/>
          <w:shd w:val="clear" w:color="auto" w:fill="FFFFFF"/>
        </w:rPr>
        <w:t>(</w:t>
      </w:r>
      <w:r>
        <w:rPr>
          <w:shd w:val="clear" w:color="auto" w:fill="FFFFFF"/>
        </w:rPr>
        <w:t>1492/2016)</w:t>
      </w:r>
      <w:r>
        <w:rPr>
          <w:rFonts w:hint="eastAsia"/>
          <w:shd w:val="clear" w:color="auto" w:fill="FFFFFF"/>
        </w:rPr>
        <w:t>的重點如下</w:t>
      </w:r>
      <w:r w:rsidR="00643FDD">
        <w:rPr>
          <w:rFonts w:hint="eastAsia"/>
          <w:shd w:val="clear" w:color="auto" w:fill="FFFFFF"/>
        </w:rPr>
        <w:t>(</w:t>
      </w:r>
      <w:r w:rsidR="00643FDD" w:rsidRPr="00C03425">
        <w:t>Ministr</w:t>
      </w:r>
      <w:r w:rsidR="00643FDD">
        <w:t>y of Education and Culture, 2016)</w:t>
      </w:r>
      <w:r>
        <w:rPr>
          <w:rFonts w:hint="eastAsia"/>
          <w:shd w:val="clear" w:color="auto" w:fill="FFFFFF"/>
        </w:rPr>
        <w:t>：</w:t>
      </w:r>
    </w:p>
    <w:p w:rsidR="004A7088" w:rsidRDefault="004A7088" w:rsidP="00FD013D">
      <w:pPr>
        <w:pStyle w:val="ad"/>
        <w:numPr>
          <w:ilvl w:val="0"/>
          <w:numId w:val="55"/>
        </w:numPr>
        <w:ind w:firstLineChars="0"/>
        <w:rPr>
          <w:shd w:val="clear" w:color="auto" w:fill="FFFFFF"/>
        </w:rPr>
      </w:pPr>
      <w:r w:rsidRPr="009E1DD5">
        <w:rPr>
          <w:rFonts w:hint="eastAsia"/>
          <w:shd w:val="clear" w:color="auto" w:fill="FFFFFF"/>
        </w:rPr>
        <w:t>教育和文化部</w:t>
      </w:r>
      <w:r w:rsidRPr="009E1DD5">
        <w:rPr>
          <w:rFonts w:hint="eastAsia"/>
          <w:shd w:val="clear" w:color="auto" w:fill="FFFFFF"/>
        </w:rPr>
        <w:t>(Ministry of Education and Culture)</w:t>
      </w:r>
      <w:r w:rsidRPr="009E1DD5">
        <w:rPr>
          <w:rFonts w:hint="eastAsia"/>
          <w:shd w:val="clear" w:color="auto" w:fill="FFFFFF"/>
        </w:rPr>
        <w:t>負責</w:t>
      </w:r>
      <w:r w:rsidR="00EF105F">
        <w:rPr>
          <w:rFonts w:hint="eastAsia"/>
          <w:shd w:val="clear" w:color="auto" w:fill="FFFFFF"/>
        </w:rPr>
        <w:t>訂定與執行</w:t>
      </w:r>
      <w:r w:rsidRPr="009E1DD5">
        <w:rPr>
          <w:rFonts w:hint="eastAsia"/>
          <w:shd w:val="clear" w:color="auto" w:fill="FFFFFF"/>
        </w:rPr>
        <w:t>全國公共圖書館政策</w:t>
      </w:r>
      <w:r>
        <w:rPr>
          <w:rFonts w:hint="eastAsia"/>
          <w:shd w:val="clear" w:color="auto" w:fill="FFFFFF"/>
        </w:rPr>
        <w:t>。</w:t>
      </w:r>
    </w:p>
    <w:p w:rsidR="004A7088" w:rsidRDefault="004A7088" w:rsidP="00FD013D">
      <w:pPr>
        <w:pStyle w:val="ad"/>
        <w:numPr>
          <w:ilvl w:val="0"/>
          <w:numId w:val="55"/>
        </w:numPr>
        <w:ind w:firstLineChars="0"/>
        <w:rPr>
          <w:shd w:val="clear" w:color="auto" w:fill="FFFFFF"/>
        </w:rPr>
      </w:pPr>
      <w:r w:rsidRPr="009E1DD5">
        <w:rPr>
          <w:rFonts w:hint="eastAsia"/>
          <w:shd w:val="clear" w:color="auto" w:fill="FFFFFF"/>
        </w:rPr>
        <w:lastRenderedPageBreak/>
        <w:t>地方當局，即市政當局，負責籌劃公共圖書館的運作。</w:t>
      </w:r>
      <w:r w:rsidR="00D9600C">
        <w:rPr>
          <w:rFonts w:hint="eastAsia"/>
          <w:shd w:val="clear" w:color="auto" w:fill="FFFFFF"/>
        </w:rPr>
        <w:t>他</w:t>
      </w:r>
      <w:r w:rsidRPr="009E1DD5">
        <w:rPr>
          <w:rFonts w:hint="eastAsia"/>
          <w:shd w:val="clear" w:color="auto" w:fill="FFFFFF"/>
        </w:rPr>
        <w:t>們可以獨立籌劃公共圖書館的運作、與其他城市合作，或以其他方式運作</w:t>
      </w:r>
      <w:r>
        <w:rPr>
          <w:rFonts w:hint="eastAsia"/>
          <w:shd w:val="clear" w:color="auto" w:fill="FFFFFF"/>
        </w:rPr>
        <w:t>。</w:t>
      </w:r>
    </w:p>
    <w:p w:rsidR="004A7088" w:rsidRDefault="004A7088" w:rsidP="00FD013D">
      <w:pPr>
        <w:pStyle w:val="ad"/>
        <w:numPr>
          <w:ilvl w:val="0"/>
          <w:numId w:val="55"/>
        </w:numPr>
        <w:ind w:firstLineChars="0"/>
        <w:rPr>
          <w:shd w:val="clear" w:color="auto" w:fill="FFFFFF"/>
        </w:rPr>
      </w:pPr>
      <w:r w:rsidRPr="009E1DD5">
        <w:rPr>
          <w:rFonts w:hint="eastAsia"/>
          <w:shd w:val="clear" w:color="auto" w:fill="FFFFFF"/>
        </w:rPr>
        <w:t>經地方當局同意，教育和文化部可以指定公共圖書館</w:t>
      </w:r>
      <w:r>
        <w:rPr>
          <w:rFonts w:hint="eastAsia"/>
          <w:shd w:val="clear" w:color="auto" w:fill="FFFFFF"/>
        </w:rPr>
        <w:t>分別</w:t>
      </w:r>
      <w:r w:rsidRPr="009E1DD5">
        <w:rPr>
          <w:rFonts w:hint="eastAsia"/>
          <w:shd w:val="clear" w:color="auto" w:fill="FFFFFF"/>
        </w:rPr>
        <w:t>執行國家發展責任</w:t>
      </w:r>
      <w:r>
        <w:rPr>
          <w:rFonts w:hint="eastAsia"/>
          <w:shd w:val="clear" w:color="auto" w:fill="FFFFFF"/>
        </w:rPr>
        <w:t>、</w:t>
      </w:r>
      <w:r>
        <w:rPr>
          <w:shd w:val="clear" w:color="auto" w:fill="FFFFFF"/>
        </w:rPr>
        <w:t>區域發展責任</w:t>
      </w:r>
      <w:r>
        <w:rPr>
          <w:rFonts w:hint="eastAsia"/>
          <w:shd w:val="clear" w:color="auto" w:fill="FFFFFF"/>
        </w:rPr>
        <w:t>，以及</w:t>
      </w:r>
      <w:r w:rsidRPr="009E1DD5">
        <w:rPr>
          <w:rFonts w:hint="eastAsia"/>
          <w:shd w:val="clear" w:color="auto" w:fill="FFFFFF"/>
        </w:rPr>
        <w:t>特殊任務</w:t>
      </w:r>
      <w:r>
        <w:rPr>
          <w:rFonts w:hint="eastAsia"/>
          <w:shd w:val="clear" w:color="auto" w:fill="FFFFFF"/>
        </w:rPr>
        <w:t>。</w:t>
      </w:r>
    </w:p>
    <w:p w:rsidR="004A7088" w:rsidRDefault="004A7088" w:rsidP="00FD013D">
      <w:pPr>
        <w:pStyle w:val="ad"/>
        <w:numPr>
          <w:ilvl w:val="0"/>
          <w:numId w:val="55"/>
        </w:numPr>
        <w:ind w:firstLineChars="0"/>
        <w:rPr>
          <w:shd w:val="clear" w:color="auto" w:fill="FFFFFF"/>
        </w:rPr>
      </w:pPr>
      <w:r w:rsidRPr="009E1DD5">
        <w:rPr>
          <w:rFonts w:hint="eastAsia"/>
          <w:shd w:val="clear" w:color="auto" w:fill="FFFFFF"/>
        </w:rPr>
        <w:t>地方當局應評鑑公共圖書館的運作。執行全國性評鑑和參與國際評鑑的工作由教育和文化部負責，由教育與文化部偕同地區國家行政機構</w:t>
      </w:r>
      <w:r w:rsidRPr="00E765EE">
        <w:rPr>
          <w:shd w:val="clear" w:color="auto" w:fill="FFFFFF"/>
        </w:rPr>
        <w:t>(Regional State Administrative Agencies)</w:t>
      </w:r>
      <w:r w:rsidRPr="00E765EE">
        <w:rPr>
          <w:rFonts w:hint="eastAsia"/>
          <w:shd w:val="clear" w:color="auto" w:fill="FFFFFF"/>
        </w:rPr>
        <w:t>負</w:t>
      </w:r>
      <w:r w:rsidRPr="009E1DD5">
        <w:rPr>
          <w:rFonts w:hint="eastAsia"/>
          <w:shd w:val="clear" w:color="auto" w:fill="FFFFFF"/>
        </w:rPr>
        <w:t>責進行評鑑。地方當局有義務參加評鑑</w:t>
      </w:r>
      <w:r>
        <w:rPr>
          <w:rFonts w:hint="eastAsia"/>
          <w:shd w:val="clear" w:color="auto" w:fill="FFFFFF"/>
        </w:rPr>
        <w:t>。</w:t>
      </w:r>
    </w:p>
    <w:p w:rsidR="004A7088" w:rsidRDefault="004A7088" w:rsidP="00FD013D">
      <w:pPr>
        <w:pStyle w:val="ad"/>
        <w:numPr>
          <w:ilvl w:val="0"/>
          <w:numId w:val="55"/>
        </w:numPr>
        <w:ind w:firstLineChars="0"/>
        <w:rPr>
          <w:shd w:val="clear" w:color="auto" w:fill="FFFFFF"/>
        </w:rPr>
      </w:pPr>
      <w:r w:rsidRPr="00E765EE">
        <w:rPr>
          <w:rFonts w:hint="eastAsia"/>
          <w:shd w:val="clear" w:color="auto" w:fill="FFFFFF"/>
        </w:rPr>
        <w:t>公共圖書館應有足夠數量的圖書資訊服務培訓合格人員和其他工作人員。除非職位性質另有要求，否則具有專業職位的工作人員應具有適當的高等教育學位。市級圖書館服務的館長應具有適當的碩士學位、領導技能，並熟練圖書館的職責和運作。</w:t>
      </w:r>
    </w:p>
    <w:p w:rsidR="004A7088" w:rsidRDefault="004A7088" w:rsidP="004A7088">
      <w:pPr>
        <w:pStyle w:val="ad"/>
        <w:rPr>
          <w:shd w:val="clear" w:color="auto" w:fill="FFFFFF"/>
        </w:rPr>
      </w:pPr>
      <w:r>
        <w:rPr>
          <w:shd w:val="clear" w:color="auto" w:fill="FFFFFF"/>
        </w:rPr>
        <w:t>2016</w:t>
      </w:r>
      <w:r>
        <w:rPr>
          <w:shd w:val="clear" w:color="auto" w:fill="FFFFFF"/>
        </w:rPr>
        <w:t>年的</w:t>
      </w:r>
      <w:r w:rsidR="00643FDD">
        <w:rPr>
          <w:shd w:val="clear" w:color="auto" w:fill="FFFFFF"/>
        </w:rPr>
        <w:t>《</w:t>
      </w:r>
      <w:r>
        <w:rPr>
          <w:shd w:val="clear" w:color="auto" w:fill="FFFFFF"/>
        </w:rPr>
        <w:t>公共</w:t>
      </w:r>
      <w:r w:rsidR="00835D95">
        <w:rPr>
          <w:shd w:val="clear" w:color="auto" w:fill="FFFFFF"/>
        </w:rPr>
        <w:t>圖書館法》</w:t>
      </w:r>
      <w:r>
        <w:rPr>
          <w:shd w:val="clear" w:color="auto" w:fill="FFFFFF"/>
        </w:rPr>
        <w:t>中提到了國家發展責任和區域發展責任，並謂教育和文化部在經過地方當局同意後可以指派公共圖書館承擔這些責任。然而在</w:t>
      </w:r>
      <w:r w:rsidR="00643FDD">
        <w:rPr>
          <w:shd w:val="clear" w:color="auto" w:fill="FFFFFF"/>
        </w:rPr>
        <w:t>《</w:t>
      </w:r>
      <w:r>
        <w:rPr>
          <w:shd w:val="clear" w:color="auto" w:fill="FFFFFF"/>
        </w:rPr>
        <w:t>公共</w:t>
      </w:r>
      <w:r w:rsidR="00835D95">
        <w:rPr>
          <w:shd w:val="clear" w:color="auto" w:fill="FFFFFF"/>
        </w:rPr>
        <w:t>圖書館法》</w:t>
      </w:r>
      <w:r>
        <w:rPr>
          <w:shd w:val="clear" w:color="auto" w:fill="FFFFFF"/>
        </w:rPr>
        <w:t>裡並未明述這些責任，在</w:t>
      </w:r>
      <w:r>
        <w:rPr>
          <w:shd w:val="clear" w:color="auto" w:fill="FFFFFF"/>
        </w:rPr>
        <w:t>1998</w:t>
      </w:r>
      <w:r>
        <w:rPr>
          <w:shd w:val="clear" w:color="auto" w:fill="FFFFFF"/>
        </w:rPr>
        <w:t>年的</w:t>
      </w:r>
      <w:r w:rsidR="00835D95">
        <w:rPr>
          <w:shd w:val="clear" w:color="auto" w:fill="FFFFFF"/>
        </w:rPr>
        <w:t>《圖書館法》</w:t>
      </w:r>
      <w:r>
        <w:rPr>
          <w:shd w:val="clear" w:color="auto" w:fill="FFFFFF"/>
        </w:rPr>
        <w:t>則透過</w:t>
      </w:r>
      <w:r>
        <w:rPr>
          <w:rFonts w:hint="eastAsia"/>
          <w:shd w:val="clear" w:color="auto" w:fill="FFFFFF"/>
        </w:rPr>
        <w:t>圖書館施行細則</w:t>
      </w:r>
      <w:r>
        <w:rPr>
          <w:rFonts w:hint="eastAsia"/>
          <w:shd w:val="clear" w:color="auto" w:fill="FFFFFF"/>
        </w:rPr>
        <w:t>(</w:t>
      </w:r>
      <w:r>
        <w:rPr>
          <w:shd w:val="clear" w:color="auto" w:fill="FFFFFF"/>
        </w:rPr>
        <w:t>Library Decree)</w:t>
      </w:r>
      <w:r>
        <w:rPr>
          <w:rFonts w:hint="eastAsia"/>
          <w:shd w:val="clear" w:color="auto" w:fill="FFFFFF"/>
        </w:rPr>
        <w:t>說明。由於無法尋得</w:t>
      </w:r>
      <w:r>
        <w:rPr>
          <w:rFonts w:hint="eastAsia"/>
          <w:shd w:val="clear" w:color="auto" w:fill="FFFFFF"/>
        </w:rPr>
        <w:t>2016</w:t>
      </w:r>
      <w:r>
        <w:rPr>
          <w:rFonts w:hint="eastAsia"/>
          <w:shd w:val="clear" w:color="auto" w:fill="FFFFFF"/>
        </w:rPr>
        <w:t>年</w:t>
      </w:r>
      <w:r w:rsidR="00643FDD">
        <w:rPr>
          <w:rFonts w:hint="eastAsia"/>
          <w:shd w:val="clear" w:color="auto" w:fill="FFFFFF"/>
        </w:rPr>
        <w:t>《</w:t>
      </w:r>
      <w:r>
        <w:rPr>
          <w:rFonts w:hint="eastAsia"/>
          <w:shd w:val="clear" w:color="auto" w:fill="FFFFFF"/>
        </w:rPr>
        <w:t>公共</w:t>
      </w:r>
      <w:r w:rsidR="00835D95">
        <w:rPr>
          <w:rFonts w:hint="eastAsia"/>
          <w:shd w:val="clear" w:color="auto" w:fill="FFFFFF"/>
        </w:rPr>
        <w:t>圖書館法》</w:t>
      </w:r>
      <w:r>
        <w:rPr>
          <w:rFonts w:hint="eastAsia"/>
          <w:shd w:val="clear" w:color="auto" w:fill="FFFFFF"/>
        </w:rPr>
        <w:t>的施行細則，故以下採取</w:t>
      </w:r>
      <w:r>
        <w:rPr>
          <w:rFonts w:hint="eastAsia"/>
          <w:shd w:val="clear" w:color="auto" w:fill="FFFFFF"/>
        </w:rPr>
        <w:t>1998</w:t>
      </w:r>
      <w:r>
        <w:rPr>
          <w:rFonts w:hint="eastAsia"/>
          <w:shd w:val="clear" w:color="auto" w:fill="FFFFFF"/>
        </w:rPr>
        <w:t>年版本的施行細則說明。</w:t>
      </w:r>
    </w:p>
    <w:p w:rsidR="004A7088" w:rsidRDefault="004A7088" w:rsidP="004A7088">
      <w:pPr>
        <w:pStyle w:val="4"/>
      </w:pPr>
      <w:r>
        <w:t>公共圖書館的中央圖書館</w:t>
      </w:r>
      <w:r>
        <w:t xml:space="preserve"> (central library of public libraries)</w:t>
      </w:r>
    </w:p>
    <w:p w:rsidR="004A7088" w:rsidRDefault="004A7088" w:rsidP="004A7088">
      <w:pPr>
        <w:pStyle w:val="ad"/>
      </w:pPr>
      <w:r>
        <w:rPr>
          <w:rFonts w:hint="eastAsia"/>
        </w:rPr>
        <w:t>即</w:t>
      </w:r>
      <w:r w:rsidR="00643FDD">
        <w:t>《公共圖書館法》</w:t>
      </w:r>
      <w:r>
        <w:t>(1492/2016)</w:t>
      </w:r>
      <w:r>
        <w:t>中提到負責國家發展責任的圖書館，是由赫爾辛基市立圖書館擔任。根據</w:t>
      </w:r>
      <w:r w:rsidRPr="00643FDD">
        <w:t>Library Decree (1078/1998)</w:t>
      </w:r>
      <w:r>
        <w:t xml:space="preserve"> </w:t>
      </w:r>
      <w:r>
        <w:t>中指出，中央圖書館的任務為</w:t>
      </w:r>
      <w:r w:rsidR="00643FDD">
        <w:rPr>
          <w:rFonts w:hint="eastAsia"/>
        </w:rPr>
        <w:t>(</w:t>
      </w:r>
      <w:r w:rsidR="00643FDD" w:rsidRPr="00DA2B35">
        <w:t>Koontz &amp; Gubbin</w:t>
      </w:r>
      <w:r w:rsidR="00643FDD">
        <w:t>,</w:t>
      </w:r>
      <w:r w:rsidR="00643FDD" w:rsidRPr="00DA2B35">
        <w:t xml:space="preserve"> 2010</w:t>
      </w:r>
      <w:r w:rsidR="00643FDD">
        <w:t>, pp. 126-127</w:t>
      </w:r>
      <w:r w:rsidR="00643FDD" w:rsidRPr="00DA2B35">
        <w:t>)</w:t>
      </w:r>
      <w:r>
        <w:t>：</w:t>
      </w:r>
    </w:p>
    <w:p w:rsidR="004A7088" w:rsidRPr="00300FA6" w:rsidRDefault="004A7088" w:rsidP="00FD013D">
      <w:pPr>
        <w:pStyle w:val="ad"/>
        <w:numPr>
          <w:ilvl w:val="0"/>
          <w:numId w:val="52"/>
        </w:numPr>
        <w:ind w:firstLineChars="0"/>
      </w:pPr>
      <w:r w:rsidRPr="00300FA6">
        <w:t>作為國家級館際互借中心；</w:t>
      </w:r>
    </w:p>
    <w:p w:rsidR="004A7088" w:rsidRPr="00300FA6" w:rsidRDefault="004A7088" w:rsidP="00FD013D">
      <w:pPr>
        <w:pStyle w:val="ad"/>
        <w:numPr>
          <w:ilvl w:val="0"/>
          <w:numId w:val="52"/>
        </w:numPr>
        <w:ind w:firstLineChars="0"/>
      </w:pPr>
      <w:r w:rsidRPr="00300FA6">
        <w:t>促進公共圖書館之間以及公共和科學圖書館之間的合作；</w:t>
      </w:r>
    </w:p>
    <w:p w:rsidR="004A7088" w:rsidRPr="00300FA6" w:rsidRDefault="004A7088" w:rsidP="00FD013D">
      <w:pPr>
        <w:pStyle w:val="ad"/>
        <w:numPr>
          <w:ilvl w:val="0"/>
          <w:numId w:val="52"/>
        </w:numPr>
        <w:ind w:firstLineChars="0"/>
      </w:pPr>
      <w:r w:rsidRPr="00300FA6">
        <w:t>制定籌劃圖書資訊服務所需的共同方法和手段；</w:t>
      </w:r>
    </w:p>
    <w:p w:rsidR="004A7088" w:rsidRPr="00300FA6" w:rsidRDefault="004A7088" w:rsidP="00FD013D">
      <w:pPr>
        <w:pStyle w:val="ad"/>
        <w:numPr>
          <w:ilvl w:val="0"/>
          <w:numId w:val="52"/>
        </w:numPr>
        <w:ind w:firstLineChars="0"/>
      </w:pPr>
      <w:r w:rsidRPr="00300FA6">
        <w:t>履行主管部門指派的其他職責。</w:t>
      </w:r>
    </w:p>
    <w:p w:rsidR="004A7088" w:rsidRDefault="004A7088" w:rsidP="004A7088">
      <w:pPr>
        <w:pStyle w:val="4"/>
      </w:pPr>
      <w:r>
        <w:t>省級圖書館</w:t>
      </w:r>
      <w:r>
        <w:t xml:space="preserve"> (Provincial Library)</w:t>
      </w:r>
    </w:p>
    <w:p w:rsidR="004A7088" w:rsidRDefault="004A7088" w:rsidP="004A7088">
      <w:pPr>
        <w:pStyle w:val="ad"/>
      </w:pPr>
      <w:r w:rsidRPr="00300FA6">
        <w:t>這個省級圖書館相當於負責區域發展責任的圖書館。芬蘭共分為</w:t>
      </w:r>
      <w:r w:rsidRPr="00300FA6">
        <w:t>19</w:t>
      </w:r>
      <w:r w:rsidRPr="00300FA6">
        <w:t>個區域</w:t>
      </w:r>
      <w:r w:rsidRPr="00300FA6">
        <w:t>(Region)</w:t>
      </w:r>
      <w:r w:rsidRPr="00300FA6">
        <w:t>，另外在</w:t>
      </w:r>
      <w:r w:rsidRPr="00300FA6">
        <w:t>2010</w:t>
      </w:r>
      <w:r w:rsidRPr="00300FA6">
        <w:t>年則成立六個</w:t>
      </w:r>
      <w:r w:rsidRPr="00300FA6">
        <w:t>Regional State Administrative Agencies</w:t>
      </w:r>
      <w:r w:rsidRPr="00300FA6">
        <w:t>，加</w:t>
      </w:r>
      <w:r w:rsidRPr="00300FA6">
        <w:lastRenderedPageBreak/>
        <w:t>上</w:t>
      </w:r>
      <w:r w:rsidRPr="00300FA6">
        <w:t>Åland</w:t>
      </w:r>
      <w:r w:rsidRPr="00300FA6">
        <w:t>做為第七個</w:t>
      </w:r>
      <w:r w:rsidRPr="00300FA6">
        <w:t>Region</w:t>
      </w:r>
      <w:r w:rsidRPr="00300FA6">
        <w:t>，部分取代了原來省的概念。以赫爾辛基市圖書館為中心，芬蘭在全國形成</w:t>
      </w:r>
      <w:r w:rsidRPr="00300FA6">
        <w:t>20</w:t>
      </w:r>
      <w:r w:rsidRPr="00300FA6">
        <w:t>個區域圖書館中心</w:t>
      </w:r>
      <w:r w:rsidRPr="00300FA6">
        <w:t>(</w:t>
      </w:r>
      <w:r w:rsidRPr="00300FA6">
        <w:t>或稱省圖書館</w:t>
      </w:r>
      <w:r w:rsidRPr="00300FA6">
        <w:t>)</w:t>
      </w:r>
      <w:r w:rsidRPr="00300FA6">
        <w:t>。區域圖書館中心是由被指派的公共圖書館所負責維運，由國家給予經費資助。在</w:t>
      </w:r>
      <w:r w:rsidR="00835D95">
        <w:rPr>
          <w:rFonts w:hint="eastAsia"/>
        </w:rPr>
        <w:t>《圖書館法》</w:t>
      </w:r>
      <w:r>
        <w:rPr>
          <w:rFonts w:hint="eastAsia"/>
        </w:rPr>
        <w:t>施行細則</w:t>
      </w:r>
      <w:r w:rsidRPr="00300FA6">
        <w:t>的規範下，區域圖書館中心支援該區域內公共圖書館的資訊和館際互借服務。省級圖書館的任務為：</w:t>
      </w:r>
    </w:p>
    <w:p w:rsidR="004A7088" w:rsidRDefault="004A7088" w:rsidP="00FD013D">
      <w:pPr>
        <w:pStyle w:val="ad"/>
        <w:numPr>
          <w:ilvl w:val="0"/>
          <w:numId w:val="53"/>
        </w:numPr>
        <w:ind w:firstLineChars="0"/>
      </w:pPr>
      <w:r>
        <w:t>支持所負責區域的公共圖書館資訊和館際互借服務；</w:t>
      </w:r>
    </w:p>
    <w:p w:rsidR="004A7088" w:rsidRDefault="004A7088" w:rsidP="00FD013D">
      <w:pPr>
        <w:pStyle w:val="ad"/>
        <w:numPr>
          <w:ilvl w:val="0"/>
          <w:numId w:val="53"/>
        </w:numPr>
        <w:ind w:firstLineChars="0"/>
      </w:pPr>
      <w:r>
        <w:t>開發與其自身業務範圍有關的資訊服務</w:t>
      </w:r>
      <w:r w:rsidR="004134E7">
        <w:t>；</w:t>
      </w:r>
    </w:p>
    <w:p w:rsidR="004A7088" w:rsidRDefault="004A7088" w:rsidP="00FD013D">
      <w:pPr>
        <w:pStyle w:val="ad"/>
        <w:numPr>
          <w:ilvl w:val="0"/>
          <w:numId w:val="53"/>
        </w:numPr>
        <w:ind w:firstLineChars="0"/>
      </w:pPr>
      <w:r>
        <w:t>在業務範圍內提供經過訓練的工作人員；</w:t>
      </w:r>
    </w:p>
    <w:p w:rsidR="004A7088" w:rsidRDefault="004A7088" w:rsidP="00FD013D">
      <w:pPr>
        <w:pStyle w:val="ad"/>
        <w:numPr>
          <w:ilvl w:val="0"/>
          <w:numId w:val="53"/>
        </w:numPr>
        <w:ind w:firstLineChars="0"/>
      </w:pPr>
      <w:r>
        <w:t>履行主管部門指定的其他職責。</w:t>
      </w:r>
    </w:p>
    <w:p w:rsidR="004A7088" w:rsidRPr="00300FA6" w:rsidRDefault="004A7088" w:rsidP="004A7088">
      <w:pPr>
        <w:pStyle w:val="4"/>
      </w:pPr>
      <w:r w:rsidRPr="00300FA6">
        <w:t>國家省辦公室</w:t>
      </w:r>
      <w:r w:rsidRPr="00300FA6">
        <w:t xml:space="preserve"> (State Provincial Office)</w:t>
      </w:r>
    </w:p>
    <w:p w:rsidR="004A7088" w:rsidRDefault="004A7088" w:rsidP="004A7088">
      <w:pPr>
        <w:pStyle w:val="ad"/>
      </w:pPr>
      <w:r>
        <w:rPr>
          <w:rFonts w:hint="eastAsia"/>
        </w:rPr>
        <w:t>國家省辦公室</w:t>
      </w:r>
      <w:r>
        <w:t>負責業務如下：</w:t>
      </w:r>
    </w:p>
    <w:p w:rsidR="004A7088" w:rsidRDefault="004A7088" w:rsidP="00FD013D">
      <w:pPr>
        <w:pStyle w:val="ad"/>
        <w:numPr>
          <w:ilvl w:val="0"/>
          <w:numId w:val="54"/>
        </w:numPr>
        <w:ind w:firstLineChars="0"/>
      </w:pPr>
      <w:r>
        <w:t>與主管部門合作，關注和促進民眾所需的圖書資訊服務，並評估服務的可及性和品質；</w:t>
      </w:r>
    </w:p>
    <w:p w:rsidR="004A7088" w:rsidRDefault="004A7088" w:rsidP="00FD013D">
      <w:pPr>
        <w:pStyle w:val="ad"/>
        <w:numPr>
          <w:ilvl w:val="0"/>
          <w:numId w:val="54"/>
        </w:numPr>
        <w:ind w:firstLineChars="0"/>
      </w:pPr>
      <w:r>
        <w:t>促進區域、國家以及國際層級與圖書資訊和服務領域有關的發展計畫；</w:t>
      </w:r>
    </w:p>
    <w:p w:rsidR="004A7088" w:rsidRDefault="004A7088" w:rsidP="00FD013D">
      <w:pPr>
        <w:pStyle w:val="ad"/>
        <w:numPr>
          <w:ilvl w:val="0"/>
          <w:numId w:val="54"/>
        </w:numPr>
        <w:ind w:firstLineChars="0"/>
      </w:pPr>
      <w:r>
        <w:t>執行主管部門指定的其他職責。</w:t>
      </w:r>
    </w:p>
    <w:p w:rsidR="004A7088" w:rsidRPr="00300FA6" w:rsidRDefault="004A7088" w:rsidP="004A7088">
      <w:pPr>
        <w:pStyle w:val="ad"/>
      </w:pPr>
      <w:r w:rsidRPr="00300FA6">
        <w:t>在</w:t>
      </w:r>
      <w:hyperlink r:id="rId43" w:history="1">
        <w:r w:rsidRPr="00300FA6">
          <w:rPr>
            <w:rStyle w:val="aff0"/>
            <w:color w:val="auto"/>
            <w:u w:val="none"/>
          </w:rPr>
          <w:t>芬蘭</w:t>
        </w:r>
        <w:r w:rsidR="00643FDD">
          <w:rPr>
            <w:rStyle w:val="aff0"/>
            <w:color w:val="auto"/>
            <w:u w:val="none"/>
          </w:rPr>
          <w:t>《公共圖書館法》</w:t>
        </w:r>
      </w:hyperlink>
      <w:r w:rsidRPr="00300FA6">
        <w:t>裡規定，地方當局，即市政當局，負責籌劃公共圖書館的運作。</w:t>
      </w:r>
    </w:p>
    <w:p w:rsidR="004A7088" w:rsidRDefault="004A7088" w:rsidP="004A7088">
      <w:pPr>
        <w:pStyle w:val="ad"/>
      </w:pPr>
      <w:r>
        <w:t>總結來看，芬蘭各城市的公共圖書館還是走總分館制，但也可以和其他城市合作。另外，全國以赫爾辛基市圖書館為公共圖書館中心圖書館，再搭配區域圖書館協調區域內的公共圖書館發展。</w:t>
      </w:r>
    </w:p>
    <w:p w:rsidR="004A7088" w:rsidRDefault="004A7088" w:rsidP="004A7088">
      <w:pPr>
        <w:pStyle w:val="31"/>
      </w:pPr>
      <w:bookmarkStart w:id="73" w:name="_Toc74300465"/>
      <w:r>
        <w:rPr>
          <w:rFonts w:hint="eastAsia"/>
        </w:rPr>
        <w:t>中國大陸</w:t>
      </w:r>
      <w:bookmarkEnd w:id="73"/>
    </w:p>
    <w:p w:rsidR="004A7088" w:rsidRDefault="004A7088" w:rsidP="004A7088">
      <w:pPr>
        <w:pStyle w:val="ad"/>
      </w:pPr>
      <w:r>
        <w:rPr>
          <w:rFonts w:hint="eastAsia"/>
        </w:rPr>
        <w:t>中國大陸由於幅員廣闊</w:t>
      </w:r>
      <w:r w:rsidR="00623A29">
        <w:rPr>
          <w:rFonts w:hint="eastAsia"/>
        </w:rPr>
        <w:t>、</w:t>
      </w:r>
      <w:r>
        <w:rPr>
          <w:rFonts w:hint="eastAsia"/>
        </w:rPr>
        <w:t>各地經濟發展條件不一，因而產生多種不同的公共圖書館管理體制，且皆以總分館體制名之。</w:t>
      </w:r>
    </w:p>
    <w:p w:rsidR="004A7088" w:rsidRDefault="004A7088" w:rsidP="004A7088">
      <w:pPr>
        <w:pStyle w:val="afffff0"/>
        <w:rPr>
          <w:bdr w:val="none" w:sz="0" w:space="0" w:color="auto" w:frame="1"/>
        </w:rPr>
      </w:pPr>
      <w:r w:rsidRPr="001E34EC">
        <w:rPr>
          <w:bdr w:val="none" w:sz="0" w:space="0" w:color="auto" w:frame="1"/>
        </w:rPr>
        <w:t>學界一直是認為所謂的總分館，</w:t>
      </w:r>
      <w:r w:rsidRPr="00AD5434">
        <w:rPr>
          <w:u w:val="single"/>
          <w:bdr w:val="none" w:sz="0" w:space="0" w:color="auto" w:frame="1"/>
        </w:rPr>
        <w:t>它不是看最終的效果</w:t>
      </w:r>
      <w:r w:rsidRPr="001E34EC">
        <w:rPr>
          <w:bdr w:val="none" w:sz="0" w:space="0" w:color="auto" w:frame="1"/>
        </w:rPr>
        <w:t>，是看它</w:t>
      </w:r>
      <w:r w:rsidRPr="00AD5434">
        <w:rPr>
          <w:u w:val="single"/>
          <w:bdr w:val="none" w:sz="0" w:space="0" w:color="auto" w:frame="1"/>
        </w:rPr>
        <w:t>整個機制的運作</w:t>
      </w:r>
      <w:r w:rsidRPr="001E34EC">
        <w:rPr>
          <w:bdr w:val="none" w:sz="0" w:space="0" w:color="auto" w:frame="1"/>
        </w:rPr>
        <w:t>。他們認為，只有像</w:t>
      </w:r>
      <w:r w:rsidR="004134E7">
        <w:rPr>
          <w:bdr w:val="none" w:sz="0" w:space="0" w:color="auto" w:frame="1"/>
        </w:rPr>
        <w:t>臺北</w:t>
      </w:r>
      <w:r w:rsidRPr="001E34EC">
        <w:rPr>
          <w:bdr w:val="none" w:sz="0" w:space="0" w:color="auto" w:frame="1"/>
        </w:rPr>
        <w:t>市、新北市這樣的，包括西方的很多城市，都是</w:t>
      </w:r>
      <w:r w:rsidRPr="00AD5434">
        <w:rPr>
          <w:u w:val="single"/>
          <w:bdr w:val="none" w:sz="0" w:space="0" w:color="auto" w:frame="1"/>
        </w:rPr>
        <w:t>人、財、物</w:t>
      </w:r>
      <w:r w:rsidRPr="001E34EC">
        <w:rPr>
          <w:bdr w:val="none" w:sz="0" w:space="0" w:color="auto" w:frame="1"/>
        </w:rPr>
        <w:t>都統一的這種</w:t>
      </w:r>
      <w:r>
        <w:rPr>
          <w:rFonts w:hint="eastAsia"/>
          <w:bdr w:val="none" w:sz="0" w:space="0" w:color="auto" w:frame="1"/>
        </w:rPr>
        <w:t>才叫</w:t>
      </w:r>
      <w:r w:rsidRPr="001E34EC">
        <w:rPr>
          <w:bdr w:val="none" w:sz="0" w:space="0" w:color="auto" w:frame="1"/>
        </w:rPr>
        <w:t>總分館制。</w:t>
      </w:r>
      <w:r>
        <w:rPr>
          <w:rFonts w:hint="eastAsia"/>
          <w:bdr w:val="none" w:sz="0" w:space="0" w:color="auto" w:frame="1"/>
        </w:rPr>
        <w:t>(</w:t>
      </w:r>
      <w:r>
        <w:rPr>
          <w:rFonts w:hint="eastAsia"/>
          <w:bdr w:val="none" w:sz="0" w:space="0" w:color="auto" w:frame="1"/>
        </w:rPr>
        <w:t>葛菁</w:t>
      </w:r>
      <w:r>
        <w:rPr>
          <w:rFonts w:hint="eastAsia"/>
          <w:bdr w:val="none" w:sz="0" w:space="0" w:color="auto" w:frame="1"/>
        </w:rPr>
        <w:t>)</w:t>
      </w:r>
    </w:p>
    <w:p w:rsidR="004A7088" w:rsidRPr="00F00D2E" w:rsidRDefault="004A7088" w:rsidP="004A7088">
      <w:pPr>
        <w:pStyle w:val="afffff0"/>
        <w:rPr>
          <w:bdr w:val="none" w:sz="0" w:space="0" w:color="auto" w:frame="1"/>
        </w:rPr>
      </w:pPr>
      <w:r w:rsidRPr="00F00D2E">
        <w:rPr>
          <w:bdr w:val="none" w:sz="0" w:space="0" w:color="auto" w:frame="1"/>
        </w:rPr>
        <w:t>上海圖書館也好，包括一些比較發達的省會城市，其實起步的都在兩千年</w:t>
      </w:r>
      <w:r>
        <w:rPr>
          <w:rFonts w:hint="eastAsia"/>
          <w:bdr w:val="none" w:sz="0" w:space="0" w:color="auto" w:frame="1"/>
        </w:rPr>
        <w:t>前後</w:t>
      </w:r>
      <w:r w:rsidRPr="00F00D2E">
        <w:rPr>
          <w:bdr w:val="none" w:sz="0" w:space="0" w:color="auto" w:frame="1"/>
        </w:rPr>
        <w:t>，</w:t>
      </w:r>
      <w:r w:rsidRPr="00370FB2">
        <w:rPr>
          <w:rFonts w:ascii="Cambria Math" w:hAnsi="Cambria Math" w:cs="Cambria Math"/>
        </w:rPr>
        <w:t>⋯⋯</w:t>
      </w:r>
      <w:r w:rsidRPr="00F00D2E">
        <w:rPr>
          <w:bdr w:val="none" w:sz="0" w:space="0" w:color="auto" w:frame="1"/>
        </w:rPr>
        <w:t>當時的那個總分館可能更多的就是說我的</w:t>
      </w:r>
      <w:r w:rsidRPr="00F00D2E">
        <w:rPr>
          <w:u w:val="single"/>
          <w:bdr w:val="none" w:sz="0" w:space="0" w:color="auto" w:frame="1"/>
        </w:rPr>
        <w:t>效果</w:t>
      </w:r>
      <w:r w:rsidRPr="00F00D2E">
        <w:rPr>
          <w:bdr w:val="none" w:sz="0" w:space="0" w:color="auto" w:frame="1"/>
        </w:rPr>
        <w:t>，最終的效果能達到</w:t>
      </w:r>
      <w:r w:rsidR="00835D95">
        <w:rPr>
          <w:rFonts w:ascii="Cambria Math" w:hAnsi="Cambria Math" w:cs="Cambria Math"/>
          <w:bdr w:val="none" w:sz="0" w:space="0" w:color="auto" w:frame="1"/>
        </w:rPr>
        <w:t>⋯⋯⋯⋯</w:t>
      </w:r>
      <w:r w:rsidRPr="00F00D2E">
        <w:rPr>
          <w:u w:val="single"/>
          <w:bdr w:val="none" w:sz="0" w:space="0" w:color="auto" w:frame="1"/>
        </w:rPr>
        <w:t>通借</w:t>
      </w:r>
      <w:r w:rsidRPr="00F00D2E">
        <w:rPr>
          <w:bdr w:val="none" w:sz="0" w:space="0" w:color="auto" w:frame="1"/>
        </w:rPr>
        <w:t>，其實我們常規意義上</w:t>
      </w:r>
      <w:r w:rsidRPr="00F00D2E">
        <w:rPr>
          <w:u w:val="single"/>
          <w:bdr w:val="none" w:sz="0" w:space="0" w:color="auto" w:frame="1"/>
        </w:rPr>
        <w:t>通借可能還做不到，但是通還</w:t>
      </w:r>
      <w:r w:rsidRPr="00F00D2E">
        <w:rPr>
          <w:bdr w:val="none" w:sz="0" w:space="0" w:color="auto" w:frame="1"/>
        </w:rPr>
        <w:t>，包括讀者的</w:t>
      </w:r>
      <w:r w:rsidRPr="00F00D2E">
        <w:rPr>
          <w:u w:val="single"/>
          <w:bdr w:val="none" w:sz="0" w:space="0" w:color="auto" w:frame="1"/>
        </w:rPr>
        <w:t>統一認證</w:t>
      </w:r>
      <w:r w:rsidR="004134E7">
        <w:rPr>
          <w:rFonts w:hint="eastAsia"/>
          <w:bdr w:val="none" w:sz="0" w:space="0" w:color="auto" w:frame="1"/>
        </w:rPr>
        <w:t>、</w:t>
      </w:r>
      <w:r w:rsidRPr="00F00D2E">
        <w:rPr>
          <w:u w:val="single"/>
          <w:bdr w:val="none" w:sz="0" w:space="0" w:color="auto" w:frame="1"/>
        </w:rPr>
        <w:t>統一採編</w:t>
      </w:r>
      <w:r w:rsidRPr="00F00D2E">
        <w:rPr>
          <w:bdr w:val="none" w:sz="0" w:space="0" w:color="auto" w:frame="1"/>
        </w:rPr>
        <w:t>，這個是</w:t>
      </w:r>
      <w:r w:rsidRPr="00F00D2E">
        <w:rPr>
          <w:bdr w:val="none" w:sz="0" w:space="0" w:color="auto" w:frame="1"/>
        </w:rPr>
        <w:lastRenderedPageBreak/>
        <w:t>可以做到的。那，這是我們可能更重視在實際操作當中最終的給到讀者</w:t>
      </w:r>
      <w:r>
        <w:rPr>
          <w:rFonts w:hint="eastAsia"/>
          <w:bdr w:val="none" w:sz="0" w:space="0" w:color="auto" w:frame="1"/>
        </w:rPr>
        <w:t>的</w:t>
      </w:r>
      <w:r w:rsidRPr="00F00D2E">
        <w:rPr>
          <w:bdr w:val="none" w:sz="0" w:space="0" w:color="auto" w:frame="1"/>
        </w:rPr>
        <w:t>一個方便程度，而不去追求體制上面</w:t>
      </w:r>
      <w:r>
        <w:rPr>
          <w:rFonts w:hint="eastAsia"/>
          <w:bdr w:val="none" w:sz="0" w:space="0" w:color="auto" w:frame="1"/>
        </w:rPr>
        <w:t>人、財、物</w:t>
      </w:r>
      <w:r w:rsidRPr="00F00D2E">
        <w:rPr>
          <w:bdr w:val="none" w:sz="0" w:space="0" w:color="auto" w:frame="1"/>
        </w:rPr>
        <w:t>的分配上面的，不糾結這一塊</w:t>
      </w:r>
      <w:r>
        <w:rPr>
          <w:rFonts w:hint="eastAsia"/>
          <w:bdr w:val="none" w:sz="0" w:space="0" w:color="auto" w:frame="1"/>
        </w:rPr>
        <w:t>。</w:t>
      </w:r>
      <w:r w:rsidRPr="00F00D2E">
        <w:rPr>
          <w:bdr w:val="none" w:sz="0" w:space="0" w:color="auto" w:frame="1"/>
        </w:rPr>
        <w:t>那麼，如果學界認同這種方式的話，其實我們總分館就起步很早，對吧</w:t>
      </w:r>
      <w:r>
        <w:rPr>
          <w:rFonts w:hint="eastAsia"/>
          <w:bdr w:val="none" w:sz="0" w:space="0" w:color="auto" w:frame="1"/>
        </w:rPr>
        <w:t>。</w:t>
      </w:r>
      <w:r>
        <w:rPr>
          <w:rFonts w:hint="eastAsia"/>
          <w:bdr w:val="none" w:sz="0" w:space="0" w:color="auto" w:frame="1"/>
        </w:rPr>
        <w:t>(</w:t>
      </w:r>
      <w:r>
        <w:rPr>
          <w:rFonts w:hint="eastAsia"/>
          <w:bdr w:val="none" w:sz="0" w:space="0" w:color="auto" w:frame="1"/>
        </w:rPr>
        <w:t>葛菁</w:t>
      </w:r>
      <w:r>
        <w:rPr>
          <w:rFonts w:hint="eastAsia"/>
          <w:bdr w:val="none" w:sz="0" w:space="0" w:color="auto" w:frame="1"/>
        </w:rPr>
        <w:t>)</w:t>
      </w:r>
    </w:p>
    <w:p w:rsidR="004A7088" w:rsidRDefault="004A7088" w:rsidP="003374B9">
      <w:pPr>
        <w:pStyle w:val="af9"/>
      </w:pPr>
      <w:bookmarkStart w:id="74" w:name="_Ref530110700"/>
      <w:bookmarkStart w:id="75" w:name="_Toc74296240"/>
      <w:r>
        <w:rPr>
          <w:rFonts w:hint="eastAsia"/>
        </w:rPr>
        <w:t>表</w:t>
      </w:r>
      <w:r>
        <w:rPr>
          <w:rFonts w:hint="eastAsia"/>
        </w:rPr>
        <w:t xml:space="preserve"> </w:t>
      </w:r>
      <w:r w:rsidR="00B86FAB">
        <w:fldChar w:fldCharType="begin"/>
      </w:r>
      <w:r w:rsidR="00B86FAB">
        <w:instrText xml:space="preserve"> </w:instrText>
      </w:r>
      <w:r w:rsidR="00B86FAB">
        <w:rPr>
          <w:rFonts w:hint="eastAsia"/>
        </w:rPr>
        <w:instrText xml:space="preserve">SEQ </w:instrText>
      </w:r>
      <w:r w:rsidR="00B86FAB">
        <w:rPr>
          <w:rFonts w:hint="eastAsia"/>
        </w:rPr>
        <w:instrText>表</w:instrText>
      </w:r>
      <w:r w:rsidR="00B86FAB">
        <w:rPr>
          <w:rFonts w:hint="eastAsia"/>
        </w:rPr>
        <w:instrText xml:space="preserve"> \* ARABIC</w:instrText>
      </w:r>
      <w:r w:rsidR="00B86FAB">
        <w:instrText xml:space="preserve"> </w:instrText>
      </w:r>
      <w:r w:rsidR="00B86FAB">
        <w:fldChar w:fldCharType="separate"/>
      </w:r>
      <w:r w:rsidR="00C825FC">
        <w:rPr>
          <w:noProof/>
        </w:rPr>
        <w:t>5</w:t>
      </w:r>
      <w:r w:rsidR="00B86FAB">
        <w:fldChar w:fldCharType="end"/>
      </w:r>
      <w:bookmarkEnd w:id="74"/>
      <w:r>
        <w:t xml:space="preserve"> </w:t>
      </w:r>
      <w:r>
        <w:rPr>
          <w:rFonts w:hint="eastAsia"/>
        </w:rPr>
        <w:t>中國大陸公共圖書館總分館體制類型</w:t>
      </w:r>
      <w:bookmarkEnd w:id="75"/>
    </w:p>
    <w:tbl>
      <w:tblPr>
        <w:tblStyle w:val="afb"/>
        <w:tblW w:w="0" w:type="auto"/>
        <w:jc w:val="center"/>
        <w:tblLook w:val="0420" w:firstRow="1" w:lastRow="0" w:firstColumn="0" w:lastColumn="0" w:noHBand="0" w:noVBand="1"/>
      </w:tblPr>
      <w:tblGrid>
        <w:gridCol w:w="1550"/>
        <w:gridCol w:w="2693"/>
        <w:gridCol w:w="3076"/>
      </w:tblGrid>
      <w:tr w:rsidR="004A7088" w:rsidRPr="006B43FB" w:rsidTr="003F3698">
        <w:trPr>
          <w:tblHeader/>
          <w:jc w:val="center"/>
        </w:trPr>
        <w:tc>
          <w:tcPr>
            <w:tcW w:w="1550" w:type="dxa"/>
            <w:tcBorders>
              <w:bottom w:val="double" w:sz="4" w:space="0" w:color="auto"/>
            </w:tcBorders>
            <w:shd w:val="clear" w:color="auto" w:fill="EEECE1" w:themeFill="background2"/>
            <w:hideMark/>
          </w:tcPr>
          <w:p w:rsidR="004A7088" w:rsidRPr="006B43FB" w:rsidRDefault="004A7088" w:rsidP="0059586C">
            <w:pPr>
              <w:pStyle w:val="afff5"/>
            </w:pPr>
            <w:r w:rsidRPr="006B43FB">
              <w:rPr>
                <w:rFonts w:hint="eastAsia"/>
              </w:rPr>
              <w:t>類型</w:t>
            </w:r>
          </w:p>
        </w:tc>
        <w:tc>
          <w:tcPr>
            <w:tcW w:w="2693" w:type="dxa"/>
            <w:tcBorders>
              <w:bottom w:val="double" w:sz="4" w:space="0" w:color="auto"/>
            </w:tcBorders>
            <w:shd w:val="clear" w:color="auto" w:fill="EEECE1" w:themeFill="background2"/>
            <w:hideMark/>
          </w:tcPr>
          <w:p w:rsidR="004A7088" w:rsidRPr="006B43FB" w:rsidRDefault="004A7088" w:rsidP="0059586C">
            <w:pPr>
              <w:pStyle w:val="afff5"/>
            </w:pPr>
            <w:r w:rsidRPr="006B43FB">
              <w:rPr>
                <w:rFonts w:hint="eastAsia"/>
              </w:rPr>
              <w:t>管理方式</w:t>
            </w:r>
          </w:p>
        </w:tc>
        <w:tc>
          <w:tcPr>
            <w:tcW w:w="0" w:type="auto"/>
            <w:tcBorders>
              <w:bottom w:val="double" w:sz="4" w:space="0" w:color="auto"/>
            </w:tcBorders>
            <w:shd w:val="clear" w:color="auto" w:fill="EEECE1" w:themeFill="background2"/>
            <w:hideMark/>
          </w:tcPr>
          <w:p w:rsidR="004A7088" w:rsidRPr="006B43FB" w:rsidRDefault="004A7088" w:rsidP="0059586C">
            <w:pPr>
              <w:pStyle w:val="afff5"/>
            </w:pPr>
            <w:r w:rsidRPr="006B43FB">
              <w:rPr>
                <w:rFonts w:hint="eastAsia"/>
              </w:rPr>
              <w:t>範例模式</w:t>
            </w:r>
          </w:p>
        </w:tc>
      </w:tr>
      <w:tr w:rsidR="004A7088" w:rsidRPr="006B43FB" w:rsidTr="0059586C">
        <w:trPr>
          <w:jc w:val="center"/>
        </w:trPr>
        <w:tc>
          <w:tcPr>
            <w:tcW w:w="1550" w:type="dxa"/>
            <w:tcBorders>
              <w:top w:val="double" w:sz="4" w:space="0" w:color="auto"/>
            </w:tcBorders>
            <w:hideMark/>
          </w:tcPr>
          <w:p w:rsidR="004A7088" w:rsidRPr="006B43FB" w:rsidRDefault="004A7088" w:rsidP="0059586C">
            <w:pPr>
              <w:pStyle w:val="afff5"/>
            </w:pPr>
            <w:r w:rsidRPr="006B43FB">
              <w:rPr>
                <w:rFonts w:hint="eastAsia"/>
              </w:rPr>
              <w:t>鬆散型</w:t>
            </w:r>
            <w:r w:rsidRPr="006B43FB">
              <w:br/>
              <w:t>(</w:t>
            </w:r>
            <w:r w:rsidRPr="006B43FB">
              <w:rPr>
                <w:rFonts w:hint="eastAsia"/>
              </w:rPr>
              <w:t>協議加盟</w:t>
            </w:r>
            <w:r w:rsidRPr="006B43FB">
              <w:t>)</w:t>
            </w:r>
          </w:p>
        </w:tc>
        <w:tc>
          <w:tcPr>
            <w:tcW w:w="2693" w:type="dxa"/>
            <w:tcBorders>
              <w:top w:val="double" w:sz="4" w:space="0" w:color="auto"/>
            </w:tcBorders>
            <w:hideMark/>
          </w:tcPr>
          <w:p w:rsidR="004A7088" w:rsidRPr="006B43FB" w:rsidRDefault="004A7088" w:rsidP="0059586C">
            <w:pPr>
              <w:pStyle w:val="afff5"/>
            </w:pPr>
            <w:r w:rsidRPr="006B43FB">
              <w:rPr>
                <w:rFonts w:hint="eastAsia"/>
              </w:rPr>
              <w:t>多元投入、協同管理</w:t>
            </w:r>
          </w:p>
        </w:tc>
        <w:tc>
          <w:tcPr>
            <w:tcW w:w="0" w:type="auto"/>
            <w:tcBorders>
              <w:top w:val="double" w:sz="4" w:space="0" w:color="auto"/>
            </w:tcBorders>
            <w:hideMark/>
          </w:tcPr>
          <w:p w:rsidR="004A7088" w:rsidRPr="006B43FB" w:rsidRDefault="004A7088" w:rsidP="0059586C">
            <w:pPr>
              <w:pStyle w:val="afff5"/>
            </w:pPr>
            <w:r w:rsidRPr="006B43FB">
              <w:rPr>
                <w:rFonts w:hint="eastAsia"/>
              </w:rPr>
              <w:t>上海市中心圖書館體系</w:t>
            </w:r>
          </w:p>
          <w:p w:rsidR="004A7088" w:rsidRPr="006B43FB" w:rsidRDefault="004A7088" w:rsidP="0059586C">
            <w:pPr>
              <w:pStyle w:val="afff5"/>
            </w:pPr>
            <w:r w:rsidRPr="006B43FB">
              <w:rPr>
                <w:rFonts w:hint="eastAsia"/>
              </w:rPr>
              <w:t>北京市公共圖書館服務體系</w:t>
            </w:r>
          </w:p>
        </w:tc>
      </w:tr>
      <w:tr w:rsidR="004A7088" w:rsidRPr="006B43FB" w:rsidTr="0059586C">
        <w:trPr>
          <w:jc w:val="center"/>
        </w:trPr>
        <w:tc>
          <w:tcPr>
            <w:tcW w:w="1550" w:type="dxa"/>
            <w:hideMark/>
          </w:tcPr>
          <w:p w:rsidR="004A7088" w:rsidRPr="006B43FB" w:rsidRDefault="004A7088" w:rsidP="0059586C">
            <w:pPr>
              <w:pStyle w:val="afff5"/>
            </w:pPr>
            <w:r w:rsidRPr="006B43FB">
              <w:rPr>
                <w:rFonts w:hint="eastAsia"/>
              </w:rPr>
              <w:t>集約型</w:t>
            </w:r>
          </w:p>
        </w:tc>
        <w:tc>
          <w:tcPr>
            <w:tcW w:w="2693" w:type="dxa"/>
            <w:hideMark/>
          </w:tcPr>
          <w:p w:rsidR="004A7088" w:rsidRPr="006B43FB" w:rsidRDefault="004A7088" w:rsidP="0059586C">
            <w:pPr>
              <w:pStyle w:val="afff5"/>
            </w:pPr>
            <w:r w:rsidRPr="006B43FB">
              <w:rPr>
                <w:rFonts w:hint="eastAsia"/>
              </w:rPr>
              <w:t>多級投入、集中管理</w:t>
            </w:r>
          </w:p>
        </w:tc>
        <w:tc>
          <w:tcPr>
            <w:tcW w:w="0" w:type="auto"/>
            <w:hideMark/>
          </w:tcPr>
          <w:p w:rsidR="004A7088" w:rsidRPr="006B43FB" w:rsidRDefault="004A7088" w:rsidP="0059586C">
            <w:pPr>
              <w:pStyle w:val="afff5"/>
            </w:pPr>
            <w:r w:rsidRPr="006B43FB">
              <w:rPr>
                <w:rFonts w:hint="eastAsia"/>
              </w:rPr>
              <w:t>蘇州圖書館總分館體系</w:t>
            </w:r>
          </w:p>
          <w:p w:rsidR="004A7088" w:rsidRPr="006B43FB" w:rsidRDefault="004A7088" w:rsidP="0059586C">
            <w:pPr>
              <w:pStyle w:val="afff5"/>
            </w:pPr>
            <w:r w:rsidRPr="006B43FB">
              <w:rPr>
                <w:rFonts w:hint="eastAsia"/>
              </w:rPr>
              <w:t>嘉興市城鄉一體化總分館體系</w:t>
            </w:r>
          </w:p>
        </w:tc>
      </w:tr>
      <w:tr w:rsidR="004A7088" w:rsidRPr="006B43FB" w:rsidTr="0059586C">
        <w:trPr>
          <w:jc w:val="center"/>
        </w:trPr>
        <w:tc>
          <w:tcPr>
            <w:tcW w:w="1550" w:type="dxa"/>
            <w:hideMark/>
          </w:tcPr>
          <w:p w:rsidR="004A7088" w:rsidRPr="006B43FB" w:rsidRDefault="004A7088" w:rsidP="0059586C">
            <w:pPr>
              <w:pStyle w:val="afff5"/>
            </w:pPr>
            <w:r w:rsidRPr="006B43FB">
              <w:rPr>
                <w:rFonts w:hint="eastAsia"/>
              </w:rPr>
              <w:t>統一型</w:t>
            </w:r>
            <w:r w:rsidRPr="006B43FB">
              <w:br/>
              <w:t>(</w:t>
            </w:r>
            <w:r w:rsidRPr="006B43FB">
              <w:rPr>
                <w:rFonts w:hint="eastAsia"/>
              </w:rPr>
              <w:t>直屬管理型</w:t>
            </w:r>
            <w:r w:rsidRPr="006B43FB">
              <w:t>)</w:t>
            </w:r>
          </w:p>
        </w:tc>
        <w:tc>
          <w:tcPr>
            <w:tcW w:w="2693" w:type="dxa"/>
            <w:hideMark/>
          </w:tcPr>
          <w:p w:rsidR="004A7088" w:rsidRPr="006B43FB" w:rsidRDefault="004A7088" w:rsidP="0059586C">
            <w:pPr>
              <w:pStyle w:val="afff5"/>
            </w:pPr>
            <w:r w:rsidRPr="006B43FB">
              <w:rPr>
                <w:rFonts w:hint="eastAsia"/>
              </w:rPr>
              <w:t>單一投入、統一管理</w:t>
            </w:r>
          </w:p>
        </w:tc>
        <w:tc>
          <w:tcPr>
            <w:tcW w:w="0" w:type="auto"/>
            <w:hideMark/>
          </w:tcPr>
          <w:p w:rsidR="004A7088" w:rsidRPr="006B43FB" w:rsidRDefault="004A7088" w:rsidP="0059586C">
            <w:pPr>
              <w:pStyle w:val="afff5"/>
            </w:pPr>
            <w:r w:rsidRPr="006B43FB">
              <w:rPr>
                <w:rFonts w:hint="eastAsia"/>
              </w:rPr>
              <w:t>佛山禪城區聯合圖書館體系</w:t>
            </w:r>
          </w:p>
          <w:p w:rsidR="004A7088" w:rsidRPr="006B43FB" w:rsidRDefault="004A7088" w:rsidP="0059586C">
            <w:pPr>
              <w:pStyle w:val="afff5"/>
            </w:pPr>
            <w:r w:rsidRPr="006B43FB">
              <w:rPr>
                <w:rFonts w:hint="eastAsia"/>
              </w:rPr>
              <w:t>信陽市平橋區總分館體系</w:t>
            </w:r>
          </w:p>
        </w:tc>
      </w:tr>
      <w:tr w:rsidR="004A7088" w:rsidRPr="006B43FB" w:rsidTr="0059586C">
        <w:trPr>
          <w:jc w:val="center"/>
        </w:trPr>
        <w:tc>
          <w:tcPr>
            <w:tcW w:w="1550" w:type="dxa"/>
            <w:hideMark/>
          </w:tcPr>
          <w:p w:rsidR="004A7088" w:rsidRPr="006B43FB" w:rsidRDefault="004A7088" w:rsidP="0059586C">
            <w:pPr>
              <w:pStyle w:val="afff5"/>
            </w:pPr>
            <w:r w:rsidRPr="006B43FB">
              <w:rPr>
                <w:rFonts w:hint="eastAsia"/>
              </w:rPr>
              <w:t>多元型</w:t>
            </w:r>
          </w:p>
        </w:tc>
        <w:tc>
          <w:tcPr>
            <w:tcW w:w="2693" w:type="dxa"/>
            <w:hideMark/>
          </w:tcPr>
          <w:p w:rsidR="004A7088" w:rsidRPr="006B43FB" w:rsidRDefault="004A7088" w:rsidP="0059586C">
            <w:pPr>
              <w:pStyle w:val="afff5"/>
            </w:pPr>
            <w:r w:rsidRPr="006B43FB">
              <w:rPr>
                <w:rFonts w:hint="eastAsia"/>
              </w:rPr>
              <w:t>多層投入、合作管理</w:t>
            </w:r>
          </w:p>
        </w:tc>
        <w:tc>
          <w:tcPr>
            <w:tcW w:w="0" w:type="auto"/>
            <w:hideMark/>
          </w:tcPr>
          <w:p w:rsidR="004A7088" w:rsidRPr="006B43FB" w:rsidRDefault="004A7088" w:rsidP="0059586C">
            <w:pPr>
              <w:pStyle w:val="afff5"/>
            </w:pPr>
            <w:r w:rsidRPr="006B43FB">
              <w:rPr>
                <w:rFonts w:hint="eastAsia"/>
              </w:rPr>
              <w:t>南京金陵圖書館總分館體系</w:t>
            </w:r>
          </w:p>
          <w:p w:rsidR="004A7088" w:rsidRPr="006B43FB" w:rsidRDefault="004A7088" w:rsidP="0059586C">
            <w:pPr>
              <w:pStyle w:val="afff5"/>
            </w:pPr>
            <w:r w:rsidRPr="006B43FB">
              <w:rPr>
                <w:rFonts w:hint="eastAsia"/>
              </w:rPr>
              <w:t>深圳圖書館之城體系</w:t>
            </w:r>
          </w:p>
        </w:tc>
      </w:tr>
    </w:tbl>
    <w:p w:rsidR="004A7088" w:rsidRDefault="004A7088" w:rsidP="004D1316">
      <w:pPr>
        <w:pStyle w:val="afffa"/>
      </w:pPr>
      <w:r w:rsidRPr="00401B4E">
        <w:rPr>
          <w:rFonts w:hint="eastAsia"/>
        </w:rPr>
        <w:t>資料來源：</w:t>
      </w:r>
      <w:r w:rsidR="003F3698" w:rsidRPr="008072B8">
        <w:rPr>
          <w:rFonts w:hint="eastAsia"/>
        </w:rPr>
        <w:t>周萍</w:t>
      </w:r>
      <w:r w:rsidR="003F3698" w:rsidRPr="008072B8">
        <w:t>(2015)</w:t>
      </w:r>
      <w:r w:rsidR="003F3698" w:rsidRPr="008072B8">
        <w:rPr>
          <w:rFonts w:hint="eastAsia"/>
        </w:rPr>
        <w:t>。我國公共圖書館總分館建設模式研究</w:t>
      </w:r>
      <w:r w:rsidR="003F3698" w:rsidRPr="008072B8">
        <w:t>(</w:t>
      </w:r>
      <w:r w:rsidR="003F3698" w:rsidRPr="008072B8">
        <w:rPr>
          <w:rFonts w:hint="eastAsia"/>
        </w:rPr>
        <w:t>未出版之碩士論文</w:t>
      </w:r>
      <w:r w:rsidR="003F3698" w:rsidRPr="008072B8">
        <w:t>)</w:t>
      </w:r>
      <w:r w:rsidR="003F3698" w:rsidRPr="008072B8">
        <w:rPr>
          <w:rFonts w:hint="eastAsia"/>
        </w:rPr>
        <w:t>。南京大學，南京市</w:t>
      </w:r>
      <w:r w:rsidRPr="008072B8">
        <w:rPr>
          <w:rFonts w:hint="eastAsia"/>
        </w:rPr>
        <w:t>。</w:t>
      </w:r>
    </w:p>
    <w:p w:rsidR="004A7088" w:rsidRDefault="004A7088" w:rsidP="004A7088">
      <w:pPr>
        <w:pStyle w:val="ad"/>
      </w:pPr>
      <w:r>
        <w:fldChar w:fldCharType="begin"/>
      </w:r>
      <w:r>
        <w:instrText xml:space="preserve"> </w:instrText>
      </w:r>
      <w:r>
        <w:rPr>
          <w:rFonts w:hint="eastAsia"/>
        </w:rPr>
        <w:instrText>REF _Ref530110700 \h</w:instrText>
      </w:r>
      <w:r>
        <w:instrText xml:space="preserve"> </w:instrText>
      </w:r>
      <w:r>
        <w:fldChar w:fldCharType="separate"/>
      </w:r>
      <w:r w:rsidR="00C825FC">
        <w:rPr>
          <w:rFonts w:hint="eastAsia"/>
        </w:rPr>
        <w:t>表</w:t>
      </w:r>
      <w:r w:rsidR="00C825FC">
        <w:rPr>
          <w:rFonts w:hint="eastAsia"/>
        </w:rPr>
        <w:t xml:space="preserve"> </w:t>
      </w:r>
      <w:r w:rsidR="00C825FC">
        <w:rPr>
          <w:noProof/>
        </w:rPr>
        <w:t>5</w:t>
      </w:r>
      <w:r>
        <w:fldChar w:fldCharType="end"/>
      </w:r>
      <w:r>
        <w:rPr>
          <w:rFonts w:hint="eastAsia"/>
        </w:rPr>
        <w:t>所示為中國大陸公共圖書館總分館體制類型，說明如下</w:t>
      </w:r>
      <w:r>
        <w:rPr>
          <w:rFonts w:hint="eastAsia"/>
        </w:rPr>
        <w:t>(</w:t>
      </w:r>
      <w:r>
        <w:rPr>
          <w:rFonts w:hint="eastAsia"/>
        </w:rPr>
        <w:t>周萍，</w:t>
      </w:r>
      <w:r>
        <w:rPr>
          <w:rFonts w:hint="eastAsia"/>
        </w:rPr>
        <w:t>2015)</w:t>
      </w:r>
      <w:r>
        <w:rPr>
          <w:rFonts w:hint="eastAsia"/>
        </w:rPr>
        <w:t>：</w:t>
      </w:r>
    </w:p>
    <w:p w:rsidR="004A7088" w:rsidRDefault="004A7088" w:rsidP="009B73BD">
      <w:pPr>
        <w:pStyle w:val="ad"/>
        <w:numPr>
          <w:ilvl w:val="0"/>
          <w:numId w:val="37"/>
        </w:numPr>
        <w:ind w:firstLineChars="0"/>
      </w:pPr>
      <w:r>
        <w:rPr>
          <w:rFonts w:hint="eastAsia"/>
        </w:rPr>
        <w:t>鬆散型</w:t>
      </w:r>
      <w:r>
        <w:rPr>
          <w:rFonts w:hint="eastAsia"/>
        </w:rPr>
        <w:t>(</w:t>
      </w:r>
      <w:r>
        <w:rPr>
          <w:rFonts w:hint="eastAsia"/>
        </w:rPr>
        <w:t>協議加盟</w:t>
      </w:r>
      <w:r>
        <w:rPr>
          <w:rFonts w:hint="eastAsia"/>
        </w:rPr>
        <w:t>)</w:t>
      </w:r>
      <w:r>
        <w:rPr>
          <w:rFonts w:hint="eastAsia"/>
        </w:rPr>
        <w:t>：係指不改變總館與分館間的行政隸屬、人事、財政關係，藉由圖書館間協議組成聯盟，</w:t>
      </w:r>
      <w:r w:rsidRPr="001B3EEB">
        <w:rPr>
          <w:rFonts w:hint="eastAsia"/>
        </w:rPr>
        <w:t>建立以資源共享為中心的模式</w:t>
      </w:r>
      <w:r>
        <w:rPr>
          <w:rFonts w:hint="eastAsia"/>
        </w:rPr>
        <w:t>，達成</w:t>
      </w:r>
      <w:r w:rsidRPr="001B3EEB">
        <w:rPr>
          <w:rFonts w:hint="eastAsia"/>
        </w:rPr>
        <w:t>業務</w:t>
      </w:r>
      <w:r>
        <w:rPr>
          <w:rFonts w:hint="eastAsia"/>
        </w:rPr>
        <w:t>合作、</w:t>
      </w:r>
      <w:r w:rsidRPr="001B3EEB">
        <w:rPr>
          <w:rFonts w:hint="eastAsia"/>
        </w:rPr>
        <w:t>資源共享</w:t>
      </w:r>
      <w:r>
        <w:rPr>
          <w:rFonts w:hint="eastAsia"/>
        </w:rPr>
        <w:t>。此種模式在</w:t>
      </w:r>
      <w:r w:rsidRPr="001B3EEB">
        <w:rPr>
          <w:rFonts w:hint="eastAsia"/>
        </w:rPr>
        <w:t>大陸經濟較發達地區採行</w:t>
      </w:r>
      <w:r>
        <w:rPr>
          <w:rFonts w:hint="eastAsia"/>
        </w:rPr>
        <w:t>，如上海市中心圖書館體系、北京</w:t>
      </w:r>
      <w:r w:rsidRPr="00D43405">
        <w:rPr>
          <w:rFonts w:hint="eastAsia"/>
        </w:rPr>
        <w:t>市公共圖書館服務體系</w:t>
      </w:r>
      <w:r>
        <w:rPr>
          <w:rFonts w:hint="eastAsia"/>
        </w:rPr>
        <w:t>。</w:t>
      </w:r>
    </w:p>
    <w:p w:rsidR="004A7088" w:rsidRPr="005B2D9C" w:rsidRDefault="004A7088" w:rsidP="009B73BD">
      <w:pPr>
        <w:pStyle w:val="ad"/>
        <w:numPr>
          <w:ilvl w:val="0"/>
          <w:numId w:val="37"/>
        </w:numPr>
        <w:ind w:firstLineChars="0"/>
      </w:pPr>
      <w:r>
        <w:rPr>
          <w:rFonts w:hint="eastAsia"/>
        </w:rPr>
        <w:t>集約型：所謂集約，是指</w:t>
      </w:r>
      <w:r w:rsidRPr="00C51524">
        <w:rPr>
          <w:rFonts w:hint="eastAsia"/>
        </w:rPr>
        <w:t>在最充分利用一切資源的基礎上，更集中合理地運用現代管理與技術，充分發揮人力資源的積極效應，以提高工作效益和效率的一種形式</w:t>
      </w:r>
      <w:r>
        <w:rPr>
          <w:rFonts w:hint="eastAsia"/>
        </w:rPr>
        <w:t>。</w:t>
      </w:r>
      <w:r w:rsidRPr="005B2D9C">
        <w:rPr>
          <w:rFonts w:hint="eastAsia"/>
        </w:rPr>
        <w:t>在大陸經濟發展潛力較大的地方採行</w:t>
      </w:r>
      <w:r>
        <w:rPr>
          <w:rFonts w:hint="eastAsia"/>
        </w:rPr>
        <w:t>，如蘇州圖書館總分館體系、嘉興市城鄉一體化總分館體系。</w:t>
      </w:r>
    </w:p>
    <w:p w:rsidR="004A7088" w:rsidRDefault="004A7088" w:rsidP="009D2C1A">
      <w:pPr>
        <w:pStyle w:val="ad"/>
        <w:numPr>
          <w:ilvl w:val="0"/>
          <w:numId w:val="37"/>
        </w:numPr>
        <w:ind w:firstLineChars="0"/>
      </w:pPr>
      <w:r>
        <w:rPr>
          <w:rFonts w:hint="eastAsia"/>
        </w:rPr>
        <w:t>統一型</w:t>
      </w:r>
      <w:r>
        <w:rPr>
          <w:rFonts w:hint="eastAsia"/>
        </w:rPr>
        <w:t>(</w:t>
      </w:r>
      <w:r>
        <w:rPr>
          <w:rFonts w:hint="eastAsia"/>
        </w:rPr>
        <w:t>直屬管理型</w:t>
      </w:r>
      <w:r>
        <w:rPr>
          <w:rFonts w:hint="eastAsia"/>
        </w:rPr>
        <w:t>)</w:t>
      </w:r>
      <w:r>
        <w:rPr>
          <w:rFonts w:hint="eastAsia"/>
        </w:rPr>
        <w:t>：此種類型即為在臺灣六都實施之總分館體制，</w:t>
      </w:r>
      <w:r w:rsidR="009D2C1A">
        <w:rPr>
          <w:rFonts w:hint="eastAsia"/>
        </w:rPr>
        <w:t>由</w:t>
      </w:r>
      <w:r>
        <w:rPr>
          <w:rFonts w:hint="eastAsia"/>
        </w:rPr>
        <w:t>總館統一管理及調配人事、財政、圖書資源設備。</w:t>
      </w:r>
      <w:r w:rsidRPr="005B2D9C">
        <w:rPr>
          <w:rFonts w:hint="eastAsia"/>
        </w:rPr>
        <w:t>在大陸經濟發展相對落後的地區施行</w:t>
      </w:r>
      <w:r>
        <w:rPr>
          <w:rFonts w:hint="eastAsia"/>
        </w:rPr>
        <w:t>，如：佛山禪城區聯合圖書館體系、信陽市平橋區總分館體系</w:t>
      </w:r>
      <w:r w:rsidR="00E07A30">
        <w:rPr>
          <w:rFonts w:hint="eastAsia"/>
        </w:rPr>
        <w:t>。</w:t>
      </w:r>
    </w:p>
    <w:p w:rsidR="004A7088" w:rsidRPr="001B3EEB" w:rsidRDefault="004A7088" w:rsidP="009B73BD">
      <w:pPr>
        <w:pStyle w:val="ad"/>
        <w:numPr>
          <w:ilvl w:val="0"/>
          <w:numId w:val="37"/>
        </w:numPr>
        <w:ind w:firstLineChars="0"/>
      </w:pPr>
      <w:r>
        <w:rPr>
          <w:rFonts w:hint="eastAsia"/>
        </w:rPr>
        <w:t>多元型：</w:t>
      </w:r>
      <w:r w:rsidRPr="005B2D9C">
        <w:rPr>
          <w:rFonts w:hint="eastAsia"/>
        </w:rPr>
        <w:t>按照大陸的市、縣</w:t>
      </w:r>
      <w:r w:rsidRPr="005B2D9C">
        <w:rPr>
          <w:rFonts w:hint="eastAsia"/>
        </w:rPr>
        <w:t>(</w:t>
      </w:r>
      <w:r w:rsidRPr="005B2D9C">
        <w:rPr>
          <w:rFonts w:hint="eastAsia"/>
        </w:rPr>
        <w:t>區</w:t>
      </w:r>
      <w:r w:rsidRPr="005B2D9C">
        <w:rPr>
          <w:rFonts w:hint="eastAsia"/>
        </w:rPr>
        <w:t>)</w:t>
      </w:r>
      <w:r w:rsidRPr="005B2D9C">
        <w:rPr>
          <w:rFonts w:hint="eastAsia"/>
        </w:rPr>
        <w:t>一級，縣</w:t>
      </w:r>
      <w:r w:rsidRPr="005B2D9C">
        <w:rPr>
          <w:rFonts w:hint="eastAsia"/>
        </w:rPr>
        <w:t>(</w:t>
      </w:r>
      <w:r w:rsidRPr="005B2D9C">
        <w:rPr>
          <w:rFonts w:hint="eastAsia"/>
        </w:rPr>
        <w:t>區</w:t>
      </w:r>
      <w:r w:rsidRPr="005B2D9C">
        <w:rPr>
          <w:rFonts w:hint="eastAsia"/>
        </w:rPr>
        <w:t>)</w:t>
      </w:r>
      <w:r w:rsidRPr="005B2D9C">
        <w:rPr>
          <w:rFonts w:hint="eastAsia"/>
        </w:rPr>
        <w:t>、村</w:t>
      </w:r>
      <w:r w:rsidRPr="005B2D9C">
        <w:rPr>
          <w:rFonts w:hint="eastAsia"/>
        </w:rPr>
        <w:t>(</w:t>
      </w:r>
      <w:r w:rsidRPr="005B2D9C">
        <w:rPr>
          <w:rFonts w:hint="eastAsia"/>
        </w:rPr>
        <w:t>街道、社區</w:t>
      </w:r>
      <w:r w:rsidRPr="005B2D9C">
        <w:rPr>
          <w:rFonts w:hint="eastAsia"/>
        </w:rPr>
        <w:t>)</w:t>
      </w:r>
      <w:r w:rsidRPr="005B2D9C">
        <w:rPr>
          <w:rFonts w:hint="eastAsia"/>
        </w:rPr>
        <w:t>一級，兩層四級的方式綜合性地構建總分館模式，在每個層級的內部，有集約型和統一型的總分館模式</w:t>
      </w:r>
      <w:r>
        <w:rPr>
          <w:rFonts w:hint="eastAsia"/>
        </w:rPr>
        <w:t>。</w:t>
      </w:r>
      <w:r w:rsidRPr="005B2D9C">
        <w:rPr>
          <w:rFonts w:hint="eastAsia"/>
        </w:rPr>
        <w:t>在大陸經濟較為發達、人口較大、區域範圍較大且發展不平衡的地區採行</w:t>
      </w:r>
      <w:r>
        <w:rPr>
          <w:rFonts w:hint="eastAsia"/>
        </w:rPr>
        <w:t>，如：南京金陵圖書館總分館體系、深圳圖</w:t>
      </w:r>
      <w:r>
        <w:rPr>
          <w:rFonts w:hint="eastAsia"/>
        </w:rPr>
        <w:lastRenderedPageBreak/>
        <w:t>書館之城體系。</w:t>
      </w:r>
    </w:p>
    <w:p w:rsidR="004A7088" w:rsidRDefault="004A7088" w:rsidP="004A7088">
      <w:pPr>
        <w:pStyle w:val="2"/>
      </w:pPr>
      <w:bookmarkStart w:id="76" w:name="_Ref533042678"/>
      <w:bookmarkStart w:id="77" w:name="_Ref533042684"/>
      <w:bookmarkStart w:id="78" w:name="_Toc74300466"/>
      <w:r>
        <w:rPr>
          <w:rFonts w:hint="eastAsia"/>
        </w:rPr>
        <w:t>臺灣</w:t>
      </w:r>
      <w:r w:rsidRPr="00EB3ECC">
        <w:rPr>
          <w:rFonts w:hint="eastAsia"/>
        </w:rPr>
        <w:t>縣市公共</w:t>
      </w:r>
      <w:r w:rsidRPr="00EB3ECC">
        <w:t>圖書館</w:t>
      </w:r>
      <w:r w:rsidRPr="00EB3ECC">
        <w:rPr>
          <w:rFonts w:hint="eastAsia"/>
        </w:rPr>
        <w:t>營運現況及問題</w:t>
      </w:r>
      <w:bookmarkEnd w:id="76"/>
      <w:bookmarkEnd w:id="77"/>
      <w:bookmarkEnd w:id="78"/>
    </w:p>
    <w:p w:rsidR="00300DC2" w:rsidRPr="00300DC2" w:rsidRDefault="00300DC2" w:rsidP="00300DC2">
      <w:pPr>
        <w:pStyle w:val="ad"/>
      </w:pPr>
      <w:r>
        <w:rPr>
          <w:rFonts w:hint="eastAsia"/>
        </w:rPr>
        <w:t>本節根據訪談及座談會的紀錄，將</w:t>
      </w:r>
      <w:r w:rsidRPr="00300DC2">
        <w:rPr>
          <w:rFonts w:hint="eastAsia"/>
        </w:rPr>
        <w:t>縣市公共圖書館營運現況及問題</w:t>
      </w:r>
      <w:r>
        <w:rPr>
          <w:rFonts w:hint="eastAsia"/>
        </w:rPr>
        <w:t>歸納為以下十點</w:t>
      </w:r>
      <w:r w:rsidR="00C35947">
        <w:rPr>
          <w:rFonts w:hint="eastAsia"/>
        </w:rPr>
        <w:t>闡述。此外，縣市公共圖書館必須強化其服務品質管理制度，因與直轄市立圖書館情況雷同，不再贅述。</w:t>
      </w:r>
    </w:p>
    <w:p w:rsidR="004A7088" w:rsidRDefault="004A7088" w:rsidP="004A7088">
      <w:pPr>
        <w:pStyle w:val="31"/>
      </w:pPr>
      <w:bookmarkStart w:id="79" w:name="_Ref535134024"/>
      <w:bookmarkStart w:id="80" w:name="_Toc74300467"/>
      <w:r>
        <w:rPr>
          <w:rFonts w:hint="eastAsia"/>
        </w:rPr>
        <w:t>縣市政府文化教育局處對</w:t>
      </w:r>
      <w:r w:rsidR="006A4DC4">
        <w:rPr>
          <w:rFonts w:hint="eastAsia"/>
        </w:rPr>
        <w:t>鄉鎮圖書館</w:t>
      </w:r>
      <w:r>
        <w:rPr>
          <w:rFonts w:hint="eastAsia"/>
        </w:rPr>
        <w:t>僅有輔導權</w:t>
      </w:r>
      <w:bookmarkEnd w:id="79"/>
      <w:bookmarkEnd w:id="80"/>
    </w:p>
    <w:p w:rsidR="004A7088" w:rsidRDefault="004A7088" w:rsidP="004A7088">
      <w:pPr>
        <w:pStyle w:val="ad"/>
      </w:pPr>
      <w:r>
        <w:rPr>
          <w:rFonts w:hint="eastAsia"/>
        </w:rPr>
        <w:t>因為</w:t>
      </w:r>
      <w:r w:rsidR="00835D95">
        <w:rPr>
          <w:rFonts w:hint="eastAsia"/>
        </w:rPr>
        <w:t>《地方制度法》</w:t>
      </w:r>
      <w:r w:rsidR="0059125A">
        <w:rPr>
          <w:rFonts w:hint="eastAsia"/>
        </w:rPr>
        <w:t>(</w:t>
      </w:r>
      <w:r w:rsidR="0059125A">
        <w:rPr>
          <w:rFonts w:hint="eastAsia"/>
        </w:rPr>
        <w:t>總統府，</w:t>
      </w:r>
      <w:r w:rsidR="0059125A">
        <w:rPr>
          <w:rFonts w:hint="eastAsia"/>
        </w:rPr>
        <w:t>2016)</w:t>
      </w:r>
      <w:r w:rsidR="0059125A">
        <w:rPr>
          <w:rFonts w:hint="eastAsia"/>
        </w:rPr>
        <w:t>的緣故，除新竹市、嘉義市外，絕大多數</w:t>
      </w:r>
      <w:r w:rsidR="009A2BE2">
        <w:rPr>
          <w:rFonts w:hint="eastAsia"/>
        </w:rPr>
        <w:t>鄉鎮圖書館</w:t>
      </w:r>
      <w:r>
        <w:rPr>
          <w:rFonts w:hint="eastAsia"/>
        </w:rPr>
        <w:t>附屬在鄉鎮</w:t>
      </w:r>
      <w:r w:rsidR="009A2BE2">
        <w:rPr>
          <w:rFonts w:hint="eastAsia"/>
        </w:rPr>
        <w:t>市</w:t>
      </w:r>
      <w:r>
        <w:rPr>
          <w:rFonts w:hint="eastAsia"/>
        </w:rPr>
        <w:t>公所下，縣市文化教育局處圖資科對</w:t>
      </w:r>
      <w:r w:rsidR="009A2BE2">
        <w:rPr>
          <w:rFonts w:hint="eastAsia"/>
        </w:rPr>
        <w:t>鄉鎮圖書館</w:t>
      </w:r>
      <w:r>
        <w:rPr>
          <w:rFonts w:hint="eastAsia"/>
        </w:rPr>
        <w:t>僅有輔導權而無實質管轄權。儘管如此，圖資科仍勉力透過教育訓練等方式指導與輔導</w:t>
      </w:r>
      <w:r w:rsidR="009A2BE2">
        <w:rPr>
          <w:rFonts w:hint="eastAsia"/>
        </w:rPr>
        <w:t>鄉鎮圖書館</w:t>
      </w:r>
      <w:r>
        <w:rPr>
          <w:rFonts w:hint="eastAsia"/>
        </w:rPr>
        <w:t>編目、購書、核銷、通閱、排架、計畫書撰寫等，甚至有些圖資科還會幫助</w:t>
      </w:r>
      <w:r w:rsidR="009A2BE2">
        <w:rPr>
          <w:rFonts w:hint="eastAsia"/>
        </w:rPr>
        <w:t>鄉鎮圖書館</w:t>
      </w:r>
      <w:r>
        <w:rPr>
          <w:rFonts w:hint="eastAsia"/>
        </w:rPr>
        <w:t>進行營運規劃、舉辦推廣活動等。</w:t>
      </w:r>
    </w:p>
    <w:p w:rsidR="004A7088" w:rsidRDefault="004A7088" w:rsidP="004A7088">
      <w:pPr>
        <w:pStyle w:val="afffff0"/>
      </w:pPr>
      <w:r w:rsidRPr="00572CE4">
        <w:rPr>
          <w:rFonts w:hint="eastAsia"/>
        </w:rPr>
        <w:t>然後從事教育訓練的一個</w:t>
      </w:r>
      <w:r w:rsidRPr="00572CE4">
        <w:rPr>
          <w:rFonts w:ascii="Cambria Math" w:hAnsi="Cambria Math" w:cs="Cambria Math"/>
        </w:rPr>
        <w:t>⋯⋯</w:t>
      </w:r>
      <w:r w:rsidRPr="00572CE4">
        <w:rPr>
          <w:rFonts w:hint="eastAsia"/>
        </w:rPr>
        <w:t>怎麼樣去提計畫，會做一個館員的</w:t>
      </w:r>
      <w:r w:rsidRPr="00D268C9">
        <w:rPr>
          <w:rFonts w:hint="eastAsia"/>
          <w:u w:val="single"/>
        </w:rPr>
        <w:t>教育訓練課程</w:t>
      </w:r>
      <w:r w:rsidRPr="00572CE4">
        <w:rPr>
          <w:rFonts w:hint="eastAsia"/>
        </w:rPr>
        <w:t>，然後平常的時候我們都會下鄉去輔導他們怎麼樣去</w:t>
      </w:r>
      <w:r w:rsidRPr="00D268C9">
        <w:rPr>
          <w:rFonts w:hint="eastAsia"/>
          <w:u w:val="single"/>
        </w:rPr>
        <w:t>編目</w:t>
      </w:r>
      <w:r w:rsidRPr="00572CE4">
        <w:rPr>
          <w:rFonts w:hint="eastAsia"/>
        </w:rPr>
        <w:t>、怎麼樣去</w:t>
      </w:r>
      <w:r w:rsidRPr="00D268C9">
        <w:rPr>
          <w:rFonts w:hint="eastAsia"/>
          <w:u w:val="single"/>
        </w:rPr>
        <w:t>購書</w:t>
      </w:r>
      <w:r w:rsidRPr="00572CE4">
        <w:rPr>
          <w:rFonts w:hint="eastAsia"/>
        </w:rPr>
        <w:t>、怎麼樣做</w:t>
      </w:r>
      <w:r w:rsidRPr="00D268C9">
        <w:rPr>
          <w:rFonts w:hint="eastAsia"/>
          <w:u w:val="single"/>
        </w:rPr>
        <w:t>通閱</w:t>
      </w:r>
      <w:r w:rsidRPr="00572CE4">
        <w:rPr>
          <w:rFonts w:hint="eastAsia"/>
        </w:rPr>
        <w:t>，通，然後接著就是到了年底怎麼樣去</w:t>
      </w:r>
      <w:r w:rsidRPr="00572CE4">
        <w:rPr>
          <w:rFonts w:ascii="Cambria Math" w:hAnsi="Cambria Math" w:cs="Cambria Math"/>
        </w:rPr>
        <w:t>⋯⋯</w:t>
      </w:r>
      <w:r w:rsidRPr="00572CE4">
        <w:rPr>
          <w:rFonts w:hint="eastAsia"/>
        </w:rPr>
        <w:t>其實有關於那個</w:t>
      </w:r>
      <w:r w:rsidRPr="00D268C9">
        <w:rPr>
          <w:rFonts w:hint="eastAsia"/>
          <w:u w:val="single"/>
        </w:rPr>
        <w:t>核銷</w:t>
      </w:r>
      <w:r w:rsidRPr="00572CE4">
        <w:rPr>
          <w:rFonts w:ascii="Cambria Math" w:hAnsi="Cambria Math" w:cs="Cambria Math"/>
        </w:rPr>
        <w:t>⋯⋯</w:t>
      </w:r>
      <w:r>
        <w:rPr>
          <w:rFonts w:hint="eastAsia"/>
        </w:rPr>
        <w:t>我們都還要開了一個課程。</w:t>
      </w:r>
      <w:r>
        <w:rPr>
          <w:rFonts w:hint="eastAsia"/>
        </w:rPr>
        <w:t>(</w:t>
      </w:r>
      <w:r>
        <w:rPr>
          <w:rFonts w:hint="eastAsia"/>
        </w:rPr>
        <w:t>臺東縣</w:t>
      </w:r>
      <w:r>
        <w:rPr>
          <w:rFonts w:hint="eastAsia"/>
        </w:rPr>
        <w:t>)</w:t>
      </w:r>
    </w:p>
    <w:p w:rsidR="004A7088" w:rsidRPr="00572CE4" w:rsidRDefault="004A7088" w:rsidP="004A7088">
      <w:pPr>
        <w:pStyle w:val="afffff0"/>
      </w:pPr>
      <w:r w:rsidRPr="00572CE4">
        <w:rPr>
          <w:rFonts w:hint="eastAsia"/>
        </w:rPr>
        <w:t>還有你們要推廣的目標、</w:t>
      </w:r>
      <w:r>
        <w:rPr>
          <w:rFonts w:hint="eastAsia"/>
        </w:rPr>
        <w:t>怎</w:t>
      </w:r>
      <w:r w:rsidRPr="00572CE4">
        <w:rPr>
          <w:rFonts w:hint="eastAsia"/>
        </w:rPr>
        <w:t>麼樣做法，或者他們沒有辦法做的，我們還要下鄉去幫他們去執行他們這個計畫、經費、怎麼樣去推廣</w:t>
      </w:r>
      <w:r>
        <w:rPr>
          <w:rFonts w:hint="eastAsia"/>
        </w:rPr>
        <w:t>服務、閱讀閱讀，</w:t>
      </w:r>
      <w:r w:rsidRPr="00572CE4">
        <w:rPr>
          <w:rFonts w:hint="eastAsia"/>
        </w:rPr>
        <w:t>怎麼樣去做一個</w:t>
      </w:r>
      <w:r w:rsidRPr="00D268C9">
        <w:rPr>
          <w:rFonts w:hint="eastAsia"/>
          <w:u w:val="single"/>
        </w:rPr>
        <w:t>營運指導</w:t>
      </w:r>
      <w:r w:rsidRPr="00572CE4">
        <w:rPr>
          <w:rFonts w:hint="eastAsia"/>
        </w:rPr>
        <w:t>、</w:t>
      </w:r>
      <w:r w:rsidRPr="00D268C9">
        <w:rPr>
          <w:rFonts w:hint="eastAsia"/>
          <w:u w:val="single"/>
        </w:rPr>
        <w:t>書架排架</w:t>
      </w:r>
      <w:r w:rsidRPr="00572CE4">
        <w:rPr>
          <w:rFonts w:hint="eastAsia"/>
        </w:rPr>
        <w:t>啦，或者是連那個</w:t>
      </w:r>
      <w:r w:rsidRPr="00D268C9">
        <w:rPr>
          <w:rFonts w:hint="eastAsia"/>
          <w:u w:val="single"/>
        </w:rPr>
        <w:t>清潔</w:t>
      </w:r>
      <w:r w:rsidRPr="00572CE4">
        <w:rPr>
          <w:rFonts w:hint="eastAsia"/>
        </w:rPr>
        <w:t>都還要去督導他們，所以我們對他們通常就是做這樣的一個指導跟輔導的一個角色</w:t>
      </w:r>
      <w:r>
        <w:rPr>
          <w:rFonts w:hint="eastAsia"/>
        </w:rPr>
        <w:t>。</w:t>
      </w:r>
      <w:r>
        <w:rPr>
          <w:rFonts w:hint="eastAsia"/>
        </w:rPr>
        <w:t>(</w:t>
      </w:r>
      <w:r>
        <w:rPr>
          <w:rFonts w:hint="eastAsia"/>
        </w:rPr>
        <w:t>臺東縣</w:t>
      </w:r>
      <w:r>
        <w:rPr>
          <w:rFonts w:hint="eastAsia"/>
        </w:rPr>
        <w:t>)</w:t>
      </w:r>
    </w:p>
    <w:p w:rsidR="004A7088" w:rsidRDefault="004A7088" w:rsidP="004A7088">
      <w:pPr>
        <w:pStyle w:val="ad"/>
      </w:pPr>
      <w:r>
        <w:rPr>
          <w:rFonts w:hint="eastAsia"/>
        </w:rPr>
        <w:t>雖然沒有管轄關係，但由於縣市的位階較鄉鎮高，因此多數</w:t>
      </w:r>
      <w:r w:rsidR="009A2BE2">
        <w:rPr>
          <w:rFonts w:hint="eastAsia"/>
        </w:rPr>
        <w:t>鄉鎮圖書館</w:t>
      </w:r>
      <w:r>
        <w:rPr>
          <w:rFonts w:hint="eastAsia"/>
        </w:rPr>
        <w:t>仍會遵從縣市文化教育局處圖資科的督導與指導；但也有些</w:t>
      </w:r>
      <w:r w:rsidR="009A2BE2">
        <w:rPr>
          <w:rFonts w:hint="eastAsia"/>
        </w:rPr>
        <w:t>鄉鎮圖書館</w:t>
      </w:r>
      <w:r>
        <w:rPr>
          <w:rFonts w:hint="eastAsia"/>
        </w:rPr>
        <w:t>的配合程度較差。</w:t>
      </w:r>
    </w:p>
    <w:p w:rsidR="004A7088" w:rsidRDefault="004A7088" w:rsidP="004A7088">
      <w:pPr>
        <w:pStyle w:val="afffff0"/>
      </w:pPr>
      <w:r w:rsidRPr="00312490">
        <w:rPr>
          <w:rFonts w:hint="eastAsia"/>
        </w:rPr>
        <w:t>因為我們是縣級的，所以多多少少他們</w:t>
      </w:r>
      <w:r>
        <w:rPr>
          <w:rFonts w:hint="eastAsia"/>
        </w:rPr>
        <w:t>(</w:t>
      </w:r>
      <w:r w:rsidR="009A2BE2">
        <w:rPr>
          <w:rFonts w:hint="eastAsia"/>
        </w:rPr>
        <w:t>鄉鎮圖書館</w:t>
      </w:r>
      <w:r>
        <w:rPr>
          <w:rFonts w:hint="eastAsia"/>
        </w:rPr>
        <w:t>)</w:t>
      </w:r>
      <w:r w:rsidRPr="00312490">
        <w:rPr>
          <w:rFonts w:hint="eastAsia"/>
        </w:rPr>
        <w:t>還有一個說位階，縣府要來</w:t>
      </w:r>
      <w:r w:rsidRPr="006D6B99">
        <w:rPr>
          <w:rFonts w:hint="eastAsia"/>
          <w:u w:val="single"/>
        </w:rPr>
        <w:t>督導</w:t>
      </w:r>
      <w:r w:rsidRPr="00312490">
        <w:rPr>
          <w:rFonts w:hint="eastAsia"/>
        </w:rPr>
        <w:t>了，還會配合，</w:t>
      </w:r>
      <w:r w:rsidRPr="006D6B99">
        <w:rPr>
          <w:rFonts w:hint="eastAsia"/>
          <w:u w:val="single"/>
        </w:rPr>
        <w:t>有的館是連理都不會理的</w:t>
      </w:r>
      <w:r w:rsidRPr="00312490">
        <w:rPr>
          <w:rFonts w:hint="eastAsia"/>
        </w:rPr>
        <w:t>，</w:t>
      </w:r>
      <w:r>
        <w:rPr>
          <w:rFonts w:hint="eastAsia"/>
        </w:rPr>
        <w:t>例如</w:t>
      </w:r>
      <w:r w:rsidRPr="00312490">
        <w:rPr>
          <w:rFonts w:hint="eastAsia"/>
        </w:rPr>
        <w:t>，我們去</w:t>
      </w:r>
      <w:r>
        <w:rPr>
          <w:rFonts w:hint="eastAsia"/>
        </w:rPr>
        <w:t>OOO</w:t>
      </w:r>
      <w:r w:rsidRPr="00312490">
        <w:rPr>
          <w:rFonts w:hint="eastAsia"/>
        </w:rPr>
        <w:t>，我們在那邊等了半天，沒有人開門，打</w:t>
      </w:r>
      <w:r>
        <w:rPr>
          <w:rFonts w:hint="eastAsia"/>
        </w:rPr>
        <w:t>電話給科長、鄉長、</w:t>
      </w:r>
      <w:r w:rsidRPr="00312490">
        <w:rPr>
          <w:rFonts w:hint="eastAsia"/>
        </w:rPr>
        <w:t>秘書，「有啊我們現在在辦活動，忙完了就過去了。」</w:t>
      </w:r>
      <w:r>
        <w:rPr>
          <w:rFonts w:hint="eastAsia"/>
        </w:rPr>
        <w:t>(</w:t>
      </w:r>
      <w:r>
        <w:rPr>
          <w:rFonts w:hint="eastAsia"/>
        </w:rPr>
        <w:t>臺東縣</w:t>
      </w:r>
      <w:r>
        <w:rPr>
          <w:rFonts w:hint="eastAsia"/>
        </w:rPr>
        <w:t>)</w:t>
      </w:r>
    </w:p>
    <w:p w:rsidR="00B23FB5" w:rsidRDefault="00DA4E3E" w:rsidP="00DA4E3E">
      <w:pPr>
        <w:pStyle w:val="afffff0"/>
      </w:pPr>
      <w:r w:rsidRPr="00DA4E3E">
        <w:rPr>
          <w:rFonts w:hint="eastAsia"/>
        </w:rPr>
        <w:t>我</w:t>
      </w:r>
      <w:r>
        <w:rPr>
          <w:rFonts w:hint="eastAsia"/>
        </w:rPr>
        <w:t>覺得</w:t>
      </w:r>
      <w:r w:rsidRPr="00DA4E3E">
        <w:rPr>
          <w:rFonts w:hint="eastAsia"/>
        </w:rPr>
        <w:t>跟政治不一定全然有關係，</w:t>
      </w:r>
      <w:r>
        <w:rPr>
          <w:rFonts w:hint="eastAsia"/>
        </w:rPr>
        <w:t>如果</w:t>
      </w:r>
      <w:r w:rsidRPr="00DA4E3E">
        <w:rPr>
          <w:rFonts w:hint="eastAsia"/>
        </w:rPr>
        <w:t>鄉長</w:t>
      </w:r>
      <w:r w:rsidRPr="00DA4E3E">
        <w:rPr>
          <w:rFonts w:hint="eastAsia"/>
          <w:u w:val="single"/>
        </w:rPr>
        <w:t>對閱讀的喜好程度不高、把施政重心放在別的地方</w:t>
      </w:r>
      <w:r>
        <w:rPr>
          <w:rFonts w:hint="eastAsia"/>
        </w:rPr>
        <w:t>，</w:t>
      </w:r>
      <w:r w:rsidRPr="00DA4E3E">
        <w:rPr>
          <w:rFonts w:hint="eastAsia"/>
        </w:rPr>
        <w:t>他跟我文化處圖資科的關係就會薄弱</w:t>
      </w:r>
      <w:r>
        <w:rPr>
          <w:rFonts w:hint="eastAsia"/>
        </w:rPr>
        <w:t>。</w:t>
      </w:r>
      <w:r>
        <w:rPr>
          <w:rFonts w:hint="eastAsia"/>
        </w:rPr>
        <w:t>(</w:t>
      </w:r>
      <w:r>
        <w:rPr>
          <w:rFonts w:hint="eastAsia"/>
        </w:rPr>
        <w:t>屏東縣</w:t>
      </w:r>
      <w:r>
        <w:rPr>
          <w:rFonts w:hint="eastAsia"/>
        </w:rPr>
        <w:t>)</w:t>
      </w:r>
    </w:p>
    <w:p w:rsidR="00E6647E" w:rsidRDefault="00E6647E" w:rsidP="004A7088">
      <w:pPr>
        <w:pStyle w:val="ad"/>
      </w:pPr>
      <w:r>
        <w:rPr>
          <w:rFonts w:hint="eastAsia"/>
        </w:rPr>
        <w:t>為了提高圖資科對</w:t>
      </w:r>
      <w:r w:rsidR="009A2BE2">
        <w:rPr>
          <w:rFonts w:hint="eastAsia"/>
        </w:rPr>
        <w:t>鄉鎮圖書館</w:t>
      </w:r>
      <w:r>
        <w:rPr>
          <w:rFonts w:hint="eastAsia"/>
        </w:rPr>
        <w:t>輔導的有效性</w:t>
      </w:r>
      <w:r w:rsidR="00864A47">
        <w:rPr>
          <w:rFonts w:hint="eastAsia"/>
        </w:rPr>
        <w:t>，受訪的圖資科咸認必須讓圖資科掌握</w:t>
      </w:r>
      <w:r w:rsidR="00D130C7">
        <w:rPr>
          <w:rFonts w:hint="eastAsia"/>
        </w:rPr>
        <w:t>「</w:t>
      </w:r>
      <w:r w:rsidR="000F7B5E">
        <w:rPr>
          <w:rFonts w:hint="eastAsia"/>
        </w:rPr>
        <w:t>資源</w:t>
      </w:r>
      <w:r w:rsidR="000F7B5E">
        <w:rPr>
          <w:rFonts w:hint="eastAsia"/>
        </w:rPr>
        <w:t>(</w:t>
      </w:r>
      <w:r w:rsidR="000F7B5E">
        <w:rPr>
          <w:rFonts w:hint="eastAsia"/>
        </w:rPr>
        <w:t>胡蘿蔔</w:t>
      </w:r>
      <w:r w:rsidR="000F7B5E">
        <w:rPr>
          <w:rFonts w:hint="eastAsia"/>
        </w:rPr>
        <w:t>)</w:t>
      </w:r>
      <w:r w:rsidR="00D130C7">
        <w:rPr>
          <w:rFonts w:hint="eastAsia"/>
        </w:rPr>
        <w:t>」與「</w:t>
      </w:r>
      <w:r w:rsidR="000F7B5E">
        <w:rPr>
          <w:rFonts w:hint="eastAsia"/>
        </w:rPr>
        <w:t>考核</w:t>
      </w:r>
      <w:r w:rsidR="000F7B5E">
        <w:rPr>
          <w:rFonts w:hint="eastAsia"/>
        </w:rPr>
        <w:t>(</w:t>
      </w:r>
      <w:r w:rsidR="000F7B5E">
        <w:rPr>
          <w:rFonts w:hint="eastAsia"/>
        </w:rPr>
        <w:t>棍子</w:t>
      </w:r>
      <w:r w:rsidR="000F7B5E">
        <w:rPr>
          <w:rFonts w:hint="eastAsia"/>
        </w:rPr>
        <w:t>)</w:t>
      </w:r>
      <w:r w:rsidR="00D130C7">
        <w:rPr>
          <w:rFonts w:hint="eastAsia"/>
        </w:rPr>
        <w:t>」的雙重機制：</w:t>
      </w:r>
    </w:p>
    <w:p w:rsidR="000F7B5E" w:rsidRDefault="000F7B5E" w:rsidP="00BC24AA">
      <w:pPr>
        <w:pStyle w:val="ad"/>
        <w:numPr>
          <w:ilvl w:val="0"/>
          <w:numId w:val="207"/>
        </w:numPr>
        <w:ind w:firstLineChars="0"/>
      </w:pPr>
      <w:r>
        <w:rPr>
          <w:rFonts w:hint="eastAsia"/>
        </w:rPr>
        <w:t>資源</w:t>
      </w:r>
      <w:r>
        <w:rPr>
          <w:rFonts w:hint="eastAsia"/>
        </w:rPr>
        <w:t>(</w:t>
      </w:r>
      <w:r>
        <w:rPr>
          <w:rFonts w:hint="eastAsia"/>
        </w:rPr>
        <w:t>胡蘿蔔</w:t>
      </w:r>
      <w:r>
        <w:rPr>
          <w:rFonts w:hint="eastAsia"/>
        </w:rPr>
        <w:t>)</w:t>
      </w:r>
      <w:r>
        <w:rPr>
          <w:rFonts w:hint="eastAsia"/>
        </w:rPr>
        <w:t>：如圖資科掌握一定的資源，根據公共圖書館的考核成績</w:t>
      </w:r>
      <w:r>
        <w:rPr>
          <w:rFonts w:hint="eastAsia"/>
        </w:rPr>
        <w:lastRenderedPageBreak/>
        <w:t>等因素</w:t>
      </w:r>
      <w:r w:rsidR="003F3DA6">
        <w:rPr>
          <w:rFonts w:hint="eastAsia"/>
        </w:rPr>
        <w:t>分配資源，使</w:t>
      </w:r>
      <w:r w:rsidR="009A2BE2">
        <w:rPr>
          <w:rFonts w:hint="eastAsia"/>
        </w:rPr>
        <w:t>鄉鎮圖書館</w:t>
      </w:r>
      <w:r w:rsidR="003F3DA6">
        <w:rPr>
          <w:rFonts w:hint="eastAsia"/>
        </w:rPr>
        <w:t>得以進行空間改造、館藏充實、閱讀推廣等業務。例如花蓮縣</w:t>
      </w:r>
      <w:r w:rsidR="00553E92">
        <w:rPr>
          <w:rFonts w:hint="eastAsia"/>
        </w:rPr>
        <w:t>運用</w:t>
      </w:r>
      <w:r w:rsidR="00553E92" w:rsidRPr="00553E92">
        <w:rPr>
          <w:rFonts w:hint="eastAsia"/>
        </w:rPr>
        <w:t>花東地區發展條例</w:t>
      </w:r>
      <w:r w:rsidR="00553E92">
        <w:rPr>
          <w:rFonts w:hint="eastAsia"/>
        </w:rPr>
        <w:t>給予所屬鄉鎮圖書館進行環境改善、設備補助、館藏充實</w:t>
      </w:r>
      <w:r w:rsidR="00B50886">
        <w:rPr>
          <w:rFonts w:hint="eastAsia"/>
        </w:rPr>
        <w:t>；基隆市、雲林縣、屏東縣</w:t>
      </w:r>
      <w:r w:rsidR="00051336">
        <w:rPr>
          <w:rFonts w:hint="eastAsia"/>
        </w:rPr>
        <w:t>等許多縣市則運用文化教育局處的統籌經費補助</w:t>
      </w:r>
      <w:r w:rsidR="009A2BE2">
        <w:rPr>
          <w:rFonts w:hint="eastAsia"/>
        </w:rPr>
        <w:t>鄉鎮圖書館</w:t>
      </w:r>
      <w:r w:rsidR="00051336">
        <w:rPr>
          <w:rFonts w:hint="eastAsia"/>
        </w:rPr>
        <w:t>購置圖書。</w:t>
      </w:r>
    </w:p>
    <w:p w:rsidR="00267CDA" w:rsidRPr="00267CDA" w:rsidRDefault="00267CDA" w:rsidP="00267CDA">
      <w:pPr>
        <w:pStyle w:val="afffff0"/>
      </w:pPr>
      <w:r w:rsidRPr="00267CDA">
        <w:rPr>
          <w:rFonts w:hint="eastAsia"/>
        </w:rPr>
        <w:t>花蓮文化局在花東地區發展條例下，跟國發會、教育部爭取了一筆經費，</w:t>
      </w:r>
      <w:r w:rsidRPr="00530A85">
        <w:rPr>
          <w:rFonts w:ascii="Cambria Math" w:hAnsi="Cambria Math" w:cs="Cambria Math"/>
        </w:rPr>
        <w:t>⋯⋯</w:t>
      </w:r>
      <w:r w:rsidR="00530A85" w:rsidRPr="00530A85">
        <w:rPr>
          <w:rFonts w:hint="eastAsia"/>
        </w:rPr>
        <w:t>扣掉了文化局自己的一小部分</w:t>
      </w:r>
      <w:r w:rsidR="00530A85">
        <w:rPr>
          <w:rFonts w:hint="eastAsia"/>
        </w:rPr>
        <w:t>，</w:t>
      </w:r>
      <w:r w:rsidR="00530A85" w:rsidRPr="00530A85">
        <w:rPr>
          <w:u w:val="single"/>
        </w:rPr>
        <w:t>剩下的全部都是</w:t>
      </w:r>
      <w:r w:rsidR="00530A85" w:rsidRPr="00530A85">
        <w:rPr>
          <w:rFonts w:hint="eastAsia"/>
          <w:u w:val="single"/>
        </w:rPr>
        <w:t>用在</w:t>
      </w:r>
      <w:r w:rsidR="00530A85" w:rsidRPr="00530A85">
        <w:rPr>
          <w:u w:val="single"/>
        </w:rPr>
        <w:t>十三鄉鎮</w:t>
      </w:r>
      <w:r w:rsidR="00530A85" w:rsidRPr="00530A85">
        <w:rPr>
          <w:rFonts w:ascii="Cambria Math" w:hAnsi="Cambria Math" w:cs="Cambria Math"/>
          <w:u w:val="single"/>
        </w:rPr>
        <w:t>⋯⋯</w:t>
      </w:r>
      <w:r w:rsidR="00530A85" w:rsidRPr="00530A85">
        <w:rPr>
          <w:rFonts w:ascii="Cambria Math" w:hAnsi="Cambria Math" w:cs="Cambria Math" w:hint="eastAsia"/>
          <w:u w:val="single"/>
        </w:rPr>
        <w:t>新書採購、設備案、環境改善</w:t>
      </w:r>
      <w:r w:rsidR="00530A85">
        <w:rPr>
          <w:rFonts w:ascii="Cambria Math" w:hAnsi="Cambria Math" w:cs="Cambria Math" w:hint="eastAsia"/>
        </w:rPr>
        <w:t>。</w:t>
      </w:r>
      <w:r w:rsidR="00530A85">
        <w:t>透過這個資源的分配，其實那個總館、分館的那個氛圍</w:t>
      </w:r>
      <w:r w:rsidR="00530A85" w:rsidRPr="00530A85">
        <w:rPr>
          <w:rFonts w:ascii="Cambria Math" w:hAnsi="Cambria Math" w:cs="Cambria Math"/>
        </w:rPr>
        <w:t>⋯⋯</w:t>
      </w:r>
      <w:r w:rsidR="00530A85" w:rsidRPr="00530A85">
        <w:t>體系，感覺上就已經出來了</w:t>
      </w:r>
      <w:r w:rsidRPr="00267CDA">
        <w:rPr>
          <w:rFonts w:hint="eastAsia"/>
        </w:rPr>
        <w:t>。</w:t>
      </w:r>
      <w:r w:rsidR="00727ED7">
        <w:rPr>
          <w:rFonts w:hint="eastAsia"/>
        </w:rPr>
        <w:t>(</w:t>
      </w:r>
      <w:r w:rsidR="00530A85">
        <w:rPr>
          <w:rFonts w:hint="eastAsia"/>
        </w:rPr>
        <w:t>花蓮縣</w:t>
      </w:r>
      <w:r w:rsidR="00727ED7">
        <w:rPr>
          <w:rFonts w:hint="eastAsia"/>
        </w:rPr>
        <w:t>)</w:t>
      </w:r>
    </w:p>
    <w:p w:rsidR="00051336" w:rsidRDefault="00267CDA" w:rsidP="00267CDA">
      <w:pPr>
        <w:pStyle w:val="afffff0"/>
      </w:pPr>
      <w:r w:rsidRPr="00267CDA">
        <w:rPr>
          <w:rFonts w:hint="eastAsia"/>
          <w:u w:val="single"/>
        </w:rPr>
        <w:t>文化局這邊會統籌編列各館有一樣的經費</w:t>
      </w:r>
      <w:r>
        <w:rPr>
          <w:rFonts w:hint="eastAsia"/>
        </w:rPr>
        <w:t>(</w:t>
      </w:r>
      <w:r>
        <w:rPr>
          <w:rFonts w:hint="eastAsia"/>
        </w:rPr>
        <w:t>購書</w:t>
      </w:r>
      <w:r>
        <w:rPr>
          <w:rFonts w:hint="eastAsia"/>
        </w:rPr>
        <w:t>)</w:t>
      </w:r>
      <w:r>
        <w:rPr>
          <w:rFonts w:hint="eastAsia"/>
        </w:rPr>
        <w:t>；但是各區所就會依照區長他的重視程度，他有可能會自己有自編經費。</w:t>
      </w:r>
      <w:r>
        <w:rPr>
          <w:rFonts w:hint="eastAsia"/>
        </w:rPr>
        <w:t>(</w:t>
      </w:r>
      <w:r>
        <w:rPr>
          <w:rFonts w:hint="eastAsia"/>
        </w:rPr>
        <w:t>基隆市</w:t>
      </w:r>
      <w:r>
        <w:rPr>
          <w:rFonts w:hint="eastAsia"/>
        </w:rPr>
        <w:t>)</w:t>
      </w:r>
    </w:p>
    <w:p w:rsidR="00F06D18" w:rsidRDefault="00F06D18" w:rsidP="00F06D18">
      <w:pPr>
        <w:pStyle w:val="afffff0"/>
      </w:pPr>
      <w:r>
        <w:rPr>
          <w:rFonts w:hint="eastAsia"/>
        </w:rPr>
        <w:t>我們</w:t>
      </w:r>
      <w:r w:rsidRPr="00F06D18">
        <w:rPr>
          <w:rFonts w:hint="eastAsia"/>
        </w:rPr>
        <w:t>依各館前一年度本預算做補助款分配比例補助購書</w:t>
      </w:r>
      <w:r>
        <w:rPr>
          <w:rFonts w:hint="eastAsia"/>
        </w:rPr>
        <w:t>，</w:t>
      </w:r>
      <w:r w:rsidRPr="00F06D18">
        <w:rPr>
          <w:rFonts w:hint="eastAsia"/>
        </w:rPr>
        <w:t>自</w:t>
      </w:r>
      <w:r w:rsidRPr="00F06D18">
        <w:rPr>
          <w:rFonts w:hint="eastAsia"/>
        </w:rPr>
        <w:t>108</w:t>
      </w:r>
      <w:r w:rsidRPr="00F06D18">
        <w:rPr>
          <w:rFonts w:hint="eastAsia"/>
        </w:rPr>
        <w:t>年起</w:t>
      </w:r>
      <w:r>
        <w:rPr>
          <w:rFonts w:hint="eastAsia"/>
        </w:rPr>
        <w:t>會</w:t>
      </w:r>
      <w:r w:rsidRPr="00F06D18">
        <w:rPr>
          <w:rFonts w:hint="eastAsia"/>
        </w:rPr>
        <w:t>採</w:t>
      </w:r>
      <w:r>
        <w:rPr>
          <w:rFonts w:hint="eastAsia"/>
        </w:rPr>
        <w:t>取</w:t>
      </w:r>
      <w:r w:rsidRPr="00F06D18">
        <w:rPr>
          <w:rFonts w:hint="eastAsia"/>
        </w:rPr>
        <w:t>比例補助方式</w:t>
      </w:r>
      <w:r>
        <w:rPr>
          <w:rFonts w:hint="eastAsia"/>
        </w:rPr>
        <w:t>。</w:t>
      </w:r>
      <w:r>
        <w:rPr>
          <w:rFonts w:hint="eastAsia"/>
        </w:rPr>
        <w:t>(</w:t>
      </w:r>
      <w:r>
        <w:rPr>
          <w:rFonts w:hint="eastAsia"/>
        </w:rPr>
        <w:t>宜蘭縣</w:t>
      </w:r>
      <w:r>
        <w:rPr>
          <w:rFonts w:hint="eastAsia"/>
        </w:rPr>
        <w:t>)</w:t>
      </w:r>
    </w:p>
    <w:p w:rsidR="00321EF7" w:rsidRPr="00321EF7" w:rsidRDefault="00321EF7" w:rsidP="00321EF7">
      <w:pPr>
        <w:pStyle w:val="afffff0"/>
      </w:pPr>
      <w:r>
        <w:rPr>
          <w:rFonts w:hint="eastAsia"/>
        </w:rPr>
        <w:t>苗栗縣政府逐年編列預算補助各鄉鎮市公所圖書館辦理幸福苗栗閱讀書香活動，另外也</w:t>
      </w:r>
      <w:r w:rsidRPr="00321EF7">
        <w:rPr>
          <w:rFonts w:hint="eastAsia"/>
        </w:rPr>
        <w:t>搭配鄉鎮市公所配合款編列充實圖書館藏經費</w:t>
      </w:r>
      <w:r>
        <w:rPr>
          <w:rFonts w:hint="eastAsia"/>
        </w:rPr>
        <w:t>。此外，也統籌辦理館員知能講座與績優館觀摩。</w:t>
      </w:r>
      <w:r>
        <w:rPr>
          <w:rFonts w:hint="eastAsia"/>
        </w:rPr>
        <w:t>(</w:t>
      </w:r>
      <w:r>
        <w:rPr>
          <w:rFonts w:hint="eastAsia"/>
        </w:rPr>
        <w:t>苗栗縣</w:t>
      </w:r>
      <w:r>
        <w:rPr>
          <w:rFonts w:hint="eastAsia"/>
        </w:rPr>
        <w:t>)</w:t>
      </w:r>
    </w:p>
    <w:p w:rsidR="007B41F1" w:rsidRDefault="000F7B5E" w:rsidP="00BC24AA">
      <w:pPr>
        <w:pStyle w:val="ad"/>
        <w:numPr>
          <w:ilvl w:val="0"/>
          <w:numId w:val="207"/>
        </w:numPr>
        <w:ind w:firstLineChars="0"/>
      </w:pPr>
      <w:r>
        <w:rPr>
          <w:rFonts w:hint="eastAsia"/>
        </w:rPr>
        <w:t>考核</w:t>
      </w:r>
      <w:r>
        <w:rPr>
          <w:rFonts w:hint="eastAsia"/>
        </w:rPr>
        <w:t>(</w:t>
      </w:r>
      <w:r>
        <w:rPr>
          <w:rFonts w:hint="eastAsia"/>
        </w:rPr>
        <w:t>棍子</w:t>
      </w:r>
      <w:r>
        <w:rPr>
          <w:rFonts w:hint="eastAsia"/>
        </w:rPr>
        <w:t>)</w:t>
      </w:r>
      <w:r w:rsidR="00D130C7">
        <w:rPr>
          <w:rFonts w:hint="eastAsia"/>
        </w:rPr>
        <w:t>：持續根據</w:t>
      </w:r>
      <w:r w:rsidR="00D130C7" w:rsidRPr="00E76C5C">
        <w:rPr>
          <w:rFonts w:hint="eastAsia"/>
        </w:rPr>
        <w:t>「全國公共圖書館評鑑及績優圖書館獎勵實施計畫」</w:t>
      </w:r>
      <w:r w:rsidR="00D130C7" w:rsidRPr="00E76C5C">
        <w:rPr>
          <w:rFonts w:hint="eastAsia"/>
        </w:rPr>
        <w:t xml:space="preserve"> (</w:t>
      </w:r>
      <w:r w:rsidR="00D130C7" w:rsidRPr="00E76C5C">
        <w:rPr>
          <w:rFonts w:hint="eastAsia"/>
        </w:rPr>
        <w:t>國家圖書館</w:t>
      </w:r>
      <w:r w:rsidR="004134E7">
        <w:rPr>
          <w:rFonts w:hint="eastAsia"/>
        </w:rPr>
        <w:t>，</w:t>
      </w:r>
      <w:r w:rsidR="00D130C7" w:rsidRPr="00E76C5C">
        <w:rPr>
          <w:rFonts w:hint="eastAsia"/>
        </w:rPr>
        <w:t>2013a)</w:t>
      </w:r>
      <w:r w:rsidR="007B41F1">
        <w:rPr>
          <w:rFonts w:hint="eastAsia"/>
        </w:rPr>
        <w:t>中所訂定的</w:t>
      </w:r>
      <w:r w:rsidR="00D130C7" w:rsidRPr="0036314C">
        <w:rPr>
          <w:rFonts w:hint="eastAsia"/>
        </w:rPr>
        <w:t>「公共圖書館評鑑項目」，</w:t>
      </w:r>
      <w:r w:rsidR="00D130C7">
        <w:rPr>
          <w:rFonts w:hint="eastAsia"/>
        </w:rPr>
        <w:t>定期對轄內公共圖</w:t>
      </w:r>
      <w:r w:rsidR="007B41F1">
        <w:rPr>
          <w:rFonts w:hint="eastAsia"/>
        </w:rPr>
        <w:t>書館進行評鑑。評鑑結果對大眾公布，除引發大眾對圖書館的關注外，可惕勵</w:t>
      </w:r>
      <w:r w:rsidR="009A2BE2">
        <w:rPr>
          <w:rFonts w:hint="eastAsia"/>
        </w:rPr>
        <w:t>鄉鎮圖書館</w:t>
      </w:r>
      <w:r w:rsidR="007B41F1">
        <w:rPr>
          <w:rFonts w:hint="eastAsia"/>
        </w:rPr>
        <w:t>持續改善。</w:t>
      </w:r>
      <w:r w:rsidR="00051336">
        <w:rPr>
          <w:rFonts w:hint="eastAsia"/>
        </w:rPr>
        <w:t>值得一提的是，臺東縣政府進行年度全縣市評鑑時，將鄉鎮</w:t>
      </w:r>
      <w:r w:rsidR="00051336" w:rsidRPr="00051336">
        <w:rPr>
          <w:rFonts w:hint="eastAsia"/>
        </w:rPr>
        <w:t>圖書館的表現納入評鑑指標，給予一定的比重</w:t>
      </w:r>
      <w:r w:rsidR="00051336">
        <w:rPr>
          <w:rFonts w:hint="eastAsia"/>
        </w:rPr>
        <w:t>，並根據評鑑結果給予鄉鎮補助款。</w:t>
      </w:r>
    </w:p>
    <w:p w:rsidR="004A7088" w:rsidRDefault="004A7088" w:rsidP="004A7088">
      <w:pPr>
        <w:pStyle w:val="afffff0"/>
      </w:pPr>
      <w:r w:rsidRPr="009566F4">
        <w:rPr>
          <w:rFonts w:hint="eastAsia"/>
        </w:rPr>
        <w:t>剛剛</w:t>
      </w:r>
      <w:r>
        <w:rPr>
          <w:rFonts w:hint="eastAsia"/>
        </w:rPr>
        <w:t>(</w:t>
      </w:r>
      <w:r>
        <w:rPr>
          <w:rFonts w:hint="eastAsia"/>
        </w:rPr>
        <w:t>臺東縣政府文化處</w:t>
      </w:r>
      <w:r>
        <w:rPr>
          <w:rFonts w:hint="eastAsia"/>
        </w:rPr>
        <w:t>)</w:t>
      </w:r>
      <w:r>
        <w:rPr>
          <w:rFonts w:hint="eastAsia"/>
        </w:rPr>
        <w:t>處長講的那一點，</w:t>
      </w:r>
      <w:r w:rsidRPr="00975CF5">
        <w:rPr>
          <w:rFonts w:hint="eastAsia"/>
          <w:u w:val="single"/>
        </w:rPr>
        <w:t>用百分之五這樣子的績效去管控這個</w:t>
      </w:r>
      <w:r>
        <w:rPr>
          <w:rFonts w:hint="eastAsia"/>
        </w:rPr>
        <w:t>(</w:t>
      </w:r>
      <w:r w:rsidR="009A2BE2">
        <w:rPr>
          <w:rFonts w:hint="eastAsia"/>
        </w:rPr>
        <w:t>鄉鎮圖書館</w:t>
      </w:r>
      <w:r>
        <w:rPr>
          <w:rFonts w:hint="eastAsia"/>
        </w:rPr>
        <w:t>)</w:t>
      </w:r>
      <w:r w:rsidRPr="009566F4">
        <w:rPr>
          <w:rFonts w:hint="eastAsia"/>
        </w:rPr>
        <w:t>，我覺得這是一個方式。</w:t>
      </w:r>
      <w:r>
        <w:rPr>
          <w:rFonts w:hint="eastAsia"/>
        </w:rPr>
        <w:t>(</w:t>
      </w:r>
      <w:r>
        <w:rPr>
          <w:rFonts w:hint="eastAsia"/>
        </w:rPr>
        <w:t>花蓮縣</w:t>
      </w:r>
      <w:r>
        <w:rPr>
          <w:rFonts w:hint="eastAsia"/>
        </w:rPr>
        <w:t>)</w:t>
      </w:r>
    </w:p>
    <w:p w:rsidR="00975CF5" w:rsidRPr="00975CF5" w:rsidRDefault="00975CF5" w:rsidP="00975CF5">
      <w:pPr>
        <w:pStyle w:val="afffff0"/>
      </w:pPr>
      <w:r w:rsidRPr="00881C1D">
        <w:rPr>
          <w:bdr w:val="none" w:sz="0" w:space="0" w:color="auto" w:frame="1"/>
        </w:rPr>
        <w:t>我們會定期</w:t>
      </w:r>
      <w:r w:rsidRPr="00821BAE">
        <w:rPr>
          <w:u w:val="single"/>
          <w:bdr w:val="none" w:sz="0" w:space="0" w:color="auto" w:frame="1"/>
        </w:rPr>
        <w:t>評鑑</w:t>
      </w:r>
      <w:r w:rsidRPr="00881C1D">
        <w:rPr>
          <w:bdr w:val="none" w:sz="0" w:space="0" w:color="auto" w:frame="1"/>
        </w:rPr>
        <w:t>，評鑑之後縣府會有</w:t>
      </w:r>
      <w:r w:rsidRPr="00821BAE">
        <w:rPr>
          <w:u w:val="single"/>
          <w:bdr w:val="none" w:sz="0" w:space="0" w:color="auto" w:frame="1"/>
        </w:rPr>
        <w:t>補助</w:t>
      </w:r>
      <w:r w:rsidRPr="00881C1D">
        <w:rPr>
          <w:bdr w:val="none" w:sz="0" w:space="0" w:color="auto" w:frame="1"/>
        </w:rPr>
        <w:t>辦法，</w:t>
      </w:r>
      <w:r w:rsidRPr="00821BAE">
        <w:rPr>
          <w:u w:val="single"/>
          <w:bdr w:val="none" w:sz="0" w:space="0" w:color="auto" w:frame="1"/>
        </w:rPr>
        <w:t>績效</w:t>
      </w:r>
      <w:r w:rsidRPr="00881C1D">
        <w:rPr>
          <w:bdr w:val="none" w:sz="0" w:space="0" w:color="auto" w:frame="1"/>
        </w:rPr>
        <w:t>好的會補</w:t>
      </w:r>
      <w:r>
        <w:rPr>
          <w:rFonts w:hint="eastAsia"/>
          <w:bdr w:val="none" w:sz="0" w:space="0" w:color="auto" w:frame="1"/>
        </w:rPr>
        <w:t>助</w:t>
      </w:r>
      <w:r>
        <w:rPr>
          <w:bdr w:val="none" w:sz="0" w:space="0" w:color="auto" w:frame="1"/>
        </w:rPr>
        <w:t>買書</w:t>
      </w:r>
      <w:r>
        <w:rPr>
          <w:rFonts w:hint="eastAsia"/>
          <w:bdr w:val="none" w:sz="0" w:space="0" w:color="auto" w:frame="1"/>
        </w:rPr>
        <w:t>、</w:t>
      </w:r>
      <w:r w:rsidRPr="00881C1D">
        <w:rPr>
          <w:bdr w:val="none" w:sz="0" w:space="0" w:color="auto" w:frame="1"/>
        </w:rPr>
        <w:t>下鄉</w:t>
      </w:r>
      <w:r>
        <w:rPr>
          <w:bdr w:val="none" w:sz="0" w:space="0" w:color="auto" w:frame="1"/>
        </w:rPr>
        <w:t>活動會落點落得比較多</w:t>
      </w:r>
      <w:r>
        <w:rPr>
          <w:rFonts w:hint="eastAsia"/>
          <w:bdr w:val="none" w:sz="0" w:space="0" w:color="auto" w:frame="1"/>
        </w:rPr>
        <w:t>。</w:t>
      </w:r>
      <w:r w:rsidRPr="00881C1D">
        <w:rPr>
          <w:bdr w:val="none" w:sz="0" w:space="0" w:color="auto" w:frame="1"/>
        </w:rPr>
        <w:t>然後可是它</w:t>
      </w:r>
      <w:r>
        <w:rPr>
          <w:rFonts w:hint="eastAsia"/>
          <w:bdr w:val="none" w:sz="0" w:space="0" w:color="auto" w:frame="1"/>
        </w:rPr>
        <w:t>(</w:t>
      </w:r>
      <w:r>
        <w:rPr>
          <w:rFonts w:hint="eastAsia"/>
          <w:bdr w:val="none" w:sz="0" w:space="0" w:color="auto" w:frame="1"/>
        </w:rPr>
        <w:t>鄉鎮圖書館</w:t>
      </w:r>
      <w:r>
        <w:rPr>
          <w:rFonts w:hint="eastAsia"/>
          <w:bdr w:val="none" w:sz="0" w:space="0" w:color="auto" w:frame="1"/>
        </w:rPr>
        <w:t>)</w:t>
      </w:r>
      <w:r w:rsidRPr="00881C1D">
        <w:rPr>
          <w:bdr w:val="none" w:sz="0" w:space="0" w:color="auto" w:frame="1"/>
        </w:rPr>
        <w:t>同時必須要</w:t>
      </w:r>
      <w:r w:rsidRPr="00821BAE">
        <w:rPr>
          <w:u w:val="single"/>
          <w:bdr w:val="none" w:sz="0" w:space="0" w:color="auto" w:frame="1"/>
        </w:rPr>
        <w:t>回饋</w:t>
      </w:r>
      <w:r w:rsidRPr="00881C1D">
        <w:rPr>
          <w:bdr w:val="none" w:sz="0" w:space="0" w:color="auto" w:frame="1"/>
        </w:rPr>
        <w:t>，就是說今年</w:t>
      </w:r>
      <w:r>
        <w:rPr>
          <w:bdr w:val="none" w:sz="0" w:space="0" w:color="auto" w:frame="1"/>
        </w:rPr>
        <w:t>可能補助</w:t>
      </w:r>
      <w:r>
        <w:rPr>
          <w:rFonts w:hint="eastAsia"/>
          <w:bdr w:val="none" w:sz="0" w:space="0" w:color="auto" w:frame="1"/>
        </w:rPr>
        <w:t>鄉鎮圖書館</w:t>
      </w:r>
      <w:r>
        <w:rPr>
          <w:bdr w:val="none" w:sz="0" w:space="0" w:color="auto" w:frame="1"/>
        </w:rPr>
        <w:t>五萬</w:t>
      </w:r>
      <w:r>
        <w:rPr>
          <w:rFonts w:hint="eastAsia"/>
          <w:bdr w:val="none" w:sz="0" w:space="0" w:color="auto" w:frame="1"/>
        </w:rPr>
        <w:t>元</w:t>
      </w:r>
      <w:r w:rsidRPr="00881C1D">
        <w:rPr>
          <w:bdr w:val="none" w:sz="0" w:space="0" w:color="auto" w:frame="1"/>
        </w:rPr>
        <w:t>好了，可是</w:t>
      </w:r>
      <w:r>
        <w:rPr>
          <w:rFonts w:hint="eastAsia"/>
          <w:bdr w:val="none" w:sz="0" w:space="0" w:color="auto" w:frame="1"/>
        </w:rPr>
        <w:t>鄉鎮圖書館要</w:t>
      </w:r>
      <w:r w:rsidRPr="00881C1D">
        <w:rPr>
          <w:bdr w:val="none" w:sz="0" w:space="0" w:color="auto" w:frame="1"/>
        </w:rPr>
        <w:t>配合拿自己的錢再多做一場活動。</w:t>
      </w:r>
      <w:r>
        <w:rPr>
          <w:rFonts w:hint="eastAsia"/>
          <w:bdr w:val="none" w:sz="0" w:space="0" w:color="auto" w:frame="1"/>
        </w:rPr>
        <w:t>(</w:t>
      </w:r>
      <w:r>
        <w:rPr>
          <w:rFonts w:hint="eastAsia"/>
          <w:bdr w:val="none" w:sz="0" w:space="0" w:color="auto" w:frame="1"/>
        </w:rPr>
        <w:t>屏東縣</w:t>
      </w:r>
      <w:r>
        <w:rPr>
          <w:rFonts w:hint="eastAsia"/>
          <w:bdr w:val="none" w:sz="0" w:space="0" w:color="auto" w:frame="1"/>
        </w:rPr>
        <w:t>)</w:t>
      </w:r>
    </w:p>
    <w:p w:rsidR="004A7088" w:rsidRDefault="004A7088" w:rsidP="004A7088">
      <w:pPr>
        <w:pStyle w:val="ad"/>
      </w:pPr>
      <w:r>
        <w:rPr>
          <w:rFonts w:hint="eastAsia"/>
        </w:rPr>
        <w:t>此外，亦有圖資科科長建議也應提高縣市政府文化教育局處圖資科的位階到「局處」等級，因為文化、教育的性質和圖書館事業不盡相同，縣市圖書館的發展常會受到文化教育局處首長施政重點的影響。如果有圖書專門「局處」整體擘劃，並能以同位階方式與文化教育局處跨局處協調，應有助於全縣市圖書館的發展。</w:t>
      </w:r>
    </w:p>
    <w:p w:rsidR="004A7088" w:rsidRDefault="004A7088" w:rsidP="004A7088">
      <w:pPr>
        <w:pStyle w:val="afffff0"/>
        <w:rPr>
          <w:bdr w:val="none" w:sz="0" w:space="0" w:color="auto" w:frame="1"/>
        </w:rPr>
      </w:pPr>
      <w:r w:rsidRPr="001A05A8">
        <w:rPr>
          <w:bdr w:val="none" w:sz="0" w:space="0" w:color="auto" w:frame="1"/>
        </w:rPr>
        <w:t>縣的文化局的處長如果重視這個圖書館的話，縣級圖書館就會起來，</w:t>
      </w:r>
      <w:r w:rsidRPr="00572CE4">
        <w:rPr>
          <w:rFonts w:ascii="Cambria Math" w:hAnsi="Cambria Math" w:cs="Cambria Math"/>
        </w:rPr>
        <w:t>⋯⋯</w:t>
      </w:r>
      <w:r>
        <w:rPr>
          <w:rFonts w:ascii="Cambria Math" w:hAnsi="Cambria Math" w:cs="Cambria Math" w:hint="eastAsia"/>
        </w:rPr>
        <w:t>，</w:t>
      </w:r>
      <w:r>
        <w:rPr>
          <w:bdr w:val="none" w:sz="0" w:space="0" w:color="auto" w:frame="1"/>
        </w:rPr>
        <w:t>所以我覺得今天如果</w:t>
      </w:r>
      <w:r w:rsidRPr="001A05A8">
        <w:rPr>
          <w:bdr w:val="none" w:sz="0" w:space="0" w:color="auto" w:frame="1"/>
        </w:rPr>
        <w:t>要去提升公共圖書館</w:t>
      </w:r>
      <w:r>
        <w:rPr>
          <w:rFonts w:hint="eastAsia"/>
          <w:bdr w:val="none" w:sz="0" w:space="0" w:color="auto" w:frame="1"/>
        </w:rPr>
        <w:t>，</w:t>
      </w:r>
      <w:r w:rsidRPr="001A05A8">
        <w:rPr>
          <w:bdr w:val="none" w:sz="0" w:space="0" w:color="auto" w:frame="1"/>
        </w:rPr>
        <w:t>就是從根本上把它提升跟文化局是平等的</w:t>
      </w:r>
      <w:r>
        <w:rPr>
          <w:rFonts w:hint="eastAsia"/>
          <w:bdr w:val="none" w:sz="0" w:space="0" w:color="auto" w:frame="1"/>
        </w:rPr>
        <w:t>。</w:t>
      </w:r>
      <w:r>
        <w:rPr>
          <w:rFonts w:hint="eastAsia"/>
          <w:bdr w:val="none" w:sz="0" w:space="0" w:color="auto" w:frame="1"/>
        </w:rPr>
        <w:t>(</w:t>
      </w:r>
      <w:r>
        <w:rPr>
          <w:rFonts w:hint="eastAsia"/>
          <w:bdr w:val="none" w:sz="0" w:space="0" w:color="auto" w:frame="1"/>
        </w:rPr>
        <w:t>花蓮縣</w:t>
      </w:r>
      <w:r>
        <w:rPr>
          <w:rFonts w:hint="eastAsia"/>
          <w:bdr w:val="none" w:sz="0" w:space="0" w:color="auto" w:frame="1"/>
        </w:rPr>
        <w:t>)</w:t>
      </w:r>
    </w:p>
    <w:p w:rsidR="009A2BE2" w:rsidRDefault="009A2BE2" w:rsidP="00934158">
      <w:pPr>
        <w:pStyle w:val="ad"/>
      </w:pPr>
      <w:r w:rsidRPr="0006305C">
        <w:rPr>
          <w:rFonts w:hint="eastAsia"/>
        </w:rPr>
        <w:lastRenderedPageBreak/>
        <w:t>基隆市、新竹市、嘉義市</w:t>
      </w:r>
      <w:r w:rsidR="00FB78FE" w:rsidRPr="0006305C">
        <w:rPr>
          <w:rFonts w:hint="eastAsia"/>
        </w:rPr>
        <w:t>這三個城市的情形</w:t>
      </w:r>
      <w:r w:rsidR="0006305C" w:rsidRPr="0006305C">
        <w:rPr>
          <w:rFonts w:hint="eastAsia"/>
        </w:rPr>
        <w:t>方面，</w:t>
      </w:r>
      <w:r w:rsidR="00FB78FE" w:rsidRPr="0006305C">
        <w:rPr>
          <w:rFonts w:hint="eastAsia"/>
        </w:rPr>
        <w:t>新竹市與嘉義市已是總分館領導關係；基隆市則</w:t>
      </w:r>
      <w:r w:rsidR="0006305C" w:rsidRPr="0006305C">
        <w:rPr>
          <w:rFonts w:hint="eastAsia"/>
        </w:rPr>
        <w:t>與其他縣市雷同，區圖書館管轄權屬於區公所，基隆市文化局圖資科對區圖書館僅有輔導權。</w:t>
      </w:r>
    </w:p>
    <w:p w:rsidR="003E2666" w:rsidRPr="0006305C" w:rsidRDefault="003E2666" w:rsidP="00934158">
      <w:pPr>
        <w:pStyle w:val="ad"/>
      </w:pPr>
      <w:r>
        <w:rPr>
          <w:rFonts w:hint="eastAsia"/>
        </w:rPr>
        <w:t>在新竹市方面，並未在分館設置分館主任，而是在圖資科</w:t>
      </w:r>
      <w:r w:rsidR="004909F6">
        <w:rPr>
          <w:rFonts w:hint="eastAsia"/>
        </w:rPr>
        <w:t>指派專人負責各分館業務，辦公地點主要在圖資科；分館則由臨時人員、安定人員處理日常開閉館、借還書等業務。活動辦理主要由圖資科統籌規劃。值得一提的是，分館館舍仍屬區公所財產，由文化局</w:t>
      </w:r>
      <w:r w:rsidR="00FE6179">
        <w:rPr>
          <w:rFonts w:hint="eastAsia"/>
        </w:rPr>
        <w:t>與區公所簽訂無償借用契約，分</w:t>
      </w:r>
      <w:r w:rsidR="00B71440">
        <w:rPr>
          <w:rFonts w:hint="eastAsia"/>
        </w:rPr>
        <w:t>館人員、</w:t>
      </w:r>
      <w:r w:rsidR="00F70142">
        <w:rPr>
          <w:rFonts w:hint="eastAsia"/>
        </w:rPr>
        <w:t>館藏購置經費、</w:t>
      </w:r>
      <w:r w:rsidR="00FE6179">
        <w:rPr>
          <w:rFonts w:hint="eastAsia"/>
        </w:rPr>
        <w:t>設備採購維護以及營運費用全部由文化局負責。</w:t>
      </w:r>
      <w:r w:rsidR="00F70142">
        <w:rPr>
          <w:rFonts w:hint="eastAsia"/>
        </w:rPr>
        <w:t>由於新竹市已經是總分館體系，因此有統一的館藏發展政策、作業標準與服務規範。</w:t>
      </w:r>
    </w:p>
    <w:p w:rsidR="0006305C" w:rsidRDefault="00934158" w:rsidP="0006305C">
      <w:pPr>
        <w:pStyle w:val="afffff0"/>
      </w:pPr>
      <w:r w:rsidRPr="00934158">
        <w:rPr>
          <w:rFonts w:hint="eastAsia"/>
        </w:rPr>
        <w:t>新竹市公共圖書館所有分館皆隸屬文化局圖資科管轄，</w:t>
      </w:r>
      <w:r w:rsidR="0006640B">
        <w:rPr>
          <w:rFonts w:hint="eastAsia"/>
        </w:rPr>
        <w:t>已是總分館領導關係，由科長綜理所有館及同仁業務，</w:t>
      </w:r>
      <w:r w:rsidR="003E2666">
        <w:rPr>
          <w:rFonts w:hint="eastAsia"/>
        </w:rPr>
        <w:t>所有運作體系與協調管理</w:t>
      </w:r>
      <w:r w:rsidR="003E2666" w:rsidRPr="00934158">
        <w:rPr>
          <w:rFonts w:hint="eastAsia"/>
        </w:rPr>
        <w:t>擬定相關政策及活動皆由圖資科統整實施</w:t>
      </w:r>
      <w:r w:rsidR="003E2666">
        <w:rPr>
          <w:rFonts w:hint="eastAsia"/>
        </w:rPr>
        <w:t>。</w:t>
      </w:r>
      <w:r w:rsidR="0006640B">
        <w:rPr>
          <w:rFonts w:hint="eastAsia"/>
        </w:rPr>
        <w:t>無設置分館主任，</w:t>
      </w:r>
      <w:r w:rsidR="003E2666">
        <w:rPr>
          <w:rFonts w:hint="eastAsia"/>
        </w:rPr>
        <w:t>圖資科</w:t>
      </w:r>
      <w:r w:rsidR="003E2666" w:rsidRPr="003E2666">
        <w:rPr>
          <w:rFonts w:hint="eastAsia"/>
        </w:rPr>
        <w:t>有專門承辦人負責各分館業務</w:t>
      </w:r>
      <w:r w:rsidR="0006640B">
        <w:rPr>
          <w:rFonts w:hint="eastAsia"/>
        </w:rPr>
        <w:t>。</w:t>
      </w:r>
      <w:r w:rsidR="003E2666">
        <w:rPr>
          <w:rFonts w:hint="eastAsia"/>
        </w:rPr>
        <w:t>(</w:t>
      </w:r>
      <w:r w:rsidR="003E2666">
        <w:rPr>
          <w:rFonts w:hint="eastAsia"/>
        </w:rPr>
        <w:t>新竹市</w:t>
      </w:r>
      <w:r w:rsidR="003E2666">
        <w:rPr>
          <w:rFonts w:hint="eastAsia"/>
        </w:rPr>
        <w:t>)</w:t>
      </w:r>
    </w:p>
    <w:p w:rsidR="000948EF" w:rsidRDefault="000948EF" w:rsidP="000948EF">
      <w:pPr>
        <w:pStyle w:val="ad"/>
      </w:pPr>
      <w:r>
        <w:rPr>
          <w:rFonts w:hint="eastAsia"/>
        </w:rPr>
        <w:t>至於基隆市，</w:t>
      </w:r>
      <w:r w:rsidR="00A062C5">
        <w:rPr>
          <w:rFonts w:hint="eastAsia"/>
        </w:rPr>
        <w:t>區圖書館係由區公所維運，但因為區長是市長指派，以行政體系來說各區與文化局直屬於基隆市政府，因此相較於鄉鎮市是民選首長，區公所與文化局的配合相對來說是比較好的。只是各區</w:t>
      </w:r>
      <w:r w:rsidR="00984D1A">
        <w:rPr>
          <w:rFonts w:hint="eastAsia"/>
        </w:rPr>
        <w:t>資源有限，很多事項是由文化</w:t>
      </w:r>
      <w:r w:rsidR="003C28EA">
        <w:rPr>
          <w:rFonts w:hint="eastAsia"/>
        </w:rPr>
        <w:t>局統籌處理</w:t>
      </w:r>
      <w:r w:rsidR="007A250B">
        <w:rPr>
          <w:rFonts w:hint="eastAsia"/>
        </w:rPr>
        <w:t>，例如閱讀</w:t>
      </w:r>
      <w:r w:rsidR="001F4718">
        <w:rPr>
          <w:rFonts w:hint="eastAsia"/>
        </w:rPr>
        <w:t>推廣活動的辦理</w:t>
      </w:r>
      <w:r w:rsidR="003C28EA">
        <w:rPr>
          <w:rFonts w:hint="eastAsia"/>
        </w:rPr>
        <w:t>。在購書經費方面，由文化局統籌編列各區館一樣的經費，</w:t>
      </w:r>
      <w:r w:rsidR="00984D1A">
        <w:rPr>
          <w:rFonts w:hint="eastAsia"/>
        </w:rPr>
        <w:t>各區區長</w:t>
      </w:r>
      <w:r w:rsidR="003C28EA">
        <w:rPr>
          <w:rFonts w:hint="eastAsia"/>
        </w:rPr>
        <w:t>會依照其對圖書館的重視程度，額外再編列購書經費。在作業標準與服務規範方面除了</w:t>
      </w:r>
      <w:r w:rsidR="00567439">
        <w:rPr>
          <w:rFonts w:hint="eastAsia"/>
        </w:rPr>
        <w:t>休館日之外基本上都是一致的</w:t>
      </w:r>
      <w:r w:rsidR="007A250B">
        <w:rPr>
          <w:rFonts w:hint="eastAsia"/>
        </w:rPr>
        <w:t>。</w:t>
      </w:r>
    </w:p>
    <w:p w:rsidR="00984D1A" w:rsidRDefault="00984D1A" w:rsidP="00984D1A">
      <w:pPr>
        <w:pStyle w:val="afffff0"/>
      </w:pPr>
      <w:r w:rsidRPr="00984D1A">
        <w:rPr>
          <w:rFonts w:hint="eastAsia"/>
        </w:rPr>
        <w:t>區公所的圖書館由區公所自己維運，可是</w:t>
      </w:r>
      <w:r w:rsidRPr="00984D1A">
        <w:rPr>
          <w:rFonts w:hint="eastAsia"/>
          <w:u w:val="single"/>
        </w:rPr>
        <w:t>很多事項是文化局這邊統籌在做</w:t>
      </w:r>
      <w:r w:rsidRPr="00984D1A">
        <w:rPr>
          <w:rFonts w:hint="eastAsia"/>
        </w:rPr>
        <w:t>，比如說像買書就是文化局這邊統一做，然後再分到他們各館去。</w:t>
      </w:r>
      <w:r w:rsidRPr="00984D1A">
        <w:t>在推</w:t>
      </w:r>
      <w:r>
        <w:rPr>
          <w:rFonts w:hint="eastAsia"/>
        </w:rPr>
        <w:t>動</w:t>
      </w:r>
      <w:r w:rsidRPr="00984D1A">
        <w:t>政策上，</w:t>
      </w:r>
      <w:r w:rsidRPr="00984D1A">
        <w:rPr>
          <w:u w:val="single"/>
        </w:rPr>
        <w:t>區</w:t>
      </w:r>
      <w:r>
        <w:rPr>
          <w:rFonts w:hint="eastAsia"/>
          <w:u w:val="single"/>
        </w:rPr>
        <w:t>公</w:t>
      </w:r>
      <w:r w:rsidRPr="00984D1A">
        <w:rPr>
          <w:u w:val="single"/>
        </w:rPr>
        <w:t>所的配合相對來說是比較好的</w:t>
      </w:r>
      <w:r w:rsidRPr="00984D1A">
        <w:t>，因為我們畢竟都直屬於市政府，所以只要文化局這邊要推的政策，市長也認同的情況下，他們是都願意配合做</w:t>
      </w:r>
      <w:r>
        <w:rPr>
          <w:rFonts w:hint="eastAsia"/>
        </w:rPr>
        <w:t>。</w:t>
      </w:r>
      <w:r>
        <w:rPr>
          <w:rFonts w:hint="eastAsia"/>
        </w:rPr>
        <w:t>(</w:t>
      </w:r>
      <w:r>
        <w:rPr>
          <w:rFonts w:hint="eastAsia"/>
        </w:rPr>
        <w:t>基隆市</w:t>
      </w:r>
      <w:r>
        <w:rPr>
          <w:rFonts w:hint="eastAsia"/>
        </w:rPr>
        <w:t>)</w:t>
      </w:r>
    </w:p>
    <w:p w:rsidR="003C28EA" w:rsidRDefault="003C28EA" w:rsidP="003C28EA">
      <w:pPr>
        <w:pStyle w:val="afffff0"/>
      </w:pPr>
      <w:r w:rsidRPr="001F4718">
        <w:rPr>
          <w:rFonts w:hint="eastAsia"/>
          <w:u w:val="single"/>
        </w:rPr>
        <w:t>文化局這邊會統籌編列各館一樣的購書經費</w:t>
      </w:r>
      <w:r w:rsidRPr="003C28EA">
        <w:rPr>
          <w:rFonts w:hint="eastAsia"/>
        </w:rPr>
        <w:t>，但是各區</w:t>
      </w:r>
      <w:r>
        <w:rPr>
          <w:rFonts w:hint="eastAsia"/>
        </w:rPr>
        <w:t>公</w:t>
      </w:r>
      <w:r w:rsidRPr="003C28EA">
        <w:rPr>
          <w:rFonts w:hint="eastAsia"/>
        </w:rPr>
        <w:t>所就會</w:t>
      </w:r>
      <w:r w:rsidRPr="001F4718">
        <w:rPr>
          <w:rFonts w:hint="eastAsia"/>
          <w:u w:val="single"/>
        </w:rPr>
        <w:t>依照區長的重視程度</w:t>
      </w:r>
      <w:r w:rsidRPr="003C28EA">
        <w:rPr>
          <w:rFonts w:hint="eastAsia"/>
        </w:rPr>
        <w:t>可能會</w:t>
      </w:r>
      <w:r>
        <w:rPr>
          <w:rFonts w:hint="eastAsia"/>
        </w:rPr>
        <w:t>有</w:t>
      </w:r>
      <w:r w:rsidRPr="001F4718">
        <w:rPr>
          <w:rFonts w:hint="eastAsia"/>
          <w:u w:val="single"/>
        </w:rPr>
        <w:t>自編經費</w:t>
      </w:r>
      <w:r>
        <w:rPr>
          <w:rFonts w:hint="eastAsia"/>
        </w:rPr>
        <w:t>。</w:t>
      </w:r>
      <w:r>
        <w:rPr>
          <w:rFonts w:hint="eastAsia"/>
        </w:rPr>
        <w:t>(</w:t>
      </w:r>
      <w:r>
        <w:rPr>
          <w:rFonts w:hint="eastAsia"/>
        </w:rPr>
        <w:t>基隆市</w:t>
      </w:r>
      <w:r>
        <w:rPr>
          <w:rFonts w:hint="eastAsia"/>
        </w:rPr>
        <w:t>)</w:t>
      </w:r>
    </w:p>
    <w:p w:rsidR="001F4718" w:rsidRPr="001F4718" w:rsidRDefault="001F4718" w:rsidP="001F4718">
      <w:pPr>
        <w:pStyle w:val="afffff0"/>
      </w:pPr>
      <w:r w:rsidRPr="001F4718">
        <w:rPr>
          <w:rFonts w:hint="eastAsia"/>
          <w:u w:val="single"/>
        </w:rPr>
        <w:t>活動辦理基本上是文化局統籌</w:t>
      </w:r>
      <w:r>
        <w:rPr>
          <w:rFonts w:hint="eastAsia"/>
        </w:rPr>
        <w:t>，</w:t>
      </w:r>
      <w:r w:rsidRPr="007229F5">
        <w:t>文化局利用既有經費去辦活動的時候，</w:t>
      </w:r>
      <w:r>
        <w:rPr>
          <w:rFonts w:hint="eastAsia"/>
        </w:rPr>
        <w:t>會</w:t>
      </w:r>
      <w:r w:rsidRPr="007229F5">
        <w:t>去散落在各區，讓各區有機會辦，可是那也不必然在館內，因為基隆市的館它比較小，所以它有的會選在可能各區公所或里民會堂這樣子的地方去辦。</w:t>
      </w:r>
      <w:r w:rsidR="00BA4169">
        <w:rPr>
          <w:rFonts w:hint="eastAsia"/>
        </w:rPr>
        <w:t>(</w:t>
      </w:r>
      <w:r>
        <w:rPr>
          <w:rFonts w:hint="eastAsia"/>
        </w:rPr>
        <w:t>基隆市</w:t>
      </w:r>
      <w:r>
        <w:rPr>
          <w:rFonts w:hint="eastAsia"/>
        </w:rPr>
        <w:t>)</w:t>
      </w:r>
    </w:p>
    <w:p w:rsidR="004A7088" w:rsidRDefault="004A7088" w:rsidP="004A7088">
      <w:pPr>
        <w:pStyle w:val="31"/>
      </w:pPr>
      <w:bookmarkStart w:id="81" w:name="_Ref535134034"/>
      <w:bookmarkStart w:id="82" w:name="_Toc74300468"/>
      <w:r>
        <w:rPr>
          <w:rFonts w:hint="eastAsia"/>
        </w:rPr>
        <w:t>地方政府對公共圖書館重視程度不一、</w:t>
      </w:r>
      <w:r w:rsidR="009A2BE2">
        <w:rPr>
          <w:rFonts w:hint="eastAsia"/>
        </w:rPr>
        <w:t>鄉鎮圖書館</w:t>
      </w:r>
      <w:r>
        <w:rPr>
          <w:rFonts w:hint="eastAsia"/>
        </w:rPr>
        <w:t>位階太低</w:t>
      </w:r>
      <w:bookmarkEnd w:id="81"/>
      <w:bookmarkEnd w:id="82"/>
    </w:p>
    <w:p w:rsidR="00BD4FDB" w:rsidRPr="00BD4FDB" w:rsidRDefault="00835D95" w:rsidP="00EA6AC0">
      <w:pPr>
        <w:pStyle w:val="ad"/>
      </w:pPr>
      <w:r>
        <w:rPr>
          <w:rFonts w:hint="eastAsia"/>
        </w:rPr>
        <w:t>《地方制度法》</w:t>
      </w:r>
      <w:r w:rsidR="00BD4FDB">
        <w:rPr>
          <w:rFonts w:hint="eastAsia"/>
        </w:rPr>
        <w:t>(</w:t>
      </w:r>
      <w:r w:rsidR="00BD4FDB">
        <w:rPr>
          <w:rFonts w:hint="eastAsia"/>
        </w:rPr>
        <w:t>總統府，</w:t>
      </w:r>
      <w:r w:rsidR="00BD4FDB">
        <w:rPr>
          <w:rFonts w:hint="eastAsia"/>
        </w:rPr>
        <w:t>201</w:t>
      </w:r>
      <w:r w:rsidR="00BD4FDB">
        <w:t>6)</w:t>
      </w:r>
      <w:r w:rsidR="00BD4FDB">
        <w:rPr>
          <w:rFonts w:hint="eastAsia"/>
        </w:rPr>
        <w:t>第</w:t>
      </w:r>
      <w:r w:rsidR="00BD4FDB">
        <w:rPr>
          <w:rFonts w:hint="eastAsia"/>
        </w:rPr>
        <w:t>18</w:t>
      </w:r>
      <w:r w:rsidR="006B7237">
        <w:rPr>
          <w:rFonts w:hint="eastAsia"/>
        </w:rPr>
        <w:t>、</w:t>
      </w:r>
      <w:r w:rsidR="00EA6AC0">
        <w:rPr>
          <w:rFonts w:hint="eastAsia"/>
        </w:rPr>
        <w:t>19</w:t>
      </w:r>
      <w:r w:rsidR="00EA6AC0">
        <w:rPr>
          <w:rFonts w:hint="eastAsia"/>
        </w:rPr>
        <w:t>條</w:t>
      </w:r>
      <w:r w:rsidR="006B7237">
        <w:rPr>
          <w:rFonts w:hint="eastAsia"/>
        </w:rPr>
        <w:t>分別</w:t>
      </w:r>
      <w:r w:rsidR="00BD4FDB">
        <w:rPr>
          <w:rFonts w:hint="eastAsia"/>
        </w:rPr>
        <w:t>規定，直轄市</w:t>
      </w:r>
      <w:r w:rsidR="002023FA">
        <w:rPr>
          <w:rFonts w:hint="eastAsia"/>
        </w:rPr>
        <w:t>與</w:t>
      </w:r>
      <w:r w:rsidR="00EA6AC0">
        <w:rPr>
          <w:rFonts w:hint="eastAsia"/>
        </w:rPr>
        <w:t>縣市之</w:t>
      </w:r>
      <w:r w:rsidR="00BD4FDB">
        <w:rPr>
          <w:rFonts w:hint="eastAsia"/>
        </w:rPr>
        <w:t>自治事項包含：</w:t>
      </w:r>
      <w:r w:rsidR="00BD4FDB" w:rsidRPr="00BD4FDB">
        <w:rPr>
          <w:rFonts w:hint="eastAsia"/>
        </w:rPr>
        <w:t>組織及行政管理</w:t>
      </w:r>
      <w:r w:rsidR="00BD4FDB">
        <w:rPr>
          <w:rFonts w:hint="eastAsia"/>
        </w:rPr>
        <w:t>、財政、社會服務、教育文化及體育、勞工行政、</w:t>
      </w:r>
      <w:r w:rsidR="00BD4FDB" w:rsidRPr="00BD4FDB">
        <w:rPr>
          <w:rFonts w:hint="eastAsia"/>
        </w:rPr>
        <w:t>都市計畫及營建</w:t>
      </w:r>
      <w:r w:rsidR="00BD4FDB">
        <w:rPr>
          <w:rFonts w:hint="eastAsia"/>
        </w:rPr>
        <w:t>、</w:t>
      </w:r>
      <w:r w:rsidR="00BD4FDB" w:rsidRPr="00BD4FDB">
        <w:rPr>
          <w:rFonts w:hint="eastAsia"/>
        </w:rPr>
        <w:t>經濟服務</w:t>
      </w:r>
      <w:r w:rsidR="00BD4FDB">
        <w:rPr>
          <w:rFonts w:hint="eastAsia"/>
        </w:rPr>
        <w:t>、水利、</w:t>
      </w:r>
      <w:r w:rsidR="00BD4FDB" w:rsidRPr="00BD4FDB">
        <w:rPr>
          <w:rFonts w:hint="eastAsia"/>
        </w:rPr>
        <w:t>衛生及環境保護</w:t>
      </w:r>
      <w:r w:rsidR="00BD4FDB">
        <w:rPr>
          <w:rFonts w:hint="eastAsia"/>
        </w:rPr>
        <w:t>、</w:t>
      </w:r>
      <w:r w:rsidR="00BD4FDB" w:rsidRPr="00BD4FDB">
        <w:rPr>
          <w:rFonts w:hint="eastAsia"/>
        </w:rPr>
        <w:t>交通及觀光</w:t>
      </w:r>
      <w:r w:rsidR="00BD4FDB">
        <w:rPr>
          <w:rFonts w:hint="eastAsia"/>
        </w:rPr>
        <w:t>、公共安全、</w:t>
      </w:r>
      <w:r w:rsidR="00BD4FDB" w:rsidRPr="00BD4FDB">
        <w:rPr>
          <w:rFonts w:hint="eastAsia"/>
        </w:rPr>
        <w:t>事業之經營及管理</w:t>
      </w:r>
      <w:r w:rsidR="00BD4FDB">
        <w:rPr>
          <w:rFonts w:hint="eastAsia"/>
        </w:rPr>
        <w:t>等</w:t>
      </w:r>
      <w:r w:rsidR="00EA6AC0">
        <w:rPr>
          <w:rFonts w:hint="eastAsia"/>
        </w:rPr>
        <w:t>。</w:t>
      </w:r>
      <w:r w:rsidR="002023FA">
        <w:rPr>
          <w:rFonts w:hint="eastAsia"/>
        </w:rPr>
        <w:t>第</w:t>
      </w:r>
      <w:r w:rsidR="002023FA">
        <w:rPr>
          <w:rFonts w:hint="eastAsia"/>
        </w:rPr>
        <w:t>20</w:t>
      </w:r>
      <w:r w:rsidR="002023FA">
        <w:rPr>
          <w:rFonts w:hint="eastAsia"/>
        </w:rPr>
        <w:t>條則規定鄉鎮市之自治事項包含：</w:t>
      </w:r>
      <w:r w:rsidR="002023FA" w:rsidRPr="00BD4FDB">
        <w:rPr>
          <w:rFonts w:hint="eastAsia"/>
        </w:rPr>
        <w:t>組織及行政管理</w:t>
      </w:r>
      <w:r w:rsidR="002023FA">
        <w:rPr>
          <w:rFonts w:hint="eastAsia"/>
        </w:rPr>
        <w:t>、</w:t>
      </w:r>
      <w:r w:rsidR="002023FA">
        <w:rPr>
          <w:rFonts w:hint="eastAsia"/>
        </w:rPr>
        <w:lastRenderedPageBreak/>
        <w:t>財政、社會服務、教育文化及體育、</w:t>
      </w:r>
      <w:r w:rsidR="002023FA" w:rsidRPr="00BD4FDB">
        <w:rPr>
          <w:rFonts w:hint="eastAsia"/>
        </w:rPr>
        <w:t>環境</w:t>
      </w:r>
      <w:r w:rsidR="002023FA">
        <w:rPr>
          <w:rFonts w:hint="eastAsia"/>
        </w:rPr>
        <w:t>衛生、營建</w:t>
      </w:r>
      <w:r w:rsidR="002023FA" w:rsidRPr="00BD4FDB">
        <w:rPr>
          <w:rFonts w:hint="eastAsia"/>
        </w:rPr>
        <w:t>交通及觀光</w:t>
      </w:r>
      <w:r w:rsidR="002023FA">
        <w:rPr>
          <w:rFonts w:hint="eastAsia"/>
        </w:rPr>
        <w:t>、公共安全、</w:t>
      </w:r>
      <w:r w:rsidR="002023FA" w:rsidRPr="00BD4FDB">
        <w:rPr>
          <w:rFonts w:hint="eastAsia"/>
        </w:rPr>
        <w:t>事業之經營及管理</w:t>
      </w:r>
      <w:r w:rsidR="002023FA">
        <w:rPr>
          <w:rFonts w:hint="eastAsia"/>
        </w:rPr>
        <w:t>等。</w:t>
      </w:r>
      <w:r w:rsidR="00EA6AC0">
        <w:rPr>
          <w:rFonts w:hint="eastAsia"/>
        </w:rPr>
        <w:t>其中的</w:t>
      </w:r>
      <w:r w:rsidR="002023FA">
        <w:rPr>
          <w:rFonts w:hint="eastAsia"/>
        </w:rPr>
        <w:t>直轄市及縣市之</w:t>
      </w:r>
      <w:r w:rsidR="00EA6AC0">
        <w:rPr>
          <w:rFonts w:hint="eastAsia"/>
        </w:rPr>
        <w:t>教育文化及體育事項有：學前教育、各級學校教育及社會教育之興辦及管理；</w:t>
      </w:r>
      <w:r w:rsidR="00EA6AC0">
        <w:rPr>
          <w:rFonts w:hint="eastAsia"/>
        </w:rPr>
        <w:t xml:space="preserve"> </w:t>
      </w:r>
      <w:r w:rsidR="00EA6AC0">
        <w:rPr>
          <w:rFonts w:hint="eastAsia"/>
        </w:rPr>
        <w:t>藝文活動；體育活動；文化資產保存；禮儀民俗及文獻；社會教育、體育與文化機構之設置、營運及管理</w:t>
      </w:r>
      <w:r w:rsidR="002023FA">
        <w:rPr>
          <w:rFonts w:hint="eastAsia"/>
        </w:rPr>
        <w:t>。鄉鎮市之教育文化及體育事項則有：社會教育之興辦及管理</w:t>
      </w:r>
      <w:r w:rsidR="008D5BE2">
        <w:rPr>
          <w:rFonts w:hint="eastAsia"/>
        </w:rPr>
        <w:t>；</w:t>
      </w:r>
      <w:r w:rsidR="002023FA">
        <w:rPr>
          <w:rFonts w:hint="eastAsia"/>
        </w:rPr>
        <w:t>藝文活動</w:t>
      </w:r>
      <w:r w:rsidR="008D5BE2">
        <w:rPr>
          <w:rFonts w:hint="eastAsia"/>
        </w:rPr>
        <w:t>；</w:t>
      </w:r>
      <w:r w:rsidR="002023FA">
        <w:rPr>
          <w:rFonts w:hint="eastAsia"/>
        </w:rPr>
        <w:t>體育活動</w:t>
      </w:r>
      <w:r w:rsidR="008D5BE2">
        <w:rPr>
          <w:rFonts w:hint="eastAsia"/>
        </w:rPr>
        <w:t>；禮儀民俗及文獻；社會教育、體育與文化機構之設置、營運及管理</w:t>
      </w:r>
      <w:r w:rsidR="00EA6AC0">
        <w:rPr>
          <w:rFonts w:hint="eastAsia"/>
        </w:rPr>
        <w:t>。易言之，圖書館</w:t>
      </w:r>
      <w:r w:rsidR="006B7237">
        <w:rPr>
          <w:rFonts w:hint="eastAsia"/>
        </w:rPr>
        <w:t>在</w:t>
      </w:r>
      <w:r>
        <w:rPr>
          <w:rFonts w:hint="eastAsia"/>
        </w:rPr>
        <w:t>《地方制度法》</w:t>
      </w:r>
      <w:r w:rsidR="006B7237">
        <w:rPr>
          <w:rFonts w:hint="eastAsia"/>
        </w:rPr>
        <w:t>的地方自治事項中僅在「社會教育、體育與文化機構」中聊備一格，仰賴鄉鎮區長對圖書館的重視程度來決定其對</w:t>
      </w:r>
      <w:r w:rsidR="009A2BE2">
        <w:rPr>
          <w:rFonts w:hint="eastAsia"/>
        </w:rPr>
        <w:t>鄉鎮圖書館</w:t>
      </w:r>
      <w:r w:rsidR="006B7237">
        <w:rPr>
          <w:rFonts w:hint="eastAsia"/>
        </w:rPr>
        <w:t>的挹注。</w:t>
      </w:r>
      <w:r w:rsidR="00AA4D29" w:rsidRPr="00B82C96">
        <w:rPr>
          <w:rFonts w:hint="eastAsia"/>
        </w:rPr>
        <w:t>實務上，</w:t>
      </w:r>
      <w:r w:rsidR="009A2BE2" w:rsidRPr="00B82C96">
        <w:rPr>
          <w:rFonts w:hint="eastAsia"/>
        </w:rPr>
        <w:t>鄉鎮圖書館</w:t>
      </w:r>
      <w:r w:rsidR="00AA4D29" w:rsidRPr="00B82C96">
        <w:rPr>
          <w:rFonts w:hint="eastAsia"/>
        </w:rPr>
        <w:t>組織</w:t>
      </w:r>
      <w:r w:rsidR="00E811BA" w:rsidRPr="00B82C96">
        <w:rPr>
          <w:rFonts w:hint="eastAsia"/>
        </w:rPr>
        <w:t>架構上劃歸鄉鎮區公所</w:t>
      </w:r>
      <w:r w:rsidR="00A067FF" w:rsidRPr="00B82C96">
        <w:rPr>
          <w:rFonts w:hint="eastAsia"/>
        </w:rPr>
        <w:t>人文課、</w:t>
      </w:r>
      <w:r w:rsidR="00E811BA" w:rsidRPr="00B82C96">
        <w:rPr>
          <w:rFonts w:hint="eastAsia"/>
        </w:rPr>
        <w:t>民政課、社教課或社會課兼辦，經常只編制正職或約僱人員一人，或是由公所承辦兼辦，而流通館員多為臨時人員，薪資來源甚至由其他單位業務費勻支，經費拮据、人員流動率高。</w:t>
      </w:r>
    </w:p>
    <w:p w:rsidR="004A7088" w:rsidRDefault="004A7088" w:rsidP="004A7088">
      <w:pPr>
        <w:pStyle w:val="afffff0"/>
      </w:pPr>
      <w:r w:rsidRPr="00187157">
        <w:rPr>
          <w:rFonts w:hint="eastAsia"/>
        </w:rPr>
        <w:t>但是我們對他們沒有一個</w:t>
      </w:r>
      <w:r>
        <w:rPr>
          <w:rFonts w:hint="eastAsia"/>
        </w:rPr>
        <w:t>管理權，他們還是授予</w:t>
      </w:r>
      <w:r w:rsidRPr="00187157">
        <w:rPr>
          <w:rFonts w:hint="eastAsia"/>
        </w:rPr>
        <w:t>鄉鎮長的一個管理權，所以我們沒有辦法去主導他，所以就要看各鄉鎮首長他們怎麼去重視度了，就像我們處長說的，</w:t>
      </w:r>
      <w:r w:rsidRPr="00187157">
        <w:rPr>
          <w:rFonts w:hint="eastAsia"/>
          <w:u w:val="single"/>
        </w:rPr>
        <w:t>鄉鎮長如果重視</w:t>
      </w:r>
      <w:r w:rsidRPr="00187157">
        <w:rPr>
          <w:rFonts w:hint="eastAsia"/>
        </w:rPr>
        <w:t>圖書館，那鄉鎮他們對這個的話就會很積極的要進館、借閱、用這樣的一個公共資源這樣。</w:t>
      </w:r>
      <w:r>
        <w:rPr>
          <w:rFonts w:hint="eastAsia"/>
        </w:rPr>
        <w:t>(</w:t>
      </w:r>
      <w:r>
        <w:rPr>
          <w:rFonts w:hint="eastAsia"/>
        </w:rPr>
        <w:t>臺東縣</w:t>
      </w:r>
      <w:r>
        <w:rPr>
          <w:rFonts w:hint="eastAsia"/>
        </w:rPr>
        <w:t>)</w:t>
      </w:r>
    </w:p>
    <w:p w:rsidR="00DC694D" w:rsidRPr="00B82C96" w:rsidRDefault="00DC694D" w:rsidP="00DC694D">
      <w:pPr>
        <w:pStyle w:val="afffff0"/>
      </w:pPr>
      <w:r w:rsidRPr="00B82C96">
        <w:rPr>
          <w:rFonts w:hint="eastAsia"/>
        </w:rPr>
        <w:t>像彰化市立圖書館、員林市立圖書館、溪湖鎮立圖書館，因為地方首長的重視與推動，圖書館整體的營運績效就會大幅成長。</w:t>
      </w:r>
      <w:r w:rsidRPr="00B82C96">
        <w:rPr>
          <w:rFonts w:hint="eastAsia"/>
        </w:rPr>
        <w:t>(</w:t>
      </w:r>
      <w:r w:rsidRPr="00B82C96">
        <w:rPr>
          <w:rFonts w:hint="eastAsia"/>
        </w:rPr>
        <w:t>彰化縣</w:t>
      </w:r>
      <w:r w:rsidRPr="00B82C96">
        <w:rPr>
          <w:rFonts w:hint="eastAsia"/>
        </w:rPr>
        <w:t>)</w:t>
      </w:r>
    </w:p>
    <w:p w:rsidR="004A7088" w:rsidRDefault="004A7088" w:rsidP="004A7088">
      <w:pPr>
        <w:pStyle w:val="ad"/>
      </w:pPr>
      <w:r>
        <w:rPr>
          <w:rFonts w:hint="eastAsia"/>
        </w:rPr>
        <w:t>有鑑於此，有專家學者提到應該在</w:t>
      </w:r>
      <w:r w:rsidR="00835D95">
        <w:rPr>
          <w:rFonts w:hint="eastAsia"/>
        </w:rPr>
        <w:t>《地方制度法》</w:t>
      </w:r>
      <w:r>
        <w:rPr>
          <w:rFonts w:hint="eastAsia"/>
        </w:rPr>
        <w:t>或是各鄉鎮公所的自治條例中將圖書館定位。例如在</w:t>
      </w:r>
      <w:r w:rsidRPr="00CB333D">
        <w:rPr>
          <w:rFonts w:hint="eastAsia"/>
        </w:rPr>
        <w:t>宜蘭縣壯圍鄉</w:t>
      </w:r>
      <w:r>
        <w:rPr>
          <w:rFonts w:hint="eastAsia"/>
        </w:rPr>
        <w:t>便在其</w:t>
      </w:r>
      <w:r w:rsidRPr="00CB333D">
        <w:rPr>
          <w:rFonts w:hint="eastAsia"/>
        </w:rPr>
        <w:t>組織自治條例暨編製表</w:t>
      </w:r>
      <w:r>
        <w:rPr>
          <w:rFonts w:hint="eastAsia"/>
        </w:rPr>
        <w:t>中明訂圖書館為鄉公所所屬機關</w:t>
      </w:r>
      <w:r>
        <w:rPr>
          <w:rFonts w:hint="eastAsia"/>
        </w:rPr>
        <w:t>(</w:t>
      </w:r>
      <w:r>
        <w:rPr>
          <w:rFonts w:hint="eastAsia"/>
        </w:rPr>
        <w:t>壯圍鄉公所，</w:t>
      </w:r>
      <w:r>
        <w:rPr>
          <w:rFonts w:hint="eastAsia"/>
        </w:rPr>
        <w:t>2015)</w:t>
      </w:r>
      <w:r>
        <w:rPr>
          <w:rFonts w:hint="eastAsia"/>
        </w:rPr>
        <w:t>。</w:t>
      </w:r>
    </w:p>
    <w:p w:rsidR="004A7088" w:rsidRDefault="004A7088" w:rsidP="004A7088">
      <w:pPr>
        <w:pStyle w:val="afffff0"/>
      </w:pPr>
      <w:r w:rsidRPr="00652A63">
        <w:rPr>
          <w:rFonts w:hint="eastAsia"/>
        </w:rPr>
        <w:t>因為</w:t>
      </w:r>
      <w:r w:rsidR="00835D95">
        <w:rPr>
          <w:rFonts w:hint="eastAsia"/>
        </w:rPr>
        <w:t>《地方制度法》</w:t>
      </w:r>
      <w:r w:rsidRPr="00572CE4">
        <w:rPr>
          <w:rFonts w:ascii="Cambria Math" w:hAnsi="Cambria Math" w:cs="Cambria Math"/>
        </w:rPr>
        <w:t>⋯⋯</w:t>
      </w:r>
      <w:r w:rsidRPr="00652A63">
        <w:rPr>
          <w:rFonts w:hint="eastAsia"/>
        </w:rPr>
        <w:t>沒有圖書館，只有</w:t>
      </w:r>
      <w:r w:rsidRPr="006B7237">
        <w:rPr>
          <w:rFonts w:hint="eastAsia"/>
          <w:u w:val="single"/>
        </w:rPr>
        <w:t>教育文化</w:t>
      </w:r>
      <w:r w:rsidRPr="00652A63">
        <w:rPr>
          <w:rFonts w:hint="eastAsia"/>
        </w:rPr>
        <w:t>，所以為什麼各鄉鎮他會重視所謂的地方文化館、所謂的文化資產，</w:t>
      </w:r>
      <w:r w:rsidRPr="00572CE4">
        <w:rPr>
          <w:rFonts w:ascii="Cambria Math" w:hAnsi="Cambria Math" w:cs="Cambria Math"/>
        </w:rPr>
        <w:t>⋯⋯</w:t>
      </w:r>
      <w:r w:rsidRPr="00652A63">
        <w:rPr>
          <w:rFonts w:hint="eastAsia"/>
        </w:rPr>
        <w:t>，地方鄉鎮長的職權，它有這一條，它當然比較重視，因為你要來跟我考核啊！但是圖書館沒有明文規定，它只是在他們勉強放</w:t>
      </w:r>
      <w:r>
        <w:rPr>
          <w:rFonts w:hint="eastAsia"/>
        </w:rPr>
        <w:t>在教育裡面。</w:t>
      </w:r>
      <w:r>
        <w:rPr>
          <w:rFonts w:hint="eastAsia"/>
        </w:rPr>
        <w:t>(</w:t>
      </w:r>
      <w:r>
        <w:rPr>
          <w:rFonts w:hint="eastAsia"/>
        </w:rPr>
        <w:t>薛茂松</w:t>
      </w:r>
      <w:r>
        <w:rPr>
          <w:rFonts w:hint="eastAsia"/>
        </w:rPr>
        <w:t>)</w:t>
      </w:r>
    </w:p>
    <w:p w:rsidR="004A7088" w:rsidRDefault="004A7088" w:rsidP="004A7088">
      <w:pPr>
        <w:pStyle w:val="ad"/>
      </w:pPr>
      <w:r>
        <w:rPr>
          <w:rFonts w:hint="eastAsia"/>
        </w:rPr>
        <w:t>與此類似地，公共圖書館同道建議能提升</w:t>
      </w:r>
      <w:r w:rsidR="009A2BE2">
        <w:rPr>
          <w:rFonts w:hint="eastAsia"/>
        </w:rPr>
        <w:t>鄉鎮圖書館</w:t>
      </w:r>
      <w:r>
        <w:rPr>
          <w:rFonts w:hint="eastAsia"/>
        </w:rPr>
        <w:t>的位階，變成鄉鎮公所的一個課，這樣子才能提升地方政府對圖書館的重視，在行政上亦有專門來負責圖書館的事務。</w:t>
      </w:r>
    </w:p>
    <w:p w:rsidR="004A7088" w:rsidRDefault="004A7088" w:rsidP="004A7088">
      <w:pPr>
        <w:pStyle w:val="afffff0"/>
        <w:rPr>
          <w:bdr w:val="none" w:sz="0" w:space="0" w:color="auto" w:frame="1"/>
        </w:rPr>
      </w:pPr>
      <w:r>
        <w:rPr>
          <w:rFonts w:hint="eastAsia"/>
        </w:rPr>
        <w:t>把</w:t>
      </w:r>
      <w:r w:rsidR="009A2BE2">
        <w:rPr>
          <w:rFonts w:hint="eastAsia"/>
        </w:rPr>
        <w:t>鄉鎮圖書館</w:t>
      </w:r>
      <w:r w:rsidRPr="00CB46CE">
        <w:rPr>
          <w:rFonts w:hint="eastAsia"/>
        </w:rPr>
        <w:t>的人力組織編制提升，變成是</w:t>
      </w:r>
      <w:r>
        <w:rPr>
          <w:rFonts w:hint="eastAsia"/>
        </w:rPr>
        <w:t>一個課，像他們有民政課什麼的，把它變成一個圖書館</w:t>
      </w:r>
      <w:r w:rsidRPr="00CB46CE">
        <w:rPr>
          <w:rFonts w:hint="eastAsia"/>
        </w:rPr>
        <w:t>課，專門一個課來管理，那他底下一定要有兩名的人員，那這樣子他才能夠專心，</w:t>
      </w:r>
      <w:r>
        <w:rPr>
          <w:rFonts w:hint="eastAsia"/>
        </w:rPr>
        <w:t>現在</w:t>
      </w:r>
      <w:r w:rsidRPr="00CB46CE">
        <w:rPr>
          <w:rFonts w:hint="eastAsia"/>
        </w:rPr>
        <w:t>他們通常都是兼辦，他沒有辦法去管理你這個次要的一些業務，他都是民政當然是以民政為主</w:t>
      </w:r>
      <w:r>
        <w:rPr>
          <w:rFonts w:hint="eastAsia"/>
        </w:rPr>
        <w:t>。</w:t>
      </w:r>
      <w:r>
        <w:rPr>
          <w:rFonts w:hint="eastAsia"/>
          <w:bdr w:val="none" w:sz="0" w:space="0" w:color="auto" w:frame="1"/>
        </w:rPr>
        <w:t>(</w:t>
      </w:r>
      <w:r>
        <w:rPr>
          <w:rFonts w:hint="eastAsia"/>
          <w:bdr w:val="none" w:sz="0" w:space="0" w:color="auto" w:frame="1"/>
        </w:rPr>
        <w:t>花蓮縣</w:t>
      </w:r>
      <w:r>
        <w:rPr>
          <w:rFonts w:hint="eastAsia"/>
          <w:bdr w:val="none" w:sz="0" w:space="0" w:color="auto" w:frame="1"/>
        </w:rPr>
        <w:t>)</w:t>
      </w:r>
    </w:p>
    <w:p w:rsidR="008D5BE2" w:rsidRPr="008D5BE2" w:rsidRDefault="008D5BE2" w:rsidP="008D5BE2">
      <w:pPr>
        <w:pStyle w:val="afffff0"/>
      </w:pPr>
      <w:r w:rsidRPr="008D5BE2">
        <w:rPr>
          <w:rFonts w:hint="eastAsia"/>
        </w:rPr>
        <w:t>文化部在訂的</w:t>
      </w:r>
      <w:r>
        <w:rPr>
          <w:rFonts w:hint="eastAsia"/>
        </w:rPr>
        <w:t>《</w:t>
      </w:r>
      <w:r w:rsidRPr="008D5BE2">
        <w:rPr>
          <w:rFonts w:hint="eastAsia"/>
        </w:rPr>
        <w:t>文化基本法</w:t>
      </w:r>
      <w:r>
        <w:rPr>
          <w:rFonts w:hint="eastAsia"/>
        </w:rPr>
        <w:t>》</w:t>
      </w:r>
      <w:r w:rsidRPr="008D5BE2">
        <w:rPr>
          <w:rFonts w:hint="eastAsia"/>
        </w:rPr>
        <w:t>，它裡面就有規定說，各鄉鎮必須設專責的文化單位，或者專責的人員。</w:t>
      </w:r>
      <w:r>
        <w:rPr>
          <w:rFonts w:hint="eastAsia"/>
        </w:rPr>
        <w:t>(</w:t>
      </w:r>
      <w:r>
        <w:rPr>
          <w:rFonts w:hint="eastAsia"/>
        </w:rPr>
        <w:t>花蓮縣</w:t>
      </w:r>
      <w:r>
        <w:rPr>
          <w:rFonts w:hint="eastAsia"/>
        </w:rPr>
        <w:t>)</w:t>
      </w:r>
    </w:p>
    <w:p w:rsidR="004A7088" w:rsidRDefault="00835D95" w:rsidP="004A7088">
      <w:pPr>
        <w:pStyle w:val="31"/>
      </w:pPr>
      <w:bookmarkStart w:id="83" w:name="_Ref535134045"/>
      <w:bookmarkStart w:id="84" w:name="_Toc74300469"/>
      <w:r>
        <w:rPr>
          <w:rFonts w:hint="eastAsia"/>
        </w:rPr>
        <w:lastRenderedPageBreak/>
        <w:t>《圖書館法》</w:t>
      </w:r>
      <w:r w:rsidR="004A7088">
        <w:rPr>
          <w:rFonts w:hint="eastAsia"/>
        </w:rPr>
        <w:t>、</w:t>
      </w:r>
      <w:r>
        <w:rPr>
          <w:rFonts w:hint="eastAsia"/>
        </w:rPr>
        <w:t>《圖書館設立及營運標準》</w:t>
      </w:r>
      <w:r w:rsidR="004A7088">
        <w:rPr>
          <w:rFonts w:hint="eastAsia"/>
        </w:rPr>
        <w:t>的效力有待提升</w:t>
      </w:r>
      <w:bookmarkEnd w:id="83"/>
      <w:bookmarkEnd w:id="84"/>
    </w:p>
    <w:p w:rsidR="004A7088" w:rsidRDefault="004A7088" w:rsidP="004A7088">
      <w:pPr>
        <w:pStyle w:val="ad"/>
      </w:pPr>
      <w:r>
        <w:rPr>
          <w:rFonts w:hint="eastAsia"/>
        </w:rPr>
        <w:t>雖然我國在民國</w:t>
      </w:r>
      <w:r>
        <w:rPr>
          <w:rFonts w:hint="eastAsia"/>
        </w:rPr>
        <w:t>9</w:t>
      </w:r>
      <w:r>
        <w:t>0</w:t>
      </w:r>
      <w:r>
        <w:rPr>
          <w:rFonts w:hint="eastAsia"/>
        </w:rPr>
        <w:t>年發布</w:t>
      </w:r>
      <w:r w:rsidR="00835D95">
        <w:rPr>
          <w:rFonts w:hint="eastAsia"/>
        </w:rPr>
        <w:t>《圖書館法》</w:t>
      </w:r>
      <w:r>
        <w:rPr>
          <w:rFonts w:hint="eastAsia"/>
        </w:rPr>
        <w:t>(</w:t>
      </w:r>
      <w:r>
        <w:rPr>
          <w:rFonts w:hint="eastAsia"/>
        </w:rPr>
        <w:t>民國</w:t>
      </w:r>
      <w:r>
        <w:rPr>
          <w:rFonts w:hint="eastAsia"/>
        </w:rPr>
        <w:t>104</w:t>
      </w:r>
      <w:r>
        <w:rPr>
          <w:rFonts w:hint="eastAsia"/>
        </w:rPr>
        <w:t>年修正</w:t>
      </w:r>
      <w:r>
        <w:rPr>
          <w:rFonts w:hint="eastAsia"/>
        </w:rPr>
        <w:t>)</w:t>
      </w:r>
      <w:r>
        <w:t>(</w:t>
      </w:r>
      <w:r>
        <w:rPr>
          <w:rFonts w:hint="eastAsia"/>
        </w:rPr>
        <w:t>總統府，</w:t>
      </w:r>
      <w:r>
        <w:rPr>
          <w:rFonts w:hint="eastAsia"/>
        </w:rPr>
        <w:t>2015)</w:t>
      </w:r>
      <w:r>
        <w:rPr>
          <w:rFonts w:hint="eastAsia"/>
        </w:rPr>
        <w:t>、民國</w:t>
      </w:r>
      <w:r>
        <w:rPr>
          <w:rFonts w:hint="eastAsia"/>
        </w:rPr>
        <w:t>105</w:t>
      </w:r>
      <w:r>
        <w:rPr>
          <w:rFonts w:hint="eastAsia"/>
        </w:rPr>
        <w:t>年發布</w:t>
      </w:r>
      <w:r w:rsidR="00835D95">
        <w:rPr>
          <w:rFonts w:hint="eastAsia"/>
        </w:rPr>
        <w:t>《圖書館設立及營運標準》</w:t>
      </w:r>
      <w:r w:rsidR="00773FC7">
        <w:rPr>
          <w:rFonts w:hint="eastAsia"/>
        </w:rPr>
        <w:t xml:space="preserve"> </w:t>
      </w:r>
      <w:r>
        <w:rPr>
          <w:rFonts w:hint="eastAsia"/>
        </w:rPr>
        <w:t>(</w:t>
      </w:r>
      <w:r>
        <w:rPr>
          <w:rFonts w:hint="eastAsia"/>
        </w:rPr>
        <w:t>教育部，</w:t>
      </w:r>
      <w:r>
        <w:rPr>
          <w:rFonts w:hint="eastAsia"/>
        </w:rPr>
        <w:t>2016)</w:t>
      </w:r>
      <w:r>
        <w:rPr>
          <w:rFonts w:hint="eastAsia"/>
        </w:rPr>
        <w:t>，然而二者的效力仍有待檢驗，例如在</w:t>
      </w:r>
      <w:r w:rsidR="00835D95">
        <w:rPr>
          <w:rFonts w:hint="eastAsia"/>
        </w:rPr>
        <w:t>《圖書館設立及營運標準》</w:t>
      </w:r>
      <w:r>
        <w:rPr>
          <w:rFonts w:hint="eastAsia"/>
        </w:rPr>
        <w:t>中明訂依</w:t>
      </w:r>
      <w:r w:rsidRPr="00A45378">
        <w:rPr>
          <w:rFonts w:hint="eastAsia"/>
        </w:rPr>
        <w:t>縣市立圖書館</w:t>
      </w:r>
      <w:r>
        <w:rPr>
          <w:rFonts w:hint="eastAsia"/>
        </w:rPr>
        <w:t>人口總數設相當數量的專職工作人員，然而現在許多</w:t>
      </w:r>
      <w:r w:rsidR="00773FC7">
        <w:rPr>
          <w:rFonts w:hint="eastAsia"/>
        </w:rPr>
        <w:t>直轄市和</w:t>
      </w:r>
      <w:r>
        <w:rPr>
          <w:rFonts w:hint="eastAsia"/>
        </w:rPr>
        <w:t>縣市立圖書館的專職工作人員是不足的。</w:t>
      </w:r>
      <w:r w:rsidR="00A10355">
        <w:rPr>
          <w:rFonts w:hint="eastAsia"/>
        </w:rPr>
        <w:t>究其原因，</w:t>
      </w:r>
      <w:r w:rsidR="00835D95">
        <w:rPr>
          <w:rFonts w:hint="eastAsia"/>
        </w:rPr>
        <w:t>《圖書館設立及營運標準》</w:t>
      </w:r>
      <w:r w:rsidR="00A10355">
        <w:rPr>
          <w:rFonts w:hint="eastAsia"/>
        </w:rPr>
        <w:t>僅是一個標準而不是辦法或法規</w:t>
      </w:r>
      <w:r w:rsidR="00B313AD">
        <w:rPr>
          <w:rFonts w:hint="eastAsia"/>
        </w:rPr>
        <w:t>。</w:t>
      </w:r>
    </w:p>
    <w:p w:rsidR="004A7088" w:rsidRDefault="004A7088" w:rsidP="004A7088">
      <w:pPr>
        <w:pStyle w:val="afffff0"/>
      </w:pPr>
      <w:r w:rsidRPr="00844C4C">
        <w:rPr>
          <w:rFonts w:hint="eastAsia"/>
        </w:rPr>
        <w:t>就像現在</w:t>
      </w:r>
      <w:r>
        <w:rPr>
          <w:rFonts w:hint="eastAsia"/>
        </w:rPr>
        <w:t>那個</w:t>
      </w:r>
      <w:r w:rsidR="00835D95">
        <w:rPr>
          <w:rFonts w:hint="eastAsia"/>
          <w:u w:val="single"/>
        </w:rPr>
        <w:t>《圖書館設立及營運標準》</w:t>
      </w:r>
      <w:r w:rsidRPr="00844C4C">
        <w:rPr>
          <w:rFonts w:hint="eastAsia"/>
        </w:rPr>
        <w:t>裡面，</w:t>
      </w:r>
      <w:r w:rsidRPr="0072499A">
        <w:rPr>
          <w:rFonts w:hint="eastAsia"/>
          <w:u w:val="single"/>
        </w:rPr>
        <w:t>縣級的一定要有十五個人的編制</w:t>
      </w:r>
      <w:r w:rsidRPr="00844C4C">
        <w:rPr>
          <w:rFonts w:hint="eastAsia"/>
        </w:rPr>
        <w:t>，不要講別人，</w:t>
      </w:r>
      <w:r w:rsidRPr="0072499A">
        <w:rPr>
          <w:rFonts w:hint="eastAsia"/>
          <w:u w:val="single"/>
        </w:rPr>
        <w:t>我自己的就沒有</w:t>
      </w:r>
      <w:r w:rsidRPr="00844C4C">
        <w:rPr>
          <w:rFonts w:hint="eastAsia"/>
        </w:rPr>
        <w:t>。</w:t>
      </w:r>
      <w:r>
        <w:rPr>
          <w:rFonts w:hint="eastAsia"/>
        </w:rPr>
        <w:t>(</w:t>
      </w:r>
      <w:r>
        <w:rPr>
          <w:rFonts w:hint="eastAsia"/>
        </w:rPr>
        <w:t>花蓮縣</w:t>
      </w:r>
      <w:r>
        <w:rPr>
          <w:rFonts w:hint="eastAsia"/>
        </w:rPr>
        <w:t>)</w:t>
      </w:r>
    </w:p>
    <w:p w:rsidR="0072499A" w:rsidRPr="00A10355" w:rsidRDefault="0072499A" w:rsidP="0072499A">
      <w:pPr>
        <w:pStyle w:val="afffff0"/>
      </w:pPr>
      <w:r w:rsidRPr="00A10355">
        <w:rPr>
          <w:rFonts w:hint="eastAsia"/>
        </w:rPr>
        <w:t>像我們的營運基準</w:t>
      </w:r>
      <w:r w:rsidRPr="00A10355">
        <w:rPr>
          <w:rFonts w:hint="eastAsia"/>
        </w:rPr>
        <w:t xml:space="preserve"> (</w:t>
      </w:r>
      <w:r w:rsidRPr="00A10355">
        <w:rPr>
          <w:rFonts w:hint="eastAsia"/>
        </w:rPr>
        <w:t>營運標準</w:t>
      </w:r>
      <w:r w:rsidRPr="00A10355">
        <w:rPr>
          <w:rFonts w:hint="eastAsia"/>
        </w:rPr>
        <w:t xml:space="preserve">) </w:t>
      </w:r>
      <w:r w:rsidRPr="00A10355">
        <w:rPr>
          <w:rFonts w:hint="eastAsia"/>
        </w:rPr>
        <w:t>就是有跟沒有很像，然後像我已經用營運基準、</w:t>
      </w:r>
      <w:r w:rsidR="00835D95">
        <w:rPr>
          <w:rFonts w:hint="eastAsia"/>
        </w:rPr>
        <w:t>《圖書館法》</w:t>
      </w:r>
      <w:r w:rsidRPr="00A10355">
        <w:rPr>
          <w:rFonts w:hint="eastAsia"/>
          <w:u w:val="single"/>
        </w:rPr>
        <w:t>去簽都不會過</w:t>
      </w:r>
      <w:r w:rsidRPr="00A10355">
        <w:rPr>
          <w:rFonts w:hint="eastAsia"/>
        </w:rPr>
        <w:t>。因為對他們來說，沒有照著這個走好像也還好。對，所以那個時候我就覺得</w:t>
      </w:r>
      <w:r w:rsidRPr="00A10355">
        <w:rPr>
          <w:rFonts w:ascii="Cambria Math" w:hAnsi="Cambria Math" w:cs="Cambria Math"/>
        </w:rPr>
        <w:t>⋯⋯</w:t>
      </w:r>
      <w:r w:rsidRPr="00A10355">
        <w:rPr>
          <w:rFonts w:hint="eastAsia"/>
        </w:rPr>
        <w:t>只是我們</w:t>
      </w:r>
      <w:r w:rsidR="004134E7">
        <w:rPr>
          <w:rFonts w:hint="eastAsia"/>
        </w:rPr>
        <w:t>臺灣</w:t>
      </w:r>
      <w:r w:rsidRPr="00A10355">
        <w:rPr>
          <w:rFonts w:hint="eastAsia"/>
        </w:rPr>
        <w:t>可能</w:t>
      </w:r>
      <w:r w:rsidRPr="00A10355">
        <w:rPr>
          <w:rFonts w:ascii="Cambria Math" w:hAnsi="Cambria Math" w:cs="Cambria Math"/>
        </w:rPr>
        <w:t>⋯⋯</w:t>
      </w:r>
      <w:r w:rsidRPr="00A10355">
        <w:rPr>
          <w:rFonts w:hint="eastAsia"/>
        </w:rPr>
        <w:t>大家沒有共同的想法這樣子。</w:t>
      </w:r>
      <w:r w:rsidR="00A10355">
        <w:rPr>
          <w:rFonts w:hint="eastAsia"/>
        </w:rPr>
        <w:t>(</w:t>
      </w:r>
      <w:r w:rsidR="00A10355">
        <w:rPr>
          <w:rFonts w:hint="eastAsia"/>
        </w:rPr>
        <w:t>屏東縣</w:t>
      </w:r>
      <w:r w:rsidR="00A10355">
        <w:rPr>
          <w:rFonts w:hint="eastAsia"/>
        </w:rPr>
        <w:t>)</w:t>
      </w:r>
    </w:p>
    <w:p w:rsidR="00994598" w:rsidRPr="00A10355" w:rsidRDefault="00994598" w:rsidP="00994598">
      <w:pPr>
        <w:pStyle w:val="afffff0"/>
      </w:pPr>
      <w:r w:rsidRPr="00A10355">
        <w:rPr>
          <w:rFonts w:hint="eastAsia"/>
        </w:rPr>
        <w:t>很明顯就寫一個基準</w:t>
      </w:r>
      <w:r w:rsidRPr="00A10355">
        <w:rPr>
          <w:rFonts w:hint="eastAsia"/>
        </w:rPr>
        <w:t>(</w:t>
      </w:r>
      <w:r w:rsidRPr="00A10355">
        <w:rPr>
          <w:rFonts w:hint="eastAsia"/>
        </w:rPr>
        <w:t>標準</w:t>
      </w:r>
      <w:r w:rsidRPr="00A10355">
        <w:rPr>
          <w:rFonts w:hint="eastAsia"/>
        </w:rPr>
        <w:t>)</w:t>
      </w:r>
      <w:r w:rsidRPr="00A10355">
        <w:rPr>
          <w:rFonts w:hint="eastAsia"/>
        </w:rPr>
        <w:t>啊，不是一個辦法或規定，也就是說沒有落入法規，也很難去晉用人力，大家只是說喔一個參考。但是縣市的考量就是說，預算的資源有限，那你這個人力能撐得過就撐得過，他不會給你足額的，我們直轄市也一樣。</w:t>
      </w:r>
      <w:r w:rsidRPr="00A10355">
        <w:rPr>
          <w:rFonts w:hint="eastAsia"/>
        </w:rPr>
        <w:t>(</w:t>
      </w:r>
      <w:r w:rsidRPr="00A10355">
        <w:rPr>
          <w:rFonts w:hint="eastAsia"/>
        </w:rPr>
        <w:t>中市圖</w:t>
      </w:r>
      <w:r w:rsidRPr="00A10355">
        <w:rPr>
          <w:rFonts w:hint="eastAsia"/>
        </w:rPr>
        <w:t>)</w:t>
      </w:r>
    </w:p>
    <w:p w:rsidR="004A7088" w:rsidRDefault="004A7088" w:rsidP="004A7088">
      <w:pPr>
        <w:pStyle w:val="ad"/>
      </w:pPr>
      <w:r>
        <w:rPr>
          <w:rFonts w:hint="eastAsia"/>
        </w:rPr>
        <w:t>此外，在論及</w:t>
      </w:r>
      <w:r w:rsidR="009A2BE2">
        <w:rPr>
          <w:rFonts w:hint="eastAsia"/>
        </w:rPr>
        <w:t>鄉鎮圖書館</w:t>
      </w:r>
      <w:r>
        <w:rPr>
          <w:rFonts w:hint="eastAsia"/>
        </w:rPr>
        <w:t>位階時，有專家學者便言明</w:t>
      </w:r>
      <w:r w:rsidR="00835D95">
        <w:rPr>
          <w:rFonts w:hint="eastAsia"/>
        </w:rPr>
        <w:t>《圖書館法》</w:t>
      </w:r>
      <w:r>
        <w:rPr>
          <w:rFonts w:hint="eastAsia"/>
        </w:rPr>
        <w:t>中雖明訂「</w:t>
      </w:r>
      <w:r w:rsidRPr="00096E8A">
        <w:rPr>
          <w:rFonts w:hint="eastAsia"/>
        </w:rPr>
        <w:t>公立圖書館之館長、主任或管理員，應由專業人員擔任</w:t>
      </w:r>
      <w:r>
        <w:rPr>
          <w:rFonts w:hint="eastAsia"/>
        </w:rPr>
        <w:t>」，然而現況是</w:t>
      </w:r>
      <w:r w:rsidR="009A2BE2">
        <w:rPr>
          <w:rFonts w:hint="eastAsia"/>
        </w:rPr>
        <w:t>鄉鎮圖書館</w:t>
      </w:r>
      <w:r>
        <w:rPr>
          <w:rFonts w:hint="eastAsia"/>
        </w:rPr>
        <w:t>的館長之職稱多為管理員，且多非專業人員。</w:t>
      </w:r>
    </w:p>
    <w:p w:rsidR="004A7088" w:rsidRDefault="00835D95" w:rsidP="004A7088">
      <w:pPr>
        <w:pStyle w:val="afffff0"/>
      </w:pPr>
      <w:r>
        <w:rPr>
          <w:rFonts w:hint="eastAsia"/>
        </w:rPr>
        <w:t>《圖書館法》</w:t>
      </w:r>
      <w:r w:rsidR="004A7088" w:rsidRPr="00000F4A">
        <w:rPr>
          <w:rFonts w:hint="eastAsia"/>
        </w:rPr>
        <w:t>裡給人家的職等低，</w:t>
      </w:r>
      <w:r w:rsidR="004A7088" w:rsidRPr="00FB0CA2">
        <w:rPr>
          <w:rFonts w:hint="eastAsia"/>
          <w:u w:val="single"/>
        </w:rPr>
        <w:t>你就只有給一個管理員啊</w:t>
      </w:r>
      <w:r w:rsidR="004A7088" w:rsidRPr="00000F4A">
        <w:rPr>
          <w:rFonts w:hint="eastAsia"/>
        </w:rPr>
        <w:t>！那照銓敘部的那個所謂的職等編制，他是有一級單位、二級單位、三級單位，那一個職等就科長，七到九，然後到縣市的，也許是地方的變成三到五，他有這樣的一個。那其實我們都給他全部都是叫館長，那你就按</w:t>
      </w:r>
      <w:r>
        <w:rPr>
          <w:rFonts w:hint="eastAsia"/>
        </w:rPr>
        <w:t>《地方制度法》</w:t>
      </w:r>
      <w:r w:rsidR="004A7088" w:rsidRPr="00000F4A">
        <w:rPr>
          <w:rFonts w:hint="eastAsia"/>
        </w:rPr>
        <w:t>，有的可以七到九，有的五到七</w:t>
      </w:r>
      <w:r w:rsidR="004A7088">
        <w:rPr>
          <w:rFonts w:hint="eastAsia"/>
        </w:rPr>
        <w:t>。</w:t>
      </w:r>
      <w:r w:rsidR="004A7088">
        <w:rPr>
          <w:rFonts w:hint="eastAsia"/>
        </w:rPr>
        <w:t>(</w:t>
      </w:r>
      <w:r w:rsidR="004A7088">
        <w:rPr>
          <w:rFonts w:hint="eastAsia"/>
        </w:rPr>
        <w:t>薛茂松</w:t>
      </w:r>
      <w:r w:rsidR="004A7088">
        <w:rPr>
          <w:rFonts w:hint="eastAsia"/>
        </w:rPr>
        <w:t>)</w:t>
      </w:r>
    </w:p>
    <w:p w:rsidR="004A7088" w:rsidRDefault="004A7088" w:rsidP="004A7088">
      <w:pPr>
        <w:pStyle w:val="ad"/>
      </w:pPr>
      <w:r>
        <w:rPr>
          <w:rFonts w:hint="eastAsia"/>
        </w:rPr>
        <w:t>另一方面，則有圖資科科長會善用</w:t>
      </w:r>
      <w:r w:rsidR="00835D95">
        <w:rPr>
          <w:rFonts w:hint="eastAsia"/>
        </w:rPr>
        <w:t>《圖書館法》</w:t>
      </w:r>
      <w:r>
        <w:rPr>
          <w:rFonts w:hint="eastAsia"/>
        </w:rPr>
        <w:t>和</w:t>
      </w:r>
      <w:r w:rsidR="00835D95">
        <w:rPr>
          <w:rFonts w:hint="eastAsia"/>
        </w:rPr>
        <w:t>《圖書館設立及營運標準》</w:t>
      </w:r>
      <w:r>
        <w:rPr>
          <w:rFonts w:hint="eastAsia"/>
        </w:rPr>
        <w:t>，向上級機關請求資源，然而這可能是在上級機關重視圖書館的前提下才會有用。</w:t>
      </w:r>
    </w:p>
    <w:p w:rsidR="004A7088" w:rsidRPr="00FB0CA2" w:rsidRDefault="004A7088" w:rsidP="004A7088">
      <w:pPr>
        <w:pStyle w:val="afffff0"/>
      </w:pPr>
      <w:r w:rsidRPr="00475C48">
        <w:rPr>
          <w:rFonts w:hint="eastAsia"/>
        </w:rPr>
        <w:t>運用那個</w:t>
      </w:r>
      <w:r w:rsidR="00835D95">
        <w:rPr>
          <w:rFonts w:hint="eastAsia"/>
        </w:rPr>
        <w:t>《圖書館法》</w:t>
      </w:r>
      <w:r w:rsidRPr="00475C48">
        <w:rPr>
          <w:rFonts w:hint="eastAsia"/>
        </w:rPr>
        <w:t>，因為它有一些說縣府應該得編一些經費，幫助去推廣圖書館事業，我們是用那裡去編在我們的簽辦的計畫預算上面，所以一直走來都是這樣，我很多業務都是依照</w:t>
      </w:r>
      <w:r w:rsidR="00835D95">
        <w:rPr>
          <w:rFonts w:hint="eastAsia"/>
        </w:rPr>
        <w:t>《圖書館法》</w:t>
      </w:r>
      <w:r w:rsidRPr="00475C48">
        <w:rPr>
          <w:rFonts w:hint="eastAsia"/>
        </w:rPr>
        <w:t>去簽的</w:t>
      </w:r>
      <w:r>
        <w:rPr>
          <w:rFonts w:hint="eastAsia"/>
        </w:rPr>
        <w:t>。</w:t>
      </w:r>
      <w:r>
        <w:rPr>
          <w:rFonts w:hint="eastAsia"/>
        </w:rPr>
        <w:t>(</w:t>
      </w:r>
      <w:r>
        <w:rPr>
          <w:rFonts w:hint="eastAsia"/>
        </w:rPr>
        <w:t>苗栗縣</w:t>
      </w:r>
      <w:r>
        <w:rPr>
          <w:rFonts w:hint="eastAsia"/>
        </w:rPr>
        <w:t>)</w:t>
      </w:r>
    </w:p>
    <w:p w:rsidR="00B86169" w:rsidRDefault="00B86169" w:rsidP="00B86169">
      <w:pPr>
        <w:pStyle w:val="31"/>
      </w:pPr>
      <w:bookmarkStart w:id="85" w:name="_Ref535134055"/>
      <w:bookmarkStart w:id="86" w:name="_Toc74300470"/>
      <w:r>
        <w:rPr>
          <w:rFonts w:hint="eastAsia"/>
        </w:rPr>
        <w:t>缺乏擘劃全縣</w:t>
      </w:r>
      <w:r w:rsidR="00946DC6">
        <w:rPr>
          <w:rFonts w:hint="eastAsia"/>
        </w:rPr>
        <w:t>市</w:t>
      </w:r>
      <w:r>
        <w:rPr>
          <w:rFonts w:hint="eastAsia"/>
        </w:rPr>
        <w:t>圖書館事業發展的能力和機制</w:t>
      </w:r>
      <w:bookmarkEnd w:id="85"/>
      <w:bookmarkEnd w:id="86"/>
    </w:p>
    <w:p w:rsidR="00B86169" w:rsidRDefault="00B86169" w:rsidP="00B86169">
      <w:pPr>
        <w:pStyle w:val="ad"/>
      </w:pPr>
      <w:r>
        <w:rPr>
          <w:rFonts w:hint="eastAsia"/>
        </w:rPr>
        <w:t>絕大多數的</w:t>
      </w:r>
      <w:r w:rsidR="00E84481">
        <w:rPr>
          <w:rFonts w:hint="eastAsia"/>
        </w:rPr>
        <w:t>圖資科並未對全縣市圖書館事業發展進行</w:t>
      </w:r>
      <w:r>
        <w:rPr>
          <w:rFonts w:hint="eastAsia"/>
        </w:rPr>
        <w:t>策略規劃，即使有，也是在縣市長的施政藍圖或市政白皮書中加上片面的圖書館發展規劃。</w:t>
      </w:r>
    </w:p>
    <w:p w:rsidR="00B86169" w:rsidRDefault="00B86169" w:rsidP="00B86169">
      <w:pPr>
        <w:pStyle w:val="afffff0"/>
      </w:pPr>
      <w:r w:rsidRPr="00585661">
        <w:rPr>
          <w:rFonts w:hint="eastAsia"/>
        </w:rPr>
        <w:t>針對圖書館的部分只有在那種</w:t>
      </w:r>
      <w:r w:rsidRPr="00585661">
        <w:rPr>
          <w:rFonts w:hint="eastAsia"/>
          <w:u w:val="single"/>
        </w:rPr>
        <w:t>市政白皮書</w:t>
      </w:r>
      <w:r w:rsidRPr="00585661">
        <w:rPr>
          <w:rFonts w:hint="eastAsia"/>
        </w:rPr>
        <w:t>有</w:t>
      </w:r>
      <w:r>
        <w:rPr>
          <w:rFonts w:hint="eastAsia"/>
        </w:rPr>
        <w:t>，</w:t>
      </w:r>
      <w:r w:rsidRPr="00585661">
        <w:rPr>
          <w:rFonts w:hint="eastAsia"/>
        </w:rPr>
        <w:t>就是比如說文化局的中長程計畫，然後可能會</w:t>
      </w:r>
      <w:r w:rsidRPr="00585661">
        <w:rPr>
          <w:rFonts w:hint="eastAsia"/>
          <w:u w:val="single"/>
        </w:rPr>
        <w:t>有一個小小的區塊是圖書資訊科</w:t>
      </w:r>
      <w:r w:rsidRPr="00585661">
        <w:rPr>
          <w:rFonts w:hint="eastAsia"/>
        </w:rPr>
        <w:t>的計畫這樣子，很完整的其實並沒有。所以它都大</w:t>
      </w:r>
      <w:r w:rsidRPr="00585661">
        <w:rPr>
          <w:rFonts w:hint="eastAsia"/>
        </w:rPr>
        <w:lastRenderedPageBreak/>
        <w:t>概可能就是幾條目標這樣子而已。</w:t>
      </w:r>
      <w:r>
        <w:rPr>
          <w:rFonts w:hint="eastAsia"/>
        </w:rPr>
        <w:t>(</w:t>
      </w:r>
      <w:r>
        <w:rPr>
          <w:rFonts w:hint="eastAsia"/>
        </w:rPr>
        <w:t>基隆市</w:t>
      </w:r>
      <w:r>
        <w:rPr>
          <w:rFonts w:hint="eastAsia"/>
        </w:rPr>
        <w:t>)</w:t>
      </w:r>
    </w:p>
    <w:p w:rsidR="00B86169" w:rsidRDefault="00B86169" w:rsidP="00B86169">
      <w:pPr>
        <w:pStyle w:val="afffff0"/>
      </w:pPr>
      <w:r w:rsidRPr="00945510">
        <w:rPr>
          <w:rFonts w:hint="eastAsia"/>
        </w:rPr>
        <w:t>我還沒去想到這裡。</w:t>
      </w:r>
      <w:r w:rsidRPr="00D82D03">
        <w:rPr>
          <w:rFonts w:ascii="Cambria Math" w:eastAsia="MS Gothic" w:hAnsi="Cambria Math" w:cs="Cambria Math"/>
          <w:color w:val="262626"/>
          <w:bdr w:val="none" w:sz="0" w:space="0" w:color="auto" w:frame="1"/>
        </w:rPr>
        <w:t>⋯⋯</w:t>
      </w:r>
      <w:r>
        <w:rPr>
          <w:rFonts w:asciiTheme="minorEastAsia" w:eastAsiaTheme="minorEastAsia" w:hAnsiTheme="minorEastAsia" w:cs="Cambria Math" w:hint="eastAsia"/>
          <w:color w:val="262626"/>
          <w:bdr w:val="none" w:sz="0" w:space="0" w:color="auto" w:frame="1"/>
        </w:rPr>
        <w:t>。</w:t>
      </w:r>
      <w:r w:rsidRPr="00945510">
        <w:rPr>
          <w:rFonts w:hint="eastAsia"/>
        </w:rPr>
        <w:t>我還沒有急著說要去產生所謂的中長程計畫，那是因為有不確定性的關係，再來的話，我那個不是沒做出來，</w:t>
      </w:r>
      <w:r>
        <w:rPr>
          <w:rFonts w:hint="eastAsia"/>
        </w:rPr>
        <w:t>還是一直有一個概念在跟著走。</w:t>
      </w:r>
      <w:r>
        <w:rPr>
          <w:rFonts w:hint="eastAsia"/>
        </w:rPr>
        <w:t>(</w:t>
      </w:r>
      <w:r>
        <w:rPr>
          <w:rFonts w:hint="eastAsia"/>
        </w:rPr>
        <w:t>雲林縣</w:t>
      </w:r>
      <w:r>
        <w:rPr>
          <w:rFonts w:hint="eastAsia"/>
        </w:rPr>
        <w:t>)</w:t>
      </w:r>
    </w:p>
    <w:p w:rsidR="00B86169" w:rsidRPr="00A22996" w:rsidRDefault="00B86169" w:rsidP="00B86169">
      <w:pPr>
        <w:pStyle w:val="afffff0"/>
      </w:pPr>
      <w:r w:rsidRPr="00A22996">
        <w:rPr>
          <w:rFonts w:hint="eastAsia"/>
        </w:rPr>
        <w:t>應該理論上就是要一個中程、長期，然後三年、五年、十年，我沒有做這個。</w:t>
      </w:r>
      <w:r>
        <w:rPr>
          <w:rFonts w:hint="eastAsia"/>
        </w:rPr>
        <w:t>(</w:t>
      </w:r>
      <w:r>
        <w:rPr>
          <w:rFonts w:hint="eastAsia"/>
        </w:rPr>
        <w:t>屏東縣</w:t>
      </w:r>
      <w:r>
        <w:rPr>
          <w:rFonts w:hint="eastAsia"/>
        </w:rPr>
        <w:t>)</w:t>
      </w:r>
    </w:p>
    <w:p w:rsidR="00B86169" w:rsidRDefault="00B86169" w:rsidP="00B86169">
      <w:pPr>
        <w:pStyle w:val="ad"/>
      </w:pPr>
      <w:r>
        <w:rPr>
          <w:rFonts w:hint="eastAsia"/>
        </w:rPr>
        <w:t>雖然大部分的</w:t>
      </w:r>
      <w:r w:rsidR="00E84481">
        <w:rPr>
          <w:rFonts w:hint="eastAsia"/>
        </w:rPr>
        <w:t>圖資科</w:t>
      </w:r>
      <w:r>
        <w:rPr>
          <w:rFonts w:hint="eastAsia"/>
        </w:rPr>
        <w:t>認為訂定策略規劃有其必要性，但因為圖書館是在教育文化局處之下，策略規劃勢必會受縣市長、教育文化局處的影響，且現況是因為業務繁忙、瑣碎，常常是從不斷的業務中帶出圖書館的發展，而不是先想好發展再去實踐。</w:t>
      </w:r>
    </w:p>
    <w:p w:rsidR="00B86169" w:rsidRDefault="00B86169" w:rsidP="00B86169">
      <w:pPr>
        <w:pStyle w:val="afffff0"/>
      </w:pPr>
      <w:r w:rsidRPr="007F4089">
        <w:rPr>
          <w:rFonts w:hint="eastAsia"/>
        </w:rPr>
        <w:t>現在比較像是一直在被業務追著跑，所以有點像是做了之後</w:t>
      </w:r>
      <w:r>
        <w:rPr>
          <w:rFonts w:ascii="微軟正黑體" w:hAnsi="微軟正黑體" w:cs="微軟正黑體" w:hint="eastAsia"/>
          <w:color w:val="262626"/>
          <w:bdr w:val="none" w:sz="0" w:space="0" w:color="auto" w:frame="1"/>
        </w:rPr>
        <w:t>，</w:t>
      </w:r>
      <w:r>
        <w:rPr>
          <w:rFonts w:hint="eastAsia"/>
        </w:rPr>
        <w:t>才發現意外做了我們應該要發展的</w:t>
      </w:r>
      <w:r w:rsidRPr="007F4089">
        <w:rPr>
          <w:rFonts w:hint="eastAsia"/>
        </w:rPr>
        <w:t>某一些目標，然後可能才衍伸去做別的，可是就有點像是用業務去帶我們想要做的事情，比較不是說先洗好要做什麼，然後才去做</w:t>
      </w:r>
      <w:r>
        <w:rPr>
          <w:rFonts w:hint="eastAsia"/>
        </w:rPr>
        <w:t>。</w:t>
      </w:r>
      <w:r>
        <w:rPr>
          <w:rFonts w:hint="eastAsia"/>
        </w:rPr>
        <w:t>(</w:t>
      </w:r>
      <w:r>
        <w:rPr>
          <w:rFonts w:hint="eastAsia"/>
        </w:rPr>
        <w:t>基隆市</w:t>
      </w:r>
      <w:r>
        <w:rPr>
          <w:rFonts w:hint="eastAsia"/>
        </w:rPr>
        <w:t>)</w:t>
      </w:r>
    </w:p>
    <w:p w:rsidR="00B86169" w:rsidRDefault="00B86169" w:rsidP="00B86169">
      <w:pPr>
        <w:pStyle w:val="ad"/>
      </w:pPr>
      <w:r>
        <w:rPr>
          <w:rFonts w:hint="eastAsia"/>
        </w:rPr>
        <w:t>另一方面，大多數縣市圖書館並未成立圖書館諮詢委員會，或是如臺南市所成立的公共圖書館發展委員會。由於圖書館諮詢</w:t>
      </w:r>
      <w:r w:rsidR="00E84481">
        <w:rPr>
          <w:rFonts w:hint="eastAsia"/>
        </w:rPr>
        <w:t>委員會或公共圖書館發展委員會可以為圖書館目標、行動方案等長期規劃</w:t>
      </w:r>
      <w:r>
        <w:rPr>
          <w:rFonts w:hint="eastAsia"/>
        </w:rPr>
        <w:t>提供建言，且藉由來自縣市政府相關局處的諮詢委員可與地方政府機構維持良好關係，確保在地方的政府規劃中有圖書館的一席之地；委員會中的專家學者、地方人士亦能為圖書館的服務提供建議、加強圖書館與社區的連結，因此建議縣市</w:t>
      </w:r>
      <w:r w:rsidR="00E84481">
        <w:rPr>
          <w:rFonts w:hint="eastAsia"/>
        </w:rPr>
        <w:t>圖資科應成立圖書館諮詢委員會或公共圖書館發展委員會，協助</w:t>
      </w:r>
      <w:r>
        <w:rPr>
          <w:rFonts w:hint="eastAsia"/>
        </w:rPr>
        <w:t>擘劃全縣市的圖書館事業發展。</w:t>
      </w:r>
    </w:p>
    <w:p w:rsidR="00B86169" w:rsidRDefault="00B86169" w:rsidP="00B86169">
      <w:pPr>
        <w:pStyle w:val="ad"/>
      </w:pPr>
      <w:r>
        <w:rPr>
          <w:rFonts w:hint="eastAsia"/>
        </w:rPr>
        <w:t>在問及縣市圖資科長有關成立公共圖書館發展委員會的議題時，儘管大家認為</w:t>
      </w:r>
      <w:r w:rsidR="00865301">
        <w:rPr>
          <w:rFonts w:hint="eastAsia"/>
        </w:rPr>
        <w:t>可以</w:t>
      </w:r>
      <w:r>
        <w:rPr>
          <w:rFonts w:hint="eastAsia"/>
        </w:rPr>
        <w:t>臺南市公共圖書館發展委員會的範例</w:t>
      </w:r>
      <w:r w:rsidR="00865301">
        <w:rPr>
          <w:rFonts w:hint="eastAsia"/>
        </w:rPr>
        <w:t>為</w:t>
      </w:r>
      <w:r>
        <w:rPr>
          <w:rFonts w:hint="eastAsia"/>
        </w:rPr>
        <w:t>借鏡，但也提到由市長擔任主任委員或召集人的困難度較高，畢竟每位市長對公共圖書館的重視程度不一，但是由教育文化局處首長擔任主任委員或召集人的可能性較大，尤其像高雄市立圖書館的董事會便是由文化局長擔任董事長。</w:t>
      </w:r>
    </w:p>
    <w:p w:rsidR="00B86169" w:rsidRDefault="00B86169" w:rsidP="00B86169">
      <w:pPr>
        <w:pStyle w:val="afffff0"/>
      </w:pPr>
      <w:r w:rsidRPr="00736553">
        <w:rPr>
          <w:rFonts w:hint="eastAsia"/>
        </w:rPr>
        <w:t>在基隆這邊</w:t>
      </w:r>
      <w:r>
        <w:rPr>
          <w:rFonts w:hint="eastAsia"/>
        </w:rPr>
        <w:t>我</w:t>
      </w:r>
      <w:r w:rsidRPr="00736553">
        <w:rPr>
          <w:rFonts w:hint="eastAsia"/>
        </w:rPr>
        <w:t>想應該是文化局局長。</w:t>
      </w:r>
      <w:r>
        <w:rPr>
          <w:rFonts w:hint="eastAsia"/>
        </w:rPr>
        <w:t>(</w:t>
      </w:r>
      <w:r>
        <w:rPr>
          <w:rFonts w:hint="eastAsia"/>
        </w:rPr>
        <w:t>基隆市</w:t>
      </w:r>
      <w:r>
        <w:rPr>
          <w:rFonts w:hint="eastAsia"/>
        </w:rPr>
        <w:t>)</w:t>
      </w:r>
    </w:p>
    <w:p w:rsidR="00B86169" w:rsidRPr="008544AD" w:rsidRDefault="00B86169" w:rsidP="00B86169">
      <w:pPr>
        <w:pStyle w:val="afffff0"/>
      </w:pPr>
      <w:r>
        <w:rPr>
          <w:rFonts w:hint="eastAsia"/>
        </w:rPr>
        <w:t>市長當主席，那就比較麻煩，</w:t>
      </w:r>
      <w:r w:rsidRPr="00801E3A">
        <w:rPr>
          <w:rFonts w:hint="eastAsia"/>
        </w:rPr>
        <w:t>可能會由文化局</w:t>
      </w:r>
      <w:r>
        <w:rPr>
          <w:rFonts w:hint="eastAsia"/>
        </w:rPr>
        <w:t>當主席。</w:t>
      </w:r>
      <w:r>
        <w:rPr>
          <w:rFonts w:hint="eastAsia"/>
        </w:rPr>
        <w:t>(</w:t>
      </w:r>
      <w:r>
        <w:rPr>
          <w:rFonts w:hint="eastAsia"/>
        </w:rPr>
        <w:t>新竹縣</w:t>
      </w:r>
      <w:r>
        <w:rPr>
          <w:rFonts w:hint="eastAsia"/>
        </w:rPr>
        <w:t>)</w:t>
      </w:r>
    </w:p>
    <w:p w:rsidR="00B86169" w:rsidRDefault="00B86169" w:rsidP="00B86169">
      <w:pPr>
        <w:pStyle w:val="ad"/>
      </w:pPr>
      <w:r>
        <w:rPr>
          <w:rFonts w:hint="eastAsia"/>
        </w:rPr>
        <w:t>究其原因，主要是目前並無相關法規要求各直轄市、各縣市成立圖書館諮詢委員會或公共圖書館發展委員會，如果能比照交通部「</w:t>
      </w:r>
      <w:r w:rsidRPr="0058718D">
        <w:rPr>
          <w:rFonts w:hint="eastAsia"/>
        </w:rPr>
        <w:t>直轄市、縣</w:t>
      </w:r>
      <w:r>
        <w:rPr>
          <w:rFonts w:hint="eastAsia"/>
        </w:rPr>
        <w:t>(</w:t>
      </w:r>
      <w:r w:rsidRPr="0058718D">
        <w:rPr>
          <w:rFonts w:hint="eastAsia"/>
        </w:rPr>
        <w:t>市</w:t>
      </w:r>
      <w:r>
        <w:rPr>
          <w:rFonts w:hint="eastAsia"/>
        </w:rPr>
        <w:t>)</w:t>
      </w:r>
      <w:r w:rsidRPr="0058718D">
        <w:rPr>
          <w:rFonts w:hint="eastAsia"/>
        </w:rPr>
        <w:t>道路交通安全會報設置要點</w:t>
      </w:r>
      <w:r>
        <w:rPr>
          <w:rFonts w:hint="eastAsia"/>
        </w:rPr>
        <w:t>」</w:t>
      </w:r>
      <w:r>
        <w:rPr>
          <w:rFonts w:hint="eastAsia"/>
        </w:rPr>
        <w:t>(</w:t>
      </w:r>
      <w:r>
        <w:rPr>
          <w:rFonts w:hint="eastAsia"/>
        </w:rPr>
        <w:t>交通部，</w:t>
      </w:r>
      <w:r>
        <w:rPr>
          <w:rFonts w:hint="eastAsia"/>
        </w:rPr>
        <w:t>1999)</w:t>
      </w:r>
      <w:r>
        <w:rPr>
          <w:rFonts w:hint="eastAsia"/>
        </w:rPr>
        <w:t>、文化部「公共藝術設置辦法」</w:t>
      </w:r>
      <w:r>
        <w:rPr>
          <w:rFonts w:hint="eastAsia"/>
        </w:rPr>
        <w:t>(</w:t>
      </w:r>
      <w:r>
        <w:rPr>
          <w:rFonts w:hint="eastAsia"/>
        </w:rPr>
        <w:t>文化部，</w:t>
      </w:r>
      <w:r>
        <w:rPr>
          <w:rFonts w:hint="eastAsia"/>
        </w:rPr>
        <w:t>2</w:t>
      </w:r>
      <w:r>
        <w:t>015)</w:t>
      </w:r>
      <w:r w:rsidR="004134E7">
        <w:rPr>
          <w:rFonts w:hint="eastAsia"/>
        </w:rPr>
        <w:t>、</w:t>
      </w:r>
      <w:r>
        <w:rPr>
          <w:rFonts w:hint="eastAsia"/>
        </w:rPr>
        <w:t>或是「</w:t>
      </w:r>
      <w:r w:rsidRPr="00CD732E">
        <w:rPr>
          <w:rFonts w:hint="eastAsia"/>
        </w:rPr>
        <w:t>行政院及所屬各機關資訊安全管理要點</w:t>
      </w:r>
      <w:r>
        <w:rPr>
          <w:rFonts w:hint="eastAsia"/>
        </w:rPr>
        <w:t>」</w:t>
      </w:r>
      <w:r>
        <w:rPr>
          <w:rFonts w:hint="eastAsia"/>
        </w:rPr>
        <w:t>(</w:t>
      </w:r>
      <w:r>
        <w:rPr>
          <w:rFonts w:hint="eastAsia"/>
        </w:rPr>
        <w:t>行政院，</w:t>
      </w:r>
      <w:r>
        <w:rPr>
          <w:rFonts w:hint="eastAsia"/>
        </w:rPr>
        <w:t>1999)</w:t>
      </w:r>
      <w:r>
        <w:rPr>
          <w:rFonts w:hint="eastAsia"/>
        </w:rPr>
        <w:t>，便有法源依據要求各直轄市、各縣市成立相關委員會。例如基於「</w:t>
      </w:r>
      <w:r w:rsidRPr="0058718D">
        <w:rPr>
          <w:rFonts w:hint="eastAsia"/>
        </w:rPr>
        <w:t>直轄市、縣</w:t>
      </w:r>
      <w:r>
        <w:rPr>
          <w:rFonts w:hint="eastAsia"/>
        </w:rPr>
        <w:t>(</w:t>
      </w:r>
      <w:r w:rsidRPr="0058718D">
        <w:rPr>
          <w:rFonts w:hint="eastAsia"/>
        </w:rPr>
        <w:t>市</w:t>
      </w:r>
      <w:r>
        <w:rPr>
          <w:rFonts w:hint="eastAsia"/>
        </w:rPr>
        <w:t>)</w:t>
      </w:r>
      <w:r w:rsidRPr="0058718D">
        <w:rPr>
          <w:rFonts w:hint="eastAsia"/>
        </w:rPr>
        <w:t>道路交通安全會報設置要點</w:t>
      </w:r>
      <w:r>
        <w:rPr>
          <w:rFonts w:hint="eastAsia"/>
        </w:rPr>
        <w:t>」，高雄市便據以訂定「</w:t>
      </w:r>
      <w:r w:rsidRPr="00CD732E">
        <w:rPr>
          <w:rFonts w:hint="eastAsia"/>
        </w:rPr>
        <w:t>高雄市政府道路交通安全督導會報設置</w:t>
      </w:r>
      <w:r w:rsidRPr="00CD732E">
        <w:rPr>
          <w:rFonts w:hint="eastAsia"/>
        </w:rPr>
        <w:lastRenderedPageBreak/>
        <w:t>要點</w:t>
      </w:r>
      <w:r>
        <w:rPr>
          <w:rFonts w:hint="eastAsia"/>
        </w:rPr>
        <w:t>」</w:t>
      </w:r>
      <w:r>
        <w:rPr>
          <w:rFonts w:hint="eastAsia"/>
        </w:rPr>
        <w:t>(</w:t>
      </w:r>
      <w:r>
        <w:rPr>
          <w:rFonts w:hint="eastAsia"/>
        </w:rPr>
        <w:t>高雄市政府，</w:t>
      </w:r>
      <w:r>
        <w:rPr>
          <w:rFonts w:hint="eastAsia"/>
        </w:rPr>
        <w:t>2014)</w:t>
      </w:r>
      <w:r>
        <w:rPr>
          <w:rFonts w:hint="eastAsia"/>
        </w:rPr>
        <w:t>。</w:t>
      </w:r>
    </w:p>
    <w:p w:rsidR="00B86169" w:rsidRDefault="00B86169" w:rsidP="00B86169">
      <w:pPr>
        <w:pStyle w:val="afffff0"/>
      </w:pPr>
      <w:r w:rsidRPr="00D90032">
        <w:t>剛剛委員會的一個架構，因為其實之前我是搞資訊的，</w:t>
      </w:r>
      <w:r w:rsidRPr="00D82D03">
        <w:rPr>
          <w:rFonts w:ascii="Cambria Math" w:eastAsia="MS Gothic" w:hAnsi="Cambria Math" w:cs="Cambria Math"/>
          <w:color w:val="262626"/>
          <w:bdr w:val="none" w:sz="0" w:space="0" w:color="auto" w:frame="1"/>
        </w:rPr>
        <w:t>⋯⋯</w:t>
      </w:r>
      <w:r w:rsidRPr="00D90032">
        <w:t>，他會把資安的一個首長、縣長把他拉上來，那這個這類上其實是</w:t>
      </w:r>
      <w:r>
        <w:t>很好的一個，就是說讓機關首長會重視這個事情，重視圖書館這個事情</w:t>
      </w:r>
      <w:r>
        <w:rPr>
          <w:rFonts w:hint="eastAsia"/>
        </w:rPr>
        <w:t>。</w:t>
      </w:r>
      <w:r>
        <w:rPr>
          <w:rFonts w:hint="eastAsia"/>
        </w:rPr>
        <w:t>(</w:t>
      </w:r>
      <w:r>
        <w:rPr>
          <w:rFonts w:hint="eastAsia"/>
        </w:rPr>
        <w:t>金門縣</w:t>
      </w:r>
      <w:r>
        <w:rPr>
          <w:rFonts w:hint="eastAsia"/>
        </w:rPr>
        <w:t>)</w:t>
      </w:r>
    </w:p>
    <w:p w:rsidR="00B86169" w:rsidRPr="006719D4" w:rsidRDefault="00B86169" w:rsidP="00B86169">
      <w:pPr>
        <w:pStyle w:val="afffff0"/>
      </w:pPr>
      <w:r>
        <w:rPr>
          <w:rFonts w:hint="eastAsia"/>
        </w:rPr>
        <w:t>我覺得這個是可以參考那個文化部公共藝術設置辦法，</w:t>
      </w:r>
      <w:r w:rsidRPr="00C32EB9">
        <w:rPr>
          <w:rFonts w:hint="eastAsia"/>
        </w:rPr>
        <w:t>就是說你有什麼樣子的工作內容，然後你們要成立一個什麼樣子的委員會，那個委員會上面就是召集人一定是縣長，副召集</w:t>
      </w:r>
      <w:r>
        <w:rPr>
          <w:rFonts w:hint="eastAsia"/>
        </w:rPr>
        <w:t>人像那個公共藝術副召集人，就是文化局的那個局長，然後</w:t>
      </w:r>
      <w:r w:rsidRPr="00C32EB9">
        <w:rPr>
          <w:rFonts w:hint="eastAsia"/>
        </w:rPr>
        <w:t>各個領域的</w:t>
      </w:r>
      <w:r>
        <w:rPr>
          <w:rFonts w:hint="eastAsia"/>
        </w:rPr>
        <w:t>人數等等</w:t>
      </w:r>
      <w:r w:rsidRPr="00C32EB9">
        <w:rPr>
          <w:rFonts w:hint="eastAsia"/>
        </w:rPr>
        <w:t>，</w:t>
      </w:r>
      <w:r w:rsidRPr="00C32EB9">
        <w:rPr>
          <w:rFonts w:ascii="Cambria Math" w:hAnsi="Cambria Math" w:cs="Cambria Math"/>
        </w:rPr>
        <w:t xml:space="preserve"> ⋯⋯</w:t>
      </w:r>
      <w:r w:rsidRPr="00C32EB9">
        <w:rPr>
          <w:rFonts w:hint="eastAsia"/>
        </w:rPr>
        <w:t>，他就是把委員的專業都訂出來。</w:t>
      </w:r>
      <w:r>
        <w:rPr>
          <w:rFonts w:hint="eastAsia"/>
        </w:rPr>
        <w:t>(</w:t>
      </w:r>
      <w:r>
        <w:rPr>
          <w:rFonts w:hint="eastAsia"/>
        </w:rPr>
        <w:t>臺東縣</w:t>
      </w:r>
      <w:r>
        <w:rPr>
          <w:rFonts w:hint="eastAsia"/>
        </w:rPr>
        <w:t>)</w:t>
      </w:r>
    </w:p>
    <w:p w:rsidR="00485DE1" w:rsidRDefault="00485DE1" w:rsidP="00485DE1">
      <w:pPr>
        <w:pStyle w:val="31"/>
      </w:pPr>
      <w:bookmarkStart w:id="87" w:name="_Ref535134065"/>
      <w:bookmarkStart w:id="88" w:name="_Toc74300471"/>
      <w:r>
        <w:rPr>
          <w:rFonts w:hint="eastAsia"/>
        </w:rPr>
        <w:t>未能全面實施通借通還</w:t>
      </w:r>
      <w:bookmarkEnd w:id="87"/>
      <w:bookmarkEnd w:id="88"/>
    </w:p>
    <w:p w:rsidR="00485DE1" w:rsidRPr="00D30AB6" w:rsidRDefault="00485DE1" w:rsidP="00485DE1">
      <w:pPr>
        <w:pStyle w:val="ad"/>
      </w:pPr>
      <w:r w:rsidRPr="00D30AB6">
        <w:rPr>
          <w:rFonts w:hint="eastAsia"/>
        </w:rPr>
        <w:t>一卡通和通借通還是與民眾</w:t>
      </w:r>
      <w:r w:rsidRPr="00D30AB6">
        <w:t>借還書</w:t>
      </w:r>
      <w:r w:rsidRPr="00D30AB6">
        <w:rPr>
          <w:rFonts w:hint="eastAsia"/>
        </w:rPr>
        <w:t>方便性最直接相關的項目</w:t>
      </w:r>
      <w:r w:rsidRPr="00D30AB6">
        <w:t>，</w:t>
      </w:r>
      <w:r w:rsidRPr="00D30AB6">
        <w:rPr>
          <w:rFonts w:hint="eastAsia"/>
        </w:rPr>
        <w:t>也是公共圖書館認為對民眾最有感的補助項目。目前臺北市、新北市、桃園市、基隆市、新竹市、宜蘭縣、花蓮縣等縣市都已實施通借通還服務。苗栗縣則只有在縣立圖書館和部分</w:t>
      </w:r>
      <w:r w:rsidR="009A2BE2">
        <w:rPr>
          <w:rFonts w:hint="eastAsia"/>
        </w:rPr>
        <w:t>鄉鎮圖書館</w:t>
      </w:r>
      <w:r w:rsidRPr="00D30AB6">
        <w:rPr>
          <w:rFonts w:hint="eastAsia"/>
        </w:rPr>
        <w:t>間實施。然而，之所以目前仍有部分縣市仍未全面實施通借通還，最主要的因素還是財政、人力、館藏建置平衡性等因素。</w:t>
      </w:r>
    </w:p>
    <w:p w:rsidR="00485DE1" w:rsidRPr="00D30AB6" w:rsidRDefault="00485DE1" w:rsidP="00485DE1">
      <w:pPr>
        <w:pStyle w:val="afffff0"/>
      </w:pPr>
      <w:r w:rsidRPr="00D30AB6">
        <w:rPr>
          <w:rFonts w:hint="eastAsia"/>
        </w:rPr>
        <w:t>我們沒有。我們就是有類似的館際，所謂的館際合作，可是我們沒有通借通還，是因為一方面是鄉鎮人力不夠，根本沒有辦法去挑書，</w:t>
      </w:r>
      <w:r w:rsidRPr="00D30AB6">
        <w:t>我覺得這對圖書館的同仁真的是很重的一個負擔</w:t>
      </w:r>
      <w:r w:rsidRPr="00D30AB6">
        <w:rPr>
          <w:rFonts w:hint="eastAsia"/>
        </w:rPr>
        <w:t>，我們也沒有交通車，也沒有這個預算去編。</w:t>
      </w:r>
      <w:r w:rsidRPr="00D30AB6">
        <w:rPr>
          <w:rFonts w:hint="eastAsia"/>
        </w:rPr>
        <w:t>(</w:t>
      </w:r>
      <w:r w:rsidR="00DA6D59">
        <w:rPr>
          <w:rFonts w:hint="eastAsia"/>
        </w:rPr>
        <w:t>苗栗縣</w:t>
      </w:r>
      <w:r w:rsidRPr="00D30AB6">
        <w:rPr>
          <w:rFonts w:hint="eastAsia"/>
        </w:rPr>
        <w:t>)</w:t>
      </w:r>
    </w:p>
    <w:p w:rsidR="00485DE1" w:rsidRDefault="00485DE1" w:rsidP="00485DE1">
      <w:pPr>
        <w:pStyle w:val="afffff0"/>
      </w:pPr>
      <w:r w:rsidRPr="006357D0">
        <w:rPr>
          <w:rFonts w:hint="eastAsia"/>
        </w:rPr>
        <w:t>像三灣、南庄等，他們都願意挑，挑了就比如說經過我們，然後再送到別的鄉鎮這樣，就是他</w:t>
      </w:r>
      <w:r w:rsidRPr="006357D0">
        <w:rPr>
          <w:rFonts w:ascii="Cambria Math" w:hAnsi="Cambria Math" w:cs="Cambria Math"/>
        </w:rPr>
        <w:t>⋯⋯</w:t>
      </w:r>
      <w:r>
        <w:rPr>
          <w:rFonts w:hint="eastAsia"/>
        </w:rPr>
        <w:t>尤其是對縣圖啦！</w:t>
      </w:r>
      <w:r>
        <w:t>就是鄉鎮對縣圖，他們願意</w:t>
      </w:r>
      <w:r>
        <w:rPr>
          <w:rFonts w:hint="eastAsia"/>
        </w:rPr>
        <w:t>，鄉鎮對鄉鎮就沒有了。</w:t>
      </w:r>
      <w:r w:rsidRPr="00D82D03">
        <w:rPr>
          <w:rFonts w:ascii="Cambria Math" w:eastAsia="MS Gothic" w:hAnsi="Cambria Math" w:cs="Cambria Math"/>
          <w:color w:val="262626"/>
          <w:bdr w:val="none" w:sz="0" w:space="0" w:color="auto" w:frame="1"/>
        </w:rPr>
        <w:t>⋯⋯</w:t>
      </w:r>
      <w:r w:rsidRPr="006357D0">
        <w:t>然後鄉鎮願意送到我們這邊來，他就托他們的交通，或者他們本身有同仁在苗栗的會願意說過來。</w:t>
      </w:r>
      <w:r w:rsidRPr="006357D0">
        <w:rPr>
          <w:rFonts w:ascii="Cambria Math" w:hAnsi="Cambria Math" w:cs="Cambria Math"/>
        </w:rPr>
        <w:t>⋯⋯</w:t>
      </w:r>
      <w:r w:rsidRPr="006357D0">
        <w:t>還有人力的部分喔，</w:t>
      </w:r>
      <w:r>
        <w:t>從架上去找書</w:t>
      </w:r>
      <w:r>
        <w:rPr>
          <w:rFonts w:hint="eastAsia"/>
        </w:rPr>
        <w:t>。</w:t>
      </w:r>
      <w:r>
        <w:rPr>
          <w:rFonts w:hint="eastAsia"/>
        </w:rPr>
        <w:t>(</w:t>
      </w:r>
      <w:r>
        <w:rPr>
          <w:rFonts w:hint="eastAsia"/>
        </w:rPr>
        <w:t>苗栗縣</w:t>
      </w:r>
      <w:r>
        <w:rPr>
          <w:rFonts w:hint="eastAsia"/>
        </w:rPr>
        <w:t>)</w:t>
      </w:r>
    </w:p>
    <w:p w:rsidR="00485DE1" w:rsidRDefault="00485DE1" w:rsidP="00485DE1">
      <w:pPr>
        <w:pStyle w:val="afffff0"/>
      </w:pPr>
      <w:r w:rsidRPr="0031173A">
        <w:t>比如說像通還的部分就算是由文化局全額來支付經費，目前我們十三鄉鎮市的圖書館也是只有八個鄉鎮願意來</w:t>
      </w:r>
      <w:r>
        <w:t>配合</w:t>
      </w:r>
      <w:r>
        <w:rPr>
          <w:rFonts w:hint="eastAsia"/>
        </w:rPr>
        <w:t>。</w:t>
      </w:r>
      <w:r>
        <w:rPr>
          <w:rFonts w:hint="eastAsia"/>
        </w:rPr>
        <w:t>(</w:t>
      </w:r>
      <w:r>
        <w:rPr>
          <w:rFonts w:hint="eastAsia"/>
        </w:rPr>
        <w:t>新竹縣</w:t>
      </w:r>
      <w:r>
        <w:rPr>
          <w:rFonts w:hint="eastAsia"/>
        </w:rPr>
        <w:t>)</w:t>
      </w:r>
    </w:p>
    <w:p w:rsidR="00DC694D" w:rsidRDefault="00DC694D" w:rsidP="00640397">
      <w:pPr>
        <w:pStyle w:val="afffff0"/>
      </w:pPr>
      <w:r>
        <w:rPr>
          <w:rFonts w:hint="eastAsia"/>
        </w:rPr>
        <w:t>彰化縣跨館借閱服務是採宅配服務方式，民眾可以上網申請</w:t>
      </w:r>
      <w:r w:rsidR="00640397">
        <w:rPr>
          <w:rFonts w:hint="eastAsia"/>
        </w:rPr>
        <w:t>宅配寄送縣立圖書館及</w:t>
      </w:r>
      <w:r w:rsidR="00640397">
        <w:rPr>
          <w:rFonts w:hint="eastAsia"/>
        </w:rPr>
        <w:t>26</w:t>
      </w:r>
      <w:r w:rsidR="009A2BE2">
        <w:rPr>
          <w:rFonts w:hint="eastAsia"/>
        </w:rPr>
        <w:t>鄉鎮圖書館</w:t>
      </w:r>
      <w:r w:rsidR="00640397">
        <w:rPr>
          <w:rFonts w:hint="eastAsia"/>
        </w:rPr>
        <w:t>的圖書，由館員協助找書、下架、打包，再交給物流公司宅配，依使用者付費原則，由需求者負擔運費。</w:t>
      </w:r>
      <w:r w:rsidR="00640397">
        <w:rPr>
          <w:rFonts w:hint="eastAsia"/>
        </w:rPr>
        <w:t>(</w:t>
      </w:r>
      <w:r w:rsidR="00640397">
        <w:rPr>
          <w:rFonts w:hint="eastAsia"/>
        </w:rPr>
        <w:t>彰化縣</w:t>
      </w:r>
      <w:r w:rsidR="00640397">
        <w:rPr>
          <w:rFonts w:hint="eastAsia"/>
        </w:rPr>
        <w:t>)</w:t>
      </w:r>
    </w:p>
    <w:p w:rsidR="00D62CEB" w:rsidRPr="00B82C96" w:rsidRDefault="00D62CEB" w:rsidP="00D62CEB">
      <w:pPr>
        <w:pStyle w:val="afffff0"/>
      </w:pPr>
      <w:r w:rsidRPr="00B82C96">
        <w:rPr>
          <w:rFonts w:hint="eastAsia"/>
        </w:rPr>
        <w:t>縣圖以自有的書車及司機負責運送島內通借通還圖書，並利用本島與離島間的交通船運送離島之通借通還圖書。</w:t>
      </w:r>
      <w:r w:rsidRPr="00B82C96">
        <w:rPr>
          <w:rFonts w:hint="eastAsia"/>
        </w:rPr>
        <w:t>(</w:t>
      </w:r>
      <w:r w:rsidRPr="00B82C96">
        <w:rPr>
          <w:rFonts w:hint="eastAsia"/>
        </w:rPr>
        <w:t>澎湖縣</w:t>
      </w:r>
      <w:r w:rsidRPr="00B82C96">
        <w:rPr>
          <w:rFonts w:hint="eastAsia"/>
        </w:rPr>
        <w:t>)</w:t>
      </w:r>
    </w:p>
    <w:p w:rsidR="00485DE1" w:rsidRPr="00D30AB6" w:rsidRDefault="00485DE1" w:rsidP="00485DE1">
      <w:pPr>
        <w:pStyle w:val="ad"/>
      </w:pPr>
      <w:r w:rsidRPr="00D30AB6">
        <w:rPr>
          <w:rFonts w:hint="eastAsia"/>
        </w:rPr>
        <w:t>部分尚未實施通借通還的縣市，則覺得若要實施通借通還，會優先從預約書和新書實施。</w:t>
      </w:r>
    </w:p>
    <w:p w:rsidR="00485DE1" w:rsidRPr="00272924" w:rsidRDefault="00485DE1" w:rsidP="00485DE1">
      <w:pPr>
        <w:pStyle w:val="afffff0"/>
      </w:pPr>
      <w:r w:rsidRPr="00272924">
        <w:t>我是覺得預約書會比較好，然後從新書展示的先來。</w:t>
      </w:r>
      <w:r w:rsidRPr="00272924">
        <w:rPr>
          <w:rFonts w:hint="eastAsia"/>
        </w:rPr>
        <w:t>(</w:t>
      </w:r>
      <w:r w:rsidRPr="00272924">
        <w:rPr>
          <w:rFonts w:hint="eastAsia"/>
        </w:rPr>
        <w:t>苗栗縣</w:t>
      </w:r>
      <w:r w:rsidRPr="00272924">
        <w:rPr>
          <w:rFonts w:hint="eastAsia"/>
        </w:rPr>
        <w:t>)</w:t>
      </w:r>
    </w:p>
    <w:p w:rsidR="00485DE1" w:rsidRDefault="00485DE1" w:rsidP="00485DE1">
      <w:pPr>
        <w:pStyle w:val="ad"/>
      </w:pPr>
      <w:r>
        <w:rPr>
          <w:rFonts w:hint="eastAsia"/>
        </w:rPr>
        <w:t>在館藏建置的平衡性方面，不同的縣市情況不同，例如苗栗縣有些</w:t>
      </w:r>
      <w:r w:rsidR="009A2BE2">
        <w:rPr>
          <w:rFonts w:hint="eastAsia"/>
        </w:rPr>
        <w:t>鄉鎮圖書</w:t>
      </w:r>
      <w:r w:rsidR="009A2BE2">
        <w:rPr>
          <w:rFonts w:hint="eastAsia"/>
        </w:rPr>
        <w:lastRenderedPageBreak/>
        <w:t>館</w:t>
      </w:r>
      <w:r>
        <w:rPr>
          <w:rFonts w:hint="eastAsia"/>
        </w:rPr>
        <w:t>的館藏不遜於縣立圖書館，若實施通借通還，則可能會有許多借書的請求是針對這些</w:t>
      </w:r>
      <w:r w:rsidR="009A2BE2">
        <w:rPr>
          <w:rFonts w:hint="eastAsia"/>
        </w:rPr>
        <w:t>鄉鎮圖書館</w:t>
      </w:r>
      <w:r>
        <w:rPr>
          <w:rFonts w:hint="eastAsia"/>
        </w:rPr>
        <w:t>，在人力不足的情況下，這些館對通借通還就有抗拒。屏東則是另一種情形，因為縣立圖書館的館藏遠較</w:t>
      </w:r>
      <w:r w:rsidR="009A2BE2">
        <w:rPr>
          <w:rFonts w:hint="eastAsia"/>
        </w:rPr>
        <w:t>鄉鎮圖書館</w:t>
      </w:r>
      <w:r>
        <w:rPr>
          <w:rFonts w:hint="eastAsia"/>
        </w:rPr>
        <w:t>豐富，大部分的通借通還是針對縣立圖書館，因此只要縣立圖書館有足夠的資源即可。</w:t>
      </w:r>
    </w:p>
    <w:p w:rsidR="00485DE1" w:rsidRDefault="00485DE1" w:rsidP="00485DE1">
      <w:pPr>
        <w:pStyle w:val="afffff0"/>
      </w:pPr>
      <w:r w:rsidRPr="004536BE">
        <w:t>我們</w:t>
      </w:r>
      <w:r>
        <w:rPr>
          <w:rFonts w:hint="eastAsia"/>
        </w:rPr>
        <w:t>(</w:t>
      </w:r>
      <w:r>
        <w:rPr>
          <w:rFonts w:hint="eastAsia"/>
        </w:rPr>
        <w:t>縣立圖書館</w:t>
      </w:r>
      <w:r>
        <w:rPr>
          <w:rFonts w:hint="eastAsia"/>
        </w:rPr>
        <w:t>)</w:t>
      </w:r>
      <w:r w:rsidRPr="004536BE">
        <w:t>書買很多，</w:t>
      </w:r>
      <w:r>
        <w:rPr>
          <w:rFonts w:hint="eastAsia"/>
        </w:rPr>
        <w:t>但</w:t>
      </w:r>
      <w:r w:rsidRPr="004536BE">
        <w:t>鄉鎮的書不會輸我們。就是有些鄉鎮已經十幾萬的書在，我們是二十幾萬，所以算是蠻平均的。所以他們找書，跟我們找書，兩個館員都對這個有意見。</w:t>
      </w:r>
      <w:r>
        <w:rPr>
          <w:rFonts w:hint="eastAsia"/>
        </w:rPr>
        <w:t>(</w:t>
      </w:r>
      <w:r>
        <w:rPr>
          <w:rFonts w:hint="eastAsia"/>
        </w:rPr>
        <w:t>苗栗縣</w:t>
      </w:r>
      <w:r>
        <w:rPr>
          <w:rFonts w:hint="eastAsia"/>
        </w:rPr>
        <w:t>)</w:t>
      </w:r>
    </w:p>
    <w:p w:rsidR="00485DE1" w:rsidRDefault="00485DE1" w:rsidP="00485DE1">
      <w:pPr>
        <w:pStyle w:val="afffff0"/>
        <w:rPr>
          <w:rFonts w:ascii="微軟正黑體" w:hAnsi="微軟正黑體" w:cs="微軟正黑體"/>
          <w:color w:val="262626"/>
          <w:bdr w:val="none" w:sz="0" w:space="0" w:color="auto" w:frame="1"/>
        </w:rPr>
      </w:pPr>
      <w:r w:rsidRPr="004134E7">
        <w:rPr>
          <w:u w:val="single"/>
        </w:rPr>
        <w:t>通閱通還</w:t>
      </w:r>
      <w:r w:rsidRPr="003F3698">
        <w:t>影響比較大的，是我們屏東縣政府文化處。</w:t>
      </w:r>
      <w:r w:rsidRPr="003F3698">
        <w:rPr>
          <w:rFonts w:hint="eastAsia"/>
        </w:rPr>
        <w:t>因為</w:t>
      </w:r>
      <w:r w:rsidRPr="003F3698">
        <w:t>我們的書最多、最新</w:t>
      </w:r>
      <w:r w:rsidRPr="003F3698">
        <w:rPr>
          <w:rFonts w:hint="eastAsia"/>
        </w:rPr>
        <w:t>。</w:t>
      </w:r>
      <w:r w:rsidRPr="003F3698">
        <w:rPr>
          <w:rFonts w:ascii="Cambria Math" w:hAnsi="Cambria Math" w:cs="Cambria Math"/>
        </w:rPr>
        <w:t>⋯⋯</w:t>
      </w:r>
      <w:r w:rsidRPr="003F3698">
        <w:rPr>
          <w:rFonts w:hint="eastAsia"/>
        </w:rPr>
        <w:t>，那是一種雞生蛋、蛋生雞的問題，通閱通還比較強的幾個鄉，講實在話，是他們用在圖書館的錢比較多，</w:t>
      </w:r>
      <w:r w:rsidR="004134E7">
        <w:rPr>
          <w:rFonts w:hint="eastAsia"/>
        </w:rPr>
        <w:t>錢多、館藏好，它就會常被通閱通還啦。那這種館基本上制度就會比較健</w:t>
      </w:r>
      <w:r w:rsidRPr="003F3698">
        <w:rPr>
          <w:rFonts w:hint="eastAsia"/>
        </w:rPr>
        <w:t>全</w:t>
      </w:r>
      <w:r w:rsidRPr="003F3698">
        <w:rPr>
          <w:rFonts w:ascii="微軟正黑體" w:hAnsi="微軟正黑體" w:cs="微軟正黑體" w:hint="eastAsia"/>
          <w:color w:val="262626"/>
          <w:bdr w:val="none" w:sz="0" w:space="0" w:color="auto" w:frame="1"/>
        </w:rPr>
        <w:t>。</w:t>
      </w:r>
    </w:p>
    <w:p w:rsidR="004A7088" w:rsidRDefault="004A7088" w:rsidP="004A7088">
      <w:pPr>
        <w:pStyle w:val="31"/>
      </w:pPr>
      <w:bookmarkStart w:id="89" w:name="_Ref535134074"/>
      <w:bookmarkStart w:id="90" w:name="_Toc74300472"/>
      <w:r>
        <w:rPr>
          <w:rFonts w:hint="eastAsia"/>
        </w:rPr>
        <w:t>館員數量少、流動率高、素質不一</w:t>
      </w:r>
      <w:bookmarkEnd w:id="89"/>
      <w:bookmarkEnd w:id="90"/>
    </w:p>
    <w:p w:rsidR="004A7088" w:rsidRDefault="004A7088" w:rsidP="004A7088">
      <w:pPr>
        <w:pStyle w:val="ad"/>
      </w:pPr>
      <w:r>
        <w:rPr>
          <w:rFonts w:hint="eastAsia"/>
        </w:rPr>
        <w:t>許多</w:t>
      </w:r>
      <w:r w:rsidR="009A2BE2">
        <w:rPr>
          <w:rFonts w:hint="eastAsia"/>
        </w:rPr>
        <w:t>鄉鎮圖書館</w:t>
      </w:r>
      <w:r>
        <w:rPr>
          <w:rFonts w:hint="eastAsia"/>
        </w:rPr>
        <w:t>的館員僅有少數幾人，且並非圖書資訊學背景，往往是臨</w:t>
      </w:r>
      <w:r w:rsidR="007C52D9">
        <w:rPr>
          <w:rFonts w:hint="eastAsia"/>
        </w:rPr>
        <w:t>時人員；管理員可能是由鄉鎮公所或區公所的民政課或社政課課長兼辦。</w:t>
      </w:r>
    </w:p>
    <w:p w:rsidR="004A7088" w:rsidRDefault="004A7088" w:rsidP="004A7088">
      <w:pPr>
        <w:pStyle w:val="afffff0"/>
      </w:pPr>
      <w:r w:rsidRPr="00B21C21">
        <w:rPr>
          <w:rFonts w:hint="eastAsia"/>
        </w:rPr>
        <w:t>我們有十三個鄉鎮，那幾乎一半以上的鄉鎮的這個館員都是一人館員，好一點的是管理員，普通一點的是臨時人員，然後這一些人還要接一</w:t>
      </w:r>
      <w:r>
        <w:rPr>
          <w:rFonts w:hint="eastAsia"/>
        </w:rPr>
        <w:t>些例如</w:t>
      </w:r>
      <w:r w:rsidRPr="00B21C21">
        <w:rPr>
          <w:rFonts w:hint="eastAsia"/>
        </w:rPr>
        <w:t>鄉鎮調解委員</w:t>
      </w:r>
      <w:r>
        <w:rPr>
          <w:rFonts w:hint="eastAsia"/>
        </w:rPr>
        <w:t>的任務</w:t>
      </w:r>
      <w:r w:rsidRPr="00B21C21">
        <w:rPr>
          <w:rFonts w:hint="eastAsia"/>
        </w:rPr>
        <w:t>，</w:t>
      </w:r>
      <w:r w:rsidRPr="00370FB2">
        <w:rPr>
          <w:rFonts w:ascii="Cambria Math" w:hAnsi="Cambria Math" w:cs="Cambria Math"/>
        </w:rPr>
        <w:t>⋯⋯</w:t>
      </w:r>
      <w:r w:rsidRPr="00B21C21">
        <w:rPr>
          <w:rFonts w:hint="eastAsia"/>
        </w:rPr>
        <w:t>，大家有爭議的時候到圖書館去調解</w:t>
      </w:r>
      <w:r>
        <w:rPr>
          <w:rFonts w:hint="eastAsia"/>
        </w:rPr>
        <w:t>。</w:t>
      </w:r>
      <w:r>
        <w:rPr>
          <w:rFonts w:hint="eastAsia"/>
        </w:rPr>
        <w:t>(</w:t>
      </w:r>
      <w:r>
        <w:rPr>
          <w:rFonts w:hint="eastAsia"/>
        </w:rPr>
        <w:t>臺東縣</w:t>
      </w:r>
      <w:r>
        <w:rPr>
          <w:rFonts w:hint="eastAsia"/>
        </w:rPr>
        <w:t>)</w:t>
      </w:r>
    </w:p>
    <w:p w:rsidR="004A7088" w:rsidRPr="007229F5" w:rsidRDefault="004A7088" w:rsidP="004A7088">
      <w:pPr>
        <w:pStyle w:val="afffff0"/>
      </w:pPr>
      <w:r w:rsidRPr="007229F5">
        <w:t>各區區館</w:t>
      </w:r>
      <w:r>
        <w:rPr>
          <w:rFonts w:hint="eastAsia"/>
        </w:rPr>
        <w:t>的</w:t>
      </w:r>
      <w:r>
        <w:t>管理員</w:t>
      </w:r>
      <w:r>
        <w:rPr>
          <w:rFonts w:hint="eastAsia"/>
        </w:rPr>
        <w:t>是由</w:t>
      </w:r>
      <w:r w:rsidRPr="007229F5">
        <w:t>社政科的科長兼辦，然後會有一個科員兼辦，可是那個科員他可能還有好多業務，他不是只有圖書館的業務。</w:t>
      </w:r>
      <w:r>
        <w:rPr>
          <w:rFonts w:hint="eastAsia"/>
        </w:rPr>
        <w:t>(</w:t>
      </w:r>
      <w:r>
        <w:rPr>
          <w:rFonts w:hint="eastAsia"/>
        </w:rPr>
        <w:t>基隆市</w:t>
      </w:r>
      <w:r>
        <w:rPr>
          <w:rFonts w:hint="eastAsia"/>
        </w:rPr>
        <w:t>)</w:t>
      </w:r>
    </w:p>
    <w:p w:rsidR="004A7088" w:rsidRDefault="004A7088" w:rsidP="004A7088">
      <w:pPr>
        <w:pStyle w:val="ad"/>
      </w:pPr>
      <w:r>
        <w:rPr>
          <w:rFonts w:hint="eastAsia"/>
        </w:rPr>
        <w:t>由於地方政府對圖書館的重視程度不一，常會發生將非圖書館專業的人員配置在圖書館，或者將表現很好的圖書館管理員或館員調任到其他單位。</w:t>
      </w:r>
    </w:p>
    <w:p w:rsidR="004A7088" w:rsidRDefault="004A7088" w:rsidP="004A7088">
      <w:pPr>
        <w:pStyle w:val="afffff0"/>
      </w:pPr>
      <w:r w:rsidRPr="00920515">
        <w:t>他們會把表現不好的或者是有問題的放在圖書館</w:t>
      </w:r>
      <w:r w:rsidRPr="00920515">
        <w:rPr>
          <w:rFonts w:hint="eastAsia"/>
        </w:rPr>
        <w:t>。</w:t>
      </w:r>
      <w:r w:rsidRPr="00920515">
        <w:rPr>
          <w:rFonts w:hint="eastAsia"/>
        </w:rPr>
        <w:t>(</w:t>
      </w:r>
      <w:r w:rsidRPr="00920515">
        <w:rPr>
          <w:rFonts w:hint="eastAsia"/>
        </w:rPr>
        <w:t>臺東縣</w:t>
      </w:r>
      <w:r w:rsidRPr="00920515">
        <w:t>)</w:t>
      </w:r>
    </w:p>
    <w:p w:rsidR="004A7088" w:rsidRDefault="004A7088" w:rsidP="004A7088">
      <w:pPr>
        <w:pStyle w:val="afffff0"/>
      </w:pPr>
      <w:r w:rsidRPr="00920515">
        <w:rPr>
          <w:rFonts w:hint="eastAsia"/>
        </w:rPr>
        <w:t>像我們</w:t>
      </w:r>
      <w:r>
        <w:rPr>
          <w:rFonts w:hint="eastAsia"/>
        </w:rPr>
        <w:t>OO</w:t>
      </w:r>
      <w:r w:rsidRPr="00920515">
        <w:rPr>
          <w:rFonts w:hint="eastAsia"/>
        </w:rPr>
        <w:t>鄉本來那個館長很年輕，也衝得很好，可是他最近被調去清潔隊，當清潔隊長兼辦圖書館這樣子，他要去管清潔隊二十幾的人，然後管全鄉的垃圾回收，然後搞了老半天還要回來圖書館看情況怎麼樣，就兼、兼、兼了大概這一兩個月，他就被調去他們認為他去管清潔隊比管圖書館更重要，結果這麼好的一個圖書館界培養的人才一下被去管垃</w:t>
      </w:r>
      <w:r>
        <w:rPr>
          <w:rFonts w:hint="eastAsia"/>
        </w:rPr>
        <w:t>圾，就是管垃圾跟回收這一塊，那這也不是我們人力可以去阻擋或什麼。</w:t>
      </w:r>
      <w:r>
        <w:rPr>
          <w:rFonts w:hint="eastAsia"/>
        </w:rPr>
        <w:t>(</w:t>
      </w:r>
      <w:r>
        <w:rPr>
          <w:rFonts w:hint="eastAsia"/>
        </w:rPr>
        <w:t>南投縣</w:t>
      </w:r>
      <w:r>
        <w:rPr>
          <w:rFonts w:hint="eastAsia"/>
        </w:rPr>
        <w:t>)</w:t>
      </w:r>
    </w:p>
    <w:p w:rsidR="007C52D9" w:rsidRDefault="007C52D9" w:rsidP="007C52D9">
      <w:pPr>
        <w:pStyle w:val="ad"/>
      </w:pPr>
      <w:r>
        <w:rPr>
          <w:rFonts w:hint="eastAsia"/>
        </w:rPr>
        <w:t>除了館員數量少、素質不一之外，館員流動率高也影響</w:t>
      </w:r>
      <w:r w:rsidR="009A2BE2">
        <w:rPr>
          <w:rFonts w:hint="eastAsia"/>
        </w:rPr>
        <w:t>鄉鎮圖書館</w:t>
      </w:r>
      <w:r>
        <w:rPr>
          <w:rFonts w:hint="eastAsia"/>
        </w:rPr>
        <w:t>的經驗傳承，間接加重圖資科對</w:t>
      </w:r>
      <w:r w:rsidR="009A2BE2">
        <w:rPr>
          <w:rFonts w:hint="eastAsia"/>
        </w:rPr>
        <w:t>鄉鎮圖書館</w:t>
      </w:r>
      <w:r>
        <w:rPr>
          <w:rFonts w:hint="eastAsia"/>
        </w:rPr>
        <w:t>館員的教育訓練負擔。</w:t>
      </w:r>
    </w:p>
    <w:p w:rsidR="007C52D9" w:rsidRDefault="007C52D9" w:rsidP="007C52D9">
      <w:pPr>
        <w:pStyle w:val="afffff0"/>
        <w:rPr>
          <w:bdr w:val="none" w:sz="0" w:space="0" w:color="auto" w:frame="1"/>
        </w:rPr>
      </w:pPr>
      <w:r>
        <w:rPr>
          <w:bdr w:val="none" w:sz="0" w:space="0" w:color="auto" w:frame="1"/>
        </w:rPr>
        <w:t>像我從去年到現在為止才一年多的時間，館長就已經換了四位，有退休、有被調離</w:t>
      </w:r>
      <w:r w:rsidR="008D5FC5">
        <w:rPr>
          <w:rFonts w:hint="eastAsia"/>
          <w:bdr w:val="none" w:sz="0" w:space="0" w:color="auto" w:frame="1"/>
        </w:rPr>
        <w:t>，</w:t>
      </w:r>
      <w:r w:rsidR="008D5FC5" w:rsidRPr="00D82D03">
        <w:rPr>
          <w:rFonts w:ascii="Cambria Math" w:eastAsia="MS Gothic" w:hAnsi="Cambria Math" w:cs="Cambria Math"/>
          <w:color w:val="262626"/>
          <w:bdr w:val="none" w:sz="0" w:space="0" w:color="auto" w:frame="1"/>
        </w:rPr>
        <w:t>⋯⋯</w:t>
      </w:r>
      <w:r>
        <w:rPr>
          <w:bdr w:val="none" w:sz="0" w:space="0" w:color="auto" w:frame="1"/>
        </w:rPr>
        <w:t>，也就是說人員一直都沒有很穩定，經驗無法傳承這一塊</w:t>
      </w:r>
      <w:r w:rsidR="008D5FC5">
        <w:rPr>
          <w:rFonts w:hint="eastAsia"/>
          <w:bdr w:val="none" w:sz="0" w:space="0" w:color="auto" w:frame="1"/>
        </w:rPr>
        <w:t>，</w:t>
      </w:r>
      <w:r w:rsidR="008D5FC5">
        <w:rPr>
          <w:bdr w:val="none" w:sz="0" w:space="0" w:color="auto" w:frame="1"/>
        </w:rPr>
        <w:t>其實</w:t>
      </w:r>
      <w:r>
        <w:rPr>
          <w:bdr w:val="none" w:sz="0" w:space="0" w:color="auto" w:frame="1"/>
        </w:rPr>
        <w:t>我發現這個</w:t>
      </w:r>
      <w:r w:rsidR="008D5FC5">
        <w:rPr>
          <w:rFonts w:hint="eastAsia"/>
          <w:bdr w:val="none" w:sz="0" w:space="0" w:color="auto" w:frame="1"/>
        </w:rPr>
        <w:t>對</w:t>
      </w:r>
      <w:r>
        <w:rPr>
          <w:bdr w:val="none" w:sz="0" w:space="0" w:color="auto" w:frame="1"/>
        </w:rPr>
        <w:t>圖書館未來發展就是一個</w:t>
      </w:r>
      <w:r w:rsidR="008D5FC5">
        <w:rPr>
          <w:bdr w:val="none" w:sz="0" w:space="0" w:color="auto" w:frame="1"/>
        </w:rPr>
        <w:t>很大的問題</w:t>
      </w:r>
      <w:r w:rsidR="008D5FC5">
        <w:rPr>
          <w:rFonts w:hint="eastAsia"/>
          <w:bdr w:val="none" w:sz="0" w:space="0" w:color="auto" w:frame="1"/>
        </w:rPr>
        <w:t>。</w:t>
      </w:r>
      <w:r>
        <w:rPr>
          <w:bdr w:val="none" w:sz="0" w:space="0" w:color="auto" w:frame="1"/>
        </w:rPr>
        <w:t>人員一直都不穩定，可能有很多內外在原因啦</w:t>
      </w:r>
      <w:r w:rsidR="008D5FC5">
        <w:rPr>
          <w:rFonts w:hint="eastAsia"/>
          <w:bdr w:val="none" w:sz="0" w:space="0" w:color="auto" w:frame="1"/>
        </w:rPr>
        <w:t>。</w:t>
      </w:r>
      <w:r w:rsidR="008D5FC5">
        <w:rPr>
          <w:rFonts w:hint="eastAsia"/>
          <w:bdr w:val="none" w:sz="0" w:space="0" w:color="auto" w:frame="1"/>
        </w:rPr>
        <w:t>(</w:t>
      </w:r>
      <w:r w:rsidR="008D5FC5">
        <w:rPr>
          <w:rFonts w:hint="eastAsia"/>
          <w:bdr w:val="none" w:sz="0" w:space="0" w:color="auto" w:frame="1"/>
        </w:rPr>
        <w:t>南投縣</w:t>
      </w:r>
      <w:r w:rsidR="008D5FC5">
        <w:rPr>
          <w:rFonts w:hint="eastAsia"/>
          <w:bdr w:val="none" w:sz="0" w:space="0" w:color="auto" w:frame="1"/>
        </w:rPr>
        <w:t>)</w:t>
      </w:r>
    </w:p>
    <w:p w:rsidR="004A7088" w:rsidRDefault="004A7088" w:rsidP="004A7088">
      <w:pPr>
        <w:pStyle w:val="31"/>
      </w:pPr>
      <w:bookmarkStart w:id="91" w:name="_Ref535134094"/>
      <w:bookmarkStart w:id="92" w:name="_Toc74300473"/>
      <w:r>
        <w:rPr>
          <w:rFonts w:hint="eastAsia"/>
        </w:rPr>
        <w:lastRenderedPageBreak/>
        <w:t>未有一致性的作業標準、服務規範</w:t>
      </w:r>
      <w:bookmarkEnd w:id="91"/>
      <w:bookmarkEnd w:id="92"/>
    </w:p>
    <w:p w:rsidR="004A7088" w:rsidRDefault="004A7088" w:rsidP="004A7088">
      <w:pPr>
        <w:pStyle w:val="ad"/>
      </w:pPr>
      <w:r>
        <w:rPr>
          <w:rFonts w:hint="eastAsia"/>
        </w:rPr>
        <w:t>全縣市圖書館一致性的作業標準和服務規範有助於確保全縣市圖書館的技術服務與讀者服務的品質，讀者也不至於在縣市內不同圖書館因為感受到不同的服務準則而感到困惑。</w:t>
      </w:r>
    </w:p>
    <w:p w:rsidR="004A7088" w:rsidRDefault="004A7088" w:rsidP="004A7088">
      <w:pPr>
        <w:pStyle w:val="ad"/>
      </w:pPr>
      <w:r>
        <w:rPr>
          <w:rFonts w:hint="eastAsia"/>
        </w:rPr>
        <w:t>然而，以現況來說，</w:t>
      </w:r>
      <w:r w:rsidR="008C636E">
        <w:rPr>
          <w:rFonts w:hint="eastAsia"/>
        </w:rPr>
        <w:t>由於</w:t>
      </w:r>
      <w:r>
        <w:rPr>
          <w:rFonts w:hint="eastAsia"/>
        </w:rPr>
        <w:t>受限於</w:t>
      </w:r>
      <w:r w:rsidR="00835D95">
        <w:rPr>
          <w:rFonts w:hint="eastAsia"/>
        </w:rPr>
        <w:t>《地方制度法》</w:t>
      </w:r>
      <w:r>
        <w:rPr>
          <w:rFonts w:hint="eastAsia"/>
        </w:rPr>
        <w:t>，縣市圖資科僅能提供作業標準和服務規範給</w:t>
      </w:r>
      <w:r w:rsidR="009A2BE2">
        <w:rPr>
          <w:rFonts w:hint="eastAsia"/>
        </w:rPr>
        <w:t>鄉鎮圖書館</w:t>
      </w:r>
      <w:r>
        <w:rPr>
          <w:rFonts w:hint="eastAsia"/>
        </w:rPr>
        <w:t>參考，無法強行一致。</w:t>
      </w:r>
    </w:p>
    <w:p w:rsidR="004A7088" w:rsidRDefault="004A7088" w:rsidP="0035460C">
      <w:pPr>
        <w:pStyle w:val="afffff0"/>
      </w:pPr>
      <w:r w:rsidRPr="00BE14D9">
        <w:rPr>
          <w:rFonts w:hint="eastAsia"/>
        </w:rPr>
        <w:t>像圖書館借閱辦法，之前是第一個苗栗縣公共圖書館借閱辦法，可是後來有</w:t>
      </w:r>
      <w:r w:rsidR="00835D95">
        <w:rPr>
          <w:rFonts w:hint="eastAsia"/>
        </w:rPr>
        <w:t>《地方制度法》</w:t>
      </w:r>
      <w:r w:rsidRPr="00BE14D9">
        <w:rPr>
          <w:rFonts w:hint="eastAsia"/>
        </w:rPr>
        <w:t>以後，我們的法治跟政風就叫我們說，</w:t>
      </w:r>
      <w:r w:rsidRPr="00F53D0B">
        <w:rPr>
          <w:rFonts w:hint="eastAsia"/>
          <w:u w:val="single"/>
        </w:rPr>
        <w:t>我們訂他們只能做範本，所以就變成各鄉鎮會有自己再加一套</w:t>
      </w:r>
      <w:r w:rsidRPr="00BE14D9">
        <w:rPr>
          <w:rFonts w:hint="eastAsia"/>
        </w:rPr>
        <w:t>。</w:t>
      </w:r>
      <w:r>
        <w:rPr>
          <w:rFonts w:hint="eastAsia"/>
        </w:rPr>
        <w:t>(</w:t>
      </w:r>
      <w:r>
        <w:rPr>
          <w:rFonts w:hint="eastAsia"/>
        </w:rPr>
        <w:t>苗栗縣</w:t>
      </w:r>
      <w:r>
        <w:rPr>
          <w:rFonts w:hint="eastAsia"/>
        </w:rPr>
        <w:t>)</w:t>
      </w:r>
    </w:p>
    <w:p w:rsidR="00CA2D1F" w:rsidRDefault="00CA2D1F" w:rsidP="00CA2D1F">
      <w:pPr>
        <w:pStyle w:val="afffff0"/>
        <w:rPr>
          <w:bdr w:val="none" w:sz="0" w:space="0" w:color="auto" w:frame="1"/>
        </w:rPr>
      </w:pPr>
      <w:r w:rsidRPr="00C06A3C">
        <w:rPr>
          <w:bdr w:val="none" w:sz="0" w:space="0" w:color="auto" w:frame="1"/>
        </w:rPr>
        <w:t>這些什麼通借通還、作業手冊，其實我們都有，我們也都會提供給鄉鎮參考。但是那個也只是參考，我</w:t>
      </w:r>
      <w:r w:rsidR="00066A4F">
        <w:rPr>
          <w:bdr w:val="none" w:sz="0" w:space="0" w:color="auto" w:frame="1"/>
        </w:rPr>
        <w:t>們沒辦法去幫他</w:t>
      </w:r>
      <w:r w:rsidR="00066A4F">
        <w:rPr>
          <w:rFonts w:hint="eastAsia"/>
          <w:bdr w:val="none" w:sz="0" w:space="0" w:color="auto" w:frame="1"/>
        </w:rPr>
        <w:t>訂</w:t>
      </w:r>
      <w:r>
        <w:rPr>
          <w:bdr w:val="none" w:sz="0" w:space="0" w:color="auto" w:frame="1"/>
        </w:rPr>
        <w:t>，</w:t>
      </w:r>
      <w:r w:rsidRPr="00066A4F">
        <w:rPr>
          <w:u w:val="single"/>
          <w:bdr w:val="none" w:sz="0" w:space="0" w:color="auto" w:frame="1"/>
        </w:rPr>
        <w:t>就是我們跟他沒有任何權屬關係</w:t>
      </w:r>
      <w:r w:rsidR="00066A4F" w:rsidRPr="00066A4F">
        <w:rPr>
          <w:rFonts w:hint="eastAsia"/>
          <w:bdr w:val="none" w:sz="0" w:space="0" w:color="auto" w:frame="1"/>
        </w:rPr>
        <w:t>。</w:t>
      </w:r>
      <w:r w:rsidRPr="00C06A3C">
        <w:rPr>
          <w:bdr w:val="none" w:sz="0" w:space="0" w:color="auto" w:frame="1"/>
        </w:rPr>
        <w:t>他們自己修完要送他們的鄉長，合格之後送代表會，然後才可以發布。我們沒有那個權責</w:t>
      </w:r>
      <w:r w:rsidR="00066A4F">
        <w:rPr>
          <w:rFonts w:hint="eastAsia"/>
          <w:bdr w:val="none" w:sz="0" w:space="0" w:color="auto" w:frame="1"/>
        </w:rPr>
        <w:t>幫他訂</w:t>
      </w:r>
      <w:r w:rsidRPr="00C06A3C">
        <w:rPr>
          <w:bdr w:val="none" w:sz="0" w:space="0" w:color="auto" w:frame="1"/>
        </w:rPr>
        <w:t>，</w:t>
      </w:r>
      <w:r w:rsidR="00066A4F" w:rsidRPr="00C06A3C">
        <w:rPr>
          <w:bdr w:val="none" w:sz="0" w:space="0" w:color="auto" w:frame="1"/>
        </w:rPr>
        <w:t>頂多只能給他一點建議</w:t>
      </w:r>
      <w:r w:rsidR="00066A4F">
        <w:rPr>
          <w:rFonts w:hint="eastAsia"/>
          <w:bdr w:val="none" w:sz="0" w:space="0" w:color="auto" w:frame="1"/>
        </w:rPr>
        <w:t>，</w:t>
      </w:r>
      <w:r w:rsidR="00066A4F" w:rsidRPr="00C06A3C">
        <w:rPr>
          <w:bdr w:val="none" w:sz="0" w:space="0" w:color="auto" w:frame="1"/>
        </w:rPr>
        <w:t>然後我們把我們的範本給他看</w:t>
      </w:r>
      <w:r w:rsidR="00066A4F">
        <w:rPr>
          <w:rFonts w:hint="eastAsia"/>
          <w:bdr w:val="none" w:sz="0" w:space="0" w:color="auto" w:frame="1"/>
        </w:rPr>
        <w:t>。</w:t>
      </w:r>
      <w:r w:rsidR="00066A4F" w:rsidRPr="00C06A3C">
        <w:rPr>
          <w:rFonts w:ascii="Cambria Math" w:hAnsi="Cambria Math" w:cs="Cambria Math"/>
          <w:bdr w:val="none" w:sz="0" w:space="0" w:color="auto" w:frame="1"/>
        </w:rPr>
        <w:t>⋯⋯</w:t>
      </w:r>
      <w:r w:rsidR="00066A4F">
        <w:rPr>
          <w:rFonts w:ascii="Cambria Math" w:hAnsi="Cambria Math" w:cs="Cambria Math" w:hint="eastAsia"/>
          <w:bdr w:val="none" w:sz="0" w:space="0" w:color="auto" w:frame="1"/>
        </w:rPr>
        <w:t>。</w:t>
      </w:r>
      <w:r w:rsidR="00066A4F" w:rsidRPr="00C06A3C">
        <w:rPr>
          <w:bdr w:val="none" w:sz="0" w:space="0" w:color="auto" w:frame="1"/>
        </w:rPr>
        <w:t>還有就是有那個鄉鎮就是說他甚至連</w:t>
      </w:r>
      <w:r w:rsidR="00066A4F">
        <w:rPr>
          <w:u w:val="single"/>
          <w:bdr w:val="none" w:sz="0" w:space="0" w:color="auto" w:frame="1"/>
        </w:rPr>
        <w:t>開館時間都跟</w:t>
      </w:r>
      <w:r w:rsidR="00835D95">
        <w:rPr>
          <w:u w:val="single"/>
          <w:bdr w:val="none" w:sz="0" w:space="0" w:color="auto" w:frame="1"/>
        </w:rPr>
        <w:t>《圖書館法》</w:t>
      </w:r>
      <w:r w:rsidR="00066A4F">
        <w:rPr>
          <w:rFonts w:hint="eastAsia"/>
          <w:u w:val="single"/>
          <w:bdr w:val="none" w:sz="0" w:space="0" w:color="auto" w:frame="1"/>
        </w:rPr>
        <w:t>(</w:t>
      </w:r>
      <w:r w:rsidR="00066A4F">
        <w:rPr>
          <w:rFonts w:hint="eastAsia"/>
          <w:u w:val="single"/>
          <w:bdr w:val="none" w:sz="0" w:space="0" w:color="auto" w:frame="1"/>
        </w:rPr>
        <w:t>設立及營運標準</w:t>
      </w:r>
      <w:r w:rsidR="00066A4F">
        <w:rPr>
          <w:rFonts w:hint="eastAsia"/>
          <w:u w:val="single"/>
          <w:bdr w:val="none" w:sz="0" w:space="0" w:color="auto" w:frame="1"/>
        </w:rPr>
        <w:t>)</w:t>
      </w:r>
      <w:r w:rsidR="00066A4F">
        <w:rPr>
          <w:rFonts w:hint="eastAsia"/>
          <w:u w:val="single"/>
          <w:bdr w:val="none" w:sz="0" w:space="0" w:color="auto" w:frame="1"/>
        </w:rPr>
        <w:t>的規定</w:t>
      </w:r>
      <w:r w:rsidR="00F53D0B">
        <w:rPr>
          <w:bdr w:val="none" w:sz="0" w:space="0" w:color="auto" w:frame="1"/>
        </w:rPr>
        <w:t>有互相抵觸的，那我們也就是把</w:t>
      </w:r>
      <w:r w:rsidR="00835D95">
        <w:rPr>
          <w:bdr w:val="none" w:sz="0" w:space="0" w:color="auto" w:frame="1"/>
        </w:rPr>
        <w:t>《圖書館法》</w:t>
      </w:r>
      <w:r w:rsidR="00F53D0B">
        <w:rPr>
          <w:bdr w:val="none" w:sz="0" w:space="0" w:color="auto" w:frame="1"/>
        </w:rPr>
        <w:t>整</w:t>
      </w:r>
      <w:r w:rsidR="00F53D0B">
        <w:rPr>
          <w:rFonts w:hint="eastAsia"/>
          <w:bdr w:val="none" w:sz="0" w:space="0" w:color="auto" w:frame="1"/>
        </w:rPr>
        <w:t>條</w:t>
      </w:r>
      <w:r w:rsidR="00066A4F" w:rsidRPr="00C06A3C">
        <w:rPr>
          <w:bdr w:val="none" w:sz="0" w:space="0" w:color="auto" w:frame="1"/>
        </w:rPr>
        <w:t>給他，就是說這一條你不行，請他再透過這樣去修正它，然後要公布。</w:t>
      </w:r>
      <w:r w:rsidR="00066A4F">
        <w:rPr>
          <w:rFonts w:hint="eastAsia"/>
          <w:bdr w:val="none" w:sz="0" w:space="0" w:color="auto" w:frame="1"/>
        </w:rPr>
        <w:t>(</w:t>
      </w:r>
      <w:r w:rsidR="00066A4F">
        <w:rPr>
          <w:rFonts w:hint="eastAsia"/>
          <w:bdr w:val="none" w:sz="0" w:space="0" w:color="auto" w:frame="1"/>
        </w:rPr>
        <w:t>花蓮縣</w:t>
      </w:r>
      <w:r w:rsidR="00066A4F">
        <w:rPr>
          <w:rFonts w:hint="eastAsia"/>
          <w:bdr w:val="none" w:sz="0" w:space="0" w:color="auto" w:frame="1"/>
        </w:rPr>
        <w:t>)</w:t>
      </w:r>
    </w:p>
    <w:p w:rsidR="00514C5D" w:rsidRDefault="00514C5D" w:rsidP="00290BCD">
      <w:pPr>
        <w:pStyle w:val="ad"/>
      </w:pPr>
      <w:r>
        <w:rPr>
          <w:rFonts w:hint="eastAsia"/>
        </w:rPr>
        <w:t>儘管如此，部分縣市也勉力推動公共圖書館的通用服務制度。例如澎湖縣便實施一致的圖書流通政策。</w:t>
      </w:r>
    </w:p>
    <w:p w:rsidR="00514C5D" w:rsidRDefault="00514C5D" w:rsidP="00514C5D">
      <w:pPr>
        <w:pStyle w:val="afffff0"/>
      </w:pPr>
      <w:r>
        <w:rPr>
          <w:rFonts w:hint="eastAsia"/>
        </w:rPr>
        <w:t>本縣各公共圖書館的借閱冊數、借閱期限、續借等相關規定一致。</w:t>
      </w:r>
      <w:r>
        <w:rPr>
          <w:rFonts w:hint="eastAsia"/>
        </w:rPr>
        <w:t>(</w:t>
      </w:r>
      <w:r>
        <w:rPr>
          <w:rFonts w:hint="eastAsia"/>
        </w:rPr>
        <w:t>澎湖縣</w:t>
      </w:r>
      <w:r>
        <w:rPr>
          <w:rFonts w:hint="eastAsia"/>
        </w:rPr>
        <w:t>)</w:t>
      </w:r>
    </w:p>
    <w:p w:rsidR="00290BCD" w:rsidRDefault="00290BCD" w:rsidP="00290BCD">
      <w:pPr>
        <w:pStyle w:val="ad"/>
      </w:pPr>
      <w:r>
        <w:rPr>
          <w:rFonts w:hint="eastAsia"/>
        </w:rPr>
        <w:t>此外，若干縣市在作業標準和服務規範上並未有正式、完整的相關手冊</w:t>
      </w:r>
      <w:r w:rsidR="00F53D0B">
        <w:rPr>
          <w:rFonts w:hint="eastAsia"/>
        </w:rPr>
        <w:t>和指引</w:t>
      </w:r>
      <w:r>
        <w:rPr>
          <w:rFonts w:hint="eastAsia"/>
        </w:rPr>
        <w:t>，這是未來需要繼續改善之處</w:t>
      </w:r>
      <w:r w:rsidR="00F53D0B">
        <w:rPr>
          <w:rFonts w:hint="eastAsia"/>
        </w:rPr>
        <w:t>。</w:t>
      </w:r>
    </w:p>
    <w:p w:rsidR="00F53D0B" w:rsidRDefault="00F53D0B" w:rsidP="00F53D0B">
      <w:pPr>
        <w:pStyle w:val="afffff0"/>
      </w:pPr>
      <w:r w:rsidRPr="00F53D0B">
        <w:rPr>
          <w:rFonts w:hint="eastAsia"/>
        </w:rPr>
        <w:t>比較沒有正式訂出來的服務指引，比較多可能</w:t>
      </w:r>
      <w:r>
        <w:rPr>
          <w:rFonts w:hint="eastAsia"/>
        </w:rPr>
        <w:t>是</w:t>
      </w:r>
      <w:r w:rsidRPr="00F53D0B">
        <w:rPr>
          <w:rFonts w:hint="eastAsia"/>
        </w:rPr>
        <w:t>針對</w:t>
      </w:r>
      <w:r>
        <w:rPr>
          <w:rFonts w:hint="eastAsia"/>
        </w:rPr>
        <w:t>特定工作有</w:t>
      </w:r>
      <w:r w:rsidRPr="00F53D0B">
        <w:rPr>
          <w:rFonts w:hint="eastAsia"/>
        </w:rPr>
        <w:t>類似</w:t>
      </w:r>
      <w:r w:rsidRPr="00F53D0B">
        <w:rPr>
          <w:rFonts w:hint="eastAsia"/>
        </w:rPr>
        <w:t>SOP</w:t>
      </w:r>
      <w:r w:rsidRPr="00F53D0B">
        <w:rPr>
          <w:rFonts w:hint="eastAsia"/>
        </w:rPr>
        <w:t>的</w:t>
      </w:r>
      <w:r>
        <w:rPr>
          <w:rFonts w:hint="eastAsia"/>
        </w:rPr>
        <w:t>說明，就是操作步驟，</w:t>
      </w:r>
      <w:r w:rsidRPr="00C06A3C">
        <w:rPr>
          <w:rFonts w:ascii="Cambria Math" w:hAnsi="Cambria Math" w:cs="Cambria Math"/>
          <w:bdr w:val="none" w:sz="0" w:space="0" w:color="auto" w:frame="1"/>
        </w:rPr>
        <w:t>⋯⋯</w:t>
      </w:r>
      <w:r w:rsidRPr="00F53D0B">
        <w:rPr>
          <w:rFonts w:hint="eastAsia"/>
          <w:u w:val="single"/>
        </w:rPr>
        <w:t>但是，沒有特別去編作業手冊</w:t>
      </w:r>
      <w:r w:rsidRPr="00F53D0B">
        <w:rPr>
          <w:rFonts w:hint="eastAsia"/>
        </w:rPr>
        <w:t>。</w:t>
      </w:r>
      <w:r>
        <w:rPr>
          <w:rFonts w:hint="eastAsia"/>
        </w:rPr>
        <w:t>(</w:t>
      </w:r>
      <w:r>
        <w:rPr>
          <w:rFonts w:hint="eastAsia"/>
        </w:rPr>
        <w:t>基隆市</w:t>
      </w:r>
      <w:r>
        <w:rPr>
          <w:rFonts w:hint="eastAsia"/>
        </w:rPr>
        <w:t>)</w:t>
      </w:r>
    </w:p>
    <w:p w:rsidR="00F53D0B" w:rsidRDefault="00F53D0B" w:rsidP="00F53D0B">
      <w:pPr>
        <w:pStyle w:val="afffff0"/>
      </w:pPr>
      <w:r w:rsidRPr="00515CDE">
        <w:rPr>
          <w:rFonts w:hint="eastAsia"/>
        </w:rPr>
        <w:t>權威控制，這我一定有。那服務項目跟通閱通還這個是有的，可是</w:t>
      </w:r>
      <w:r w:rsidRPr="00290BCD">
        <w:rPr>
          <w:rFonts w:hint="eastAsia"/>
          <w:u w:val="single"/>
        </w:rPr>
        <w:t>我沒有印一本作業手冊，只有幾張</w:t>
      </w:r>
      <w:r w:rsidRPr="00290BCD">
        <w:rPr>
          <w:rFonts w:hint="eastAsia"/>
          <w:u w:val="single"/>
        </w:rPr>
        <w:t>paper</w:t>
      </w:r>
      <w:r w:rsidRPr="00515CDE">
        <w:rPr>
          <w:rFonts w:hint="eastAsia"/>
        </w:rPr>
        <w:t>，因為其實我們的還蠻簡單的</w:t>
      </w:r>
      <w:r>
        <w:rPr>
          <w:rFonts w:hint="eastAsia"/>
        </w:rPr>
        <w:t>。</w:t>
      </w:r>
      <w:r>
        <w:rPr>
          <w:rFonts w:hint="eastAsia"/>
        </w:rPr>
        <w:t>(</w:t>
      </w:r>
      <w:r>
        <w:rPr>
          <w:rFonts w:hint="eastAsia"/>
        </w:rPr>
        <w:t>屏東縣</w:t>
      </w:r>
      <w:r>
        <w:rPr>
          <w:rFonts w:hint="eastAsia"/>
        </w:rPr>
        <w:t>)</w:t>
      </w:r>
    </w:p>
    <w:p w:rsidR="004A7088" w:rsidRDefault="005C328F" w:rsidP="004A7088">
      <w:pPr>
        <w:pStyle w:val="31"/>
      </w:pPr>
      <w:bookmarkStart w:id="93" w:name="_Ref535134100"/>
      <w:bookmarkStart w:id="94" w:name="_Toc74300474"/>
      <w:r>
        <w:rPr>
          <w:rFonts w:hint="eastAsia"/>
        </w:rPr>
        <w:t>館藏發展整合性有待提升</w:t>
      </w:r>
      <w:bookmarkEnd w:id="93"/>
      <w:bookmarkEnd w:id="94"/>
    </w:p>
    <w:p w:rsidR="003402A9" w:rsidRDefault="003402A9" w:rsidP="004A7088">
      <w:pPr>
        <w:pStyle w:val="ad"/>
      </w:pPr>
      <w:r>
        <w:rPr>
          <w:rFonts w:hint="eastAsia"/>
        </w:rPr>
        <w:t>公共圖書館應讓讀者平等取用多樣化資源，以滿足讀者在教育、資訊、休閒、個人發展</w:t>
      </w:r>
      <w:r w:rsidR="00A357FC">
        <w:rPr>
          <w:rFonts w:hint="eastAsia"/>
        </w:rPr>
        <w:t>的需求，</w:t>
      </w:r>
      <w:r w:rsidR="00B70D22">
        <w:rPr>
          <w:rFonts w:hint="eastAsia"/>
        </w:rPr>
        <w:t>因此，發展多元、平衡的館藏是公共圖書館的首要任務之一。</w:t>
      </w:r>
      <w:r w:rsidR="00A357FC">
        <w:rPr>
          <w:rFonts w:hint="eastAsia"/>
        </w:rPr>
        <w:t>館藏發展的相關議題包含訂定館藏發展計畫、選擇與採訪多元館藏、採購與編目、館藏維護及淘汰</w:t>
      </w:r>
      <w:r w:rsidR="00A357FC" w:rsidRPr="00DA2B35">
        <w:rPr>
          <w:rFonts w:hint="eastAsia"/>
        </w:rPr>
        <w:t>等</w:t>
      </w:r>
      <w:r w:rsidR="001A2F86" w:rsidRPr="00DA2B35">
        <w:rPr>
          <w:rFonts w:hint="eastAsia"/>
        </w:rPr>
        <w:t>(</w:t>
      </w:r>
      <w:r w:rsidR="001A2F86" w:rsidRPr="00DA2B35">
        <w:t>Koontz &amp; Gubbin, 2010</w:t>
      </w:r>
      <w:r w:rsidR="001A2F86">
        <w:rPr>
          <w:rFonts w:hint="eastAsia"/>
        </w:rPr>
        <w:t>)</w:t>
      </w:r>
      <w:r w:rsidR="00A357FC">
        <w:rPr>
          <w:rFonts w:hint="eastAsia"/>
        </w:rPr>
        <w:t>。</w:t>
      </w:r>
      <w:r w:rsidR="00103B12">
        <w:rPr>
          <w:rFonts w:hint="eastAsia"/>
        </w:rPr>
        <w:t>本節兹就目前臺灣縣市公共圖書館在</w:t>
      </w:r>
      <w:r w:rsidR="00103B12">
        <w:fldChar w:fldCharType="begin"/>
      </w:r>
      <w:r w:rsidR="00103B12">
        <w:instrText xml:space="preserve"> </w:instrText>
      </w:r>
      <w:r w:rsidR="00103B12">
        <w:rPr>
          <w:rFonts w:hint="eastAsia"/>
        </w:rPr>
        <w:instrText>REF _Ref533933255 \h</w:instrText>
      </w:r>
      <w:r w:rsidR="00103B12">
        <w:instrText xml:space="preserve"> </w:instrText>
      </w:r>
      <w:r w:rsidR="00103B12">
        <w:fldChar w:fldCharType="separate"/>
      </w:r>
      <w:r w:rsidR="00C825FC">
        <w:rPr>
          <w:rFonts w:hint="eastAsia"/>
        </w:rPr>
        <w:t>館藏發展政策</w:t>
      </w:r>
      <w:r w:rsidR="00103B12">
        <w:fldChar w:fldCharType="end"/>
      </w:r>
      <w:r w:rsidR="00103B12">
        <w:rPr>
          <w:rFonts w:hint="eastAsia"/>
        </w:rPr>
        <w:t>、</w:t>
      </w:r>
      <w:r w:rsidR="00103B12">
        <w:fldChar w:fldCharType="begin"/>
      </w:r>
      <w:r w:rsidR="00103B12">
        <w:instrText xml:space="preserve"> REF _Ref533933257 \h </w:instrText>
      </w:r>
      <w:r w:rsidR="00103B12">
        <w:fldChar w:fldCharType="separate"/>
      </w:r>
      <w:r w:rsidR="00C825FC">
        <w:rPr>
          <w:rFonts w:hint="eastAsia"/>
        </w:rPr>
        <w:t>館藏選擇與工具</w:t>
      </w:r>
      <w:r w:rsidR="00103B12">
        <w:fldChar w:fldCharType="end"/>
      </w:r>
      <w:r w:rsidR="00103B12">
        <w:rPr>
          <w:rFonts w:hint="eastAsia"/>
        </w:rPr>
        <w:t>、</w:t>
      </w:r>
      <w:r w:rsidR="00103B12">
        <w:fldChar w:fldCharType="begin"/>
      </w:r>
      <w:r w:rsidR="00103B12">
        <w:instrText xml:space="preserve"> REF _Ref533933258 \h </w:instrText>
      </w:r>
      <w:r w:rsidR="00103B12">
        <w:fldChar w:fldCharType="separate"/>
      </w:r>
      <w:r w:rsidR="00C825FC">
        <w:rPr>
          <w:rFonts w:hint="eastAsia"/>
        </w:rPr>
        <w:t>館藏採購</w:t>
      </w:r>
      <w:r w:rsidR="00103B12">
        <w:fldChar w:fldCharType="end"/>
      </w:r>
      <w:r w:rsidR="00103B12">
        <w:rPr>
          <w:rFonts w:hint="eastAsia"/>
        </w:rPr>
        <w:t>、</w:t>
      </w:r>
      <w:r w:rsidR="00103B12">
        <w:fldChar w:fldCharType="begin"/>
      </w:r>
      <w:r w:rsidR="00103B12">
        <w:instrText xml:space="preserve"> REF _Ref533933260 \h </w:instrText>
      </w:r>
      <w:r w:rsidR="00103B12">
        <w:fldChar w:fldCharType="separate"/>
      </w:r>
      <w:r w:rsidR="00C825FC">
        <w:rPr>
          <w:rFonts w:hint="eastAsia"/>
        </w:rPr>
        <w:t>館藏編目</w:t>
      </w:r>
      <w:r w:rsidR="00103B12">
        <w:fldChar w:fldCharType="end"/>
      </w:r>
      <w:r w:rsidR="00103B12">
        <w:rPr>
          <w:rFonts w:hint="eastAsia"/>
        </w:rPr>
        <w:t>的現況及問題加以論述。</w:t>
      </w:r>
    </w:p>
    <w:p w:rsidR="00A357FC" w:rsidRDefault="001A2F86" w:rsidP="001A2F86">
      <w:pPr>
        <w:pStyle w:val="4"/>
      </w:pPr>
      <w:bookmarkStart w:id="95" w:name="_Ref533933255"/>
      <w:r>
        <w:rPr>
          <w:rFonts w:hint="eastAsia"/>
        </w:rPr>
        <w:lastRenderedPageBreak/>
        <w:t>館藏發展政策</w:t>
      </w:r>
      <w:bookmarkEnd w:id="95"/>
    </w:p>
    <w:p w:rsidR="00E339C5" w:rsidRDefault="00BC39B6" w:rsidP="00E339C5">
      <w:pPr>
        <w:pStyle w:val="ad"/>
      </w:pPr>
      <w:r>
        <w:rPr>
          <w:rFonts w:hint="eastAsia"/>
        </w:rPr>
        <w:t>每一個</w:t>
      </w:r>
      <w:r w:rsidR="00077928">
        <w:rPr>
          <w:rFonts w:hint="eastAsia"/>
        </w:rPr>
        <w:t>「公共圖書館系統</w:t>
      </w:r>
      <w:r w:rsidR="00077928">
        <w:rPr>
          <w:rFonts w:hint="eastAsia"/>
        </w:rPr>
        <w:t>(public library system)</w:t>
      </w:r>
      <w:r w:rsidR="00077928">
        <w:rPr>
          <w:rFonts w:hint="eastAsia"/>
        </w:rPr>
        <w:t>」</w:t>
      </w:r>
      <w:r>
        <w:rPr>
          <w:rFonts w:hint="eastAsia"/>
        </w:rPr>
        <w:t>都需要有一份書面的館藏發展政策，以確保全系統能有齊一性的圖書館館藏維護和發展方法</w:t>
      </w:r>
      <w:r w:rsidR="00E339C5">
        <w:rPr>
          <w:rFonts w:hint="eastAsia"/>
        </w:rPr>
        <w:t xml:space="preserve"> </w:t>
      </w:r>
      <w:r w:rsidR="00B53F86">
        <w:rPr>
          <w:rFonts w:hint="eastAsia"/>
        </w:rPr>
        <w:t>(</w:t>
      </w:r>
      <w:r w:rsidR="00B53F86" w:rsidRPr="00DA2B35">
        <w:t>Koontz &amp; Gubbin, 2010</w:t>
      </w:r>
      <w:r w:rsidR="00B53F86" w:rsidRPr="00DA2B35">
        <w:rPr>
          <w:rFonts w:hint="eastAsia"/>
        </w:rPr>
        <w:t>, pp.</w:t>
      </w:r>
      <w:r w:rsidR="00F26AB8" w:rsidRPr="00DA2B35">
        <w:t>68-69</w:t>
      </w:r>
      <w:r w:rsidR="00B53F86" w:rsidRPr="00DA2B35">
        <w:rPr>
          <w:rFonts w:hint="eastAsia"/>
        </w:rPr>
        <w:t>)</w:t>
      </w:r>
      <w:r w:rsidR="00E339C5">
        <w:rPr>
          <w:rFonts w:hint="eastAsia"/>
        </w:rPr>
        <w:t>。</w:t>
      </w:r>
      <w:r w:rsidR="00103B12">
        <w:rPr>
          <w:rFonts w:hint="eastAsia"/>
        </w:rPr>
        <w:t>若將每一個縣市內的縣級圖書館和</w:t>
      </w:r>
      <w:r w:rsidR="009A2BE2">
        <w:rPr>
          <w:rFonts w:hint="eastAsia"/>
        </w:rPr>
        <w:t>鄉鎮圖書館</w:t>
      </w:r>
      <w:r w:rsidR="00103B12">
        <w:rPr>
          <w:rFonts w:hint="eastAsia"/>
        </w:rPr>
        <w:t>視為一個公共圖書館「系統」，則此「系統」亦應提升其全系統館藏發展的整合性。</w:t>
      </w:r>
    </w:p>
    <w:p w:rsidR="000503FB" w:rsidRDefault="000503FB" w:rsidP="004A7088">
      <w:pPr>
        <w:pStyle w:val="ad"/>
      </w:pPr>
      <w:r>
        <w:rPr>
          <w:rFonts w:hint="eastAsia"/>
        </w:rPr>
        <w:t>包含苗栗縣、雲林縣等縣級圖書館多訂定有其本身的館藏發展政策，以</w:t>
      </w:r>
      <w:r w:rsidR="00D07051">
        <w:rPr>
          <w:rFonts w:hint="eastAsia"/>
        </w:rPr>
        <w:t>《雲林縣政府文化處圖書館館藏發展政策》</w:t>
      </w:r>
      <w:r>
        <w:rPr>
          <w:rFonts w:hint="eastAsia"/>
        </w:rPr>
        <w:t>來說，便包含有前言、本館簡介、館藏概況、館藏特色、館藏選擇</w:t>
      </w:r>
      <w:r w:rsidR="000A5074">
        <w:rPr>
          <w:rFonts w:hint="eastAsia"/>
        </w:rPr>
        <w:t>(</w:t>
      </w:r>
      <w:r w:rsidR="000A5074">
        <w:rPr>
          <w:rFonts w:hint="eastAsia"/>
        </w:rPr>
        <w:t>館藏範圍及不納入館藏的資料、選擇原則、各類型館藏的選擇、選書工具</w:t>
      </w:r>
      <w:r w:rsidR="000A5074">
        <w:rPr>
          <w:rFonts w:hint="eastAsia"/>
        </w:rPr>
        <w:t>)</w:t>
      </w:r>
      <w:r w:rsidR="000A5074">
        <w:rPr>
          <w:rFonts w:hint="eastAsia"/>
        </w:rPr>
        <w:t>、館藏徵集</w:t>
      </w:r>
      <w:r w:rsidR="000A5074">
        <w:rPr>
          <w:rFonts w:hint="eastAsia"/>
        </w:rPr>
        <w:t>(</w:t>
      </w:r>
      <w:r w:rsidR="000A5074">
        <w:rPr>
          <w:rFonts w:hint="eastAsia"/>
        </w:rPr>
        <w:t>經費來源與分配、採訪程序與途徑</w:t>
      </w:r>
      <w:r w:rsidR="006B7BE8">
        <w:rPr>
          <w:rFonts w:hint="eastAsia"/>
        </w:rPr>
        <w:t>、受贈原則、館際合作、寄存</w:t>
      </w:r>
      <w:r w:rsidR="006B7BE8">
        <w:rPr>
          <w:rFonts w:hint="eastAsia"/>
        </w:rPr>
        <w:t>)</w:t>
      </w:r>
      <w:r w:rsidR="000A5074">
        <w:rPr>
          <w:rFonts w:hint="eastAsia"/>
        </w:rPr>
        <w:t>、館藏評鑑與維護</w:t>
      </w:r>
      <w:r w:rsidR="006B7BE8">
        <w:rPr>
          <w:rFonts w:hint="eastAsia"/>
        </w:rPr>
        <w:t>(</w:t>
      </w:r>
      <w:r w:rsidR="006B7BE8">
        <w:rPr>
          <w:rFonts w:hint="eastAsia"/>
        </w:rPr>
        <w:t>館藏質與量的評鑑、館藏維護與盤點、連續性出版品保存原則、罕用書庫的設立、館藏淘汰</w:t>
      </w:r>
      <w:r w:rsidR="006B7BE8">
        <w:rPr>
          <w:rFonts w:hint="eastAsia"/>
        </w:rPr>
        <w:t>)</w:t>
      </w:r>
      <w:r w:rsidR="000A5074">
        <w:rPr>
          <w:rFonts w:hint="eastAsia"/>
        </w:rPr>
        <w:t>、預期目標、館藏發展政策的制定與修正等九大部分</w:t>
      </w:r>
      <w:r w:rsidR="006B7BE8">
        <w:rPr>
          <w:rFonts w:hint="eastAsia"/>
        </w:rPr>
        <w:t>，堪稱完整</w:t>
      </w:r>
      <w:r w:rsidR="00D07051">
        <w:rPr>
          <w:rFonts w:hint="eastAsia"/>
        </w:rPr>
        <w:t>(</w:t>
      </w:r>
      <w:r w:rsidR="00D07051" w:rsidRPr="007A5926">
        <w:rPr>
          <w:rFonts w:hint="eastAsia"/>
        </w:rPr>
        <w:t>雲林縣政府文化處</w:t>
      </w:r>
      <w:r w:rsidR="00D07051">
        <w:rPr>
          <w:rFonts w:hint="eastAsia"/>
        </w:rPr>
        <w:t>，</w:t>
      </w:r>
      <w:r w:rsidR="00D07051">
        <w:rPr>
          <w:rFonts w:hint="eastAsia"/>
        </w:rPr>
        <w:t>2017)</w:t>
      </w:r>
      <w:r w:rsidR="006B7BE8">
        <w:rPr>
          <w:rFonts w:hint="eastAsia"/>
        </w:rPr>
        <w:t>。至於各</w:t>
      </w:r>
      <w:r w:rsidR="009A2BE2">
        <w:rPr>
          <w:rFonts w:hint="eastAsia"/>
        </w:rPr>
        <w:t>鄉鎮圖書館</w:t>
      </w:r>
      <w:r w:rsidR="006B7BE8">
        <w:rPr>
          <w:rFonts w:hint="eastAsia"/>
        </w:rPr>
        <w:t>方面，多由縣市圖資科給予範本參考，常因館員更替等因素未能根據鄉鎮需求持續維護館藏發展政策，</w:t>
      </w:r>
      <w:r w:rsidR="00B34891">
        <w:rPr>
          <w:rFonts w:hint="eastAsia"/>
        </w:rPr>
        <w:t>是需要改進之處。</w:t>
      </w:r>
    </w:p>
    <w:p w:rsidR="00077928" w:rsidRDefault="00077928" w:rsidP="00077928">
      <w:pPr>
        <w:pStyle w:val="afffff0"/>
      </w:pPr>
      <w:r w:rsidRPr="00B34891">
        <w:rPr>
          <w:u w:val="single"/>
          <w:bdr w:val="none" w:sz="0" w:space="0" w:color="auto" w:frame="1"/>
        </w:rPr>
        <w:t>館藏發展</w:t>
      </w:r>
      <w:r w:rsidRPr="00D82D03">
        <w:rPr>
          <w:bdr w:val="none" w:sz="0" w:space="0" w:color="auto" w:frame="1"/>
        </w:rPr>
        <w:t>跟選書機制啦這些，還有淘汰的部份都有，</w:t>
      </w:r>
      <w:r w:rsidRPr="00D82D03">
        <w:rPr>
          <w:rFonts w:ascii="Cambria Math" w:eastAsia="MS Gothic" w:hAnsi="Cambria Math" w:cs="Cambria Math"/>
          <w:color w:val="262626"/>
          <w:bdr w:val="none" w:sz="0" w:space="0" w:color="auto" w:frame="1"/>
        </w:rPr>
        <w:t>⋯⋯</w:t>
      </w:r>
      <w:r>
        <w:rPr>
          <w:bdr w:val="none" w:sz="0" w:space="0" w:color="auto" w:frame="1"/>
        </w:rPr>
        <w:t>所以那一段時間在寫這個的時候，我有拿那個</w:t>
      </w:r>
      <w:r w:rsidRPr="00B34891">
        <w:rPr>
          <w:u w:val="single"/>
          <w:bdr w:val="none" w:sz="0" w:space="0" w:color="auto" w:frame="1"/>
        </w:rPr>
        <w:t>國圖的</w:t>
      </w:r>
      <w:r w:rsidR="00B34891" w:rsidRPr="00B34891">
        <w:rPr>
          <w:rFonts w:hint="eastAsia"/>
          <w:u w:val="single"/>
          <w:bdr w:val="none" w:sz="0" w:space="0" w:color="auto" w:frame="1"/>
        </w:rPr>
        <w:t>(</w:t>
      </w:r>
      <w:r w:rsidR="00B34891" w:rsidRPr="00B34891">
        <w:rPr>
          <w:rFonts w:hint="eastAsia"/>
          <w:u w:val="single"/>
          <w:bdr w:val="none" w:sz="0" w:space="0" w:color="auto" w:frame="1"/>
        </w:rPr>
        <w:t>館藏</w:t>
      </w:r>
      <w:r w:rsidR="00B34891" w:rsidRPr="00B34891">
        <w:rPr>
          <w:rFonts w:hint="eastAsia"/>
          <w:u w:val="single"/>
          <w:bdr w:val="none" w:sz="0" w:space="0" w:color="auto" w:frame="1"/>
        </w:rPr>
        <w:t>)</w:t>
      </w:r>
      <w:r w:rsidRPr="00B34891">
        <w:rPr>
          <w:u w:val="single"/>
          <w:bdr w:val="none" w:sz="0" w:space="0" w:color="auto" w:frame="1"/>
        </w:rPr>
        <w:t>發展政策給大家參考</w:t>
      </w:r>
      <w:r w:rsidR="00B34891">
        <w:rPr>
          <w:rFonts w:hint="eastAsia"/>
          <w:u w:val="single"/>
          <w:bdr w:val="none" w:sz="0" w:space="0" w:color="auto" w:frame="1"/>
        </w:rPr>
        <w:t>。</w:t>
      </w:r>
      <w:r w:rsidR="00B34891" w:rsidRPr="00D82D03">
        <w:rPr>
          <w:rFonts w:ascii="Cambria Math" w:eastAsia="MS Gothic" w:hAnsi="Cambria Math" w:cs="Cambria Math"/>
          <w:color w:val="262626"/>
          <w:bdr w:val="none" w:sz="0" w:space="0" w:color="auto" w:frame="1"/>
        </w:rPr>
        <w:t>⋯⋯</w:t>
      </w:r>
      <w:r w:rsidRPr="00B34891">
        <w:rPr>
          <w:rFonts w:hint="eastAsia"/>
          <w:u w:val="single"/>
          <w:bdr w:val="none" w:sz="0" w:space="0" w:color="auto" w:frame="1"/>
        </w:rPr>
        <w:t>也就是說</w:t>
      </w:r>
      <w:r w:rsidRPr="00B34891">
        <w:rPr>
          <w:u w:val="single"/>
          <w:bdr w:val="none" w:sz="0" w:space="0" w:color="auto" w:frame="1"/>
        </w:rPr>
        <w:t>所以基本上縣立圖書館定，然後</w:t>
      </w:r>
      <w:r w:rsidR="009A2BE2">
        <w:rPr>
          <w:u w:val="single"/>
          <w:bdr w:val="none" w:sz="0" w:space="0" w:color="auto" w:frame="1"/>
        </w:rPr>
        <w:t>鄉鎮圖書館</w:t>
      </w:r>
      <w:r w:rsidRPr="00B34891">
        <w:rPr>
          <w:u w:val="single"/>
          <w:bdr w:val="none" w:sz="0" w:space="0" w:color="auto" w:frame="1"/>
        </w:rPr>
        <w:t>就根據這個為範本</w:t>
      </w:r>
      <w:r w:rsidRPr="009C6992">
        <w:rPr>
          <w:rFonts w:hint="eastAsia"/>
          <w:u w:val="single"/>
          <w:bdr w:val="none" w:sz="0" w:space="0" w:color="auto" w:frame="1"/>
        </w:rPr>
        <w:t>。</w:t>
      </w:r>
      <w:r>
        <w:rPr>
          <w:rFonts w:hint="eastAsia"/>
        </w:rPr>
        <w:t>(</w:t>
      </w:r>
      <w:r>
        <w:rPr>
          <w:rFonts w:hint="eastAsia"/>
        </w:rPr>
        <w:t>苗栗縣</w:t>
      </w:r>
      <w:r>
        <w:rPr>
          <w:rFonts w:hint="eastAsia"/>
        </w:rPr>
        <w:t>)</w:t>
      </w:r>
    </w:p>
    <w:p w:rsidR="00B34891" w:rsidRPr="007F0616" w:rsidRDefault="00B34891" w:rsidP="007F0616">
      <w:pPr>
        <w:pStyle w:val="afffff0"/>
        <w:rPr>
          <w:bdr w:val="none" w:sz="0" w:space="0" w:color="auto" w:frame="1"/>
        </w:rPr>
      </w:pPr>
      <w:r w:rsidRPr="007F0616">
        <w:rPr>
          <w:rFonts w:hint="eastAsia"/>
          <w:u w:val="single"/>
          <w:bdr w:val="none" w:sz="0" w:space="0" w:color="auto" w:frame="1"/>
        </w:rPr>
        <w:t>我們不會給他</w:t>
      </w:r>
      <w:r w:rsidRPr="007F0616">
        <w:rPr>
          <w:rFonts w:hint="eastAsia"/>
          <w:u w:val="single"/>
          <w:bdr w:val="none" w:sz="0" w:space="0" w:color="auto" w:frame="1"/>
        </w:rPr>
        <w:t>(</w:t>
      </w:r>
      <w:r w:rsidR="009A2BE2">
        <w:rPr>
          <w:rFonts w:hint="eastAsia"/>
          <w:u w:val="single"/>
          <w:bdr w:val="none" w:sz="0" w:space="0" w:color="auto" w:frame="1"/>
        </w:rPr>
        <w:t>鄉鎮圖書館</w:t>
      </w:r>
      <w:r w:rsidRPr="007F0616">
        <w:rPr>
          <w:rFonts w:hint="eastAsia"/>
          <w:u w:val="single"/>
          <w:bdr w:val="none" w:sz="0" w:space="0" w:color="auto" w:frame="1"/>
        </w:rPr>
        <w:t>)</w:t>
      </w:r>
      <w:r w:rsidRPr="007F0616">
        <w:rPr>
          <w:rFonts w:hint="eastAsia"/>
          <w:u w:val="single"/>
          <w:bdr w:val="none" w:sz="0" w:space="0" w:color="auto" w:frame="1"/>
        </w:rPr>
        <w:t>選書的方向，但是我們給他範例，我會給他我們的做法或是說其他地方的做法。所以我們的主要的還是在於輔導，提供一些我們所能夠協助的地方讓他們參考這樣。</w:t>
      </w:r>
      <w:r w:rsidR="007F0616">
        <w:rPr>
          <w:rFonts w:hint="eastAsia"/>
          <w:bdr w:val="none" w:sz="0" w:space="0" w:color="auto" w:frame="1"/>
        </w:rPr>
        <w:t>(</w:t>
      </w:r>
      <w:r w:rsidR="007F0616">
        <w:rPr>
          <w:rFonts w:hint="eastAsia"/>
          <w:bdr w:val="none" w:sz="0" w:space="0" w:color="auto" w:frame="1"/>
        </w:rPr>
        <w:t>雲林縣</w:t>
      </w:r>
      <w:r w:rsidR="007F0616">
        <w:rPr>
          <w:rFonts w:hint="eastAsia"/>
          <w:bdr w:val="none" w:sz="0" w:space="0" w:color="auto" w:frame="1"/>
        </w:rPr>
        <w:t>)</w:t>
      </w:r>
    </w:p>
    <w:p w:rsidR="00077928" w:rsidRDefault="007F0616" w:rsidP="007F0616">
      <w:pPr>
        <w:pStyle w:val="afffff0"/>
        <w:rPr>
          <w:bdr w:val="none" w:sz="0" w:space="0" w:color="auto" w:frame="1"/>
        </w:rPr>
      </w:pPr>
      <w:r w:rsidRPr="007F0616">
        <w:rPr>
          <w:rFonts w:hint="eastAsia"/>
          <w:u w:val="single"/>
          <w:bdr w:val="none" w:sz="0" w:space="0" w:color="auto" w:frame="1"/>
        </w:rPr>
        <w:t>我們文化局有館藏發展政策，就放在網站上，他們可以下載，但是各鄉鎮我知道他們會自己制定自己的，所以是沒有一致的。我們沒有對他</w:t>
      </w:r>
      <w:r>
        <w:rPr>
          <w:rFonts w:hint="eastAsia"/>
          <w:u w:val="single"/>
          <w:bdr w:val="none" w:sz="0" w:space="0" w:color="auto" w:frame="1"/>
        </w:rPr>
        <w:t>們</w:t>
      </w:r>
      <w:r w:rsidRPr="007F0616">
        <w:rPr>
          <w:rFonts w:hint="eastAsia"/>
          <w:u w:val="single"/>
          <w:bdr w:val="none" w:sz="0" w:space="0" w:color="auto" w:frame="1"/>
        </w:rPr>
        <w:t>的館藏發展政策給建議</w:t>
      </w:r>
      <w:r w:rsidRPr="009C6992">
        <w:rPr>
          <w:rFonts w:hint="eastAsia"/>
          <w:u w:val="single"/>
          <w:bdr w:val="none" w:sz="0" w:space="0" w:color="auto" w:frame="1"/>
        </w:rPr>
        <w:t>。</w:t>
      </w:r>
      <w:r w:rsidRPr="007F0616">
        <w:rPr>
          <w:rFonts w:hint="eastAsia"/>
          <w:bdr w:val="none" w:sz="0" w:space="0" w:color="auto" w:frame="1"/>
        </w:rPr>
        <w:t xml:space="preserve"> (</w:t>
      </w:r>
      <w:r w:rsidRPr="007F0616">
        <w:rPr>
          <w:rFonts w:hint="eastAsia"/>
          <w:bdr w:val="none" w:sz="0" w:space="0" w:color="auto" w:frame="1"/>
        </w:rPr>
        <w:t>新竹縣</w:t>
      </w:r>
      <w:r w:rsidRPr="007F0616">
        <w:rPr>
          <w:rFonts w:hint="eastAsia"/>
          <w:bdr w:val="none" w:sz="0" w:space="0" w:color="auto" w:frame="1"/>
        </w:rPr>
        <w:t>)</w:t>
      </w:r>
    </w:p>
    <w:p w:rsidR="00F43A0C" w:rsidRPr="00F06D18" w:rsidRDefault="00F43A0C" w:rsidP="00F43A0C">
      <w:pPr>
        <w:pStyle w:val="afffff0"/>
      </w:pPr>
      <w:r w:rsidRPr="00F06D18">
        <w:rPr>
          <w:rFonts w:hint="eastAsia"/>
          <w:bdr w:val="none" w:sz="0" w:space="0" w:color="auto" w:frame="1"/>
        </w:rPr>
        <w:t>1</w:t>
      </w:r>
      <w:r w:rsidRPr="00F06D18">
        <w:rPr>
          <w:bdr w:val="none" w:sz="0" w:space="0" w:color="auto" w:frame="1"/>
        </w:rPr>
        <w:t>04</w:t>
      </w:r>
      <w:r w:rsidRPr="00F06D18">
        <w:rPr>
          <w:rFonts w:hint="eastAsia"/>
          <w:bdr w:val="none" w:sz="0" w:space="0" w:color="auto" w:frame="1"/>
        </w:rPr>
        <w:t>年曾初步擬定館藏發展政策，但自</w:t>
      </w:r>
      <w:r w:rsidRPr="00F06D18">
        <w:rPr>
          <w:rFonts w:hint="eastAsia"/>
          <w:bdr w:val="none" w:sz="0" w:space="0" w:color="auto" w:frame="1"/>
        </w:rPr>
        <w:t>105</w:t>
      </w:r>
      <w:r w:rsidRPr="00F06D18">
        <w:rPr>
          <w:rFonts w:hint="eastAsia"/>
          <w:bdr w:val="none" w:sz="0" w:space="0" w:color="auto" w:frame="1"/>
        </w:rPr>
        <w:t>年金山及南寮分館由文化局統一管理後，並</w:t>
      </w:r>
      <w:r w:rsidRPr="00F06D18">
        <w:rPr>
          <w:rFonts w:hint="eastAsia"/>
          <w:u w:val="single"/>
          <w:bdr w:val="none" w:sz="0" w:space="0" w:color="auto" w:frame="1"/>
        </w:rPr>
        <w:t>無再更新館藏發展政策，無法符合現況和未來需求</w:t>
      </w:r>
      <w:r w:rsidRPr="00F06D18">
        <w:rPr>
          <w:rFonts w:hint="eastAsia"/>
          <w:bdr w:val="none" w:sz="0" w:space="0" w:color="auto" w:frame="1"/>
        </w:rPr>
        <w:t>。</w:t>
      </w:r>
      <w:r w:rsidRPr="00F06D18">
        <w:rPr>
          <w:rFonts w:hint="eastAsia"/>
          <w:bdr w:val="none" w:sz="0" w:space="0" w:color="auto" w:frame="1"/>
        </w:rPr>
        <w:t>(</w:t>
      </w:r>
      <w:r w:rsidRPr="00F06D18">
        <w:rPr>
          <w:rFonts w:hint="eastAsia"/>
          <w:bdr w:val="none" w:sz="0" w:space="0" w:color="auto" w:frame="1"/>
        </w:rPr>
        <w:t>新竹市</w:t>
      </w:r>
      <w:r w:rsidRPr="00F06D18">
        <w:rPr>
          <w:rFonts w:hint="eastAsia"/>
          <w:bdr w:val="none" w:sz="0" w:space="0" w:color="auto" w:frame="1"/>
        </w:rPr>
        <w:t>)</w:t>
      </w:r>
    </w:p>
    <w:p w:rsidR="009C6992" w:rsidRDefault="009C6992" w:rsidP="009C6992">
      <w:pPr>
        <w:pStyle w:val="4"/>
      </w:pPr>
      <w:bookmarkStart w:id="96" w:name="_Ref533933257"/>
      <w:r>
        <w:rPr>
          <w:rFonts w:hint="eastAsia"/>
        </w:rPr>
        <w:t>館藏選擇</w:t>
      </w:r>
      <w:r w:rsidR="002F4C97">
        <w:rPr>
          <w:rFonts w:hint="eastAsia"/>
        </w:rPr>
        <w:t>與工具</w:t>
      </w:r>
      <w:bookmarkEnd w:id="96"/>
    </w:p>
    <w:p w:rsidR="00133EE5" w:rsidRDefault="00F26AB8" w:rsidP="00E4003E">
      <w:pPr>
        <w:pStyle w:val="ad"/>
      </w:pPr>
      <w:r>
        <w:rPr>
          <w:rFonts w:hint="eastAsia"/>
        </w:rPr>
        <w:t>根據國家圖書館發布之《</w:t>
      </w:r>
      <w:r w:rsidRPr="00F26AB8">
        <w:rPr>
          <w:rFonts w:hint="eastAsia"/>
        </w:rPr>
        <w:t>106</w:t>
      </w:r>
      <w:r w:rsidRPr="00F26AB8">
        <w:rPr>
          <w:rFonts w:hint="eastAsia"/>
        </w:rPr>
        <w:t>年臺灣圖書出版現況及其趨勢分析</w:t>
      </w:r>
      <w:r>
        <w:rPr>
          <w:rFonts w:hint="eastAsia"/>
        </w:rPr>
        <w:t>》，臺灣在民國</w:t>
      </w:r>
      <w:r>
        <w:rPr>
          <w:rFonts w:hint="eastAsia"/>
        </w:rPr>
        <w:t>106</w:t>
      </w:r>
      <w:r>
        <w:rPr>
          <w:rFonts w:hint="eastAsia"/>
        </w:rPr>
        <w:t>年共出版</w:t>
      </w:r>
      <w:r w:rsidRPr="00F26AB8">
        <w:rPr>
          <w:rFonts w:hint="eastAsia"/>
        </w:rPr>
        <w:t xml:space="preserve"> 40,401 </w:t>
      </w:r>
      <w:r w:rsidRPr="00F26AB8">
        <w:rPr>
          <w:rFonts w:hint="eastAsia"/>
        </w:rPr>
        <w:t>種新書</w:t>
      </w:r>
      <w:r>
        <w:rPr>
          <w:rFonts w:hint="eastAsia"/>
        </w:rPr>
        <w:t>(</w:t>
      </w:r>
      <w:r>
        <w:rPr>
          <w:rFonts w:hint="eastAsia"/>
        </w:rPr>
        <w:t>國家圖書館，</w:t>
      </w:r>
      <w:r>
        <w:rPr>
          <w:rFonts w:hint="eastAsia"/>
        </w:rPr>
        <w:t>2018)</w:t>
      </w:r>
      <w:r>
        <w:rPr>
          <w:rFonts w:hint="eastAsia"/>
        </w:rPr>
        <w:t>。</w:t>
      </w:r>
      <w:r w:rsidR="00133EE5">
        <w:rPr>
          <w:rFonts w:hint="eastAsia"/>
        </w:rPr>
        <w:t>面對如此繁多的資源，館員們需要一些館藏選擇的工具。</w:t>
      </w:r>
      <w:r w:rsidR="00133EE5" w:rsidRPr="00DA2B35">
        <w:t>Koontz &amp; Gubbin (2010)</w:t>
      </w:r>
      <w:r w:rsidR="00133EE5">
        <w:rPr>
          <w:rFonts w:hint="eastAsia"/>
        </w:rPr>
        <w:t>建議可運用以下館藏選擇工具：書目；</w:t>
      </w:r>
      <w:r w:rsidR="00E4003E">
        <w:rPr>
          <w:rFonts w:hint="eastAsia"/>
        </w:rPr>
        <w:t>獲獎者名單、推薦書單</w:t>
      </w:r>
      <w:r w:rsidR="00133EE5">
        <w:rPr>
          <w:rFonts w:hint="eastAsia"/>
        </w:rPr>
        <w:t>或核心館藏建議</w:t>
      </w:r>
      <w:r w:rsidR="00E4003E">
        <w:rPr>
          <w:rFonts w:hint="eastAsia"/>
        </w:rPr>
        <w:t>；</w:t>
      </w:r>
      <w:r w:rsidR="00133EE5">
        <w:rPr>
          <w:rFonts w:hint="eastAsia"/>
        </w:rPr>
        <w:t>列出特定主題領域的期刊出版物的目錄</w:t>
      </w:r>
      <w:r w:rsidR="00E4003E">
        <w:rPr>
          <w:rFonts w:hint="eastAsia"/>
        </w:rPr>
        <w:t>；</w:t>
      </w:r>
      <w:r w:rsidR="00133EE5">
        <w:rPr>
          <w:rFonts w:hint="eastAsia"/>
        </w:rPr>
        <w:t>評論</w:t>
      </w:r>
      <w:r w:rsidR="00E4003E">
        <w:rPr>
          <w:rFonts w:hint="eastAsia"/>
        </w:rPr>
        <w:t>；出版商的目錄、</w:t>
      </w:r>
      <w:r w:rsidR="00133EE5">
        <w:rPr>
          <w:rFonts w:hint="eastAsia"/>
        </w:rPr>
        <w:t>傳單和公告</w:t>
      </w:r>
      <w:r w:rsidR="00E4003E">
        <w:rPr>
          <w:rFonts w:hint="eastAsia"/>
        </w:rPr>
        <w:t>；</w:t>
      </w:r>
      <w:r w:rsidR="00133EE5">
        <w:rPr>
          <w:rFonts w:hint="eastAsia"/>
        </w:rPr>
        <w:t>書展。</w:t>
      </w:r>
    </w:p>
    <w:p w:rsidR="00E4003E" w:rsidRPr="00E4003E" w:rsidRDefault="00E4003E" w:rsidP="00E4003E">
      <w:pPr>
        <w:pStyle w:val="ad"/>
      </w:pPr>
      <w:r>
        <w:rPr>
          <w:rFonts w:hint="eastAsia"/>
        </w:rPr>
        <w:lastRenderedPageBreak/>
        <w:t>在《雲林縣政府文化處圖書館館藏發展政策》中則提及參考全國新書資訊月刊</w:t>
      </w:r>
      <w:r>
        <w:t>—</w:t>
      </w:r>
      <w:r>
        <w:rPr>
          <w:rFonts w:hint="eastAsia"/>
        </w:rPr>
        <w:t>得獎好書書單；書商出版目錄、網路書店或出版社網站之新書及得獎資訊；報刊出版消息及書評；圖書館專業選書資訊及專業協會所推薦者；讀者推薦</w:t>
      </w:r>
      <w:r w:rsidR="007A5926">
        <w:rPr>
          <w:rFonts w:hint="eastAsia"/>
        </w:rPr>
        <w:t>(</w:t>
      </w:r>
      <w:r w:rsidR="007A5926" w:rsidRPr="007A5926">
        <w:rPr>
          <w:rFonts w:hint="eastAsia"/>
        </w:rPr>
        <w:t>雲林縣政府文化處</w:t>
      </w:r>
      <w:r w:rsidR="007A5926">
        <w:rPr>
          <w:rFonts w:hint="eastAsia"/>
        </w:rPr>
        <w:t>，</w:t>
      </w:r>
      <w:r w:rsidR="007A5926">
        <w:rPr>
          <w:rFonts w:hint="eastAsia"/>
        </w:rPr>
        <w:t>2017)</w:t>
      </w:r>
      <w:r>
        <w:rPr>
          <w:rFonts w:hint="eastAsia"/>
        </w:rPr>
        <w:t>。</w:t>
      </w:r>
    </w:p>
    <w:p w:rsidR="004A7088" w:rsidRDefault="004A7088" w:rsidP="004A7088">
      <w:pPr>
        <w:pStyle w:val="ad"/>
      </w:pPr>
      <w:r>
        <w:rPr>
          <w:rFonts w:hint="eastAsia"/>
        </w:rPr>
        <w:t>國內臺北市、新北市等採取總分館制的圖書館，已由總館負責規劃及執行選書、購書及編目的作業。</w:t>
      </w:r>
      <w:r w:rsidR="00166E5E">
        <w:rPr>
          <w:rFonts w:hint="eastAsia"/>
        </w:rPr>
        <w:t>國外如西雅圖公共圖書館亦是由總館統一進行選書及採購作業。</w:t>
      </w:r>
    </w:p>
    <w:p w:rsidR="004A7088" w:rsidRDefault="004A7088" w:rsidP="0035460C">
      <w:pPr>
        <w:pStyle w:val="afffff0"/>
      </w:pPr>
      <w:r>
        <w:rPr>
          <w:rFonts w:hint="eastAsia"/>
        </w:rPr>
        <w:t>我們圖書館是由總館採訪編目課集中規劃</w:t>
      </w:r>
      <w:r w:rsidRPr="00E61DC7">
        <w:rPr>
          <w:rFonts w:hint="eastAsia"/>
        </w:rPr>
        <w:t>及執行相關</w:t>
      </w:r>
      <w:r w:rsidRPr="00166E5E">
        <w:rPr>
          <w:rFonts w:hint="eastAsia"/>
          <w:u w:val="single"/>
        </w:rPr>
        <w:t>選書、購書及編目作業</w:t>
      </w:r>
      <w:r w:rsidRPr="00E61DC7">
        <w:rPr>
          <w:rFonts w:hint="eastAsia"/>
        </w:rPr>
        <w:t>，再依各館館藏特色，將書籍分配至各分館。</w:t>
      </w:r>
      <w:r>
        <w:rPr>
          <w:rFonts w:hint="eastAsia"/>
        </w:rPr>
        <w:t>(</w:t>
      </w:r>
      <w:r>
        <w:rPr>
          <w:rFonts w:hint="eastAsia"/>
        </w:rPr>
        <w:t>新北市圖</w:t>
      </w:r>
      <w:r>
        <w:rPr>
          <w:rFonts w:hint="eastAsia"/>
        </w:rPr>
        <w:t>)</w:t>
      </w:r>
    </w:p>
    <w:p w:rsidR="004A7088" w:rsidRPr="00C92AFE" w:rsidRDefault="004A7088" w:rsidP="004A7088">
      <w:pPr>
        <w:pStyle w:val="afffff0"/>
      </w:pPr>
      <w:r w:rsidRPr="0012377D">
        <w:rPr>
          <w:u w:val="single"/>
        </w:rPr>
        <w:t>Selection and acquisition are managed centrally and are conducted at the Central Library</w:t>
      </w:r>
      <w:r w:rsidRPr="00AD1911">
        <w:t>.</w:t>
      </w:r>
      <w:r w:rsidRPr="0012377D">
        <w:t xml:space="preserve"> </w:t>
      </w:r>
      <w:r>
        <w:t>(The Seattle Public Library)</w:t>
      </w:r>
    </w:p>
    <w:p w:rsidR="007A5926" w:rsidRDefault="0025703D" w:rsidP="004A7088">
      <w:pPr>
        <w:pStyle w:val="ad"/>
      </w:pPr>
      <w:r>
        <w:rPr>
          <w:rFonts w:hint="eastAsia"/>
        </w:rPr>
        <w:t>目前仍有許多縣市是由</w:t>
      </w:r>
      <w:r w:rsidR="009A2BE2">
        <w:rPr>
          <w:rFonts w:hint="eastAsia"/>
        </w:rPr>
        <w:t>鄉鎮圖書館</w:t>
      </w:r>
      <w:r>
        <w:rPr>
          <w:rFonts w:hint="eastAsia"/>
        </w:rPr>
        <w:t>負責選書</w:t>
      </w:r>
      <w:r w:rsidR="00166E5E">
        <w:rPr>
          <w:rFonts w:hint="eastAsia"/>
        </w:rPr>
        <w:t>(</w:t>
      </w:r>
      <w:r w:rsidR="00166E5E">
        <w:rPr>
          <w:rFonts w:hint="eastAsia"/>
        </w:rPr>
        <w:t>和採購</w:t>
      </w:r>
      <w:r w:rsidR="00166E5E">
        <w:rPr>
          <w:rFonts w:hint="eastAsia"/>
        </w:rPr>
        <w:t>)</w:t>
      </w:r>
      <w:r>
        <w:rPr>
          <w:rFonts w:hint="eastAsia"/>
        </w:rPr>
        <w:t>，</w:t>
      </w:r>
      <w:r w:rsidR="00F1507A">
        <w:rPr>
          <w:rFonts w:hint="eastAsia"/>
        </w:rPr>
        <w:t>書籍的來源往往是得標廠商提供的書單，良莠不齊，且主導權是在得標廠商。</w:t>
      </w:r>
      <w:r w:rsidR="0094565D">
        <w:rPr>
          <w:rFonts w:hint="eastAsia"/>
        </w:rPr>
        <w:t>此外，也有縣市提到因為鄉鎮的購書經費較少，未達公開招標門檻</w:t>
      </w:r>
      <w:r w:rsidR="00ED2DAA">
        <w:rPr>
          <w:rFonts w:hint="eastAsia"/>
        </w:rPr>
        <w:t>，可以直接向縣級圖書館的購書得標廠商索取縣級圖書館的書單做為參考。</w:t>
      </w:r>
    </w:p>
    <w:p w:rsidR="00F1507A" w:rsidRDefault="00F1507A" w:rsidP="00F1507A">
      <w:pPr>
        <w:pStyle w:val="afffff0"/>
      </w:pPr>
      <w:r w:rsidRPr="00F1507A">
        <w:rPr>
          <w:rFonts w:hint="eastAsia"/>
        </w:rPr>
        <w:t>我們今年</w:t>
      </w:r>
      <w:r w:rsidRPr="0094565D">
        <w:rPr>
          <w:rFonts w:hint="eastAsia"/>
          <w:u w:val="single"/>
        </w:rPr>
        <w:t>某廠商得標，它就會去收集書單，收集書單之後其實他會提供書單</w:t>
      </w:r>
      <w:r w:rsidRPr="00F1507A">
        <w:rPr>
          <w:rFonts w:hint="eastAsia"/>
        </w:rPr>
        <w:t>，他現在是提供</w:t>
      </w:r>
      <w:r w:rsidRPr="00F1507A">
        <w:t>excel</w:t>
      </w:r>
      <w:r w:rsidRPr="00F1507A">
        <w:rPr>
          <w:rFonts w:hint="eastAsia"/>
        </w:rPr>
        <w:t>表單讓我們去勾選嘛</w:t>
      </w:r>
      <w:r>
        <w:rPr>
          <w:rFonts w:hint="eastAsia"/>
        </w:rPr>
        <w:t>。</w:t>
      </w:r>
      <w:r>
        <w:rPr>
          <w:rFonts w:hint="eastAsia"/>
        </w:rPr>
        <w:t>(</w:t>
      </w:r>
      <w:r>
        <w:rPr>
          <w:rFonts w:hint="eastAsia"/>
        </w:rPr>
        <w:t>臺南市</w:t>
      </w:r>
      <w:r>
        <w:rPr>
          <w:rFonts w:hint="eastAsia"/>
        </w:rPr>
        <w:t>)</w:t>
      </w:r>
    </w:p>
    <w:p w:rsidR="00B828B4" w:rsidRDefault="00B828B4" w:rsidP="00B828B4">
      <w:pPr>
        <w:pStyle w:val="afffff0"/>
      </w:pPr>
      <w:r w:rsidRPr="00B828B4">
        <w:rPr>
          <w:rFonts w:hint="eastAsia"/>
        </w:rPr>
        <w:t>其實我們自己</w:t>
      </w:r>
      <w:r>
        <w:rPr>
          <w:rFonts w:hint="eastAsia"/>
        </w:rPr>
        <w:t>(</w:t>
      </w:r>
      <w:r>
        <w:rPr>
          <w:rFonts w:hint="eastAsia"/>
        </w:rPr>
        <w:t>圖資科</w:t>
      </w:r>
      <w:r>
        <w:rPr>
          <w:rFonts w:hint="eastAsia"/>
        </w:rPr>
        <w:t>)</w:t>
      </w:r>
      <w:r w:rsidRPr="00B828B4">
        <w:rPr>
          <w:rFonts w:hint="eastAsia"/>
        </w:rPr>
        <w:t>有書單，</w:t>
      </w:r>
      <w:r>
        <w:rPr>
          <w:rFonts w:hint="eastAsia"/>
        </w:rPr>
        <w:t>都</w:t>
      </w:r>
      <w:r w:rsidRPr="00B828B4">
        <w:rPr>
          <w:rFonts w:hint="eastAsia"/>
        </w:rPr>
        <w:t>是自己使用中啦，對鄉鎮我們目前是都沒有提供，除非他跟我們要，但是</w:t>
      </w:r>
      <w:r w:rsidR="0094565D" w:rsidRPr="00D82D03">
        <w:rPr>
          <w:rFonts w:ascii="Cambria Math" w:eastAsia="MS Gothic" w:hAnsi="Cambria Math" w:cs="Cambria Math"/>
          <w:color w:val="262626"/>
          <w:bdr w:val="none" w:sz="0" w:space="0" w:color="auto" w:frame="1"/>
        </w:rPr>
        <w:t>⋯⋯</w:t>
      </w:r>
      <w:r w:rsidRPr="0094565D">
        <w:rPr>
          <w:rFonts w:hint="eastAsia"/>
          <w:u w:val="single"/>
        </w:rPr>
        <w:t>這個需求還真的沒有人提出來過耶</w:t>
      </w:r>
      <w:r w:rsidR="0094565D">
        <w:rPr>
          <w:rFonts w:hint="eastAsia"/>
        </w:rPr>
        <w:t>。因為他們的經費不多，我們會</w:t>
      </w:r>
      <w:r w:rsidR="0094565D" w:rsidRPr="0094565D">
        <w:rPr>
          <w:rFonts w:hint="eastAsia"/>
          <w:u w:val="single"/>
        </w:rPr>
        <w:t>建議他們找我們的得標廠商</w:t>
      </w:r>
      <w:r w:rsidR="0094565D">
        <w:rPr>
          <w:rFonts w:hint="eastAsia"/>
        </w:rPr>
        <w:t>(</w:t>
      </w:r>
      <w:r w:rsidR="0094565D">
        <w:rPr>
          <w:rFonts w:hint="eastAsia"/>
        </w:rPr>
        <w:t>新竹縣</w:t>
      </w:r>
      <w:r w:rsidR="0094565D">
        <w:rPr>
          <w:rFonts w:hint="eastAsia"/>
        </w:rPr>
        <w:t>)</w:t>
      </w:r>
      <w:r w:rsidR="0094565D">
        <w:rPr>
          <w:rFonts w:hint="eastAsia"/>
        </w:rPr>
        <w:t>。</w:t>
      </w:r>
    </w:p>
    <w:p w:rsidR="00D50025" w:rsidRPr="00D50025" w:rsidRDefault="00D50025" w:rsidP="00D50025">
      <w:pPr>
        <w:pStyle w:val="afffff0"/>
      </w:pPr>
      <w:r w:rsidRPr="007229F5">
        <w:t>目前</w:t>
      </w:r>
      <w:r>
        <w:t>是有讓各區</w:t>
      </w:r>
      <w:r>
        <w:rPr>
          <w:rFonts w:hint="eastAsia"/>
        </w:rPr>
        <w:t>館</w:t>
      </w:r>
      <w:r w:rsidRPr="007229F5">
        <w:t>自己挑書，但是當然會變成像老師剛才講的，</w:t>
      </w:r>
      <w:r w:rsidRPr="00D50025">
        <w:rPr>
          <w:rFonts w:hint="eastAsia"/>
          <w:u w:val="single"/>
        </w:rPr>
        <w:t>由</w:t>
      </w:r>
      <w:r w:rsidRPr="00D50025">
        <w:rPr>
          <w:u w:val="single"/>
        </w:rPr>
        <w:t>得標廠商每個月提供新書單給他們</w:t>
      </w:r>
      <w:r w:rsidRPr="007229F5">
        <w:t>。</w:t>
      </w:r>
    </w:p>
    <w:p w:rsidR="006F0D97" w:rsidRDefault="00F1507A" w:rsidP="004A7088">
      <w:pPr>
        <w:pStyle w:val="ad"/>
      </w:pPr>
      <w:r>
        <w:rPr>
          <w:rFonts w:hint="eastAsia"/>
        </w:rPr>
        <w:t>在</w:t>
      </w:r>
      <w:r w:rsidR="009A2BE2">
        <w:rPr>
          <w:rFonts w:hint="eastAsia"/>
        </w:rPr>
        <w:t>鄉鎮圖書館</w:t>
      </w:r>
      <w:r>
        <w:rPr>
          <w:rFonts w:hint="eastAsia"/>
        </w:rPr>
        <w:t>專業及人力不足的情況下，若能有一套系統載有相當數量的出版書單，提供</w:t>
      </w:r>
      <w:r w:rsidR="009A2BE2">
        <w:rPr>
          <w:rFonts w:hint="eastAsia"/>
        </w:rPr>
        <w:t>鄉鎮圖書館</w:t>
      </w:r>
      <w:r>
        <w:rPr>
          <w:rFonts w:hint="eastAsia"/>
        </w:rPr>
        <w:t>線上選書及編製採購書單，相信對減輕</w:t>
      </w:r>
      <w:r w:rsidR="009A2BE2">
        <w:rPr>
          <w:rFonts w:hint="eastAsia"/>
        </w:rPr>
        <w:t>鄉鎮圖書館</w:t>
      </w:r>
      <w:r>
        <w:rPr>
          <w:rFonts w:hint="eastAsia"/>
        </w:rPr>
        <w:t>的負擔有莫大幫助。</w:t>
      </w:r>
    </w:p>
    <w:p w:rsidR="006F0D97" w:rsidRDefault="006F0D97" w:rsidP="006F0D97">
      <w:pPr>
        <w:pStyle w:val="afffff0"/>
        <w:rPr>
          <w:bdr w:val="none" w:sz="0" w:space="0" w:color="auto" w:frame="1"/>
        </w:rPr>
      </w:pPr>
      <w:r w:rsidRPr="006F0D97">
        <w:rPr>
          <w:rFonts w:hint="eastAsia"/>
          <w:u w:val="single"/>
          <w:bdr w:val="none" w:sz="0" w:space="0" w:color="auto" w:frame="1"/>
        </w:rPr>
        <w:t>線上選書對我們來講蠻重要的</w:t>
      </w:r>
      <w:r>
        <w:rPr>
          <w:rFonts w:hint="eastAsia"/>
          <w:bdr w:val="none" w:sz="0" w:space="0" w:color="auto" w:frame="1"/>
        </w:rPr>
        <w:t>，因為其實館他們就一直在採購，可能有些館它可能就只採購他熟悉的，或是他認為民眾借閱高的，可是因為公共圖書館它可能必須類別要多元。</w:t>
      </w:r>
      <w:r>
        <w:rPr>
          <w:rFonts w:hint="eastAsia"/>
          <w:bdr w:val="none" w:sz="0" w:space="0" w:color="auto" w:frame="1"/>
        </w:rPr>
        <w:t>(</w:t>
      </w:r>
      <w:r>
        <w:rPr>
          <w:rFonts w:hint="eastAsia"/>
          <w:bdr w:val="none" w:sz="0" w:space="0" w:color="auto" w:frame="1"/>
        </w:rPr>
        <w:t>南投縣</w:t>
      </w:r>
      <w:r>
        <w:rPr>
          <w:rFonts w:hint="eastAsia"/>
          <w:bdr w:val="none" w:sz="0" w:space="0" w:color="auto" w:frame="1"/>
        </w:rPr>
        <w:t>)</w:t>
      </w:r>
    </w:p>
    <w:p w:rsidR="00D50025" w:rsidRPr="00D50025" w:rsidRDefault="00D50025" w:rsidP="00D50025">
      <w:pPr>
        <w:pStyle w:val="afffff0"/>
      </w:pPr>
      <w:r w:rsidRPr="007229F5">
        <w:t>我覺得有系統一定是有他的好處在，一方面是我們</w:t>
      </w:r>
      <w:r>
        <w:rPr>
          <w:rFonts w:hint="eastAsia"/>
        </w:rPr>
        <w:t>現在</w:t>
      </w:r>
      <w:r w:rsidRPr="007229F5">
        <w:t>仰賴書商提供的書單，</w:t>
      </w:r>
      <w:r>
        <w:t>也不能確定</w:t>
      </w:r>
      <w:r w:rsidRPr="007229F5">
        <w:t>是不是夠完整，或者是說</w:t>
      </w:r>
      <w:r>
        <w:rPr>
          <w:rFonts w:hint="eastAsia"/>
        </w:rPr>
        <w:t>書商</w:t>
      </w:r>
      <w:r w:rsidRPr="007229F5">
        <w:t>有用他自己的考量去提供那個書單，那如果說有一個它第三方提供的書單，然後又幫助他們判別，比如說得獎書或什麼的，可能對他們來說會比較方便</w:t>
      </w:r>
      <w:r>
        <w:rPr>
          <w:rFonts w:hint="eastAsia"/>
        </w:rPr>
        <w:t>。</w:t>
      </w:r>
      <w:r>
        <w:rPr>
          <w:rFonts w:hint="eastAsia"/>
        </w:rPr>
        <w:t>(</w:t>
      </w:r>
      <w:r>
        <w:rPr>
          <w:rFonts w:hint="eastAsia"/>
        </w:rPr>
        <w:t>基隆市</w:t>
      </w:r>
      <w:r>
        <w:rPr>
          <w:rFonts w:hint="eastAsia"/>
        </w:rPr>
        <w:t>)</w:t>
      </w:r>
    </w:p>
    <w:p w:rsidR="00F1507A" w:rsidRDefault="00F1507A" w:rsidP="004A7088">
      <w:pPr>
        <w:pStyle w:val="ad"/>
      </w:pPr>
      <w:r>
        <w:rPr>
          <w:rFonts w:hint="eastAsia"/>
        </w:rPr>
        <w:t>對於線上選書系統，苗栗縣</w:t>
      </w:r>
      <w:r w:rsidR="00432DF5">
        <w:rPr>
          <w:rFonts w:hint="eastAsia"/>
        </w:rPr>
        <w:t>政府</w:t>
      </w:r>
      <w:r>
        <w:rPr>
          <w:rFonts w:hint="eastAsia"/>
        </w:rPr>
        <w:t>教育處圖資科協助縣內中小學圖書館進行圖</w:t>
      </w:r>
      <w:r>
        <w:rPr>
          <w:rFonts w:hint="eastAsia"/>
        </w:rPr>
        <w:lastRenderedPageBreak/>
        <w:t>書採購的案例頗值得參考。以苗栗縣的案例來說，</w:t>
      </w:r>
      <w:r w:rsidR="00087E3A">
        <w:rPr>
          <w:rFonts w:hint="eastAsia"/>
        </w:rPr>
        <w:t>得標廠商必須建置一套線上選書系統，裡面的書單包含來自國家圖書館、北市圖、國語日報、文化部等機構的新書資訊和優選書單，提供中小學圖書館挑書。雖然苗栗縣的做法讓得標廠商仍有部分主導權，但是達到了由圖資科提供部分書單和館員線上選書的機制。</w:t>
      </w:r>
    </w:p>
    <w:p w:rsidR="00CE7486" w:rsidRDefault="00CE7486" w:rsidP="00CE7486">
      <w:pPr>
        <w:pStyle w:val="afffff0"/>
      </w:pPr>
      <w:r w:rsidRPr="00CE7486">
        <w:rPr>
          <w:rFonts w:hint="eastAsia"/>
        </w:rPr>
        <w:t>那國中小圖書館的買書，我就是用統一平台去買，參考文化部的招標辦法，統一發包。然後發包的須知裡面，就</w:t>
      </w:r>
      <w:r w:rsidRPr="008406B6">
        <w:rPr>
          <w:rFonts w:hint="eastAsia"/>
          <w:u w:val="single"/>
        </w:rPr>
        <w:t>請廠商要提供最近三年的書，至少幾千冊以上</w:t>
      </w:r>
      <w:r w:rsidRPr="00CE7486">
        <w:rPr>
          <w:rFonts w:hint="eastAsia"/>
        </w:rPr>
        <w:t>，給學校上線去挑書</w:t>
      </w:r>
      <w:r w:rsidR="008406B6">
        <w:rPr>
          <w:rFonts w:hint="eastAsia"/>
        </w:rPr>
        <w:t>。</w:t>
      </w:r>
      <w:r w:rsidR="008406B6" w:rsidRPr="008406B6">
        <w:rPr>
          <w:rFonts w:hint="eastAsia"/>
        </w:rPr>
        <w:t>書單有包括</w:t>
      </w:r>
      <w:r w:rsidR="008406B6" w:rsidRPr="008406B6">
        <w:rPr>
          <w:rFonts w:hint="eastAsia"/>
          <w:u w:val="single"/>
        </w:rPr>
        <w:t>國家圖書館推薦</w:t>
      </w:r>
      <w:r w:rsidR="008406B6" w:rsidRPr="008406B6">
        <w:rPr>
          <w:rFonts w:hint="eastAsia"/>
          <w:u w:val="single"/>
        </w:rPr>
        <w:t>(</w:t>
      </w:r>
      <w:r w:rsidR="008406B6" w:rsidRPr="008406B6">
        <w:rPr>
          <w:rFonts w:hint="eastAsia"/>
          <w:u w:val="single"/>
        </w:rPr>
        <w:t>全國新書資訊月刊</w:t>
      </w:r>
      <w:r w:rsidR="008406B6" w:rsidRPr="008406B6">
        <w:rPr>
          <w:rFonts w:hint="eastAsia"/>
          <w:u w:val="single"/>
        </w:rPr>
        <w:t>)</w:t>
      </w:r>
      <w:r w:rsidR="008406B6" w:rsidRPr="008406B6">
        <w:rPr>
          <w:rFonts w:hint="eastAsia"/>
          <w:u w:val="single"/>
        </w:rPr>
        <w:t>的出版的書</w:t>
      </w:r>
      <w:r w:rsidR="008406B6" w:rsidRPr="008406B6">
        <w:rPr>
          <w:rFonts w:hint="eastAsia"/>
        </w:rPr>
        <w:t>，然後還有</w:t>
      </w:r>
      <w:r w:rsidR="008406B6" w:rsidRPr="008406B6">
        <w:rPr>
          <w:rFonts w:hint="eastAsia"/>
          <w:u w:val="single"/>
        </w:rPr>
        <w:t>北市圖</w:t>
      </w:r>
      <w:r w:rsidR="008406B6" w:rsidRPr="008406B6">
        <w:rPr>
          <w:rFonts w:hint="eastAsia"/>
        </w:rPr>
        <w:t>跟</w:t>
      </w:r>
      <w:r w:rsidR="008406B6" w:rsidRPr="008406B6">
        <w:rPr>
          <w:rFonts w:hint="eastAsia"/>
          <w:u w:val="single"/>
        </w:rPr>
        <w:t>國語日報</w:t>
      </w:r>
      <w:r w:rsidR="008406B6" w:rsidRPr="008406B6">
        <w:rPr>
          <w:rFonts w:hint="eastAsia"/>
        </w:rPr>
        <w:t>他們優選的書，還有</w:t>
      </w:r>
      <w:r w:rsidR="008406B6" w:rsidRPr="008406B6">
        <w:rPr>
          <w:rFonts w:hint="eastAsia"/>
          <w:u w:val="single"/>
        </w:rPr>
        <w:t>文化部青少年優選</w:t>
      </w:r>
      <w:r w:rsidR="008406B6" w:rsidRPr="008406B6">
        <w:rPr>
          <w:rFonts w:hint="eastAsia"/>
        </w:rPr>
        <w:t>的書</w:t>
      </w:r>
      <w:r w:rsidR="008406B6">
        <w:rPr>
          <w:rFonts w:hint="eastAsia"/>
        </w:rPr>
        <w:t>。</w:t>
      </w:r>
      <w:r w:rsidR="008406B6">
        <w:rPr>
          <w:rFonts w:hint="eastAsia"/>
        </w:rPr>
        <w:t>(</w:t>
      </w:r>
      <w:r w:rsidR="008406B6">
        <w:rPr>
          <w:rFonts w:hint="eastAsia"/>
        </w:rPr>
        <w:t>苗栗縣</w:t>
      </w:r>
      <w:r w:rsidR="008406B6">
        <w:rPr>
          <w:rFonts w:hint="eastAsia"/>
        </w:rPr>
        <w:t>)</w:t>
      </w:r>
    </w:p>
    <w:p w:rsidR="00ED2DAA" w:rsidRDefault="00ED2DAA" w:rsidP="004A7088">
      <w:pPr>
        <w:pStyle w:val="ad"/>
      </w:pPr>
      <w:r>
        <w:rPr>
          <w:rFonts w:hint="eastAsia"/>
        </w:rPr>
        <w:t>有圖書館也指出，線上選書的機制看來與區域資源中心選書的概念很類似，後者是由國家圖書館提供書單給各區域資源中心勾選</w:t>
      </w:r>
      <w:r w:rsidR="005E7783">
        <w:rPr>
          <w:rFonts w:hint="eastAsia"/>
        </w:rPr>
        <w:t>，因此可將區域資源中心選書的概念套用到各縣市線上選書。</w:t>
      </w:r>
    </w:p>
    <w:p w:rsidR="00ED2DAA" w:rsidRDefault="00ED2DAA" w:rsidP="005E7783">
      <w:pPr>
        <w:pStyle w:val="afffff0"/>
        <w:rPr>
          <w:bdr w:val="none" w:sz="0" w:space="0" w:color="auto" w:frame="1"/>
        </w:rPr>
      </w:pPr>
      <w:r w:rsidRPr="00997175">
        <w:rPr>
          <w:bdr w:val="none" w:sz="0" w:space="0" w:color="auto" w:frame="1"/>
        </w:rPr>
        <w:t>其實現在那個區域資源中心就是用這套模式啦！就是國圖他會提供書單給我們，然後我們來勾選</w:t>
      </w:r>
      <w:r w:rsidR="005E7783">
        <w:rPr>
          <w:rFonts w:hint="eastAsia"/>
          <w:bdr w:val="none" w:sz="0" w:space="0" w:color="auto" w:frame="1"/>
        </w:rPr>
        <w:t>。</w:t>
      </w:r>
      <w:r w:rsidR="005E7783">
        <w:rPr>
          <w:rFonts w:hint="eastAsia"/>
          <w:bdr w:val="none" w:sz="0" w:space="0" w:color="auto" w:frame="1"/>
        </w:rPr>
        <w:t>(</w:t>
      </w:r>
      <w:r w:rsidR="005E7783">
        <w:rPr>
          <w:rFonts w:hint="eastAsia"/>
          <w:bdr w:val="none" w:sz="0" w:space="0" w:color="auto" w:frame="1"/>
        </w:rPr>
        <w:t>花蓮縣</w:t>
      </w:r>
      <w:r w:rsidR="005E7783">
        <w:rPr>
          <w:rFonts w:hint="eastAsia"/>
          <w:bdr w:val="none" w:sz="0" w:space="0" w:color="auto" w:frame="1"/>
        </w:rPr>
        <w:t>)</w:t>
      </w:r>
    </w:p>
    <w:p w:rsidR="005E7783" w:rsidRDefault="005E7783" w:rsidP="005E7783">
      <w:pPr>
        <w:pStyle w:val="afffff0"/>
      </w:pPr>
      <w:r w:rsidRPr="005E7783">
        <w:rPr>
          <w:rFonts w:hint="eastAsia"/>
        </w:rPr>
        <w:t>因為我們也是</w:t>
      </w:r>
      <w:r w:rsidR="000B2A44" w:rsidRPr="005E7783">
        <w:rPr>
          <w:rFonts w:hint="eastAsia"/>
        </w:rPr>
        <w:t>參考那</w:t>
      </w:r>
      <w:r w:rsidRPr="005E7783">
        <w:rPr>
          <w:rFonts w:hint="eastAsia"/>
        </w:rPr>
        <w:t>國圖</w:t>
      </w:r>
      <w:r w:rsidR="000B2A44">
        <w:rPr>
          <w:rFonts w:hint="eastAsia"/>
        </w:rPr>
        <w:t>的</w:t>
      </w:r>
      <w:r w:rsidRPr="005E7783">
        <w:rPr>
          <w:rFonts w:hint="eastAsia"/>
        </w:rPr>
        <w:t>選書書目，再針對自己館裡面已經有的，然後網路上的暢銷排行榜</w:t>
      </w:r>
      <w:r w:rsidR="000B2A44">
        <w:rPr>
          <w:rFonts w:hint="eastAsia"/>
        </w:rPr>
        <w:t>等等</w:t>
      </w:r>
      <w:r w:rsidR="000B2A44" w:rsidRPr="00D82D03">
        <w:rPr>
          <w:rFonts w:ascii="Cambria Math" w:eastAsia="MS Gothic" w:hAnsi="Cambria Math" w:cs="Cambria Math"/>
          <w:color w:val="262626"/>
          <w:bdr w:val="none" w:sz="0" w:space="0" w:color="auto" w:frame="1"/>
        </w:rPr>
        <w:t>⋯⋯</w:t>
      </w:r>
      <w:r w:rsidRPr="005E7783">
        <w:rPr>
          <w:rFonts w:hint="eastAsia"/>
        </w:rPr>
        <w:t>根據這個然後我們成立的一個選書小組去參考。那各鄉鎮館他們也會甄選，他們</w:t>
      </w:r>
      <w:r w:rsidR="000B2A44">
        <w:rPr>
          <w:rFonts w:hint="eastAsia"/>
        </w:rPr>
        <w:t>也會徵詢</w:t>
      </w:r>
      <w:r w:rsidRPr="005E7783">
        <w:rPr>
          <w:rFonts w:hint="eastAsia"/>
        </w:rPr>
        <w:t>我們</w:t>
      </w:r>
      <w:r w:rsidR="000B2A44" w:rsidRPr="00D82D03">
        <w:rPr>
          <w:rFonts w:ascii="Cambria Math" w:eastAsia="MS Gothic" w:hAnsi="Cambria Math" w:cs="Cambria Math"/>
          <w:color w:val="262626"/>
          <w:bdr w:val="none" w:sz="0" w:space="0" w:color="auto" w:frame="1"/>
        </w:rPr>
        <w:t>⋯⋯</w:t>
      </w:r>
      <w:r w:rsidRPr="005E7783">
        <w:rPr>
          <w:rFonts w:hint="eastAsia"/>
        </w:rPr>
        <w:t>所以他</w:t>
      </w:r>
      <w:r w:rsidR="000B2A44">
        <w:rPr>
          <w:rFonts w:hint="eastAsia"/>
        </w:rPr>
        <w:t>們</w:t>
      </w:r>
      <w:r w:rsidRPr="005E7783">
        <w:rPr>
          <w:rFonts w:hint="eastAsia"/>
        </w:rPr>
        <w:t>要購買什麼書的話，我們也依據他們的需求幫他們檢視一下，然後他們再去購書這樣子，自行再去採購這樣。</w:t>
      </w:r>
      <w:r w:rsidR="000B2A44">
        <w:rPr>
          <w:rFonts w:hint="eastAsia"/>
        </w:rPr>
        <w:t>(</w:t>
      </w:r>
      <w:r w:rsidR="000B2A44">
        <w:rPr>
          <w:rFonts w:hint="eastAsia"/>
        </w:rPr>
        <w:t>花蓮縣</w:t>
      </w:r>
      <w:r w:rsidR="000B2A44">
        <w:rPr>
          <w:rFonts w:hint="eastAsia"/>
        </w:rPr>
        <w:t>)</w:t>
      </w:r>
    </w:p>
    <w:p w:rsidR="003235EF" w:rsidRPr="003235EF" w:rsidRDefault="003235EF" w:rsidP="003235EF">
      <w:pPr>
        <w:pStyle w:val="afffff0"/>
      </w:pPr>
      <w:r w:rsidRPr="00424E04">
        <w:rPr>
          <w:rFonts w:hint="eastAsia"/>
        </w:rPr>
        <w:t>這好像有牽涉到剛剛老師的</w:t>
      </w:r>
      <w:r w:rsidRPr="00D82D03">
        <w:rPr>
          <w:rFonts w:ascii="Cambria Math" w:eastAsia="MS Gothic" w:hAnsi="Cambria Math" w:cs="Cambria Math"/>
          <w:color w:val="262626"/>
          <w:bdr w:val="none" w:sz="0" w:space="0" w:color="auto" w:frame="1"/>
        </w:rPr>
        <w:t>⋯⋯</w:t>
      </w:r>
      <w:r w:rsidRPr="00424E04">
        <w:rPr>
          <w:rFonts w:hint="eastAsia"/>
        </w:rPr>
        <w:t>線上選書什麼的。我覺得如果說我們</w:t>
      </w:r>
      <w:r>
        <w:rPr>
          <w:rFonts w:hint="eastAsia"/>
        </w:rPr>
        <w:t>(</w:t>
      </w:r>
      <w:r>
        <w:rPr>
          <w:rFonts w:hint="eastAsia"/>
        </w:rPr>
        <w:t>補助款</w:t>
      </w:r>
      <w:r>
        <w:rPr>
          <w:rFonts w:hint="eastAsia"/>
        </w:rPr>
        <w:t>)</w:t>
      </w:r>
      <w:r w:rsidRPr="00424E04">
        <w:rPr>
          <w:rFonts w:hint="eastAsia"/>
        </w:rPr>
        <w:t>統一購書的話那沒有問題啊，其實我們就是把書單給</w:t>
      </w:r>
      <w:r w:rsidR="009A2BE2">
        <w:rPr>
          <w:rFonts w:hint="eastAsia"/>
        </w:rPr>
        <w:t>鄉鎮圖書館</w:t>
      </w:r>
      <w:r w:rsidRPr="00424E04">
        <w:rPr>
          <w:rFonts w:hint="eastAsia"/>
        </w:rPr>
        <w:t>，那</w:t>
      </w:r>
      <w:r w:rsidR="009A2BE2">
        <w:rPr>
          <w:rFonts w:hint="eastAsia"/>
        </w:rPr>
        <w:t>鄉鎮圖書館</w:t>
      </w:r>
      <w:r w:rsidRPr="00424E04">
        <w:rPr>
          <w:rFonts w:hint="eastAsia"/>
        </w:rPr>
        <w:t>他們先做一個先期的圈選，然後我們再做確認，他們是不是符合我們的特色館藏這些的，然後去做一個採購，這些都是可以做到的啦，對。</w:t>
      </w:r>
      <w:r>
        <w:rPr>
          <w:rFonts w:hint="eastAsia"/>
        </w:rPr>
        <w:t>(</w:t>
      </w:r>
      <w:r>
        <w:rPr>
          <w:rFonts w:hint="eastAsia"/>
        </w:rPr>
        <w:t>新竹縣</w:t>
      </w:r>
      <w:r>
        <w:rPr>
          <w:rFonts w:hint="eastAsia"/>
        </w:rPr>
        <w:t>)</w:t>
      </w:r>
    </w:p>
    <w:p w:rsidR="000B2A44" w:rsidRDefault="000B2A44" w:rsidP="000B2A44">
      <w:pPr>
        <w:pStyle w:val="4"/>
      </w:pPr>
      <w:bookmarkStart w:id="97" w:name="_Ref533933258"/>
      <w:r>
        <w:rPr>
          <w:rFonts w:hint="eastAsia"/>
        </w:rPr>
        <w:t>館藏採購</w:t>
      </w:r>
      <w:bookmarkEnd w:id="97"/>
    </w:p>
    <w:p w:rsidR="00924A42" w:rsidRPr="00924A42" w:rsidRDefault="00166E5E" w:rsidP="00924A42">
      <w:pPr>
        <w:pStyle w:val="ad"/>
      </w:pPr>
      <w:r>
        <w:rPr>
          <w:rFonts w:hint="eastAsia"/>
        </w:rPr>
        <w:t>國內臺北市、新北市等採取總分館制的圖書館，已由總館負責規劃及執行選書、購書及編目的作業；其他縣市則由鄉鎮館自行採購及編目。</w:t>
      </w:r>
      <w:r w:rsidR="00924A42">
        <w:rPr>
          <w:rFonts w:hint="eastAsia"/>
        </w:rPr>
        <w:t>有些採取「</w:t>
      </w:r>
      <w:r w:rsidR="00650316">
        <w:rPr>
          <w:rFonts w:hint="eastAsia"/>
        </w:rPr>
        <w:t>折扣</w:t>
      </w:r>
      <w:r w:rsidR="00924A42">
        <w:rPr>
          <w:rFonts w:hint="eastAsia"/>
        </w:rPr>
        <w:t>標」的縣市</w:t>
      </w:r>
      <w:r w:rsidR="00650316">
        <w:rPr>
          <w:rFonts w:hint="eastAsia"/>
        </w:rPr>
        <w:t>，會在招標規範中寫明得標後各</w:t>
      </w:r>
      <w:r w:rsidR="009A2BE2">
        <w:rPr>
          <w:rFonts w:hint="eastAsia"/>
        </w:rPr>
        <w:t>鄉鎮圖書館</w:t>
      </w:r>
      <w:r w:rsidR="00650316">
        <w:rPr>
          <w:rFonts w:hint="eastAsia"/>
        </w:rPr>
        <w:t>可依照同樣的折扣購買，因為已經是最低折扣了，鄉鎮的財主單位會比較願意讓圖書館直接套用</w:t>
      </w:r>
      <w:r w:rsidR="008D5FC5">
        <w:rPr>
          <w:rFonts w:hint="eastAsia"/>
        </w:rPr>
        <w:t>，然而也不是</w:t>
      </w:r>
      <w:r w:rsidR="00F95C21">
        <w:rPr>
          <w:rFonts w:hint="eastAsia"/>
        </w:rPr>
        <w:t>所</w:t>
      </w:r>
      <w:r w:rsidR="008D5FC5">
        <w:rPr>
          <w:rFonts w:hint="eastAsia"/>
        </w:rPr>
        <w:t>有的財主單位都願意</w:t>
      </w:r>
      <w:r w:rsidR="00650316">
        <w:rPr>
          <w:rFonts w:hint="eastAsia"/>
        </w:rPr>
        <w:t>；採「最有利標」的縣市，則鄉鎮的財主單位會認為鄉鎮應該還可以談到</w:t>
      </w:r>
      <w:r w:rsidR="00533A57">
        <w:rPr>
          <w:rFonts w:hint="eastAsia"/>
        </w:rPr>
        <w:t>更</w:t>
      </w:r>
      <w:r w:rsidR="00650316">
        <w:rPr>
          <w:rFonts w:hint="eastAsia"/>
        </w:rPr>
        <w:t>有利</w:t>
      </w:r>
      <w:r w:rsidR="00533A57">
        <w:rPr>
          <w:rFonts w:hint="eastAsia"/>
        </w:rPr>
        <w:t>的情況，往往就比較不願意讓圖書館套用。</w:t>
      </w:r>
    </w:p>
    <w:p w:rsidR="00166E5E" w:rsidRDefault="00166E5E" w:rsidP="00166E5E">
      <w:pPr>
        <w:pStyle w:val="afffff0"/>
      </w:pPr>
      <w:r>
        <w:rPr>
          <w:rFonts w:hint="eastAsia"/>
        </w:rPr>
        <w:t>我們圖書館是由總館採訪編目課集中規劃</w:t>
      </w:r>
      <w:r w:rsidRPr="00E61DC7">
        <w:rPr>
          <w:rFonts w:hint="eastAsia"/>
        </w:rPr>
        <w:t>及執行相關</w:t>
      </w:r>
      <w:r w:rsidRPr="00166E5E">
        <w:rPr>
          <w:rFonts w:hint="eastAsia"/>
          <w:u w:val="single"/>
        </w:rPr>
        <w:t>選書、購書及編目作業</w:t>
      </w:r>
      <w:r w:rsidRPr="00E61DC7">
        <w:rPr>
          <w:rFonts w:hint="eastAsia"/>
        </w:rPr>
        <w:t>，再依各館館藏特色，將書籍分配至各分館。</w:t>
      </w:r>
      <w:r>
        <w:rPr>
          <w:rFonts w:hint="eastAsia"/>
        </w:rPr>
        <w:t>(</w:t>
      </w:r>
      <w:r w:rsidR="003235EF">
        <w:rPr>
          <w:rFonts w:hint="eastAsia"/>
        </w:rPr>
        <w:t>新北市</w:t>
      </w:r>
      <w:r>
        <w:rPr>
          <w:rFonts w:hint="eastAsia"/>
        </w:rPr>
        <w:t>)</w:t>
      </w:r>
    </w:p>
    <w:p w:rsidR="00166E5E" w:rsidRDefault="009A2BE2" w:rsidP="00166E5E">
      <w:pPr>
        <w:pStyle w:val="afffff0"/>
      </w:pPr>
      <w:r>
        <w:rPr>
          <w:rFonts w:hint="eastAsia"/>
        </w:rPr>
        <w:t>鄉鎮圖書館</w:t>
      </w:r>
      <w:r w:rsidR="00166E5E">
        <w:rPr>
          <w:rFonts w:hint="eastAsia"/>
        </w:rPr>
        <w:t>自己買書，因為那個是他們的財產、他們的經費。</w:t>
      </w:r>
      <w:r w:rsidR="00166E5E">
        <w:rPr>
          <w:rFonts w:hint="eastAsia"/>
        </w:rPr>
        <w:t>(</w:t>
      </w:r>
      <w:r w:rsidR="00166E5E">
        <w:rPr>
          <w:rFonts w:hint="eastAsia"/>
        </w:rPr>
        <w:t>雲林縣</w:t>
      </w:r>
      <w:r w:rsidR="00166E5E">
        <w:t>)</w:t>
      </w:r>
    </w:p>
    <w:p w:rsidR="00166E5E" w:rsidRDefault="00166E5E" w:rsidP="00166E5E">
      <w:pPr>
        <w:pStyle w:val="afffff0"/>
      </w:pPr>
      <w:r w:rsidRPr="00B63E03">
        <w:t>在現有體制上面，我們沒有辦法，因為他鄉鎮長都是遴選的，地方</w:t>
      </w:r>
      <w:r>
        <w:rPr>
          <w:rFonts w:hint="eastAsia"/>
        </w:rPr>
        <w:t>自</w:t>
      </w:r>
      <w:r w:rsidRPr="00B63E03">
        <w:t>治</w:t>
      </w:r>
      <w:r>
        <w:rPr>
          <w:rFonts w:hint="eastAsia"/>
        </w:rPr>
        <w:t>啊，</w:t>
      </w:r>
      <w:r w:rsidRPr="00D82D03">
        <w:rPr>
          <w:rFonts w:ascii="Cambria Math" w:eastAsia="MS Gothic" w:hAnsi="Cambria Math" w:cs="Cambria Math"/>
          <w:color w:val="262626"/>
          <w:bdr w:val="none" w:sz="0" w:space="0" w:color="auto" w:frame="1"/>
        </w:rPr>
        <w:t>⋯⋯</w:t>
      </w:r>
      <w:r w:rsidRPr="00166E5E">
        <w:rPr>
          <w:u w:val="single"/>
        </w:rPr>
        <w:t>買書他們都有自己的廠商</w:t>
      </w:r>
      <w:r w:rsidRPr="00B63E03">
        <w:t>。有些就允</w:t>
      </w:r>
      <w:r>
        <w:t>許同仁上共同供應契約那些去買，不會干涉。</w:t>
      </w:r>
      <w:r>
        <w:rPr>
          <w:rFonts w:hint="eastAsia"/>
        </w:rPr>
        <w:t>(</w:t>
      </w:r>
      <w:r>
        <w:rPr>
          <w:rFonts w:hint="eastAsia"/>
        </w:rPr>
        <w:t>苗栗縣</w:t>
      </w:r>
      <w:r>
        <w:rPr>
          <w:rFonts w:hint="eastAsia"/>
        </w:rPr>
        <w:t>)</w:t>
      </w:r>
    </w:p>
    <w:p w:rsidR="00D31326" w:rsidRDefault="00D31326" w:rsidP="00D31326">
      <w:pPr>
        <w:pStyle w:val="afffff0"/>
      </w:pPr>
      <w:r w:rsidRPr="00D31326">
        <w:rPr>
          <w:rFonts w:hint="eastAsia"/>
        </w:rPr>
        <w:lastRenderedPageBreak/>
        <w:t>那大家都</w:t>
      </w:r>
      <w:r w:rsidRPr="00D31326">
        <w:rPr>
          <w:rFonts w:hint="eastAsia"/>
          <w:u w:val="single"/>
        </w:rPr>
        <w:t>低價搶標</w:t>
      </w:r>
      <w:r w:rsidRPr="00D31326">
        <w:rPr>
          <w:rFonts w:hint="eastAsia"/>
        </w:rPr>
        <w:t>這樣</w:t>
      </w:r>
      <w:r w:rsidRPr="00D82D03">
        <w:rPr>
          <w:rFonts w:ascii="Cambria Math" w:eastAsia="MS Gothic" w:hAnsi="Cambria Math" w:cs="Cambria Math"/>
          <w:color w:val="262626"/>
          <w:bdr w:val="none" w:sz="0" w:space="0" w:color="auto" w:frame="1"/>
        </w:rPr>
        <w:t>⋯⋯</w:t>
      </w:r>
      <w:r w:rsidRPr="00D31326">
        <w:rPr>
          <w:rFonts w:hint="eastAsia"/>
        </w:rPr>
        <w:t>他們那個已經搶到標的那個廠商常常跟你講說</w:t>
      </w:r>
      <w:r w:rsidRPr="00D31326">
        <w:rPr>
          <w:rFonts w:hint="eastAsia"/>
          <w:u w:val="single"/>
        </w:rPr>
        <w:t>這個書我沒有</w:t>
      </w:r>
      <w:r w:rsidRPr="00D31326">
        <w:rPr>
          <w:rFonts w:hint="eastAsia"/>
        </w:rPr>
        <w:t>欸。</w:t>
      </w:r>
      <w:r>
        <w:rPr>
          <w:rFonts w:hint="eastAsia"/>
        </w:rPr>
        <w:t>(</w:t>
      </w:r>
      <w:r>
        <w:rPr>
          <w:rFonts w:hint="eastAsia"/>
        </w:rPr>
        <w:t>南投縣</w:t>
      </w:r>
      <w:r>
        <w:rPr>
          <w:rFonts w:hint="eastAsia"/>
        </w:rPr>
        <w:t>)</w:t>
      </w:r>
    </w:p>
    <w:p w:rsidR="000B2A44" w:rsidRDefault="00466283" w:rsidP="00466283">
      <w:pPr>
        <w:pStyle w:val="4"/>
      </w:pPr>
      <w:bookmarkStart w:id="98" w:name="_Ref533933260"/>
      <w:r>
        <w:rPr>
          <w:rFonts w:hint="eastAsia"/>
        </w:rPr>
        <w:t>館藏編目</w:t>
      </w:r>
      <w:bookmarkEnd w:id="98"/>
    </w:p>
    <w:p w:rsidR="00466283" w:rsidRDefault="00466283" w:rsidP="004A7088">
      <w:pPr>
        <w:pStyle w:val="ad"/>
      </w:pPr>
      <w:r>
        <w:rPr>
          <w:rFonts w:hint="eastAsia"/>
        </w:rPr>
        <w:t>目前大多數公共圖書館都是採取委外編目，儘管如此，由於委外編目的品質不一，公共圖書館還必須花時間檢核委外編目的成果。問及各縣級圖書館統一編目的可能性，大多數縣級圖書館</w:t>
      </w:r>
      <w:r w:rsidR="00D31326">
        <w:rPr>
          <w:rFonts w:hint="eastAsia"/>
        </w:rPr>
        <w:t>都認為有其困難性，人力是最大的問題</w:t>
      </w:r>
      <w:r w:rsidR="00D271D4">
        <w:rPr>
          <w:rFonts w:hint="eastAsia"/>
        </w:rPr>
        <w:t>，目前縣級圖書館的編目人員都很少，光處理本身的編目品質就要耗費很多精力，如果在編制人力上無法增加，將造成縣級圖書館極大的壓力</w:t>
      </w:r>
      <w:r w:rsidR="00D31326">
        <w:rPr>
          <w:rFonts w:hint="eastAsia"/>
        </w:rPr>
        <w:t>。</w:t>
      </w:r>
    </w:p>
    <w:p w:rsidR="00D271D4" w:rsidRDefault="00D271D4" w:rsidP="00D271D4">
      <w:pPr>
        <w:pStyle w:val="afffff0"/>
      </w:pPr>
      <w:r w:rsidRPr="00D271D4">
        <w:rPr>
          <w:rFonts w:hint="eastAsia"/>
        </w:rPr>
        <w:t>我們光是處理我們自己文化局這個編目這一塊，就已經</w:t>
      </w:r>
      <w:r w:rsidRPr="00D271D4">
        <w:rPr>
          <w:rFonts w:ascii="Cambria Math" w:hAnsi="Cambria Math" w:cs="Cambria Math"/>
        </w:rPr>
        <w:t>⋯⋯</w:t>
      </w:r>
      <w:r w:rsidRPr="00D271D4">
        <w:rPr>
          <w:rFonts w:hint="eastAsia"/>
        </w:rPr>
        <w:t>因為要幫廠商有一些問題，一直在解決一直在解決，已經在努力、在改，如果十三個鄉鎮所有的館要全部由我們這個採購再來同時是編目的話，其實會有很</w:t>
      </w:r>
      <w:r w:rsidRPr="00D271D4">
        <w:rPr>
          <w:rFonts w:ascii="Cambria Math" w:hAnsi="Cambria Math" w:cs="Cambria Math"/>
        </w:rPr>
        <w:t>⋯⋯</w:t>
      </w:r>
      <w:r w:rsidRPr="00D271D4">
        <w:rPr>
          <w:rFonts w:hint="eastAsia"/>
          <w:u w:val="single"/>
        </w:rPr>
        <w:t>我們其實不是錢的問題，就是說我就算委託出去給廠商編，他也是有很多問題</w:t>
      </w:r>
      <w:r w:rsidRPr="00D271D4">
        <w:rPr>
          <w:rFonts w:hint="eastAsia"/>
        </w:rPr>
        <w:t>，我這邊還是</w:t>
      </w:r>
      <w:r w:rsidRPr="00D271D4">
        <w:rPr>
          <w:rFonts w:ascii="Cambria Math" w:hAnsi="Cambria Math" w:cs="Cambria Math"/>
        </w:rPr>
        <w:t>⋯⋯</w:t>
      </w:r>
      <w:r w:rsidRPr="00D271D4">
        <w:rPr>
          <w:rFonts w:hint="eastAsia"/>
        </w:rPr>
        <w:t>因為</w:t>
      </w:r>
      <w:r w:rsidRPr="00D271D4">
        <w:rPr>
          <w:rFonts w:hint="eastAsia"/>
          <w:u w:val="single"/>
        </w:rPr>
        <w:t>我們並沒有什麼採編組的一個編制</w:t>
      </w:r>
      <w:r>
        <w:rPr>
          <w:rFonts w:hint="eastAsia"/>
        </w:rPr>
        <w:t>。</w:t>
      </w:r>
      <w:r w:rsidR="0029735A" w:rsidRPr="00D271D4">
        <w:rPr>
          <w:rFonts w:ascii="Cambria Math" w:hAnsi="Cambria Math" w:cs="Cambria Math"/>
        </w:rPr>
        <w:t>⋯⋯</w:t>
      </w:r>
      <w:r w:rsidR="0029735A">
        <w:rPr>
          <w:rFonts w:ascii="Cambria Math" w:hAnsi="Cambria Math" w:cs="Cambria Math" w:hint="eastAsia"/>
        </w:rPr>
        <w:t>。</w:t>
      </w:r>
      <w:r w:rsidR="0029735A" w:rsidRPr="0029735A">
        <w:rPr>
          <w:rFonts w:hint="eastAsia"/>
        </w:rPr>
        <w:t>如果</w:t>
      </w:r>
      <w:r w:rsidR="0029735A" w:rsidRPr="0029735A">
        <w:rPr>
          <w:u w:val="single"/>
        </w:rPr>
        <w:t>編目的人力</w:t>
      </w:r>
      <w:r w:rsidR="0029735A" w:rsidRPr="0029735A">
        <w:t>上面可以支援的話</w:t>
      </w:r>
      <w:r w:rsidR="0029735A" w:rsidRPr="0029735A">
        <w:rPr>
          <w:rFonts w:hint="eastAsia"/>
        </w:rPr>
        <w:t>，</w:t>
      </w:r>
      <w:r w:rsidR="0029735A" w:rsidRPr="0029735A">
        <w:t>基本上我覺得</w:t>
      </w:r>
      <w:r w:rsidR="0029735A" w:rsidRPr="0029735A">
        <w:rPr>
          <w:rFonts w:hint="eastAsia"/>
        </w:rPr>
        <w:t>南投用統一的採購跟編目是有辦法做的</w:t>
      </w:r>
      <w:r w:rsidR="0029735A">
        <w:rPr>
          <w:rFonts w:hint="eastAsia"/>
        </w:rPr>
        <w:t>。</w:t>
      </w:r>
      <w:r>
        <w:rPr>
          <w:rFonts w:hint="eastAsia"/>
        </w:rPr>
        <w:t>(</w:t>
      </w:r>
      <w:r>
        <w:rPr>
          <w:rFonts w:hint="eastAsia"/>
        </w:rPr>
        <w:t>南投縣</w:t>
      </w:r>
      <w:r>
        <w:rPr>
          <w:rFonts w:hint="eastAsia"/>
        </w:rPr>
        <w:t>)</w:t>
      </w:r>
    </w:p>
    <w:p w:rsidR="004A7088" w:rsidRDefault="004A7088" w:rsidP="004A7088">
      <w:pPr>
        <w:pStyle w:val="ad"/>
      </w:pPr>
      <w:r>
        <w:rPr>
          <w:rFonts w:hint="eastAsia"/>
        </w:rPr>
        <w:t>值得參考的是上海市中心圖書館的運作機制，由於上海市中心圖書館係採用「聯盟制」運作，館藏雖然由各分館採購，但利用聯合編目的機制建立聯合目錄，由上海圖書館負責書目資料的建立，通過編目教育訓練的分館可以初步建檔後由上海圖書館審核，其他分館則只能建立自己的館藏段。</w:t>
      </w:r>
      <w:r w:rsidR="00F06D18">
        <w:rPr>
          <w:rFonts w:hint="eastAsia"/>
        </w:rPr>
        <w:t>目前國內有部分縣市有類似做法</w:t>
      </w:r>
      <w:r w:rsidR="006E097D">
        <w:rPr>
          <w:rFonts w:hint="eastAsia"/>
        </w:rPr>
        <w:t>，惟實際做法尚待進一步調查。</w:t>
      </w:r>
    </w:p>
    <w:p w:rsidR="00D62CEB" w:rsidRPr="006E097D" w:rsidRDefault="00D62CEB" w:rsidP="00D62CEB">
      <w:pPr>
        <w:pStyle w:val="afffff0"/>
      </w:pPr>
      <w:r w:rsidRPr="006E097D">
        <w:rPr>
          <w:rFonts w:hint="eastAsia"/>
        </w:rPr>
        <w:t>縣內公共圖書館採購的圖書如為縣圖與分館、鄉圖共有的複本，由縣圖先行編目，分館及鄉圖依各館需求修改分類號、館藏地並進行圖書加工。</w:t>
      </w:r>
      <w:r w:rsidRPr="006E097D">
        <w:rPr>
          <w:rFonts w:hint="eastAsia"/>
        </w:rPr>
        <w:t>(</w:t>
      </w:r>
      <w:r w:rsidRPr="006E097D">
        <w:rPr>
          <w:rFonts w:hint="eastAsia"/>
        </w:rPr>
        <w:t>澎湖縣</w:t>
      </w:r>
      <w:r w:rsidRPr="006E097D">
        <w:rPr>
          <w:rFonts w:hint="eastAsia"/>
        </w:rPr>
        <w:t>)</w:t>
      </w:r>
    </w:p>
    <w:p w:rsidR="004A7088" w:rsidRDefault="004A7088" w:rsidP="004A7088">
      <w:pPr>
        <w:pStyle w:val="ad"/>
      </w:pPr>
      <w:r>
        <w:rPr>
          <w:rFonts w:hint="eastAsia"/>
        </w:rPr>
        <w:t>如前所述，臺灣</w:t>
      </w:r>
      <w:r w:rsidR="009A2BE2">
        <w:rPr>
          <w:rFonts w:hint="eastAsia"/>
        </w:rPr>
        <w:t>鄉鎮圖書館</w:t>
      </w:r>
      <w:r>
        <w:rPr>
          <w:rFonts w:hint="eastAsia"/>
        </w:rPr>
        <w:t>的館員人數少、流動率高，且許多為臨時人員，缺乏編目方面的訓練，大多在圖書採購時採用委外編目，而委外編目廠商的編目品質便會影響到全縣圖書館自動化系統的書目品質。以</w:t>
      </w:r>
      <w:r>
        <w:fldChar w:fldCharType="begin"/>
      </w:r>
      <w:r>
        <w:instrText xml:space="preserve"> </w:instrText>
      </w:r>
      <w:r>
        <w:rPr>
          <w:rFonts w:hint="eastAsia"/>
        </w:rPr>
        <w:instrText>REF _Ref531165555 \h</w:instrText>
      </w:r>
      <w:r>
        <w:instrText xml:space="preserve"> </w:instrText>
      </w:r>
      <w:r>
        <w:fldChar w:fldCharType="separate"/>
      </w:r>
      <w:r w:rsidR="00C825FC">
        <w:rPr>
          <w:rFonts w:hint="eastAsia"/>
        </w:rPr>
        <w:t>圖</w:t>
      </w:r>
      <w:r w:rsidR="00C825FC">
        <w:rPr>
          <w:rFonts w:hint="eastAsia"/>
        </w:rPr>
        <w:t xml:space="preserve"> </w:t>
      </w:r>
      <w:r w:rsidR="00C825FC">
        <w:t>3-</w:t>
      </w:r>
      <w:r w:rsidR="00C825FC">
        <w:rPr>
          <w:noProof/>
        </w:rPr>
        <w:t>1</w:t>
      </w:r>
      <w:r>
        <w:fldChar w:fldCharType="end"/>
      </w:r>
      <w:r>
        <w:rPr>
          <w:rFonts w:hint="eastAsia"/>
        </w:rPr>
        <w:t>為例，圖中所顯示的五本「哈利波特</w:t>
      </w:r>
      <w:r>
        <w:rPr>
          <w:rFonts w:hint="eastAsia"/>
        </w:rPr>
        <w:t xml:space="preserve">  </w:t>
      </w:r>
      <w:r>
        <w:rPr>
          <w:rFonts w:hint="eastAsia"/>
        </w:rPr>
        <w:t>神秘的魔法石」實則為同一種，然而因為書名、作者著錄上的些微差異，導致被區分為五筆不同的書目資料。</w:t>
      </w:r>
    </w:p>
    <w:p w:rsidR="00B82C96" w:rsidRDefault="00B82C96" w:rsidP="00B82C96">
      <w:pPr>
        <w:pStyle w:val="ad"/>
      </w:pPr>
      <w:r>
        <w:rPr>
          <w:rFonts w:hint="eastAsia"/>
        </w:rPr>
        <w:t>至於縣市圖書館，雖然大多亦是採用委外編目，然而採編人員會針對委外編目的結果進行審核，從而確保書目品質。</w:t>
      </w:r>
    </w:p>
    <w:p w:rsidR="00B82C96" w:rsidRDefault="00B82C96" w:rsidP="00B82C96">
      <w:pPr>
        <w:pStyle w:val="afffff0"/>
      </w:pPr>
      <w:r>
        <w:rPr>
          <w:rFonts w:hint="eastAsia"/>
        </w:rPr>
        <w:t>本局</w:t>
      </w:r>
      <w:r>
        <w:rPr>
          <w:rFonts w:hint="eastAsia"/>
        </w:rPr>
        <w:t>(</w:t>
      </w:r>
      <w:r>
        <w:rPr>
          <w:rFonts w:hint="eastAsia"/>
        </w:rPr>
        <w:t>文學及圖書資訊科</w:t>
      </w:r>
      <w:r>
        <w:rPr>
          <w:rFonts w:hint="eastAsia"/>
        </w:rPr>
        <w:t>)</w:t>
      </w:r>
      <w:r w:rsidRPr="006B472C">
        <w:rPr>
          <w:rFonts w:hint="eastAsia"/>
        </w:rPr>
        <w:t>由</w:t>
      </w:r>
      <w:r>
        <w:rPr>
          <w:rFonts w:hint="eastAsia"/>
        </w:rPr>
        <w:t>採編人員提供編目規則予各館承標廠商，以利書目格式統一，同時由本局</w:t>
      </w:r>
      <w:r w:rsidRPr="006B472C">
        <w:rPr>
          <w:rFonts w:hint="eastAsia"/>
        </w:rPr>
        <w:t>人員進行</w:t>
      </w:r>
      <w:r w:rsidRPr="006B472C">
        <w:rPr>
          <w:rFonts w:hint="eastAsia"/>
        </w:rPr>
        <w:t>ISO2709</w:t>
      </w:r>
      <w:r>
        <w:rPr>
          <w:rFonts w:hint="eastAsia"/>
        </w:rPr>
        <w:t>檔案檢視及匯入圖書館自動化系統。贈書編目部分亦是</w:t>
      </w:r>
      <w:r w:rsidRPr="006B472C">
        <w:rPr>
          <w:rFonts w:hint="eastAsia"/>
        </w:rPr>
        <w:t>由本局人員先做基本檢查才正式轉入系統。</w:t>
      </w:r>
      <w:r>
        <w:rPr>
          <w:rFonts w:hint="eastAsia"/>
        </w:rPr>
        <w:t>(</w:t>
      </w:r>
      <w:r>
        <w:rPr>
          <w:rFonts w:hint="eastAsia"/>
        </w:rPr>
        <w:t>宜蘭縣</w:t>
      </w:r>
      <w:r>
        <w:rPr>
          <w:rFonts w:hint="eastAsia"/>
        </w:rPr>
        <w:t>)</w:t>
      </w:r>
    </w:p>
    <w:p w:rsidR="00B82C96" w:rsidRDefault="00B82C96" w:rsidP="00B82C96">
      <w:pPr>
        <w:pStyle w:val="ad"/>
      </w:pPr>
      <w:r>
        <w:rPr>
          <w:rFonts w:hint="eastAsia"/>
        </w:rPr>
        <w:t>就現況來說，縣市因為地方自治的緣故，購書的經費與財產編列都屬於鄉鎮</w:t>
      </w:r>
      <w:r>
        <w:rPr>
          <w:rFonts w:hint="eastAsia"/>
        </w:rPr>
        <w:lastRenderedPageBreak/>
        <w:t>市的權責，若要統籌由縣市圖書館採購有一定的難度，且縣市圖書館採編人力有限，如比照總分館制的圖書館強行集中採訪編目可能未蒙其利，先受其害。</w:t>
      </w:r>
    </w:p>
    <w:p w:rsidR="00B82C96" w:rsidRDefault="00B82C96" w:rsidP="00B82C96">
      <w:pPr>
        <w:pStyle w:val="ad"/>
      </w:pPr>
      <w:r>
        <w:rPr>
          <w:rFonts w:hint="eastAsia"/>
        </w:rPr>
        <w:t>但若教育部、縣市層級有補助經費給各鄉鎮購書，便可由這方面的購書先行由總館統一集中採購及編目，或許可逐漸讓各鄉鎮圖書館看到由總館統一集中採購及編目的優點。</w:t>
      </w:r>
    </w:p>
    <w:p w:rsidR="00B82C96" w:rsidRDefault="00B82C96" w:rsidP="00B82C96">
      <w:pPr>
        <w:pStyle w:val="afffff0"/>
      </w:pPr>
      <w:r>
        <w:t>那筆錢如果是直接給縣政府</w:t>
      </w:r>
      <w:r>
        <w:rPr>
          <w:rFonts w:hint="eastAsia"/>
        </w:rPr>
        <w:t>，由圖資科</w:t>
      </w:r>
      <w:r w:rsidRPr="00397A57">
        <w:t>分配</w:t>
      </w:r>
      <w:r>
        <w:rPr>
          <w:rFonts w:hint="eastAsia"/>
        </w:rPr>
        <w:t>給鄉鎮圖書館</w:t>
      </w:r>
      <w:r>
        <w:t>。然後</w:t>
      </w:r>
      <w:r>
        <w:rPr>
          <w:rFonts w:hint="eastAsia"/>
        </w:rPr>
        <w:t>鄉鎮圖書館</w:t>
      </w:r>
      <w:r>
        <w:t>透過線上選書系統去</w:t>
      </w:r>
      <w:r>
        <w:rPr>
          <w:rFonts w:hint="eastAsia"/>
        </w:rPr>
        <w:t>採購</w:t>
      </w:r>
      <w:r w:rsidRPr="00397A57">
        <w:t>，就等於是他們有一部分的買書是透過這個</w:t>
      </w:r>
      <w:r>
        <w:rPr>
          <w:rFonts w:hint="eastAsia"/>
        </w:rPr>
        <w:t>系統，</w:t>
      </w:r>
      <w:r w:rsidRPr="00397A57">
        <w:t>然後</w:t>
      </w:r>
      <w:r>
        <w:rPr>
          <w:rFonts w:hint="eastAsia"/>
        </w:rPr>
        <w:t>還有委外編目</w:t>
      </w:r>
      <w:r w:rsidRPr="00397A57">
        <w:t>。</w:t>
      </w:r>
      <w:r>
        <w:rPr>
          <w:rFonts w:hint="eastAsia"/>
        </w:rPr>
        <w:t>這樣</w:t>
      </w:r>
      <w:r w:rsidRPr="00397A57">
        <w:t>感覺上是沒有問題。</w:t>
      </w:r>
      <w:r>
        <w:rPr>
          <w:rFonts w:hint="eastAsia"/>
        </w:rPr>
        <w:t>(</w:t>
      </w:r>
      <w:r>
        <w:rPr>
          <w:rFonts w:hint="eastAsia"/>
        </w:rPr>
        <w:t>苗栗縣</w:t>
      </w:r>
      <w:r>
        <w:rPr>
          <w:rFonts w:hint="eastAsia"/>
        </w:rPr>
        <w:t>)</w:t>
      </w:r>
    </w:p>
    <w:p w:rsidR="00B82C96" w:rsidRPr="00397A57" w:rsidRDefault="00B82C96" w:rsidP="00B82C96">
      <w:pPr>
        <w:pStyle w:val="afffff0"/>
      </w:pPr>
      <w:r w:rsidRPr="006F7EFF">
        <w:rPr>
          <w:rFonts w:hint="eastAsia"/>
        </w:rPr>
        <w:t>要我們補助給他們那些錢，我們來做採購編目當然是沒有問題啊。只是他們的錢我們沒辦法去控制而已，對。如果是補助款的這個我們直接就是給他書，那當然是</w:t>
      </w:r>
      <w:r w:rsidRPr="006F7EFF">
        <w:rPr>
          <w:rFonts w:hint="eastAsia"/>
        </w:rPr>
        <w:t>OK</w:t>
      </w:r>
      <w:r w:rsidRPr="006F7EFF">
        <w:rPr>
          <w:rFonts w:hint="eastAsia"/>
        </w:rPr>
        <w:t>的。</w:t>
      </w:r>
      <w:r>
        <w:rPr>
          <w:rFonts w:hint="eastAsia"/>
        </w:rPr>
        <w:t>(</w:t>
      </w:r>
      <w:r>
        <w:rPr>
          <w:rFonts w:hint="eastAsia"/>
        </w:rPr>
        <w:t>新竹縣</w:t>
      </w:r>
      <w:r>
        <w:rPr>
          <w:rFonts w:hint="eastAsia"/>
        </w:rPr>
        <w:t>)</w:t>
      </w:r>
    </w:p>
    <w:p w:rsidR="004A7088" w:rsidRDefault="004A7088" w:rsidP="004A7088">
      <w:pPr>
        <w:pStyle w:val="figure0"/>
        <w:keepNext/>
      </w:pPr>
      <w:r>
        <w:rPr>
          <w:noProof/>
        </w:rPr>
        <w:lastRenderedPageBreak/>
        <w:drawing>
          <wp:inline distT="0" distB="0" distL="0" distR="0" wp14:anchorId="17CA7B55" wp14:editId="4DEA18E9">
            <wp:extent cx="4276725" cy="5627297"/>
            <wp:effectExtent l="19050" t="19050" r="9525" b="12065"/>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278231" cy="5629279"/>
                    </a:xfrm>
                    <a:prstGeom prst="rect">
                      <a:avLst/>
                    </a:prstGeom>
                    <a:ln>
                      <a:solidFill>
                        <a:schemeClr val="tx1"/>
                      </a:solidFill>
                    </a:ln>
                  </pic:spPr>
                </pic:pic>
              </a:graphicData>
            </a:graphic>
          </wp:inline>
        </w:drawing>
      </w:r>
    </w:p>
    <w:p w:rsidR="004A7088" w:rsidRPr="00DE7839" w:rsidRDefault="004A7088" w:rsidP="003374B9">
      <w:pPr>
        <w:pStyle w:val="af9"/>
      </w:pPr>
      <w:bookmarkStart w:id="99" w:name="_Ref531165555"/>
      <w:bookmarkStart w:id="100" w:name="_Toc74300870"/>
      <w:r>
        <w:rPr>
          <w:rFonts w:hint="eastAsia"/>
        </w:rPr>
        <w:t>圖</w:t>
      </w:r>
      <w:r>
        <w:rPr>
          <w:rFonts w:hint="eastAsia"/>
        </w:rPr>
        <w:t xml:space="preserve"> </w:t>
      </w:r>
      <w:r w:rsidR="00A244E1">
        <w:fldChar w:fldCharType="begin"/>
      </w:r>
      <w:r w:rsidR="00A244E1">
        <w:instrText xml:space="preserve"> </w:instrText>
      </w:r>
      <w:r w:rsidR="00A244E1">
        <w:rPr>
          <w:rFonts w:hint="eastAsia"/>
        </w:rPr>
        <w:instrText>Q</w:instrText>
      </w:r>
      <w:r w:rsidR="00A244E1">
        <w:instrText>UOTE “</w:instrText>
      </w:r>
      <w:r w:rsidR="00A244E1">
        <w:rPr>
          <w:rFonts w:hint="eastAsia"/>
        </w:rPr>
        <w:instrText>一一一年一月</w:instrText>
      </w:r>
      <w:r w:rsidR="00207065">
        <w:fldChar w:fldCharType="begin"/>
      </w:r>
      <w:r w:rsidR="00207065">
        <w:instrText xml:space="preserve"> STYLEREF 1 \S </w:instrText>
      </w:r>
      <w:r w:rsidR="00207065">
        <w:fldChar w:fldCharType="separate"/>
      </w:r>
      <w:r w:rsidR="00C825FC">
        <w:rPr>
          <w:rFonts w:hint="eastAsia"/>
          <w:noProof/>
        </w:rPr>
        <w:instrText>三</w:instrText>
      </w:r>
      <w:r w:rsidR="00207065">
        <w:rPr>
          <w:noProof/>
        </w:rPr>
        <w:fldChar w:fldCharType="end"/>
      </w:r>
      <w:r w:rsidR="00A244E1">
        <w:rPr>
          <w:rFonts w:hint="eastAsia"/>
        </w:rPr>
        <w:instrText>日</w:instrText>
      </w:r>
      <w:r w:rsidR="00A244E1">
        <w:instrText xml:space="preserve">” \@”D” </w:instrText>
      </w:r>
      <w:r w:rsidR="00A244E1">
        <w:fldChar w:fldCharType="separate"/>
      </w:r>
      <w:r w:rsidR="00C825FC">
        <w:t>3</w:t>
      </w:r>
      <w:r w:rsidR="00A244E1">
        <w:fldChar w:fldCharType="end"/>
      </w:r>
      <w:r w:rsidR="00A244E1">
        <w:t>-</w:t>
      </w:r>
      <w:r>
        <w:fldChar w:fldCharType="begin"/>
      </w:r>
      <w:r>
        <w:instrText xml:space="preserve"> </w:instrText>
      </w:r>
      <w:r>
        <w:rPr>
          <w:rFonts w:hint="eastAsia"/>
        </w:rPr>
        <w:instrText xml:space="preserve">SEQ </w:instrText>
      </w:r>
      <w:r>
        <w:rPr>
          <w:rFonts w:hint="eastAsia"/>
        </w:rPr>
        <w:instrText>圖</w:instrText>
      </w:r>
      <w:r>
        <w:rPr>
          <w:rFonts w:hint="eastAsia"/>
        </w:rPr>
        <w:instrText xml:space="preserve"> \* ARABIC</w:instrText>
      </w:r>
      <w:r w:rsidR="00A244E1">
        <w:instrText xml:space="preserve"> \s 1</w:instrText>
      </w:r>
      <w:r>
        <w:instrText xml:space="preserve"> </w:instrText>
      </w:r>
      <w:r>
        <w:fldChar w:fldCharType="separate"/>
      </w:r>
      <w:r w:rsidR="00C825FC">
        <w:rPr>
          <w:noProof/>
        </w:rPr>
        <w:t>1</w:t>
      </w:r>
      <w:r>
        <w:fldChar w:fldCharType="end"/>
      </w:r>
      <w:bookmarkEnd w:id="99"/>
      <w:r>
        <w:t xml:space="preserve"> </w:t>
      </w:r>
      <w:r>
        <w:rPr>
          <w:rFonts w:hint="eastAsia"/>
        </w:rPr>
        <w:t>公共圖書館館藏查詢現況</w:t>
      </w:r>
      <w:r>
        <w:rPr>
          <w:rFonts w:hint="eastAsia"/>
        </w:rPr>
        <w:t xml:space="preserve"> </w:t>
      </w:r>
      <w:r>
        <w:t>–</w:t>
      </w:r>
      <w:r>
        <w:rPr>
          <w:rFonts w:hint="eastAsia"/>
        </w:rPr>
        <w:t xml:space="preserve"> </w:t>
      </w:r>
      <w:r>
        <w:rPr>
          <w:rFonts w:hint="eastAsia"/>
        </w:rPr>
        <w:t>以神秘魔法石為例</w:t>
      </w:r>
      <w:bookmarkEnd w:id="100"/>
    </w:p>
    <w:p w:rsidR="00485DE1" w:rsidRDefault="004411AA" w:rsidP="002B0059">
      <w:pPr>
        <w:pStyle w:val="31"/>
      </w:pPr>
      <w:bookmarkStart w:id="101" w:name="_Ref535134110"/>
      <w:bookmarkStart w:id="102" w:name="_Toc74300475"/>
      <w:r>
        <w:rPr>
          <w:rFonts w:hint="eastAsia"/>
        </w:rPr>
        <w:t>主題特藏圖書館</w:t>
      </w:r>
      <w:r w:rsidR="00485DE1">
        <w:rPr>
          <w:rFonts w:hint="eastAsia"/>
        </w:rPr>
        <w:t>仍不明顯</w:t>
      </w:r>
      <w:bookmarkEnd w:id="101"/>
      <w:bookmarkEnd w:id="102"/>
    </w:p>
    <w:p w:rsidR="006D0421" w:rsidRDefault="006D0421" w:rsidP="004411AA">
      <w:pPr>
        <w:pStyle w:val="ad"/>
      </w:pPr>
      <w:r>
        <w:rPr>
          <w:rFonts w:hint="eastAsia"/>
        </w:rPr>
        <w:t>主題特藏的定義在本研究報告</w:t>
      </w:r>
      <w:r>
        <w:fldChar w:fldCharType="begin"/>
      </w:r>
      <w:r>
        <w:instrText xml:space="preserve"> REF _Ref531593602 \w \h </w:instrText>
      </w:r>
      <w:r>
        <w:fldChar w:fldCharType="separate"/>
      </w:r>
      <w:r w:rsidR="00C825FC">
        <w:rPr>
          <w:rFonts w:hint="eastAsia"/>
        </w:rPr>
        <w:t>第二章第二節</w:t>
      </w:r>
      <w:r>
        <w:fldChar w:fldCharType="end"/>
      </w:r>
      <w:r>
        <w:rPr>
          <w:rFonts w:hint="eastAsia"/>
        </w:rPr>
        <w:t>之「</w:t>
      </w:r>
      <w:r>
        <w:fldChar w:fldCharType="begin"/>
      </w:r>
      <w:r>
        <w:instrText xml:space="preserve"> </w:instrText>
      </w:r>
      <w:r>
        <w:rPr>
          <w:rFonts w:hint="eastAsia"/>
        </w:rPr>
        <w:instrText>REF _Ref531593560 \n \h</w:instrText>
      </w:r>
      <w:r>
        <w:instrText xml:space="preserve"> </w:instrText>
      </w:r>
      <w:r>
        <w:fldChar w:fldCharType="separate"/>
      </w:r>
      <w:r w:rsidR="00C825FC">
        <w:rPr>
          <w:rFonts w:hint="eastAsia"/>
        </w:rPr>
        <w:t>五、</w:t>
      </w:r>
      <w:r>
        <w:fldChar w:fldCharType="end"/>
      </w:r>
      <w:r>
        <w:fldChar w:fldCharType="begin"/>
      </w:r>
      <w:r>
        <w:instrText xml:space="preserve"> REF _Ref531593560 \h </w:instrText>
      </w:r>
      <w:r>
        <w:fldChar w:fldCharType="separate"/>
      </w:r>
      <w:r w:rsidR="00C825FC">
        <w:rPr>
          <w:rFonts w:hint="eastAsia"/>
        </w:rPr>
        <w:t>須強化主題特藏圖書館</w:t>
      </w:r>
      <w:r>
        <w:fldChar w:fldCharType="end"/>
      </w:r>
      <w:r>
        <w:rPr>
          <w:rFonts w:hint="eastAsia"/>
        </w:rPr>
        <w:t>」已有定義，不再贅述。</w:t>
      </w:r>
    </w:p>
    <w:p w:rsidR="004411AA" w:rsidRDefault="004411AA" w:rsidP="004411AA">
      <w:pPr>
        <w:pStyle w:val="ad"/>
      </w:pPr>
      <w:r w:rsidRPr="004411AA">
        <w:rPr>
          <w:rFonts w:hint="eastAsia"/>
        </w:rPr>
        <w:t>目前在非直轄市縣市最為知名的主題特藏圖書館可謂「雲林縣斗六市</w:t>
      </w:r>
      <w:r w:rsidR="006D0421">
        <w:rPr>
          <w:rFonts w:hint="eastAsia"/>
        </w:rPr>
        <w:t>立</w:t>
      </w:r>
      <w:r w:rsidR="004134E7">
        <w:rPr>
          <w:rFonts w:hint="eastAsia"/>
        </w:rPr>
        <w:t>繪本圖書館」，該館為全臺</w:t>
      </w:r>
      <w:r w:rsidRPr="004411AA">
        <w:rPr>
          <w:rFonts w:hint="eastAsia"/>
        </w:rPr>
        <w:t>第一座專為兒童設計的繪本圖書館，</w:t>
      </w:r>
      <w:r w:rsidR="006D0421">
        <w:rPr>
          <w:rFonts w:hint="eastAsia"/>
        </w:rPr>
        <w:t>提供質量兼具的繪本圖書和電子資源。圖書館外部空間結合走廊與戶外景觀；館內則結合了四大主題</w:t>
      </w:r>
      <w:r w:rsidR="006D0421">
        <w:rPr>
          <w:rFonts w:hint="eastAsia"/>
        </w:rPr>
        <w:t>(</w:t>
      </w:r>
      <w:r w:rsidRPr="004411AA">
        <w:rPr>
          <w:rFonts w:hint="eastAsia"/>
        </w:rPr>
        <w:t>傑克與仙豆、安徒生童話</w:t>
      </w:r>
      <w:r w:rsidRPr="004411AA">
        <w:rPr>
          <w:rFonts w:hint="eastAsia"/>
        </w:rPr>
        <w:t>-</w:t>
      </w:r>
      <w:r w:rsidRPr="004411AA">
        <w:rPr>
          <w:rFonts w:hint="eastAsia"/>
        </w:rPr>
        <w:t>綠野叢林區、格林童話</w:t>
      </w:r>
      <w:r w:rsidRPr="004411AA">
        <w:rPr>
          <w:rFonts w:hint="eastAsia"/>
        </w:rPr>
        <w:t>-</w:t>
      </w:r>
      <w:r w:rsidRPr="004411AA">
        <w:rPr>
          <w:rFonts w:hint="eastAsia"/>
        </w:rPr>
        <w:t>海底世界區、迪士尼童話</w:t>
      </w:r>
      <w:r w:rsidRPr="004411AA">
        <w:rPr>
          <w:rFonts w:hint="eastAsia"/>
        </w:rPr>
        <w:t>-</w:t>
      </w:r>
      <w:r w:rsidR="006D0421">
        <w:rPr>
          <w:rFonts w:hint="eastAsia"/>
        </w:rPr>
        <w:t>白雲城堡區</w:t>
      </w:r>
      <w:r w:rsidR="006D0421">
        <w:rPr>
          <w:rFonts w:hint="eastAsia"/>
        </w:rPr>
        <w:t>)</w:t>
      </w:r>
      <w:r w:rsidRPr="004411AA">
        <w:rPr>
          <w:rFonts w:hint="eastAsia"/>
        </w:rPr>
        <w:t>，營造豐富有趣的繪本閱讀空間。整體規劃除了滿足讀者的閱讀需求性以及資源取得便利性，更提供讀者更優質繪本創作的圓夢基地及交流平台。近期</w:t>
      </w:r>
      <w:r w:rsidRPr="004411AA">
        <w:rPr>
          <w:rFonts w:hint="eastAsia"/>
        </w:rPr>
        <w:lastRenderedPageBreak/>
        <w:t>更透過產學合作繪本創作機制，連結鄰近大學豐沛的創作能力，將學員創作作品數位化提供線上閱覽並連結到國立公共資訊圖書館電子書服務平台，提升創作者能見度。除完</w:t>
      </w:r>
      <w:r w:rsidR="006D0421">
        <w:rPr>
          <w:rFonts w:hint="eastAsia"/>
        </w:rPr>
        <w:t>整蒐藏中外知名繪本館藏外，透過策展、繪本工作坊、</w:t>
      </w:r>
      <w:r w:rsidRPr="004411AA">
        <w:rPr>
          <w:rFonts w:hint="eastAsia"/>
        </w:rPr>
        <w:t>藝文活動推廣，讓</w:t>
      </w:r>
      <w:r w:rsidR="004134E7">
        <w:rPr>
          <w:rFonts w:hint="eastAsia"/>
        </w:rPr>
        <w:t>臺灣</w:t>
      </w:r>
      <w:r w:rsidRPr="004411AA">
        <w:rPr>
          <w:rFonts w:hint="eastAsia"/>
        </w:rPr>
        <w:t>本土繪本創作能接軌國際，遇見生命中的美好。</w:t>
      </w:r>
      <w:r w:rsidR="006D0421">
        <w:rPr>
          <w:rFonts w:hint="eastAsia"/>
        </w:rPr>
        <w:t>除此之外，館內設置</w:t>
      </w:r>
      <w:r w:rsidR="006D0421" w:rsidRPr="004411AA">
        <w:rPr>
          <w:rFonts w:hint="eastAsia"/>
        </w:rPr>
        <w:t>「</w:t>
      </w:r>
      <w:r w:rsidR="006D0421">
        <w:rPr>
          <w:rFonts w:hint="eastAsia"/>
        </w:rPr>
        <w:t>愛旅行，國際繪本專區</w:t>
      </w:r>
      <w:r w:rsidR="006D0421" w:rsidRPr="004411AA">
        <w:rPr>
          <w:rFonts w:hint="eastAsia"/>
        </w:rPr>
        <w:t>」</w:t>
      </w:r>
      <w:r w:rsidR="006D0421">
        <w:rPr>
          <w:rFonts w:hint="eastAsia"/>
        </w:rPr>
        <w:t>，</w:t>
      </w:r>
      <w:r w:rsidRPr="004411AA">
        <w:rPr>
          <w:rFonts w:hint="eastAsia"/>
        </w:rPr>
        <w:t>藉由「愛旅行」帶回精彩的繪本，除擴大民眾參與充實館藏外，也期待藉由這樣的行動能讓每一本書為孩子開啟一扇窗，開拓孩子們的視野，帶動閱讀力量，增加孩子的世界觀</w:t>
      </w:r>
      <w:r w:rsidR="006D0421">
        <w:rPr>
          <w:rFonts w:hint="eastAsia"/>
        </w:rPr>
        <w:t>(</w:t>
      </w:r>
      <w:r w:rsidR="006D0421">
        <w:rPr>
          <w:rFonts w:hint="eastAsia"/>
        </w:rPr>
        <w:t>雲林縣公共圖書館，</w:t>
      </w:r>
      <w:r w:rsidR="006D0421">
        <w:rPr>
          <w:rFonts w:hint="eastAsia"/>
        </w:rPr>
        <w:t>2015)</w:t>
      </w:r>
      <w:r w:rsidRPr="004411AA">
        <w:rPr>
          <w:rFonts w:hint="eastAsia"/>
        </w:rPr>
        <w:t>。</w:t>
      </w:r>
    </w:p>
    <w:p w:rsidR="006D0421" w:rsidRPr="004411AA" w:rsidRDefault="006D0421" w:rsidP="004411AA">
      <w:pPr>
        <w:pStyle w:val="ad"/>
      </w:pPr>
      <w:r w:rsidRPr="004411AA">
        <w:rPr>
          <w:rFonts w:hint="eastAsia"/>
        </w:rPr>
        <w:t>雲林縣斗六市</w:t>
      </w:r>
      <w:r>
        <w:rPr>
          <w:rFonts w:hint="eastAsia"/>
        </w:rPr>
        <w:t>立</w:t>
      </w:r>
      <w:r w:rsidRPr="004411AA">
        <w:rPr>
          <w:rFonts w:hint="eastAsia"/>
        </w:rPr>
        <w:t>繪本圖書館</w:t>
      </w:r>
      <w:r>
        <w:rPr>
          <w:rFonts w:hint="eastAsia"/>
        </w:rPr>
        <w:t>具有豐富的紙本與電子繪本館藏，使其符合吳明德</w:t>
      </w:r>
      <w:r>
        <w:rPr>
          <w:rFonts w:hint="eastAsia"/>
        </w:rPr>
        <w:t>(2000)</w:t>
      </w:r>
      <w:r>
        <w:rPr>
          <w:rFonts w:hint="eastAsia"/>
        </w:rPr>
        <w:t>所定義之特色館藏，該館更透過產學合作、策展、工作坊、藝文活動，並積極參與國際圖書館界活動，各項作為皆有助於推廣其繪本館藏，值得</w:t>
      </w:r>
      <w:r w:rsidR="00D03D25">
        <w:rPr>
          <w:rFonts w:hint="eastAsia"/>
        </w:rPr>
        <w:t>臺灣公共圖書館界效法。此外，</w:t>
      </w:r>
      <w:r w:rsidR="00300DC2">
        <w:rPr>
          <w:rFonts w:hint="eastAsia"/>
        </w:rPr>
        <w:t>觀察西雅圖、洛杉磯、舊金山、香港、新加坡等公共圖書館的經驗</w:t>
      </w:r>
      <w:r w:rsidR="00D03D25">
        <w:rPr>
          <w:rFonts w:hint="eastAsia"/>
        </w:rPr>
        <w:t>，並非需要普設主題特藏圖書館，建議各縣市可根據地方特色、社區需要等因素審慎挑選一至二個主題，建設主題特藏圖書館。</w:t>
      </w:r>
    </w:p>
    <w:p w:rsidR="002B0059" w:rsidRDefault="002B0059" w:rsidP="002B0059">
      <w:pPr>
        <w:pStyle w:val="31"/>
      </w:pPr>
      <w:bookmarkStart w:id="103" w:name="_Ref535134117"/>
      <w:bookmarkStart w:id="104" w:name="_Toc74300476"/>
      <w:r w:rsidRPr="00EB3ECC">
        <w:rPr>
          <w:rFonts w:hint="eastAsia"/>
        </w:rPr>
        <w:t>縣市公共</w:t>
      </w:r>
      <w:r w:rsidRPr="00EB3ECC">
        <w:t>圖書館</w:t>
      </w:r>
      <w:r w:rsidRPr="00EB3ECC">
        <w:rPr>
          <w:rFonts w:hint="eastAsia"/>
        </w:rPr>
        <w:t>總分館管理技術平臺</w:t>
      </w:r>
      <w:r>
        <w:rPr>
          <w:rFonts w:hint="eastAsia"/>
        </w:rPr>
        <w:t>仍不成熟</w:t>
      </w:r>
      <w:bookmarkEnd w:id="103"/>
      <w:bookmarkEnd w:id="104"/>
    </w:p>
    <w:p w:rsidR="008D1C7E" w:rsidRDefault="008D1C7E" w:rsidP="008D1C7E">
      <w:pPr>
        <w:pStyle w:val="ad"/>
      </w:pPr>
      <w:r w:rsidRPr="00FC1E47">
        <w:rPr>
          <w:rFonts w:hint="eastAsia"/>
        </w:rPr>
        <w:t>科技的</w:t>
      </w:r>
      <w:r>
        <w:rPr>
          <w:rFonts w:hint="eastAsia"/>
        </w:rPr>
        <w:t>急速發展改變了人們使用圖書館的方式和行為，也影響了圖書館</w:t>
      </w:r>
      <w:r w:rsidRPr="00FC1E47">
        <w:rPr>
          <w:rFonts w:hint="eastAsia"/>
        </w:rPr>
        <w:t>的</w:t>
      </w:r>
      <w:r>
        <w:rPr>
          <w:rFonts w:hint="eastAsia"/>
        </w:rPr>
        <w:t>館舍建築與</w:t>
      </w:r>
      <w:r w:rsidRPr="00FC1E47">
        <w:rPr>
          <w:rFonts w:hint="eastAsia"/>
        </w:rPr>
        <w:t>空間配置、技術服務</w:t>
      </w:r>
      <w:r>
        <w:rPr>
          <w:rFonts w:hint="eastAsia"/>
        </w:rPr>
        <w:t>以及讀者服務，圖書館必須善用科技提升服務品質</w:t>
      </w:r>
      <w:r w:rsidRPr="00FC1E47">
        <w:rPr>
          <w:rFonts w:hint="eastAsia"/>
        </w:rPr>
        <w:t>(Crawford &amp; Gorman, 1995)</w:t>
      </w:r>
      <w:r>
        <w:rPr>
          <w:rFonts w:hint="eastAsia"/>
        </w:rPr>
        <w:t>。</w:t>
      </w:r>
    </w:p>
    <w:p w:rsidR="00AC1B33" w:rsidRDefault="00AC1B33" w:rsidP="00AC1B33">
      <w:pPr>
        <w:pStyle w:val="ad"/>
      </w:pPr>
      <w:r>
        <w:rPr>
          <w:rFonts w:hint="eastAsia"/>
        </w:rPr>
        <w:t>「圖書館自動化系統</w:t>
      </w:r>
      <w:r>
        <w:rPr>
          <w:rFonts w:hint="eastAsia"/>
        </w:rPr>
        <w:t>(</w:t>
      </w:r>
      <w:r>
        <w:t>Library Automation System</w:t>
      </w:r>
      <w:r w:rsidR="00710A66">
        <w:t>)</w:t>
      </w:r>
      <w:r w:rsidR="00710A66">
        <w:rPr>
          <w:rFonts w:hint="eastAsia"/>
        </w:rPr>
        <w:t>」或「整合性圖書館系統</w:t>
      </w:r>
      <w:r w:rsidR="00710A66">
        <w:rPr>
          <w:rFonts w:hint="eastAsia"/>
        </w:rPr>
        <w:t>(</w:t>
      </w:r>
      <w:r>
        <w:t xml:space="preserve"> Integrated Library System)</w:t>
      </w:r>
      <w:r>
        <w:rPr>
          <w:rFonts w:hint="eastAsia"/>
        </w:rPr>
        <w:t>」早在</w:t>
      </w:r>
      <w:r>
        <w:rPr>
          <w:rFonts w:hint="eastAsia"/>
        </w:rPr>
        <w:t>1950</w:t>
      </w:r>
      <w:r>
        <w:rPr>
          <w:rFonts w:hint="eastAsia"/>
        </w:rPr>
        <w:t>年代後期便逐漸進入圖書館場域，時至今日，圖書館自動化系統是圖書館業務和服務上不可或缺的一環。隨著網際網路和全球資訊網的蓬勃發展，</w:t>
      </w:r>
      <w:r w:rsidR="003D570A">
        <w:rPr>
          <w:rFonts w:hint="eastAsia"/>
        </w:rPr>
        <w:t>諸如資料庫、電子期刊、電子書等電子化館藏業已與印刷式館藏分庭抗禮</w:t>
      </w:r>
      <w:r w:rsidR="004743A8">
        <w:rPr>
          <w:rFonts w:hint="eastAsia"/>
        </w:rPr>
        <w:t>(</w:t>
      </w:r>
      <w:r w:rsidR="004743A8">
        <w:t>Kochtanek &amp; Matthews, 2002)</w:t>
      </w:r>
      <w:r w:rsidR="003D570A">
        <w:rPr>
          <w:rFonts w:hint="eastAsia"/>
        </w:rPr>
        <w:t>。</w:t>
      </w:r>
    </w:p>
    <w:p w:rsidR="008D1C7E" w:rsidRDefault="008D1C7E" w:rsidP="008D1C7E">
      <w:pPr>
        <w:pStyle w:val="ad"/>
      </w:pPr>
      <w:r w:rsidRPr="00FC1E47">
        <w:rPr>
          <w:rFonts w:hint="eastAsia"/>
        </w:rPr>
        <w:t>近年來幾項科技的發展，如行動運算</w:t>
      </w:r>
      <w:r w:rsidRPr="00FC1E47">
        <w:rPr>
          <w:rFonts w:hint="eastAsia"/>
        </w:rPr>
        <w:t>(Mobile Computing)</w:t>
      </w:r>
      <w:r w:rsidRPr="00FC1E47">
        <w:rPr>
          <w:rFonts w:hint="eastAsia"/>
        </w:rPr>
        <w:t>、雲端運算</w:t>
      </w:r>
      <w:r w:rsidRPr="00FC1E47">
        <w:rPr>
          <w:rFonts w:hint="eastAsia"/>
        </w:rPr>
        <w:t>(Cloud Computing)</w:t>
      </w:r>
      <w:r w:rsidRPr="00FC1E47">
        <w:rPr>
          <w:rFonts w:hint="eastAsia"/>
        </w:rPr>
        <w:t>、大數據</w:t>
      </w:r>
      <w:r w:rsidRPr="00FC1E47">
        <w:rPr>
          <w:rFonts w:hint="eastAsia"/>
        </w:rPr>
        <w:t>(Big Data)</w:t>
      </w:r>
      <w:r w:rsidRPr="00FC1E47">
        <w:rPr>
          <w:rFonts w:hint="eastAsia"/>
        </w:rPr>
        <w:t>、虛擬實境</w:t>
      </w:r>
      <w:r w:rsidRPr="00FC1E47">
        <w:rPr>
          <w:rFonts w:hint="eastAsia"/>
        </w:rPr>
        <w:t>(Virtual Reality, VR)</w:t>
      </w:r>
      <w:r w:rsidRPr="00FC1E47">
        <w:rPr>
          <w:rFonts w:hint="eastAsia"/>
        </w:rPr>
        <w:t>、物聯網</w:t>
      </w:r>
      <w:r w:rsidRPr="00FC1E47">
        <w:rPr>
          <w:rFonts w:hint="eastAsia"/>
        </w:rPr>
        <w:t>(Internet of Things, IOT)</w:t>
      </w:r>
      <w:r w:rsidRPr="00FC1E47">
        <w:rPr>
          <w:rFonts w:hint="eastAsia"/>
        </w:rPr>
        <w:t>、人工智慧</w:t>
      </w:r>
      <w:r w:rsidRPr="00FC1E47">
        <w:rPr>
          <w:rFonts w:hint="eastAsia"/>
        </w:rPr>
        <w:t>(Artificial Intelligence)</w:t>
      </w:r>
      <w:r w:rsidRPr="00FC1E47">
        <w:rPr>
          <w:rFonts w:hint="eastAsia"/>
        </w:rPr>
        <w:t>，也開始讓圖書館界思索如何適性的採用這些科技。在</w:t>
      </w:r>
      <w:r w:rsidRPr="00FC1E47">
        <w:rPr>
          <w:rFonts w:hint="eastAsia"/>
        </w:rPr>
        <w:t>&lt;NMC Horizon Report: 2017 Library Edition&gt; (Adams Becker, Cummins, Davis, Freeman, Giesinger Hall, Ananthanarayanan, Langley, &amp; Wolfson, 2017 )</w:t>
      </w:r>
      <w:r w:rsidRPr="00FC1E47">
        <w:rPr>
          <w:rFonts w:hint="eastAsia"/>
        </w:rPr>
        <w:t>中指出，對學術與研究圖書館而言，大數據和數位化學術研究</w:t>
      </w:r>
      <w:r w:rsidRPr="00FC1E47">
        <w:rPr>
          <w:rFonts w:hint="eastAsia"/>
        </w:rPr>
        <w:t>(Digital Scholarship Technologies)</w:t>
      </w:r>
      <w:r w:rsidRPr="00FC1E47">
        <w:rPr>
          <w:rFonts w:hint="eastAsia"/>
        </w:rPr>
        <w:t>將是一年內必須採納的科技；圖書館服務平臺</w:t>
      </w:r>
      <w:r w:rsidRPr="00FC1E47">
        <w:rPr>
          <w:rFonts w:hint="eastAsia"/>
        </w:rPr>
        <w:t>(Library Services Platforms, LSP)</w:t>
      </w:r>
      <w:r w:rsidRPr="00FC1E47">
        <w:rPr>
          <w:rFonts w:hint="eastAsia"/>
        </w:rPr>
        <w:t>和網路身分</w:t>
      </w:r>
      <w:r w:rsidRPr="00FC1E47">
        <w:rPr>
          <w:rFonts w:hint="eastAsia"/>
        </w:rPr>
        <w:t>(Online Identity)</w:t>
      </w:r>
      <w:r w:rsidRPr="00FC1E47">
        <w:rPr>
          <w:rFonts w:hint="eastAsia"/>
        </w:rPr>
        <w:t>是</w:t>
      </w:r>
      <w:r w:rsidRPr="00FC1E47">
        <w:rPr>
          <w:rFonts w:hint="eastAsia"/>
        </w:rPr>
        <w:t>2-3</w:t>
      </w:r>
      <w:r w:rsidRPr="00FC1E47">
        <w:rPr>
          <w:rFonts w:hint="eastAsia"/>
        </w:rPr>
        <w:t>年內重要的科技發展；至於人工智慧和物聯網則是</w:t>
      </w:r>
      <w:r w:rsidRPr="00FC1E47">
        <w:rPr>
          <w:rFonts w:hint="eastAsia"/>
        </w:rPr>
        <w:t>4-5</w:t>
      </w:r>
      <w:r w:rsidRPr="00FC1E47">
        <w:rPr>
          <w:rFonts w:hint="eastAsia"/>
        </w:rPr>
        <w:t>年內重要的科技發展。</w:t>
      </w:r>
      <w:r>
        <w:rPr>
          <w:rFonts w:hint="eastAsia"/>
        </w:rPr>
        <w:t>儘管該報告是針對學術與</w:t>
      </w:r>
      <w:r>
        <w:rPr>
          <w:rFonts w:hint="eastAsia"/>
        </w:rPr>
        <w:lastRenderedPageBreak/>
        <w:t>研究圖書館，然而諸如</w:t>
      </w:r>
      <w:r w:rsidRPr="00FC1E47">
        <w:rPr>
          <w:rFonts w:hint="eastAsia"/>
        </w:rPr>
        <w:t>大數據</w:t>
      </w:r>
      <w:r>
        <w:rPr>
          <w:rFonts w:hint="eastAsia"/>
        </w:rPr>
        <w:t>、</w:t>
      </w:r>
      <w:r w:rsidRPr="00FC1E47">
        <w:rPr>
          <w:rFonts w:hint="eastAsia"/>
        </w:rPr>
        <w:t>圖書館服務平臺</w:t>
      </w:r>
      <w:r w:rsidR="00753A71">
        <w:rPr>
          <w:rFonts w:hint="eastAsia"/>
        </w:rPr>
        <w:t>(</w:t>
      </w:r>
      <w:r w:rsidR="00753A71">
        <w:t>Breeding, 2015</w:t>
      </w:r>
      <w:r w:rsidR="00753A71">
        <w:rPr>
          <w:rFonts w:hint="eastAsia"/>
        </w:rPr>
        <w:t>)</w:t>
      </w:r>
      <w:r>
        <w:rPr>
          <w:rFonts w:hint="eastAsia"/>
        </w:rPr>
        <w:t>、</w:t>
      </w:r>
      <w:r w:rsidRPr="00FC1E47">
        <w:rPr>
          <w:rFonts w:hint="eastAsia"/>
        </w:rPr>
        <w:t>網路身分</w:t>
      </w:r>
      <w:r>
        <w:rPr>
          <w:rFonts w:hint="eastAsia"/>
        </w:rPr>
        <w:t>、人工智慧、</w:t>
      </w:r>
      <w:r w:rsidRPr="00FC1E47">
        <w:rPr>
          <w:rFonts w:hint="eastAsia"/>
        </w:rPr>
        <w:t>物聯網</w:t>
      </w:r>
      <w:r>
        <w:rPr>
          <w:rFonts w:hint="eastAsia"/>
        </w:rPr>
        <w:t>等亦是公共圖書館應該關注的議題。</w:t>
      </w:r>
    </w:p>
    <w:p w:rsidR="00D90DE0" w:rsidRDefault="00D90DE0" w:rsidP="008D1C7E">
      <w:pPr>
        <w:pStyle w:val="ad"/>
      </w:pPr>
      <w:r>
        <w:rPr>
          <w:rFonts w:hint="eastAsia"/>
        </w:rPr>
        <w:t>綜合而言，前述各種將</w:t>
      </w:r>
      <w:r w:rsidRPr="00D90DE0">
        <w:t>資訊及通訊科技</w:t>
      </w:r>
      <w:r>
        <w:rPr>
          <w:rFonts w:hint="eastAsia"/>
        </w:rPr>
        <w:t>(</w:t>
      </w:r>
      <w:r w:rsidRPr="00D90DE0">
        <w:rPr>
          <w:rFonts w:hint="eastAsia"/>
        </w:rPr>
        <w:t>Information and Communication Technology</w:t>
      </w:r>
      <w:r>
        <w:rPr>
          <w:rFonts w:hint="eastAsia"/>
        </w:rPr>
        <w:t xml:space="preserve">, </w:t>
      </w:r>
      <w:r>
        <w:t>ICT)</w:t>
      </w:r>
      <w:r>
        <w:rPr>
          <w:rFonts w:hint="eastAsia"/>
        </w:rPr>
        <w:t>運用於</w:t>
      </w:r>
      <w:r w:rsidR="00B5631E">
        <w:rPr>
          <w:rFonts w:hint="eastAsia"/>
        </w:rPr>
        <w:t>圖書館場域的軟體服務系統皆可稱為「圖書館資訊系統</w:t>
      </w:r>
      <w:r w:rsidR="00B5631E">
        <w:rPr>
          <w:rFonts w:hint="eastAsia"/>
        </w:rPr>
        <w:t>(</w:t>
      </w:r>
      <w:r w:rsidR="00B5631E">
        <w:t>Library</w:t>
      </w:r>
      <w:r w:rsidR="00B5631E">
        <w:rPr>
          <w:rFonts w:hint="eastAsia"/>
        </w:rPr>
        <w:t xml:space="preserve"> and Information System, </w:t>
      </w:r>
      <w:r w:rsidR="00B5631E">
        <w:t>LIS)</w:t>
      </w:r>
      <w:r w:rsidR="00B5631E">
        <w:rPr>
          <w:rFonts w:hint="eastAsia"/>
        </w:rPr>
        <w:t>」</w:t>
      </w:r>
      <w:r w:rsidR="00B5631E">
        <w:rPr>
          <w:rFonts w:hint="eastAsia"/>
        </w:rPr>
        <w:t>(</w:t>
      </w:r>
      <w:r w:rsidR="00B5631E">
        <w:t>Kochtanek &amp; Matthews, 2002)</w:t>
      </w:r>
      <w:r w:rsidR="00B5631E">
        <w:rPr>
          <w:rFonts w:hint="eastAsia"/>
        </w:rPr>
        <w:t>。基於圖書館資訊系統，本研究將</w:t>
      </w:r>
      <w:r w:rsidR="00710A66">
        <w:rPr>
          <w:rFonts w:hint="eastAsia"/>
        </w:rPr>
        <w:t>公共圖書館管理技術平臺定義為「以圖書館自動化系統</w:t>
      </w:r>
      <w:r w:rsidR="00C87646">
        <w:rPr>
          <w:rFonts w:hint="eastAsia"/>
        </w:rPr>
        <w:t>或圖書館服務平臺</w:t>
      </w:r>
      <w:r w:rsidR="00710A66">
        <w:rPr>
          <w:rFonts w:hint="eastAsia"/>
        </w:rPr>
        <w:t>的資料與功能為核心，</w:t>
      </w:r>
      <w:r w:rsidR="00443954">
        <w:rPr>
          <w:rFonts w:hint="eastAsia"/>
        </w:rPr>
        <w:t>整合</w:t>
      </w:r>
      <w:r w:rsidR="00710A66">
        <w:rPr>
          <w:rFonts w:hint="eastAsia"/>
        </w:rPr>
        <w:t>運用行動運算、雲端運算、大數據等現有或未來之資通訊技術</w:t>
      </w:r>
      <w:r w:rsidR="00443954">
        <w:rPr>
          <w:rFonts w:hint="eastAsia"/>
        </w:rPr>
        <w:t>所建置的軟體平臺，藉以達成圖書館內部的知識管理、資訊通達、以及各種技術</w:t>
      </w:r>
      <w:r w:rsidR="00753A71">
        <w:rPr>
          <w:rFonts w:hint="eastAsia"/>
        </w:rPr>
        <w:t>與讀者</w:t>
      </w:r>
      <w:r w:rsidR="00443954">
        <w:rPr>
          <w:rFonts w:hint="eastAsia"/>
        </w:rPr>
        <w:t>服務，並滿足圖書館使用者</w:t>
      </w:r>
      <w:r w:rsidR="00C87646">
        <w:rPr>
          <w:rFonts w:hint="eastAsia"/>
        </w:rPr>
        <w:t>各種內容及服務上的需求</w:t>
      </w:r>
      <w:r w:rsidR="00710A66">
        <w:rPr>
          <w:rFonts w:hint="eastAsia"/>
        </w:rPr>
        <w:t>」</w:t>
      </w:r>
      <w:r w:rsidR="00C87646">
        <w:rPr>
          <w:rFonts w:hint="eastAsia"/>
        </w:rPr>
        <w:t>。</w:t>
      </w:r>
    </w:p>
    <w:p w:rsidR="008D1C7E" w:rsidRDefault="00753A71" w:rsidP="002B0059">
      <w:pPr>
        <w:pStyle w:val="ad"/>
      </w:pPr>
      <w:r>
        <w:rPr>
          <w:rFonts w:hint="eastAsia"/>
        </w:rPr>
        <w:t>以臺灣公共圖書館的現況觀之，</w:t>
      </w:r>
      <w:r w:rsidR="00E7296E">
        <w:rPr>
          <w:rFonts w:hint="eastAsia"/>
        </w:rPr>
        <w:t>無論是在直轄市或其他縣市，轄內各分館或</w:t>
      </w:r>
      <w:r w:rsidR="009A2BE2">
        <w:rPr>
          <w:rFonts w:hint="eastAsia"/>
        </w:rPr>
        <w:t>鄉鎮圖書館</w:t>
      </w:r>
      <w:r w:rsidR="00E7296E">
        <w:rPr>
          <w:rFonts w:hint="eastAsia"/>
        </w:rPr>
        <w:t>皆已與總館或縣市圖資科採用同一套圖書館自動化系統，並已實現讀者一卡通用</w:t>
      </w:r>
      <w:r w:rsidR="001F7B0B">
        <w:rPr>
          <w:rFonts w:hint="eastAsia"/>
        </w:rPr>
        <w:t>，為全直轄市或全縣市圖書館的資訊和服務共享奠定良好基礎。</w:t>
      </w:r>
    </w:p>
    <w:p w:rsidR="00FC2854" w:rsidRDefault="005679FA" w:rsidP="002B0059">
      <w:pPr>
        <w:pStyle w:val="ad"/>
      </w:pPr>
      <w:r>
        <w:rPr>
          <w:rFonts w:hint="eastAsia"/>
        </w:rPr>
        <w:t>全球資訊網網站看似普遍</w:t>
      </w:r>
      <w:r w:rsidR="00FC2854">
        <w:rPr>
          <w:rFonts w:hint="eastAsia"/>
        </w:rPr>
        <w:t>，</w:t>
      </w:r>
      <w:r>
        <w:rPr>
          <w:rFonts w:hint="eastAsia"/>
        </w:rPr>
        <w:t>但大多數的</w:t>
      </w:r>
      <w:r w:rsidR="009A2BE2">
        <w:rPr>
          <w:rFonts w:hint="eastAsia"/>
        </w:rPr>
        <w:t>鄉鎮圖書館</w:t>
      </w:r>
      <w:r w:rsidR="00FC2854">
        <w:rPr>
          <w:rFonts w:hint="eastAsia"/>
        </w:rPr>
        <w:t>並無</w:t>
      </w:r>
      <w:r>
        <w:rPr>
          <w:rFonts w:hint="eastAsia"/>
        </w:rPr>
        <w:t>自己的網站</w:t>
      </w:r>
      <w:r w:rsidR="00665F85">
        <w:rPr>
          <w:rFonts w:hint="eastAsia"/>
        </w:rPr>
        <w:t>，僅在鄉鎮區公所的網站下有簡單的</w:t>
      </w:r>
      <w:r w:rsidR="009A2BE2">
        <w:rPr>
          <w:rFonts w:hint="eastAsia"/>
        </w:rPr>
        <w:t>鄉鎮圖書館</w:t>
      </w:r>
      <w:r w:rsidR="00665F85">
        <w:rPr>
          <w:rFonts w:hint="eastAsia"/>
        </w:rPr>
        <w:t>介紹，即使如屏東縣政府文化處建立了「屏東縣公共圖書館」網頁</w:t>
      </w:r>
      <w:r>
        <w:rPr>
          <w:rFonts w:hint="eastAsia"/>
        </w:rPr>
        <w:t>(</w:t>
      </w:r>
      <w:r>
        <w:fldChar w:fldCharType="begin"/>
      </w:r>
      <w:r>
        <w:instrText xml:space="preserve"> </w:instrText>
      </w:r>
      <w:r>
        <w:rPr>
          <w:rFonts w:hint="eastAsia"/>
        </w:rPr>
        <w:instrText>REF _Ref533996943 \h</w:instrText>
      </w:r>
      <w:r>
        <w:instrText xml:space="preserve"> </w:instrText>
      </w:r>
      <w:r>
        <w:fldChar w:fldCharType="separate"/>
      </w:r>
      <w:r w:rsidR="00C825FC">
        <w:rPr>
          <w:rFonts w:hint="eastAsia"/>
        </w:rPr>
        <w:t>圖</w:t>
      </w:r>
      <w:r w:rsidR="00C825FC">
        <w:rPr>
          <w:rFonts w:hint="eastAsia"/>
        </w:rPr>
        <w:t xml:space="preserve"> </w:t>
      </w:r>
      <w:r w:rsidR="00C825FC">
        <w:t>3-</w:t>
      </w:r>
      <w:r w:rsidR="00C825FC">
        <w:rPr>
          <w:noProof/>
        </w:rPr>
        <w:t>2</w:t>
      </w:r>
      <w:r>
        <w:fldChar w:fldCharType="end"/>
      </w:r>
      <w:r>
        <w:rPr>
          <w:rFonts w:hint="eastAsia"/>
        </w:rPr>
        <w:t>)</w:t>
      </w:r>
      <w:r w:rsidR="00665F85">
        <w:rPr>
          <w:rFonts w:hint="eastAsia"/>
        </w:rPr>
        <w:t>，也僅是地址、電話、開休館日、簡介、館室介紹等簡單</w:t>
      </w:r>
      <w:r w:rsidR="00CD610C">
        <w:rPr>
          <w:rFonts w:hint="eastAsia"/>
        </w:rPr>
        <w:t>說明</w:t>
      </w:r>
      <w:r>
        <w:rPr>
          <w:rFonts w:hint="eastAsia"/>
        </w:rPr>
        <w:t>，缺乏</w:t>
      </w:r>
      <w:r w:rsidR="005C393C">
        <w:rPr>
          <w:rFonts w:hint="eastAsia"/>
        </w:rPr>
        <w:t>全縣市公共圖書館服務及活動訊息彙整統合、</w:t>
      </w:r>
      <w:r>
        <w:rPr>
          <w:rFonts w:hint="eastAsia"/>
        </w:rPr>
        <w:t>即時訊息以及與民眾互動的功能；過去幾年已有一些</w:t>
      </w:r>
      <w:r w:rsidR="009A2BE2">
        <w:rPr>
          <w:rFonts w:hint="eastAsia"/>
        </w:rPr>
        <w:t>鄉鎮圖書館</w:t>
      </w:r>
      <w:r w:rsidR="00FC2854">
        <w:rPr>
          <w:rFonts w:hint="eastAsia"/>
        </w:rPr>
        <w:t>透過</w:t>
      </w:r>
      <w:r w:rsidR="00FC2854">
        <w:rPr>
          <w:rFonts w:hint="eastAsia"/>
        </w:rPr>
        <w:t>Facebook</w:t>
      </w:r>
      <w:r w:rsidR="00FC2854">
        <w:rPr>
          <w:rFonts w:hint="eastAsia"/>
        </w:rPr>
        <w:t>等社群媒體網站與</w:t>
      </w:r>
      <w:r>
        <w:rPr>
          <w:rFonts w:hint="eastAsia"/>
        </w:rPr>
        <w:t>民眾互動並</w:t>
      </w:r>
      <w:r w:rsidR="003E188A">
        <w:rPr>
          <w:rFonts w:hint="eastAsia"/>
        </w:rPr>
        <w:t>達到不錯的效果，</w:t>
      </w:r>
      <w:r>
        <w:rPr>
          <w:rFonts w:hint="eastAsia"/>
        </w:rPr>
        <w:t>但也有許多</w:t>
      </w:r>
      <w:r w:rsidR="009A2BE2">
        <w:rPr>
          <w:rFonts w:hint="eastAsia"/>
        </w:rPr>
        <w:t>鄉鎮圖書館</w:t>
      </w:r>
      <w:r>
        <w:rPr>
          <w:rFonts w:hint="eastAsia"/>
        </w:rPr>
        <w:t>的</w:t>
      </w:r>
      <w:r>
        <w:rPr>
          <w:rFonts w:hint="eastAsia"/>
        </w:rPr>
        <w:t>Facebook</w:t>
      </w:r>
      <w:r>
        <w:rPr>
          <w:rFonts w:hint="eastAsia"/>
        </w:rPr>
        <w:t>粉絲專頁</w:t>
      </w:r>
      <w:r w:rsidR="004D1316">
        <w:rPr>
          <w:rFonts w:hint="eastAsia"/>
        </w:rPr>
        <w:t>經營不善</w:t>
      </w:r>
      <w:r w:rsidR="003E188A">
        <w:rPr>
          <w:rFonts w:hint="eastAsia"/>
        </w:rPr>
        <w:t>。</w:t>
      </w:r>
    </w:p>
    <w:p w:rsidR="00B82C96" w:rsidRDefault="00B82C96" w:rsidP="00B82C96">
      <w:pPr>
        <w:pStyle w:val="ad"/>
      </w:pPr>
      <w:r>
        <w:rPr>
          <w:rFonts w:hint="eastAsia"/>
        </w:rPr>
        <w:t>除了圖書館自動化系統和圖書館網站之外，管理技術平臺尚應提供全縣公共圖書館館員間訊息傳遞、資訊通達、服務規範等文件存取、全縣市圖書館統計等相關功能，亦可視為全縣公共圖書館館員的知識管理平臺。目前來看，僅有如臺北市等少數公共圖書館建置有此類技術平臺或利用圖書館自動化系統的後臺放置文件讓館員參考。縣市立圖書館和鄉鎮圖書館間</w:t>
      </w:r>
      <w:r w:rsidRPr="000264CF">
        <w:rPr>
          <w:rFonts w:hint="eastAsia"/>
        </w:rPr>
        <w:t>溝通跟訊息</w:t>
      </w:r>
      <w:r>
        <w:rPr>
          <w:rFonts w:hint="eastAsia"/>
        </w:rPr>
        <w:t>傳遞的機制，除透過實體的聯席會或教育訓練發放相關作業手冊、並放置在網站上之外，從訊息傳遞和資訊通達的角度來看，大多圖書館館員間的聯繫多是依賴電話、電子郵件或即時通訊軟體</w:t>
      </w:r>
      <w:r>
        <w:rPr>
          <w:rFonts w:hint="eastAsia"/>
        </w:rPr>
        <w:t>(</w:t>
      </w:r>
      <w:r>
        <w:rPr>
          <w:rFonts w:hint="eastAsia"/>
        </w:rPr>
        <w:t>如</w:t>
      </w:r>
      <w:r>
        <w:rPr>
          <w:rFonts w:hint="eastAsia"/>
        </w:rPr>
        <w:t>Line)</w:t>
      </w:r>
      <w:r>
        <w:rPr>
          <w:rFonts w:hint="eastAsia"/>
        </w:rPr>
        <w:t>來進行。</w:t>
      </w:r>
    </w:p>
    <w:p w:rsidR="00B82C96" w:rsidRPr="00EA4AE1" w:rsidRDefault="00B82C96" w:rsidP="00B82C96">
      <w:pPr>
        <w:pStyle w:val="afffff0"/>
      </w:pPr>
      <w:r w:rsidRPr="00EA4AE1">
        <w:rPr>
          <w:rFonts w:hint="eastAsia"/>
        </w:rPr>
        <w:t>唯一的平台大概就只有</w:t>
      </w:r>
      <w:r w:rsidRPr="00EA4AE1">
        <w:rPr>
          <w:rFonts w:hint="eastAsia"/>
        </w:rPr>
        <w:t>Line</w:t>
      </w:r>
      <w:r w:rsidRPr="00EA4AE1">
        <w:rPr>
          <w:rFonts w:hint="eastAsia"/>
        </w:rPr>
        <w:t>和</w:t>
      </w:r>
      <w:r w:rsidRPr="00EA4AE1">
        <w:rPr>
          <w:rFonts w:hint="eastAsia"/>
        </w:rPr>
        <w:t>Em</w:t>
      </w:r>
      <w:r w:rsidRPr="00EA4AE1">
        <w:t>ail</w:t>
      </w:r>
      <w:r w:rsidRPr="00EA4AE1">
        <w:rPr>
          <w:rFonts w:hint="eastAsia"/>
        </w:rPr>
        <w:t>了。</w:t>
      </w:r>
      <w:r w:rsidRPr="00EA4AE1">
        <w:rPr>
          <w:rFonts w:hint="eastAsia"/>
        </w:rPr>
        <w:t>(</w:t>
      </w:r>
      <w:r w:rsidRPr="00EA4AE1">
        <w:rPr>
          <w:rFonts w:hint="eastAsia"/>
        </w:rPr>
        <w:t>新竹縣</w:t>
      </w:r>
      <w:r w:rsidRPr="00EA4AE1">
        <w:rPr>
          <w:rFonts w:hint="eastAsia"/>
        </w:rPr>
        <w:t>)</w:t>
      </w:r>
    </w:p>
    <w:p w:rsidR="00B82C96" w:rsidRDefault="00B82C96" w:rsidP="00B82C96">
      <w:pPr>
        <w:pStyle w:val="afffff0"/>
        <w:rPr>
          <w:bdr w:val="none" w:sz="0" w:space="0" w:color="auto" w:frame="1"/>
        </w:rPr>
      </w:pPr>
      <w:r>
        <w:rPr>
          <w:bdr w:val="none" w:sz="0" w:space="0" w:color="auto" w:frame="1"/>
        </w:rPr>
        <w:t>我們有任何的</w:t>
      </w:r>
      <w:r>
        <w:rPr>
          <w:rFonts w:hint="eastAsia"/>
          <w:bdr w:val="none" w:sz="0" w:space="0" w:color="auto" w:frame="1"/>
        </w:rPr>
        <w:t>事情需要溝通的話</w:t>
      </w:r>
      <w:r w:rsidRPr="00BB0F2F">
        <w:rPr>
          <w:bdr w:val="none" w:sz="0" w:space="0" w:color="auto" w:frame="1"/>
        </w:rPr>
        <w:t>就是發</w:t>
      </w:r>
      <w:r w:rsidRPr="00A36D73">
        <w:rPr>
          <w:u w:val="single"/>
          <w:bdr w:val="none" w:sz="0" w:space="0" w:color="auto" w:frame="1"/>
        </w:rPr>
        <w:t>email</w:t>
      </w:r>
      <w:r w:rsidRPr="00BB0F2F">
        <w:rPr>
          <w:bdr w:val="none" w:sz="0" w:space="0" w:color="auto" w:frame="1"/>
        </w:rPr>
        <w:t>，還有</w:t>
      </w:r>
      <w:r w:rsidRPr="00A36D73">
        <w:rPr>
          <w:u w:val="single"/>
          <w:bdr w:val="none" w:sz="0" w:space="0" w:color="auto" w:frame="1"/>
        </w:rPr>
        <w:t>Line</w:t>
      </w:r>
      <w:r w:rsidRPr="00BB0F2F">
        <w:rPr>
          <w:bdr w:val="none" w:sz="0" w:space="0" w:color="auto" w:frame="1"/>
        </w:rPr>
        <w:t>，或者是</w:t>
      </w:r>
      <w:r w:rsidRPr="00A36D73">
        <w:rPr>
          <w:u w:val="single"/>
          <w:bdr w:val="none" w:sz="0" w:space="0" w:color="auto" w:frame="1"/>
        </w:rPr>
        <w:t>傳真</w:t>
      </w:r>
      <w:r w:rsidRPr="00BB0F2F">
        <w:rPr>
          <w:bdr w:val="none" w:sz="0" w:space="0" w:color="auto" w:frame="1"/>
        </w:rPr>
        <w:t>，或者是</w:t>
      </w:r>
      <w:r w:rsidRPr="00A36D73">
        <w:rPr>
          <w:u w:val="single"/>
          <w:bdr w:val="none" w:sz="0" w:space="0" w:color="auto" w:frame="1"/>
        </w:rPr>
        <w:t>電話</w:t>
      </w:r>
      <w:r w:rsidRPr="00BB0F2F">
        <w:rPr>
          <w:bdr w:val="none" w:sz="0" w:space="0" w:color="auto" w:frame="1"/>
        </w:rPr>
        <w:t>，或者我們的</w:t>
      </w:r>
      <w:r w:rsidR="00995A7F">
        <w:rPr>
          <w:u w:val="single"/>
          <w:bdr w:val="none" w:sz="0" w:space="0" w:color="auto" w:frame="1"/>
        </w:rPr>
        <w:t>臺東</w:t>
      </w:r>
      <w:r w:rsidRPr="00A36D73">
        <w:rPr>
          <w:u w:val="single"/>
          <w:bdr w:val="none" w:sz="0" w:space="0" w:color="auto" w:frame="1"/>
        </w:rPr>
        <w:t>縣政府文化處的圖書館底下有一個平台，但是這個使用機率很低</w:t>
      </w:r>
      <w:r>
        <w:rPr>
          <w:rFonts w:hint="eastAsia"/>
          <w:bdr w:val="none" w:sz="0" w:space="0" w:color="auto" w:frame="1"/>
        </w:rPr>
        <w:t>。</w:t>
      </w:r>
      <w:r>
        <w:rPr>
          <w:rFonts w:hint="eastAsia"/>
          <w:bdr w:val="none" w:sz="0" w:space="0" w:color="auto" w:frame="1"/>
        </w:rPr>
        <w:t>(</w:t>
      </w:r>
      <w:r>
        <w:rPr>
          <w:rFonts w:hint="eastAsia"/>
          <w:bdr w:val="none" w:sz="0" w:space="0" w:color="auto" w:frame="1"/>
        </w:rPr>
        <w:t>臺東縣</w:t>
      </w:r>
      <w:r>
        <w:rPr>
          <w:rFonts w:hint="eastAsia"/>
          <w:bdr w:val="none" w:sz="0" w:space="0" w:color="auto" w:frame="1"/>
        </w:rPr>
        <w:t>)</w:t>
      </w:r>
    </w:p>
    <w:p w:rsidR="00B82C96" w:rsidRDefault="00B82C96" w:rsidP="00B82C96">
      <w:pPr>
        <w:pStyle w:val="afffff0"/>
      </w:pPr>
      <w:r w:rsidRPr="00FC47E6">
        <w:lastRenderedPageBreak/>
        <w:t>Line</w:t>
      </w:r>
      <w:r w:rsidRPr="00FC47E6">
        <w:t>、</w:t>
      </w:r>
      <w:r w:rsidRPr="00FC47E6">
        <w:t>Facebook</w:t>
      </w:r>
      <w:r w:rsidRPr="00FC47E6">
        <w:t>都有，我們都有</w:t>
      </w:r>
      <w:r w:rsidRPr="00FC47E6">
        <w:rPr>
          <w:rFonts w:hint="eastAsia"/>
        </w:rPr>
        <w:t>，現在最多就</w:t>
      </w:r>
      <w:r w:rsidRPr="00FC47E6">
        <w:rPr>
          <w:rFonts w:hint="eastAsia"/>
        </w:rPr>
        <w:t>Line</w:t>
      </w:r>
      <w:r w:rsidRPr="00FC47E6">
        <w:rPr>
          <w:rFonts w:hint="eastAsia"/>
        </w:rPr>
        <w:t>啊。</w:t>
      </w:r>
      <w:r w:rsidRPr="00FC47E6">
        <w:rPr>
          <w:rFonts w:hint="eastAsia"/>
        </w:rPr>
        <w:t>(</w:t>
      </w:r>
      <w:r w:rsidRPr="00FC47E6">
        <w:rPr>
          <w:rFonts w:hint="eastAsia"/>
        </w:rPr>
        <w:t>屏東縣</w:t>
      </w:r>
      <w:r w:rsidRPr="00FC47E6">
        <w:rPr>
          <w:rFonts w:hint="eastAsia"/>
        </w:rPr>
        <w:t>)</w:t>
      </w:r>
    </w:p>
    <w:p w:rsidR="00B82C96" w:rsidRDefault="00B82C96" w:rsidP="00B82C96">
      <w:pPr>
        <w:pStyle w:val="afffff0"/>
      </w:pPr>
      <w:r w:rsidRPr="00501C81">
        <w:rPr>
          <w:rFonts w:hint="eastAsia"/>
        </w:rPr>
        <w:t>然後在自動化系統那邊，它有一個公告的一個地方。那個資料的帳號進去那個後台，都有辦法去看到那些數據</w:t>
      </w:r>
      <w:r>
        <w:rPr>
          <w:rFonts w:hint="eastAsia"/>
        </w:rPr>
        <w:t>、文件、範例</w:t>
      </w:r>
      <w:r w:rsidRPr="00501C81">
        <w:rPr>
          <w:rFonts w:hint="eastAsia"/>
        </w:rPr>
        <w:t>了。</w:t>
      </w:r>
      <w:r>
        <w:rPr>
          <w:rFonts w:hint="eastAsia"/>
        </w:rPr>
        <w:t>(</w:t>
      </w:r>
      <w:r>
        <w:rPr>
          <w:rFonts w:hint="eastAsia"/>
        </w:rPr>
        <w:t>雲林縣</w:t>
      </w:r>
      <w:r>
        <w:rPr>
          <w:rFonts w:hint="eastAsia"/>
        </w:rPr>
        <w:t>)</w:t>
      </w:r>
    </w:p>
    <w:p w:rsidR="00B82C96" w:rsidRDefault="00B82C96" w:rsidP="00B82C96">
      <w:pPr>
        <w:pStyle w:val="afffff0"/>
      </w:pPr>
      <w:r>
        <w:rPr>
          <w:rFonts w:hint="eastAsia"/>
        </w:rPr>
        <w:t>我們大部分是經由電話跟電子郵件，除此之外他們</w:t>
      </w:r>
      <w:r w:rsidRPr="00DE5958">
        <w:rPr>
          <w:rFonts w:hint="eastAsia"/>
        </w:rPr>
        <w:t>館員本身有一個非正式的</w:t>
      </w:r>
      <w:r w:rsidRPr="00DE5958">
        <w:rPr>
          <w:rFonts w:hint="eastAsia"/>
        </w:rPr>
        <w:t>Line</w:t>
      </w:r>
      <w:r w:rsidRPr="00DE5958">
        <w:rPr>
          <w:rFonts w:hint="eastAsia"/>
        </w:rPr>
        <w:t>群組</w:t>
      </w:r>
      <w:r>
        <w:rPr>
          <w:rFonts w:hint="eastAsia"/>
        </w:rPr>
        <w:t>。</w:t>
      </w:r>
      <w:r>
        <w:rPr>
          <w:rFonts w:hint="eastAsia"/>
        </w:rPr>
        <w:t>(</w:t>
      </w:r>
      <w:r>
        <w:rPr>
          <w:rFonts w:hint="eastAsia"/>
        </w:rPr>
        <w:t>基隆市</w:t>
      </w:r>
      <w:r>
        <w:rPr>
          <w:rFonts w:hint="eastAsia"/>
        </w:rPr>
        <w:t>)</w:t>
      </w:r>
    </w:p>
    <w:p w:rsidR="00B82C96" w:rsidRDefault="00B82C96" w:rsidP="00B82C96">
      <w:pPr>
        <w:pStyle w:val="ad"/>
      </w:pPr>
      <w:r>
        <w:rPr>
          <w:rFonts w:hint="eastAsia"/>
        </w:rPr>
        <w:t>平心而論，</w:t>
      </w:r>
      <w:r>
        <w:rPr>
          <w:rFonts w:hint="eastAsia"/>
        </w:rPr>
        <w:t>L</w:t>
      </w:r>
      <w:r>
        <w:t>ine</w:t>
      </w:r>
      <w:r>
        <w:rPr>
          <w:rFonts w:hint="eastAsia"/>
        </w:rPr>
        <w:t>、</w:t>
      </w:r>
      <w:r>
        <w:rPr>
          <w:rFonts w:hint="eastAsia"/>
        </w:rPr>
        <w:t>Facebook</w:t>
      </w:r>
      <w:r>
        <w:rPr>
          <w:rFonts w:hint="eastAsia"/>
        </w:rPr>
        <w:t>、</w:t>
      </w:r>
      <w:r>
        <w:rPr>
          <w:rFonts w:hint="eastAsia"/>
        </w:rPr>
        <w:t>Em</w:t>
      </w:r>
      <w:r>
        <w:t>ail</w:t>
      </w:r>
      <w:r>
        <w:rPr>
          <w:rFonts w:hint="eastAsia"/>
        </w:rPr>
        <w:t>等機制確實有利於縣市立圖書館和鄉鎮圖書館間訊息的迅速傳遞，但三者皆缺乏內容管理的功能，不利於文檔、統計等資料的儲存、管理、搜尋，建議建置較為完善的知識管理系統做為全縣公共圖書館管理技術平臺之用。整體而言，我國直轄市或其他縣市的公共圖書館，儘管轄內各分館或鄉鎮圖書館皆已與總館或縣市圖資科採用同一套圖書館自動化系統，有利資訊與服務共享，但較缺乏可即時與民眾互動並提供豐富訊息的全縣市公共圖書館入口網站，圖書館知識管理系統亦不常見，且未善用行動運算、雲端運算、大數據等新興資通訊科技。</w:t>
      </w:r>
    </w:p>
    <w:p w:rsidR="00CD610C" w:rsidRDefault="002D2577" w:rsidP="00CD610C">
      <w:pPr>
        <w:pStyle w:val="figure0"/>
        <w:keepNext/>
      </w:pPr>
      <w:r>
        <w:rPr>
          <w:noProof/>
        </w:rPr>
        <w:drawing>
          <wp:inline distT="0" distB="0" distL="0" distR="0" wp14:anchorId="28CA82DB" wp14:editId="7C0AC7B9">
            <wp:extent cx="4140043" cy="3725839"/>
            <wp:effectExtent l="19050" t="19050" r="13335" b="27305"/>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140043" cy="3725839"/>
                    </a:xfrm>
                    <a:prstGeom prst="rect">
                      <a:avLst/>
                    </a:prstGeom>
                    <a:ln>
                      <a:solidFill>
                        <a:schemeClr val="tx1"/>
                      </a:solidFill>
                    </a:ln>
                  </pic:spPr>
                </pic:pic>
              </a:graphicData>
            </a:graphic>
          </wp:inline>
        </w:drawing>
      </w:r>
    </w:p>
    <w:p w:rsidR="002D2577" w:rsidRDefault="00CD610C" w:rsidP="00CD610C">
      <w:pPr>
        <w:pStyle w:val="af9"/>
      </w:pPr>
      <w:bookmarkStart w:id="105" w:name="_Ref533996943"/>
      <w:bookmarkStart w:id="106" w:name="_Toc74300871"/>
      <w:r>
        <w:rPr>
          <w:rFonts w:hint="eastAsia"/>
        </w:rPr>
        <w:t>圖</w:t>
      </w:r>
      <w:r>
        <w:rPr>
          <w:rFonts w:hint="eastAsia"/>
        </w:rPr>
        <w:t xml:space="preserve"> </w:t>
      </w:r>
      <w:r w:rsidR="00A244E1">
        <w:fldChar w:fldCharType="begin"/>
      </w:r>
      <w:r w:rsidR="00A244E1">
        <w:instrText xml:space="preserve"> </w:instrText>
      </w:r>
      <w:r w:rsidR="00A244E1">
        <w:rPr>
          <w:rFonts w:hint="eastAsia"/>
        </w:rPr>
        <w:instrText>Q</w:instrText>
      </w:r>
      <w:r w:rsidR="00A244E1">
        <w:instrText>UOTE “</w:instrText>
      </w:r>
      <w:r w:rsidR="00A244E1">
        <w:rPr>
          <w:rFonts w:hint="eastAsia"/>
        </w:rPr>
        <w:instrText>一一一年一月</w:instrText>
      </w:r>
      <w:r w:rsidR="00207065">
        <w:fldChar w:fldCharType="begin"/>
      </w:r>
      <w:r w:rsidR="00207065">
        <w:instrText xml:space="preserve"> STYLEREF 1 \S </w:instrText>
      </w:r>
      <w:r w:rsidR="00207065">
        <w:fldChar w:fldCharType="separate"/>
      </w:r>
      <w:r w:rsidR="00C825FC">
        <w:rPr>
          <w:rFonts w:hint="eastAsia"/>
          <w:noProof/>
        </w:rPr>
        <w:instrText>三</w:instrText>
      </w:r>
      <w:r w:rsidR="00207065">
        <w:rPr>
          <w:noProof/>
        </w:rPr>
        <w:fldChar w:fldCharType="end"/>
      </w:r>
      <w:r w:rsidR="00A244E1">
        <w:rPr>
          <w:rFonts w:hint="eastAsia"/>
        </w:rPr>
        <w:instrText>日</w:instrText>
      </w:r>
      <w:r w:rsidR="00A244E1">
        <w:instrText xml:space="preserve">” \@”D” </w:instrText>
      </w:r>
      <w:r w:rsidR="00A244E1">
        <w:fldChar w:fldCharType="separate"/>
      </w:r>
      <w:r w:rsidR="00C825FC">
        <w:t>3</w:t>
      </w:r>
      <w:r w:rsidR="00A244E1">
        <w:fldChar w:fldCharType="end"/>
      </w:r>
      <w:r w:rsidR="00A244E1">
        <w:t>-</w:t>
      </w:r>
      <w:r>
        <w:fldChar w:fldCharType="begin"/>
      </w:r>
      <w:r>
        <w:instrText xml:space="preserve"> </w:instrText>
      </w:r>
      <w:r>
        <w:rPr>
          <w:rFonts w:hint="eastAsia"/>
        </w:rPr>
        <w:instrText xml:space="preserve">SEQ </w:instrText>
      </w:r>
      <w:r>
        <w:rPr>
          <w:rFonts w:hint="eastAsia"/>
        </w:rPr>
        <w:instrText>圖</w:instrText>
      </w:r>
      <w:r>
        <w:rPr>
          <w:rFonts w:hint="eastAsia"/>
        </w:rPr>
        <w:instrText xml:space="preserve"> \* ARABIC</w:instrText>
      </w:r>
      <w:r w:rsidR="00A244E1">
        <w:instrText xml:space="preserve"> \s 1</w:instrText>
      </w:r>
      <w:r>
        <w:instrText xml:space="preserve"> </w:instrText>
      </w:r>
      <w:r>
        <w:fldChar w:fldCharType="separate"/>
      </w:r>
      <w:r w:rsidR="00C825FC">
        <w:rPr>
          <w:noProof/>
        </w:rPr>
        <w:t>2</w:t>
      </w:r>
      <w:r>
        <w:fldChar w:fldCharType="end"/>
      </w:r>
      <w:bookmarkEnd w:id="105"/>
      <w:r>
        <w:t xml:space="preserve"> </w:t>
      </w:r>
      <w:r>
        <w:rPr>
          <w:rFonts w:hint="eastAsia"/>
        </w:rPr>
        <w:t>屏東縣公共圖書館網頁</w:t>
      </w:r>
      <w:bookmarkEnd w:id="106"/>
    </w:p>
    <w:p w:rsidR="002D2577" w:rsidRDefault="00CD610C" w:rsidP="004D1316">
      <w:pPr>
        <w:pStyle w:val="afffa"/>
        <w:rPr>
          <w:rStyle w:val="aff0"/>
        </w:rPr>
      </w:pPr>
      <w:r w:rsidRPr="004D1316">
        <w:rPr>
          <w:rFonts w:hint="eastAsia"/>
        </w:rPr>
        <w:t>資料來源：</w:t>
      </w:r>
      <w:hyperlink r:id="rId46" w:history="1">
        <w:r w:rsidRPr="00B82C96">
          <w:rPr>
            <w:rStyle w:val="aff0"/>
          </w:rPr>
          <w:t>https://www.cultural.pthg.gov.tw/Son/Library/library05.aspx</w:t>
        </w:r>
      </w:hyperlink>
    </w:p>
    <w:p w:rsidR="00700A0C" w:rsidRDefault="00700A0C" w:rsidP="004D1316">
      <w:pPr>
        <w:pStyle w:val="afffa"/>
      </w:pPr>
    </w:p>
    <w:p w:rsidR="00700A0C" w:rsidRDefault="00700A0C" w:rsidP="004D1316">
      <w:pPr>
        <w:pStyle w:val="afffa"/>
        <w:sectPr w:rsidR="00700A0C" w:rsidSect="008B71CE">
          <w:type w:val="oddPage"/>
          <w:pgSz w:w="11906" w:h="16838" w:code="9"/>
          <w:pgMar w:top="1440" w:right="1800" w:bottom="1440" w:left="1800" w:header="851" w:footer="992" w:gutter="0"/>
          <w:cols w:space="425"/>
          <w:titlePg/>
          <w:docGrid w:type="lines" w:linePitch="360"/>
        </w:sectPr>
      </w:pPr>
    </w:p>
    <w:p w:rsidR="002268DF" w:rsidRDefault="001A65DC" w:rsidP="001A65DC">
      <w:pPr>
        <w:pStyle w:val="1"/>
      </w:pPr>
      <w:bookmarkStart w:id="107" w:name="_Ref533042707"/>
      <w:bookmarkStart w:id="108" w:name="_Ref533042711"/>
      <w:bookmarkStart w:id="109" w:name="_Toc74300477"/>
      <w:r w:rsidRPr="001A65DC">
        <w:rPr>
          <w:rFonts w:hint="eastAsia"/>
        </w:rPr>
        <w:lastRenderedPageBreak/>
        <w:t>縣市圖書館中心運作實施</w:t>
      </w:r>
      <w:bookmarkEnd w:id="107"/>
      <w:bookmarkEnd w:id="108"/>
      <w:bookmarkEnd w:id="109"/>
    </w:p>
    <w:p w:rsidR="001A65DC" w:rsidRDefault="001A65DC" w:rsidP="001A65DC">
      <w:pPr>
        <w:pStyle w:val="ad"/>
      </w:pPr>
      <w:r w:rsidRPr="00B009C5">
        <w:rPr>
          <w:rFonts w:hint="eastAsia"/>
        </w:rPr>
        <w:t>公共圖書館是城市公共空間的一部分，在城市規劃中是不可或缺的一環。在城市中構築一座</w:t>
      </w:r>
      <w:r w:rsidRPr="00B009C5">
        <w:t>兼具設計與功能的公共圖書館總館</w:t>
      </w:r>
      <w:r w:rsidRPr="00B009C5">
        <w:rPr>
          <w:rFonts w:hint="eastAsia"/>
        </w:rPr>
        <w:t>可做為城市的代表性指標，並可提升市民對城市的認同感，西雅圖</w:t>
      </w:r>
      <w:r w:rsidRPr="00B009C5">
        <w:t>公共圖書館總館</w:t>
      </w:r>
      <w:r>
        <w:rPr>
          <w:rFonts w:hint="eastAsia"/>
        </w:rPr>
        <w:t>就是一個極佳的範例</w:t>
      </w:r>
      <w:r w:rsidRPr="0015710A">
        <w:t xml:space="preserve"> (Fisher</w:t>
      </w:r>
      <w:r>
        <w:t>,</w:t>
      </w:r>
      <w:r w:rsidRPr="0015710A">
        <w:t xml:space="preserve"> Saxton</w:t>
      </w:r>
      <w:r>
        <w:t>,</w:t>
      </w:r>
      <w:r w:rsidRPr="0015710A">
        <w:t xml:space="preserve"> Edwards</w:t>
      </w:r>
      <w:r>
        <w:t>,</w:t>
      </w:r>
      <w:r w:rsidRPr="0015710A">
        <w:t xml:space="preserve"> &amp;</w:t>
      </w:r>
      <w:r w:rsidRPr="0015710A">
        <w:rPr>
          <w:rFonts w:hint="eastAsia"/>
        </w:rPr>
        <w:t xml:space="preserve"> </w:t>
      </w:r>
      <w:r w:rsidRPr="0015710A">
        <w:t>Mai, 2007)</w:t>
      </w:r>
      <w:r w:rsidRPr="0015710A">
        <w:rPr>
          <w:rFonts w:hint="eastAsia"/>
        </w:rPr>
        <w:t>，</w:t>
      </w:r>
      <w:r>
        <w:rPr>
          <w:rFonts w:hint="eastAsia"/>
        </w:rPr>
        <w:t>不僅</w:t>
      </w:r>
      <w:r w:rsidRPr="0015710A">
        <w:rPr>
          <w:rFonts w:hint="eastAsia"/>
        </w:rPr>
        <w:t>在</w:t>
      </w:r>
      <w:r w:rsidRPr="0015710A">
        <w:t>2007</w:t>
      </w:r>
      <w:r w:rsidRPr="0015710A">
        <w:rPr>
          <w:rFonts w:hint="eastAsia"/>
        </w:rPr>
        <w:t>年被美國建築師學會評為最喜愛的建築之一，也成為</w:t>
      </w:r>
      <w:r>
        <w:rPr>
          <w:rFonts w:hint="eastAsia"/>
        </w:rPr>
        <w:t>西雅圖</w:t>
      </w:r>
      <w:r w:rsidRPr="0015710A">
        <w:rPr>
          <w:rFonts w:hint="eastAsia"/>
        </w:rPr>
        <w:t>獨特的城市風景</w:t>
      </w:r>
      <w:r>
        <w:rPr>
          <w:rFonts w:hint="eastAsia"/>
        </w:rPr>
        <w:t>，獲得</w:t>
      </w:r>
      <w:r w:rsidRPr="0015710A">
        <w:rPr>
          <w:rFonts w:hint="eastAsia"/>
        </w:rPr>
        <w:t>當地居民和遊客</w:t>
      </w:r>
      <w:r>
        <w:rPr>
          <w:rFonts w:hint="eastAsia"/>
        </w:rPr>
        <w:t>的</w:t>
      </w:r>
      <w:r w:rsidRPr="0015710A">
        <w:rPr>
          <w:rFonts w:hint="eastAsia"/>
        </w:rPr>
        <w:t>一致好評</w:t>
      </w:r>
      <w:r>
        <w:rPr>
          <w:rFonts w:hint="eastAsia"/>
        </w:rPr>
        <w:t>。</w:t>
      </w:r>
    </w:p>
    <w:p w:rsidR="001A65DC" w:rsidRDefault="001A65DC" w:rsidP="001A65DC">
      <w:pPr>
        <w:pStyle w:val="ad"/>
      </w:pPr>
      <w:r w:rsidRPr="0015710A">
        <w:rPr>
          <w:rFonts w:hint="eastAsia"/>
        </w:rPr>
        <w:t>公共圖書館是提供民眾教育、文化、資訊及休閒的場所。</w:t>
      </w:r>
      <w:r>
        <w:rPr>
          <w:rFonts w:hint="eastAsia"/>
        </w:rPr>
        <w:t>因著</w:t>
      </w:r>
      <w:r w:rsidRPr="0015710A">
        <w:rPr>
          <w:rFonts w:hint="eastAsia"/>
        </w:rPr>
        <w:t>科技進步</w:t>
      </w:r>
      <w:r>
        <w:rPr>
          <w:rFonts w:hint="eastAsia"/>
        </w:rPr>
        <w:t>與</w:t>
      </w:r>
      <w:r w:rsidRPr="0015710A">
        <w:rPr>
          <w:rFonts w:hint="eastAsia"/>
        </w:rPr>
        <w:t>生活品質提升</w:t>
      </w:r>
      <w:r>
        <w:rPr>
          <w:rFonts w:hint="eastAsia"/>
        </w:rPr>
        <w:t>，民眾運用公共圖書館的樣態已產生很大的變化，除了</w:t>
      </w:r>
      <w:r w:rsidRPr="009E0937">
        <w:t>自習</w:t>
      </w:r>
      <w:r w:rsidRPr="009E0937">
        <w:t>/</w:t>
      </w:r>
      <w:r w:rsidRPr="009E0937">
        <w:t>課業學習、借還書、閱讀書籍</w:t>
      </w:r>
      <w:r w:rsidRPr="009E0937">
        <w:t>/</w:t>
      </w:r>
      <w:r>
        <w:t>影音資料</w:t>
      </w:r>
      <w:r>
        <w:rPr>
          <w:rFonts w:hint="eastAsia"/>
        </w:rPr>
        <w:t>等傳統的使用方式之外，亦逐漸擴及放鬆、休閒、與友人見面、參加活動等方面，公共圖書館逐漸成為民眾在家庭、工作場所之外的第三場域</w:t>
      </w:r>
      <w:r>
        <w:rPr>
          <w:rFonts w:hint="eastAsia"/>
        </w:rPr>
        <w:t>(</w:t>
      </w:r>
      <w:r>
        <w:rPr>
          <w:rFonts w:hint="eastAsia"/>
        </w:rPr>
        <w:t>余秋芸、柯皓仁，</w:t>
      </w:r>
      <w:r>
        <w:rPr>
          <w:rFonts w:hint="eastAsia"/>
        </w:rPr>
        <w:t>2017)</w:t>
      </w:r>
      <w:r>
        <w:rPr>
          <w:rFonts w:hint="eastAsia"/>
        </w:rPr>
        <w:t>。</w:t>
      </w:r>
    </w:p>
    <w:p w:rsidR="001A65DC" w:rsidRDefault="001A65DC" w:rsidP="001A65DC">
      <w:pPr>
        <w:pStyle w:val="ad"/>
      </w:pPr>
      <w:r>
        <w:rPr>
          <w:rFonts w:hint="eastAsia"/>
        </w:rPr>
        <w:t>近年來，我國</w:t>
      </w:r>
      <w:r w:rsidRPr="0015710A">
        <w:rPr>
          <w:rFonts w:hint="eastAsia"/>
        </w:rPr>
        <w:t>許多公共圖書館陸續落成，如：國立公共資訊圖書館、高雄市立圖書館總館、新北市立圖書館總館等，</w:t>
      </w:r>
      <w:r>
        <w:rPr>
          <w:rFonts w:hint="eastAsia"/>
        </w:rPr>
        <w:t>而</w:t>
      </w:r>
      <w:r w:rsidRPr="0015710A">
        <w:rPr>
          <w:rFonts w:hint="eastAsia"/>
        </w:rPr>
        <w:t>為了符合民眾的需求及期許，</w:t>
      </w:r>
      <w:r>
        <w:rPr>
          <w:rFonts w:hint="eastAsia"/>
        </w:rPr>
        <w:t>新建的</w:t>
      </w:r>
      <w:r w:rsidRPr="0015710A">
        <w:rPr>
          <w:rFonts w:hint="eastAsia"/>
        </w:rPr>
        <w:t>公共圖書館在</w:t>
      </w:r>
      <w:r>
        <w:rPr>
          <w:rFonts w:hint="eastAsia"/>
        </w:rPr>
        <w:t>內部空間與服務的</w:t>
      </w:r>
      <w:r w:rsidRPr="0015710A">
        <w:rPr>
          <w:rFonts w:hint="eastAsia"/>
        </w:rPr>
        <w:t>規劃上，</w:t>
      </w:r>
      <w:r>
        <w:rPr>
          <w:rFonts w:hint="eastAsia"/>
        </w:rPr>
        <w:t>多以打造良好閱讀氛圍、</w:t>
      </w:r>
      <w:r w:rsidRPr="0015710A">
        <w:rPr>
          <w:rFonts w:hint="eastAsia"/>
        </w:rPr>
        <w:t>符合現</w:t>
      </w:r>
      <w:r>
        <w:rPr>
          <w:rFonts w:hint="eastAsia"/>
        </w:rPr>
        <w:t>代生活美學、綠色生活，以及提供多樣化的館藏、設備與專業服務為努力方向</w:t>
      </w:r>
      <w:r w:rsidRPr="0015710A">
        <w:rPr>
          <w:rFonts w:hint="eastAsia"/>
        </w:rPr>
        <w:t>。</w:t>
      </w:r>
      <w:r>
        <w:rPr>
          <w:rFonts w:hint="eastAsia"/>
        </w:rPr>
        <w:t>新建公共圖書館總館</w:t>
      </w:r>
      <w:r w:rsidRPr="0015710A">
        <w:rPr>
          <w:rFonts w:hint="eastAsia"/>
        </w:rPr>
        <w:t>反</w:t>
      </w:r>
      <w:r>
        <w:rPr>
          <w:rFonts w:hint="eastAsia"/>
        </w:rPr>
        <w:t>映了</w:t>
      </w:r>
      <w:r w:rsidRPr="0015710A">
        <w:rPr>
          <w:rFonts w:hint="eastAsia"/>
        </w:rPr>
        <w:t>大眾對公共圖書館資源的重視，</w:t>
      </w:r>
      <w:r>
        <w:rPr>
          <w:rFonts w:hint="eastAsia"/>
        </w:rPr>
        <w:t>也讓公共圖書館成為城市的新地標。根據余秋芸、柯皓仁</w:t>
      </w:r>
      <w:r>
        <w:rPr>
          <w:rFonts w:hint="eastAsia"/>
        </w:rPr>
        <w:t>(2017</w:t>
      </w:r>
      <w:r>
        <w:t>)</w:t>
      </w:r>
      <w:r>
        <w:rPr>
          <w:rFonts w:hint="eastAsia"/>
        </w:rPr>
        <w:t>對新北市立圖書館總館的研究指出，新總館的建置有助於提高民眾對公共圖書館的認同感，尤其是公共圖書館做為城市重要公共建設和指標性建築、提高城市文化形象，以及公共圖書館所扮演之社區資訊、文化、教育中心的角色。</w:t>
      </w:r>
    </w:p>
    <w:p w:rsidR="001A65DC" w:rsidRDefault="001A65DC" w:rsidP="001A65DC">
      <w:pPr>
        <w:pStyle w:val="ad"/>
      </w:pPr>
      <w:r>
        <w:rPr>
          <w:rFonts w:hint="eastAsia"/>
        </w:rPr>
        <w:t>由於體認到公共圖書館總館的重要性，繼</w:t>
      </w:r>
      <w:r w:rsidRPr="0015710A">
        <w:rPr>
          <w:rFonts w:hint="eastAsia"/>
        </w:rPr>
        <w:t>高雄市立圖書館總館、新北市立圖書館總館</w:t>
      </w:r>
      <w:r>
        <w:rPr>
          <w:rFonts w:hint="eastAsia"/>
        </w:rPr>
        <w:t>之後，其他四都亦陸續啟動新總館建設計畫，</w:t>
      </w:r>
      <w:r>
        <w:rPr>
          <w:rFonts w:hint="eastAsia"/>
        </w:rPr>
        <w:t>2020</w:t>
      </w:r>
      <w:r>
        <w:rPr>
          <w:rFonts w:hint="eastAsia"/>
        </w:rPr>
        <w:t>年前後，我國將有多座直轄市立圖書館總館陸續動工或落成。</w:t>
      </w:r>
    </w:p>
    <w:p w:rsidR="001A65DC" w:rsidRDefault="001A65DC" w:rsidP="001A65DC">
      <w:pPr>
        <w:pStyle w:val="ad"/>
      </w:pPr>
      <w:r>
        <w:rPr>
          <w:rFonts w:hint="eastAsia"/>
        </w:rPr>
        <w:t>在各直轄市陸續規劃新總館之際，其他縣市政府亦陸續表達興建縣市立圖書館總館的意願，有鑑於此，教育部在「建構合作共享的公共圖書館系統中長程個案計畫」中亦將以計畫補助方式，扶助縣市政府進行圖書館建設，強化縣市立公共圖書館空間發展與應用，透過新建新館、擴建舊館、閒置空間或原有館舍空間改造等方式，建立縣市圖書館中心，並期望在公共圖書館基礎建設大幅改善之後，能進行後續公共圖書館體系之輔導與整合相關工作，提供地區民眾更為便捷與豐富的閱讀與學習資源。</w:t>
      </w:r>
    </w:p>
    <w:p w:rsidR="001A65DC" w:rsidRDefault="002A0067" w:rsidP="001A65DC">
      <w:pPr>
        <w:pStyle w:val="ad"/>
      </w:pPr>
      <w:r>
        <w:rPr>
          <w:rFonts w:hint="eastAsia"/>
        </w:rPr>
        <w:lastRenderedPageBreak/>
        <w:t>然而，究竟何謂</w:t>
      </w:r>
      <w:r w:rsidR="005611B0">
        <w:rPr>
          <w:rFonts w:hint="eastAsia"/>
        </w:rPr>
        <w:t>縣市</w:t>
      </w:r>
      <w:r>
        <w:rPr>
          <w:rFonts w:hint="eastAsia"/>
        </w:rPr>
        <w:t>「圖書館中心」，實則未有定義。在本研究中，將「圖書館中心」定義如下：</w:t>
      </w:r>
    </w:p>
    <w:p w:rsidR="002A0067" w:rsidRDefault="002A0067" w:rsidP="00FD013D">
      <w:pPr>
        <w:pStyle w:val="ad"/>
        <w:numPr>
          <w:ilvl w:val="0"/>
          <w:numId w:val="135"/>
        </w:numPr>
        <w:ind w:firstLineChars="0"/>
      </w:pPr>
      <w:r>
        <w:rPr>
          <w:rFonts w:hint="eastAsia"/>
        </w:rPr>
        <w:t>採行</w:t>
      </w:r>
      <w:r w:rsidR="00A00812">
        <w:rPr>
          <w:rFonts w:hint="eastAsia"/>
        </w:rPr>
        <w:t>行政隸屬、人事和財政統一管理的公共圖書館總分館制中的總館，此類圖書館如：西雅圖公共圖書館、臺北市立圖書館。</w:t>
      </w:r>
    </w:p>
    <w:p w:rsidR="00A00812" w:rsidRDefault="00A00812" w:rsidP="00FD013D">
      <w:pPr>
        <w:pStyle w:val="ad"/>
        <w:numPr>
          <w:ilvl w:val="0"/>
          <w:numId w:val="135"/>
        </w:numPr>
        <w:ind w:firstLineChars="0"/>
      </w:pPr>
      <w:r>
        <w:rPr>
          <w:rFonts w:hint="eastAsia"/>
        </w:rPr>
        <w:t>採行聯盟制、集約制之公共圖書館體制中的主要負責館，如上海圖書館</w:t>
      </w:r>
      <w:r w:rsidR="00C14215">
        <w:rPr>
          <w:rFonts w:hint="eastAsia"/>
        </w:rPr>
        <w:t>、蘇州圖書館。</w:t>
      </w:r>
    </w:p>
    <w:p w:rsidR="00C14215" w:rsidRDefault="00C14215" w:rsidP="000913F8">
      <w:pPr>
        <w:pStyle w:val="ad"/>
      </w:pPr>
      <w:r w:rsidRPr="000913F8">
        <w:rPr>
          <w:rFonts w:hint="eastAsia"/>
        </w:rPr>
        <w:t>根據此一定義，</w:t>
      </w:r>
      <w:r w:rsidR="00B901C9" w:rsidRPr="000913F8">
        <w:rPr>
          <w:rFonts w:hint="eastAsia"/>
        </w:rPr>
        <w:t>並綜合</w:t>
      </w:r>
      <w:r w:rsidR="00B901C9" w:rsidRPr="000913F8">
        <w:fldChar w:fldCharType="begin"/>
      </w:r>
      <w:r w:rsidR="00B901C9" w:rsidRPr="000913F8">
        <w:instrText xml:space="preserve"> </w:instrText>
      </w:r>
      <w:r w:rsidR="00B901C9" w:rsidRPr="000913F8">
        <w:rPr>
          <w:rFonts w:hint="eastAsia"/>
        </w:rPr>
        <w:instrText>REF _Ref533042981 \n \h</w:instrText>
      </w:r>
      <w:r w:rsidR="00B901C9" w:rsidRPr="000913F8">
        <w:instrText xml:space="preserve"> </w:instrText>
      </w:r>
      <w:r w:rsidR="000913F8" w:rsidRPr="000913F8">
        <w:instrText xml:space="preserve"> \* MERGEFORMAT </w:instrText>
      </w:r>
      <w:r w:rsidR="00B901C9" w:rsidRPr="000913F8">
        <w:fldChar w:fldCharType="separate"/>
      </w:r>
      <w:r w:rsidR="00C825FC">
        <w:rPr>
          <w:rFonts w:hint="eastAsia"/>
        </w:rPr>
        <w:t>第二章</w:t>
      </w:r>
      <w:r w:rsidR="00B901C9" w:rsidRPr="000913F8">
        <w:fldChar w:fldCharType="end"/>
      </w:r>
      <w:r w:rsidR="00B901C9" w:rsidRPr="000913F8">
        <w:rPr>
          <w:rFonts w:hint="eastAsia"/>
        </w:rPr>
        <w:t>和</w:t>
      </w:r>
      <w:r w:rsidR="00B901C9" w:rsidRPr="000913F8">
        <w:fldChar w:fldCharType="begin"/>
      </w:r>
      <w:r w:rsidR="00B901C9" w:rsidRPr="000913F8">
        <w:instrText xml:space="preserve"> REF _Ref533401634 \n \h </w:instrText>
      </w:r>
      <w:r w:rsidR="000913F8" w:rsidRPr="000913F8">
        <w:instrText xml:space="preserve"> \* MERGEFORMAT </w:instrText>
      </w:r>
      <w:r w:rsidR="00B901C9" w:rsidRPr="000913F8">
        <w:fldChar w:fldCharType="separate"/>
      </w:r>
      <w:r w:rsidR="00C825FC">
        <w:rPr>
          <w:rFonts w:hint="eastAsia"/>
        </w:rPr>
        <w:t>第三章</w:t>
      </w:r>
      <w:r w:rsidR="00B901C9" w:rsidRPr="000913F8">
        <w:fldChar w:fldCharType="end"/>
      </w:r>
      <w:r w:rsidR="00B901C9" w:rsidRPr="000913F8">
        <w:rPr>
          <w:rFonts w:hint="eastAsia"/>
        </w:rPr>
        <w:t>所述我國直轄市立圖書館和縣市公共圖書館營運現況及問題，提出圖書館中心應負之責，包含</w:t>
      </w:r>
      <w:r w:rsidR="009F030F">
        <w:rPr>
          <w:rFonts w:hint="eastAsia"/>
        </w:rPr>
        <w:t>(</w:t>
      </w:r>
      <w:r w:rsidR="009F030F">
        <w:rPr>
          <w:rFonts w:hint="eastAsia"/>
        </w:rPr>
        <w:t>一</w:t>
      </w:r>
      <w:r w:rsidR="009F030F">
        <w:rPr>
          <w:rFonts w:hint="eastAsia"/>
        </w:rPr>
        <w:t xml:space="preserve">) </w:t>
      </w:r>
      <w:r w:rsidR="00B901C9" w:rsidRPr="000913F8">
        <w:fldChar w:fldCharType="begin"/>
      </w:r>
      <w:r w:rsidR="00B901C9" w:rsidRPr="000913F8">
        <w:instrText xml:space="preserve"> </w:instrText>
      </w:r>
      <w:r w:rsidR="00B901C9" w:rsidRPr="000913F8">
        <w:rPr>
          <w:rFonts w:hint="eastAsia"/>
        </w:rPr>
        <w:instrText>REF _Ref533401739 \h</w:instrText>
      </w:r>
      <w:r w:rsidR="00B901C9" w:rsidRPr="000913F8">
        <w:instrText xml:space="preserve"> </w:instrText>
      </w:r>
      <w:r w:rsidR="000913F8" w:rsidRPr="000913F8">
        <w:instrText xml:space="preserve"> \* MERGEFORMAT </w:instrText>
      </w:r>
      <w:r w:rsidR="00B901C9" w:rsidRPr="000913F8">
        <w:fldChar w:fldCharType="separate"/>
      </w:r>
      <w:r w:rsidR="00C825FC">
        <w:rPr>
          <w:rFonts w:hint="eastAsia"/>
        </w:rPr>
        <w:t>擬定公共圖書館事業發展策略規劃</w:t>
      </w:r>
      <w:r w:rsidR="00B901C9" w:rsidRPr="000913F8">
        <w:fldChar w:fldCharType="end"/>
      </w:r>
      <w:r w:rsidR="00B901C9" w:rsidRPr="000913F8">
        <w:rPr>
          <w:rFonts w:hint="eastAsia"/>
        </w:rPr>
        <w:t>；</w:t>
      </w:r>
      <w:r w:rsidR="00B901C9" w:rsidRPr="000913F8">
        <w:rPr>
          <w:rFonts w:hint="eastAsia"/>
        </w:rPr>
        <w:t>(</w:t>
      </w:r>
      <w:r w:rsidR="00C061BB">
        <w:rPr>
          <w:rFonts w:hint="eastAsia"/>
        </w:rPr>
        <w:t>二</w:t>
      </w:r>
      <w:r w:rsidR="00B901C9" w:rsidRPr="000913F8">
        <w:rPr>
          <w:rFonts w:hint="eastAsia"/>
        </w:rPr>
        <w:t xml:space="preserve">) </w:t>
      </w:r>
      <w:r w:rsidR="00B901C9" w:rsidRPr="000913F8">
        <w:fldChar w:fldCharType="begin"/>
      </w:r>
      <w:r w:rsidR="00B901C9" w:rsidRPr="000913F8">
        <w:instrText xml:space="preserve"> REF _Ref533401745 \h </w:instrText>
      </w:r>
      <w:r w:rsidR="000913F8" w:rsidRPr="000913F8">
        <w:instrText xml:space="preserve"> \* MERGEFORMAT </w:instrText>
      </w:r>
      <w:r w:rsidR="00B901C9" w:rsidRPr="000913F8">
        <w:fldChar w:fldCharType="separate"/>
      </w:r>
      <w:r w:rsidR="00C825FC">
        <w:rPr>
          <w:rFonts w:hint="eastAsia"/>
        </w:rPr>
        <w:t>成立圖書館事業發展委員會</w:t>
      </w:r>
      <w:r w:rsidR="00B901C9" w:rsidRPr="000913F8">
        <w:fldChar w:fldCharType="end"/>
      </w:r>
      <w:r w:rsidR="00B901C9" w:rsidRPr="000913F8">
        <w:rPr>
          <w:rFonts w:hint="eastAsia"/>
        </w:rPr>
        <w:t>；</w:t>
      </w:r>
      <w:r w:rsidR="00B901C9" w:rsidRPr="000913F8">
        <w:rPr>
          <w:rFonts w:hint="eastAsia"/>
        </w:rPr>
        <w:t>(</w:t>
      </w:r>
      <w:r w:rsidR="00C061BB">
        <w:rPr>
          <w:rFonts w:hint="eastAsia"/>
        </w:rPr>
        <w:t>三</w:t>
      </w:r>
      <w:r w:rsidR="00B901C9" w:rsidRPr="000913F8">
        <w:rPr>
          <w:rFonts w:hint="eastAsia"/>
        </w:rPr>
        <w:t xml:space="preserve">) </w:t>
      </w:r>
      <w:r w:rsidR="00B901C9" w:rsidRPr="000913F8">
        <w:fldChar w:fldCharType="begin"/>
      </w:r>
      <w:r w:rsidR="00B901C9" w:rsidRPr="000913F8">
        <w:instrText xml:space="preserve"> REF _Ref533401748 \h </w:instrText>
      </w:r>
      <w:r w:rsidR="000913F8" w:rsidRPr="000913F8">
        <w:instrText xml:space="preserve"> \* MERGEFORMAT </w:instrText>
      </w:r>
      <w:r w:rsidR="00B901C9" w:rsidRPr="000913F8">
        <w:fldChar w:fldCharType="separate"/>
      </w:r>
      <w:r w:rsidR="00C825FC">
        <w:rPr>
          <w:rFonts w:hint="eastAsia"/>
        </w:rPr>
        <w:t>統籌規劃分館建置</w:t>
      </w:r>
      <w:r w:rsidR="00B901C9" w:rsidRPr="000913F8">
        <w:fldChar w:fldCharType="end"/>
      </w:r>
      <w:r w:rsidR="00B901C9" w:rsidRPr="000913F8">
        <w:rPr>
          <w:rFonts w:hint="eastAsia"/>
        </w:rPr>
        <w:t>；</w:t>
      </w:r>
      <w:r w:rsidR="00B901C9" w:rsidRPr="000913F8">
        <w:rPr>
          <w:rFonts w:hint="eastAsia"/>
        </w:rPr>
        <w:t>(</w:t>
      </w:r>
      <w:r w:rsidR="00C061BB">
        <w:rPr>
          <w:rFonts w:hint="eastAsia"/>
        </w:rPr>
        <w:t>四</w:t>
      </w:r>
      <w:r w:rsidR="00B901C9" w:rsidRPr="000913F8">
        <w:rPr>
          <w:rFonts w:hint="eastAsia"/>
        </w:rPr>
        <w:t xml:space="preserve">) </w:t>
      </w:r>
      <w:r w:rsidR="00B901C9" w:rsidRPr="000913F8">
        <w:fldChar w:fldCharType="begin"/>
      </w:r>
      <w:r w:rsidR="00B901C9" w:rsidRPr="000913F8">
        <w:instrText xml:space="preserve"> REF _Ref533401750 \h </w:instrText>
      </w:r>
      <w:r w:rsidR="000913F8" w:rsidRPr="000913F8">
        <w:instrText xml:space="preserve"> \* MERGEFORMAT </w:instrText>
      </w:r>
      <w:r w:rsidR="00B901C9" w:rsidRPr="000913F8">
        <w:fldChar w:fldCharType="separate"/>
      </w:r>
      <w:r w:rsidR="00C825FC">
        <w:rPr>
          <w:rFonts w:hint="eastAsia"/>
        </w:rPr>
        <w:t>規劃與實施一卡通和通借通還服務</w:t>
      </w:r>
      <w:r w:rsidR="00B901C9" w:rsidRPr="000913F8">
        <w:fldChar w:fldCharType="end"/>
      </w:r>
      <w:r w:rsidR="00B901C9" w:rsidRPr="000913F8">
        <w:rPr>
          <w:rFonts w:hint="eastAsia"/>
        </w:rPr>
        <w:t>；</w:t>
      </w:r>
      <w:r w:rsidR="00B901C9" w:rsidRPr="000913F8">
        <w:rPr>
          <w:rFonts w:hint="eastAsia"/>
        </w:rPr>
        <w:t>(</w:t>
      </w:r>
      <w:r w:rsidR="00C061BB">
        <w:rPr>
          <w:rFonts w:hint="eastAsia"/>
        </w:rPr>
        <w:t>五</w:t>
      </w:r>
      <w:r w:rsidR="00B901C9" w:rsidRPr="000913F8">
        <w:rPr>
          <w:rFonts w:hint="eastAsia"/>
        </w:rPr>
        <w:t xml:space="preserve">) </w:t>
      </w:r>
      <w:r w:rsidR="00B901C9" w:rsidRPr="000913F8">
        <w:fldChar w:fldCharType="begin"/>
      </w:r>
      <w:r w:rsidR="00B901C9" w:rsidRPr="000913F8">
        <w:instrText xml:space="preserve"> REF _Ref533401753 \h </w:instrText>
      </w:r>
      <w:r w:rsidR="000913F8" w:rsidRPr="000913F8">
        <w:instrText xml:space="preserve"> \* MERGEFORMAT </w:instrText>
      </w:r>
      <w:r w:rsidR="00B901C9" w:rsidRPr="000913F8">
        <w:fldChar w:fldCharType="separate"/>
      </w:r>
      <w:r w:rsidR="00C825FC">
        <w:rPr>
          <w:rFonts w:hint="eastAsia"/>
        </w:rPr>
        <w:t>建立一致的作業標準與服務規範</w:t>
      </w:r>
      <w:r w:rsidR="00B901C9" w:rsidRPr="000913F8">
        <w:fldChar w:fldCharType="end"/>
      </w:r>
      <w:r w:rsidR="005C0F31" w:rsidRPr="000913F8">
        <w:rPr>
          <w:rFonts w:hint="eastAsia"/>
        </w:rPr>
        <w:t>；</w:t>
      </w:r>
      <w:r w:rsidR="005C0F31" w:rsidRPr="000913F8">
        <w:rPr>
          <w:rFonts w:hint="eastAsia"/>
        </w:rPr>
        <w:t>(</w:t>
      </w:r>
      <w:r w:rsidR="00C061BB">
        <w:rPr>
          <w:rFonts w:hint="eastAsia"/>
        </w:rPr>
        <w:t>六</w:t>
      </w:r>
      <w:r w:rsidR="005C0F31" w:rsidRPr="000913F8">
        <w:rPr>
          <w:rFonts w:hint="eastAsia"/>
        </w:rPr>
        <w:t xml:space="preserve">) </w:t>
      </w:r>
      <w:r w:rsidR="00B901C9" w:rsidRPr="000913F8">
        <w:fldChar w:fldCharType="begin"/>
      </w:r>
      <w:r w:rsidR="00B901C9" w:rsidRPr="000913F8">
        <w:instrText xml:space="preserve"> REF _Ref533401755 \h </w:instrText>
      </w:r>
      <w:r w:rsidR="000913F8" w:rsidRPr="000913F8">
        <w:instrText xml:space="preserve"> \* MERGEFORMAT </w:instrText>
      </w:r>
      <w:r w:rsidR="00B901C9" w:rsidRPr="000913F8">
        <w:fldChar w:fldCharType="separate"/>
      </w:r>
      <w:r w:rsidR="00C825FC">
        <w:rPr>
          <w:rFonts w:hint="eastAsia"/>
        </w:rPr>
        <w:t>提升館藏發展的整合性</w:t>
      </w:r>
      <w:r w:rsidR="00B901C9" w:rsidRPr="000913F8">
        <w:fldChar w:fldCharType="end"/>
      </w:r>
      <w:r w:rsidR="005C0F31" w:rsidRPr="000913F8">
        <w:rPr>
          <w:rFonts w:hint="eastAsia"/>
        </w:rPr>
        <w:t>；</w:t>
      </w:r>
      <w:r w:rsidR="000913F8">
        <w:rPr>
          <w:rFonts w:hint="eastAsia"/>
        </w:rPr>
        <w:t>(</w:t>
      </w:r>
      <w:r w:rsidR="00C061BB">
        <w:rPr>
          <w:rFonts w:hint="eastAsia"/>
        </w:rPr>
        <w:t>七</w:t>
      </w:r>
      <w:r w:rsidR="000913F8">
        <w:rPr>
          <w:rFonts w:hint="eastAsia"/>
        </w:rPr>
        <w:t xml:space="preserve">) </w:t>
      </w:r>
      <w:r w:rsidR="000913F8">
        <w:fldChar w:fldCharType="begin"/>
      </w:r>
      <w:r w:rsidR="000913F8">
        <w:instrText xml:space="preserve"> </w:instrText>
      </w:r>
      <w:r w:rsidR="000913F8">
        <w:rPr>
          <w:rFonts w:hint="eastAsia"/>
        </w:rPr>
        <w:instrText>REF _Ref533405918 \h</w:instrText>
      </w:r>
      <w:r w:rsidR="000913F8">
        <w:instrText xml:space="preserve"> </w:instrText>
      </w:r>
      <w:r w:rsidR="003F0AD5">
        <w:instrText xml:space="preserve"> \* MERGEFORMAT </w:instrText>
      </w:r>
      <w:r w:rsidR="000913F8">
        <w:fldChar w:fldCharType="separate"/>
      </w:r>
      <w:r w:rsidR="00C825FC">
        <w:rPr>
          <w:rFonts w:hint="eastAsia"/>
        </w:rPr>
        <w:t>規劃主題特藏圖書館</w:t>
      </w:r>
      <w:r w:rsidR="000913F8">
        <w:fldChar w:fldCharType="end"/>
      </w:r>
      <w:r w:rsidR="005C0F31">
        <w:rPr>
          <w:rFonts w:hint="eastAsia"/>
        </w:rPr>
        <w:t>；</w:t>
      </w:r>
      <w:r w:rsidR="000913F8">
        <w:rPr>
          <w:rFonts w:hint="eastAsia"/>
        </w:rPr>
        <w:t>(</w:t>
      </w:r>
      <w:r w:rsidR="00C061BB">
        <w:rPr>
          <w:rFonts w:hint="eastAsia"/>
        </w:rPr>
        <w:t>八</w:t>
      </w:r>
      <w:r w:rsidR="000913F8">
        <w:rPr>
          <w:rFonts w:hint="eastAsia"/>
        </w:rPr>
        <w:t xml:space="preserve">) </w:t>
      </w:r>
      <w:r w:rsidR="000913F8">
        <w:fldChar w:fldCharType="begin"/>
      </w:r>
      <w:r w:rsidR="000913F8">
        <w:instrText xml:space="preserve"> </w:instrText>
      </w:r>
      <w:r w:rsidR="000913F8">
        <w:rPr>
          <w:rFonts w:hint="eastAsia"/>
        </w:rPr>
        <w:instrText>REF _Ref533412578 \h</w:instrText>
      </w:r>
      <w:r w:rsidR="000913F8">
        <w:instrText xml:space="preserve"> </w:instrText>
      </w:r>
      <w:r w:rsidR="003F0AD5">
        <w:instrText xml:space="preserve"> \* MERGEFORMAT </w:instrText>
      </w:r>
      <w:r w:rsidR="000913F8">
        <w:fldChar w:fldCharType="separate"/>
      </w:r>
      <w:r w:rsidR="00C825FC" w:rsidRPr="000913F8">
        <w:rPr>
          <w:rFonts w:hint="eastAsia"/>
        </w:rPr>
        <w:t>建立總分館管理技術平臺</w:t>
      </w:r>
      <w:r w:rsidR="000913F8">
        <w:fldChar w:fldCharType="end"/>
      </w:r>
      <w:r w:rsidR="000913F8">
        <w:rPr>
          <w:rFonts w:hint="eastAsia"/>
        </w:rPr>
        <w:t>；</w:t>
      </w:r>
      <w:r w:rsidR="005C0F31">
        <w:rPr>
          <w:rFonts w:hint="eastAsia"/>
        </w:rPr>
        <w:t>(</w:t>
      </w:r>
      <w:r w:rsidR="00C061BB">
        <w:rPr>
          <w:rFonts w:hint="eastAsia"/>
        </w:rPr>
        <w:t>九</w:t>
      </w:r>
      <w:r w:rsidR="005C0F31">
        <w:rPr>
          <w:rFonts w:hint="eastAsia"/>
        </w:rPr>
        <w:t>)</w:t>
      </w:r>
      <w:r w:rsidR="003F0AD5">
        <w:t xml:space="preserve"> </w:t>
      </w:r>
      <w:r w:rsidR="003F0AD5">
        <w:fldChar w:fldCharType="begin"/>
      </w:r>
      <w:r w:rsidR="003F0AD5">
        <w:instrText xml:space="preserve"> REF _Ref533934415 \h </w:instrText>
      </w:r>
      <w:r w:rsidR="003F0AD5">
        <w:fldChar w:fldCharType="separate"/>
      </w:r>
      <w:r w:rsidR="00C825FC">
        <w:rPr>
          <w:rFonts w:hint="eastAsia"/>
        </w:rPr>
        <w:t>強化人力資源與專業能力</w:t>
      </w:r>
      <w:r w:rsidR="003F0AD5">
        <w:fldChar w:fldCharType="end"/>
      </w:r>
      <w:r w:rsidR="005C0F31">
        <w:rPr>
          <w:rFonts w:hint="eastAsia"/>
        </w:rPr>
        <w:t>；</w:t>
      </w:r>
      <w:r w:rsidR="005C0F31">
        <w:rPr>
          <w:rFonts w:hint="eastAsia"/>
        </w:rPr>
        <w:t>(</w:t>
      </w:r>
      <w:r w:rsidR="00853489">
        <w:rPr>
          <w:rFonts w:hint="eastAsia"/>
        </w:rPr>
        <w:t>十</w:t>
      </w:r>
      <w:r w:rsidR="005C0F31">
        <w:rPr>
          <w:rFonts w:hint="eastAsia"/>
        </w:rPr>
        <w:t>)</w:t>
      </w:r>
      <w:r w:rsidR="00853489">
        <w:t xml:space="preserve"> </w:t>
      </w:r>
      <w:r w:rsidR="00853489">
        <w:fldChar w:fldCharType="begin"/>
      </w:r>
      <w:r w:rsidR="00853489">
        <w:instrText xml:space="preserve"> REF _Ref533405961 \h </w:instrText>
      </w:r>
      <w:r w:rsidR="00853489">
        <w:fldChar w:fldCharType="separate"/>
      </w:r>
      <w:r w:rsidR="00C825FC">
        <w:rPr>
          <w:rFonts w:hint="eastAsia"/>
        </w:rPr>
        <w:t>導入品質管理制度</w:t>
      </w:r>
      <w:r w:rsidR="00853489">
        <w:fldChar w:fldCharType="end"/>
      </w:r>
      <w:r w:rsidR="005C0F31">
        <w:rPr>
          <w:rFonts w:hint="eastAsia"/>
        </w:rPr>
        <w:t>。以下各</w:t>
      </w:r>
      <w:r>
        <w:rPr>
          <w:rFonts w:hint="eastAsia"/>
        </w:rPr>
        <w:t>節分別闡述之。</w:t>
      </w:r>
    </w:p>
    <w:p w:rsidR="00AB6D6C" w:rsidRDefault="00AB6D6C" w:rsidP="00AB6D6C">
      <w:pPr>
        <w:pStyle w:val="2"/>
      </w:pPr>
      <w:bookmarkStart w:id="110" w:name="_Ref533401739"/>
      <w:bookmarkStart w:id="111" w:name="_Toc74300478"/>
      <w:r>
        <w:rPr>
          <w:rFonts w:hint="eastAsia"/>
        </w:rPr>
        <w:t>擬定公共圖書館</w:t>
      </w:r>
      <w:r w:rsidR="00FE3668">
        <w:rPr>
          <w:rFonts w:hint="eastAsia"/>
        </w:rPr>
        <w:t>事業</w:t>
      </w:r>
      <w:r>
        <w:rPr>
          <w:rFonts w:hint="eastAsia"/>
        </w:rPr>
        <w:t>發展策略規劃</w:t>
      </w:r>
      <w:bookmarkEnd w:id="110"/>
      <w:bookmarkEnd w:id="111"/>
    </w:p>
    <w:p w:rsidR="00AB6D6C" w:rsidRDefault="00AB6D6C" w:rsidP="00AB6D6C">
      <w:pPr>
        <w:pStyle w:val="ad"/>
        <w:rPr>
          <w:rFonts w:cs="Times New Roman"/>
        </w:rPr>
      </w:pPr>
      <w:r>
        <w:rPr>
          <w:rFonts w:hint="eastAsia"/>
        </w:rPr>
        <w:t>策略規劃是圖書館品質管理的重要環節，目的在</w:t>
      </w:r>
      <w:r w:rsidRPr="00AD2DB2">
        <w:rPr>
          <w:rFonts w:hint="eastAsia"/>
        </w:rPr>
        <w:t>實現</w:t>
      </w:r>
      <w:r>
        <w:rPr>
          <w:rFonts w:hint="eastAsia"/>
        </w:rPr>
        <w:t>圖書館</w:t>
      </w:r>
      <w:r w:rsidRPr="00AD2DB2">
        <w:rPr>
          <w:rFonts w:hint="eastAsia"/>
        </w:rPr>
        <w:t>高品質的產品和服務</w:t>
      </w:r>
      <w:r>
        <w:rPr>
          <w:rFonts w:hint="eastAsia"/>
        </w:rPr>
        <w:t>。</w:t>
      </w:r>
      <w:r w:rsidRPr="0005131E">
        <w:rPr>
          <w:rFonts w:cs="Times New Roman"/>
        </w:rPr>
        <w:t>品質管理是一個持續循環的過程，</w:t>
      </w:r>
      <w:r w:rsidR="00DA582B">
        <w:rPr>
          <w:rFonts w:cs="Times New Roman" w:hint="eastAsia"/>
        </w:rPr>
        <w:t>包含：一、進行內外部的組織性分析，包含環境掃描與強弱危機分析</w:t>
      </w:r>
      <w:r w:rsidR="00DA582B">
        <w:rPr>
          <w:rFonts w:cs="Times New Roman" w:hint="eastAsia"/>
        </w:rPr>
        <w:t>(</w:t>
      </w:r>
      <w:r w:rsidR="00DA582B">
        <w:rPr>
          <w:rFonts w:cs="Times New Roman"/>
        </w:rPr>
        <w:t>SWOT Analysis)</w:t>
      </w:r>
      <w:r w:rsidR="00DA582B">
        <w:rPr>
          <w:rFonts w:cs="Times New Roman" w:hint="eastAsia"/>
        </w:rPr>
        <w:t>；二、</w:t>
      </w:r>
      <w:r w:rsidRPr="0005131E">
        <w:rPr>
          <w:rFonts w:cs="Times New Roman"/>
        </w:rPr>
        <w:t>定義圖書館的</w:t>
      </w:r>
      <w:r w:rsidR="00DA582B">
        <w:rPr>
          <w:rFonts w:cs="Times New Roman" w:hint="eastAsia"/>
        </w:rPr>
        <w:t>願景、</w:t>
      </w:r>
      <w:r w:rsidRPr="0005131E">
        <w:rPr>
          <w:rFonts w:cs="Times New Roman"/>
        </w:rPr>
        <w:t>使命、</w:t>
      </w:r>
      <w:r w:rsidR="00DA582B">
        <w:rPr>
          <w:rFonts w:cs="Times New Roman" w:hint="eastAsia"/>
        </w:rPr>
        <w:t>價值；三、</w:t>
      </w:r>
      <w:r w:rsidRPr="0005131E">
        <w:rPr>
          <w:rFonts w:cs="Times New Roman"/>
        </w:rPr>
        <w:t>訂</w:t>
      </w:r>
      <w:r w:rsidR="005A079A">
        <w:rPr>
          <w:rFonts w:cs="Times New Roman"/>
        </w:rPr>
        <w:t>定長短期目標，繼而擬定為實踐長短期目標所需的行動方案和資源配置</w:t>
      </w:r>
      <w:r w:rsidR="005A079A">
        <w:rPr>
          <w:rFonts w:cs="Times New Roman" w:hint="eastAsia"/>
        </w:rPr>
        <w:t>；四、</w:t>
      </w:r>
      <w:r w:rsidRPr="0005131E">
        <w:rPr>
          <w:rFonts w:cs="Times New Roman"/>
        </w:rPr>
        <w:t>依照行動方案執行一段期間後，必須實施績效評估以控管目標和品質是否達到要求，持續性地修正長短期目標、資源配置及行動方案，提升服務品質</w:t>
      </w:r>
      <w:r w:rsidRPr="0005131E">
        <w:rPr>
          <w:rFonts w:cs="Times New Roman"/>
        </w:rPr>
        <w:t xml:space="preserve"> (</w:t>
      </w:r>
      <w:r w:rsidR="005A079A">
        <w:rPr>
          <w:rFonts w:cs="Times New Roman"/>
        </w:rPr>
        <w:t xml:space="preserve">Buchanan, 2010; </w:t>
      </w:r>
      <w:r w:rsidRPr="00FE1C03">
        <w:rPr>
          <w:rFonts w:cs="Times New Roman"/>
        </w:rPr>
        <w:t xml:space="preserve">Poll &amp; </w:t>
      </w:r>
      <w:r w:rsidR="00D13335" w:rsidRPr="00C03425">
        <w:t>Boekhorst</w:t>
      </w:r>
      <w:r w:rsidRPr="00FE1C03">
        <w:rPr>
          <w:rFonts w:cs="Times New Roman"/>
        </w:rPr>
        <w:t>, 2007</w:t>
      </w:r>
      <w:r w:rsidRPr="0005131E">
        <w:rPr>
          <w:rFonts w:cs="Times New Roman"/>
        </w:rPr>
        <w:t xml:space="preserve">; </w:t>
      </w:r>
      <w:r w:rsidRPr="0005131E">
        <w:rPr>
          <w:rFonts w:cs="Times New Roman"/>
        </w:rPr>
        <w:t>柯皓仁，</w:t>
      </w:r>
      <w:r w:rsidRPr="0005131E">
        <w:rPr>
          <w:rFonts w:cs="Times New Roman"/>
        </w:rPr>
        <w:t>2014)</w:t>
      </w:r>
      <w:r w:rsidRPr="0005131E">
        <w:rPr>
          <w:rFonts w:cs="Times New Roman"/>
        </w:rPr>
        <w:t>。</w:t>
      </w:r>
    </w:p>
    <w:p w:rsidR="00C1490E" w:rsidRDefault="005F6773" w:rsidP="00AB6D6C">
      <w:pPr>
        <w:pStyle w:val="ad"/>
        <w:rPr>
          <w:rFonts w:cs="Times New Roman"/>
        </w:rPr>
      </w:pPr>
      <w:r>
        <w:rPr>
          <w:rFonts w:cs="Times New Roman" w:hint="eastAsia"/>
        </w:rPr>
        <w:t>一般而言，</w:t>
      </w:r>
      <w:r w:rsidR="00C1490E">
        <w:rPr>
          <w:rFonts w:cs="Times New Roman" w:hint="eastAsia"/>
        </w:rPr>
        <w:t>策略規劃文件</w:t>
      </w:r>
      <w:r>
        <w:rPr>
          <w:rFonts w:cs="Times New Roman" w:hint="eastAsia"/>
        </w:rPr>
        <w:t>中應具備</w:t>
      </w:r>
      <w:r w:rsidR="001E2145">
        <w:rPr>
          <w:rFonts w:cs="Times New Roman" w:hint="eastAsia"/>
        </w:rPr>
        <w:t>使命陳述、願景陳述、目標、目的、行動計畫等元素，分述如下</w:t>
      </w:r>
      <w:r w:rsidR="00EF4C8B">
        <w:rPr>
          <w:rFonts w:cs="Times New Roman" w:hint="eastAsia"/>
        </w:rPr>
        <w:t>(</w:t>
      </w:r>
      <w:r w:rsidR="00EF4C8B" w:rsidRPr="007A687B">
        <w:rPr>
          <w:rFonts w:cs="Times New Roman" w:hint="eastAsia"/>
        </w:rPr>
        <w:t>Buchanan &amp; Cousins, 2012, p.</w:t>
      </w:r>
      <w:r w:rsidR="00EF4C8B" w:rsidRPr="007A687B">
        <w:rPr>
          <w:rFonts w:cs="Times New Roman"/>
        </w:rPr>
        <w:t>126</w:t>
      </w:r>
      <w:r w:rsidR="00FD1BDF" w:rsidRPr="007A687B">
        <w:rPr>
          <w:rFonts w:cs="Times New Roman"/>
        </w:rPr>
        <w:t xml:space="preserve">; </w:t>
      </w:r>
      <w:r w:rsidR="00D40A75">
        <w:rPr>
          <w:rFonts w:cs="Times New Roman" w:hint="eastAsia"/>
        </w:rPr>
        <w:t xml:space="preserve">Bryson, 2004; </w:t>
      </w:r>
      <w:r w:rsidR="00FD1BDF">
        <w:rPr>
          <w:rFonts w:cs="Times New Roman" w:hint="eastAsia"/>
        </w:rPr>
        <w:t>C</w:t>
      </w:r>
      <w:r w:rsidR="00FD1BDF">
        <w:rPr>
          <w:rFonts w:cs="Times New Roman"/>
        </w:rPr>
        <w:t>orrall, 2000</w:t>
      </w:r>
      <w:r w:rsidR="00D40A75">
        <w:rPr>
          <w:rFonts w:cs="Times New Roman"/>
        </w:rPr>
        <w:t xml:space="preserve">; </w:t>
      </w:r>
      <w:r w:rsidR="00D40A75">
        <w:rPr>
          <w:rFonts w:cs="Times New Roman" w:hint="eastAsia"/>
        </w:rPr>
        <w:t>Reed, 2016</w:t>
      </w:r>
      <w:r w:rsidR="00EF4C8B">
        <w:rPr>
          <w:rFonts w:cs="Times New Roman"/>
        </w:rPr>
        <w:t>)</w:t>
      </w:r>
      <w:r>
        <w:rPr>
          <w:rFonts w:cs="Times New Roman" w:hint="eastAsia"/>
        </w:rPr>
        <w:t>：</w:t>
      </w:r>
    </w:p>
    <w:p w:rsidR="005F6773" w:rsidRDefault="005F6773" w:rsidP="009363A5">
      <w:pPr>
        <w:pStyle w:val="ad"/>
        <w:numPr>
          <w:ilvl w:val="0"/>
          <w:numId w:val="164"/>
        </w:numPr>
        <w:ind w:left="1134" w:firstLineChars="0" w:hanging="654"/>
        <w:rPr>
          <w:rFonts w:cs="Times New Roman"/>
        </w:rPr>
      </w:pPr>
      <w:r>
        <w:rPr>
          <w:rFonts w:cs="Times New Roman" w:hint="eastAsia"/>
        </w:rPr>
        <w:t>使命陳述</w:t>
      </w:r>
      <w:r>
        <w:rPr>
          <w:rFonts w:cs="Times New Roman" w:hint="eastAsia"/>
        </w:rPr>
        <w:t>(Mission Statement)</w:t>
      </w:r>
      <w:r>
        <w:rPr>
          <w:rFonts w:cs="Times New Roman" w:hint="eastAsia"/>
        </w:rPr>
        <w:t>：</w:t>
      </w:r>
      <w:r w:rsidR="00781EBA">
        <w:rPr>
          <w:rFonts w:cs="Times New Roman" w:hint="eastAsia"/>
        </w:rPr>
        <w:t>是簡單扼要地總結</w:t>
      </w:r>
      <w:r w:rsidR="00FD1BDF">
        <w:rPr>
          <w:rFonts w:cs="Times New Roman" w:hint="eastAsia"/>
        </w:rPr>
        <w:t>圖書館</w:t>
      </w:r>
      <w:r w:rsidR="00781EBA">
        <w:rPr>
          <w:rFonts w:cs="Times New Roman" w:hint="eastAsia"/>
        </w:rPr>
        <w:t>存在的目的或理由</w:t>
      </w:r>
      <w:r w:rsidR="00FD1BDF">
        <w:rPr>
          <w:rFonts w:cs="Times New Roman" w:hint="eastAsia"/>
        </w:rPr>
        <w:t>，以及圖書館在社區中的角色。</w:t>
      </w:r>
      <w:r w:rsidR="005D2443">
        <w:rPr>
          <w:rFonts w:cs="Times New Roman" w:hint="eastAsia"/>
        </w:rPr>
        <w:t>使命陳述</w:t>
      </w:r>
      <w:r w:rsidR="00781EBA">
        <w:rPr>
          <w:rFonts w:cs="Times New Roman" w:hint="eastAsia"/>
        </w:rPr>
        <w:t>應該是言簡意賅、</w:t>
      </w:r>
      <w:r w:rsidR="00DD49D3">
        <w:rPr>
          <w:rFonts w:cs="Times New Roman" w:hint="eastAsia"/>
        </w:rPr>
        <w:t>有目標性的、採取主動語氣，且鼓舞人心的。</w:t>
      </w:r>
    </w:p>
    <w:p w:rsidR="005F6773" w:rsidRPr="00FD1BDF" w:rsidRDefault="00DD49D3" w:rsidP="009363A5">
      <w:pPr>
        <w:pStyle w:val="ad"/>
        <w:numPr>
          <w:ilvl w:val="0"/>
          <w:numId w:val="164"/>
        </w:numPr>
        <w:ind w:left="1134" w:firstLineChars="0" w:hanging="654"/>
        <w:rPr>
          <w:rFonts w:cs="Times New Roman"/>
        </w:rPr>
      </w:pPr>
      <w:r w:rsidRPr="00FD1BDF">
        <w:rPr>
          <w:rFonts w:cs="Times New Roman" w:hint="eastAsia"/>
        </w:rPr>
        <w:t>願景陳述</w:t>
      </w:r>
      <w:r w:rsidRPr="00FD1BDF">
        <w:rPr>
          <w:rFonts w:cs="Times New Roman" w:hint="eastAsia"/>
        </w:rPr>
        <w:t>(Vision Statement)</w:t>
      </w:r>
      <w:r w:rsidRPr="00FD1BDF">
        <w:rPr>
          <w:rFonts w:cs="Times New Roman" w:hint="eastAsia"/>
        </w:rPr>
        <w:t>：描繪</w:t>
      </w:r>
      <w:r w:rsidR="00FD1BDF" w:rsidRPr="00FD1BDF">
        <w:rPr>
          <w:rFonts w:cs="Times New Roman" w:hint="eastAsia"/>
        </w:rPr>
        <w:t>圖書館</w:t>
      </w:r>
      <w:r w:rsidRPr="00FD1BDF">
        <w:rPr>
          <w:rFonts w:cs="Times New Roman" w:hint="eastAsia"/>
        </w:rPr>
        <w:t>渴望</w:t>
      </w:r>
      <w:r w:rsidR="00FD1BDF">
        <w:rPr>
          <w:rFonts w:cs="Times New Roman" w:hint="eastAsia"/>
        </w:rPr>
        <w:t>未來</w:t>
      </w:r>
      <w:r w:rsidRPr="00FD1BDF">
        <w:rPr>
          <w:rFonts w:cs="Times New Roman" w:hint="eastAsia"/>
        </w:rPr>
        <w:t>達到的</w:t>
      </w:r>
      <w:r w:rsidR="005D2443" w:rsidRPr="00FD1BDF">
        <w:rPr>
          <w:rFonts w:cs="Times New Roman" w:hint="eastAsia"/>
        </w:rPr>
        <w:t>境界</w:t>
      </w:r>
      <w:r w:rsidR="00FD1BDF">
        <w:rPr>
          <w:rFonts w:cs="Times New Roman" w:hint="eastAsia"/>
        </w:rPr>
        <w:t>。</w:t>
      </w:r>
      <w:r w:rsidR="005D2443" w:rsidRPr="00FD1BDF">
        <w:rPr>
          <w:rFonts w:cs="Times New Roman" w:hint="eastAsia"/>
        </w:rPr>
        <w:t>願景陳述應避免以陳腐、缺乏價值或意義的</w:t>
      </w:r>
      <w:r w:rsidR="006451DB" w:rsidRPr="00FD1BDF">
        <w:rPr>
          <w:rFonts w:cs="Times New Roman" w:hint="eastAsia"/>
        </w:rPr>
        <w:t>方式</w:t>
      </w:r>
      <w:r w:rsidR="005D2443" w:rsidRPr="00FD1BDF">
        <w:rPr>
          <w:rFonts w:cs="Times New Roman" w:hint="eastAsia"/>
        </w:rPr>
        <w:t>描述</w:t>
      </w:r>
      <w:r w:rsidR="006451DB" w:rsidRPr="00FD1BDF">
        <w:rPr>
          <w:rFonts w:cs="Times New Roman" w:hint="eastAsia"/>
        </w:rPr>
        <w:t>，力求具體、激勵人心，且具有挑戰性。</w:t>
      </w:r>
    </w:p>
    <w:p w:rsidR="006451DB" w:rsidRPr="00FD1BDF" w:rsidRDefault="006451DB" w:rsidP="009363A5">
      <w:pPr>
        <w:pStyle w:val="ad"/>
        <w:numPr>
          <w:ilvl w:val="0"/>
          <w:numId w:val="164"/>
        </w:numPr>
        <w:ind w:left="1134" w:firstLineChars="0" w:hanging="654"/>
        <w:rPr>
          <w:rFonts w:cs="Times New Roman"/>
        </w:rPr>
      </w:pPr>
      <w:r w:rsidRPr="00FD1BDF">
        <w:rPr>
          <w:rFonts w:cs="Times New Roman" w:hint="eastAsia"/>
        </w:rPr>
        <w:lastRenderedPageBreak/>
        <w:t>目標</w:t>
      </w:r>
      <w:r w:rsidRPr="00FD1BDF">
        <w:rPr>
          <w:rFonts w:cs="Times New Roman" w:hint="eastAsia"/>
        </w:rPr>
        <w:t>(Goals)</w:t>
      </w:r>
      <w:r w:rsidRPr="00FD1BDF">
        <w:rPr>
          <w:rFonts w:cs="Times New Roman" w:hint="eastAsia"/>
        </w:rPr>
        <w:t>：</w:t>
      </w:r>
      <w:r w:rsidR="00556AE3" w:rsidRPr="00FD1BDF">
        <w:rPr>
          <w:rFonts w:cs="Times New Roman" w:hint="eastAsia"/>
        </w:rPr>
        <w:t>用以驅動</w:t>
      </w:r>
      <w:r w:rsidR="00FD1BDF" w:rsidRPr="00FD1BDF">
        <w:rPr>
          <w:rFonts w:cs="Times New Roman" w:hint="eastAsia"/>
        </w:rPr>
        <w:t>圖書館</w:t>
      </w:r>
      <w:r w:rsidR="00556AE3" w:rsidRPr="00FD1BDF">
        <w:rPr>
          <w:rFonts w:cs="Times New Roman" w:hint="eastAsia"/>
        </w:rPr>
        <w:t>前進的中程目標，</w:t>
      </w:r>
      <w:r w:rsidR="00D40A75">
        <w:rPr>
          <w:rFonts w:cs="Times New Roman" w:hint="eastAsia"/>
        </w:rPr>
        <w:t>並做為圖書館實踐願景與使命的藍圖。</w:t>
      </w:r>
      <w:r w:rsidR="00556AE3" w:rsidRPr="00FD1BDF">
        <w:rPr>
          <w:rFonts w:cs="Times New Roman" w:hint="eastAsia"/>
        </w:rPr>
        <w:t>包含</w:t>
      </w:r>
      <w:r w:rsidR="00FD1BDF" w:rsidRPr="00FD1BDF">
        <w:rPr>
          <w:rFonts w:cs="Times New Roman" w:hint="eastAsia"/>
        </w:rPr>
        <w:t>圖書館的</w:t>
      </w:r>
      <w:r w:rsidR="00556AE3" w:rsidRPr="00FD1BDF">
        <w:rPr>
          <w:rFonts w:cs="Times New Roman" w:hint="eastAsia"/>
        </w:rPr>
        <w:t>發展、前導計畫、改善計畫。目標係由使用與願景陳述衍生而來</w:t>
      </w:r>
      <w:r w:rsidR="00C10976" w:rsidRPr="00FD1BDF">
        <w:rPr>
          <w:rFonts w:cs="Times New Roman" w:hint="eastAsia"/>
        </w:rPr>
        <w:t>，必須是具體可實踐的、成果導向、有</w:t>
      </w:r>
      <w:r w:rsidR="00B725B5" w:rsidRPr="00FD1BDF">
        <w:rPr>
          <w:rFonts w:cs="Times New Roman" w:hint="eastAsia"/>
        </w:rPr>
        <w:t>時間性的</w:t>
      </w:r>
      <w:r w:rsidR="00C10976" w:rsidRPr="00FD1BDF">
        <w:rPr>
          <w:rFonts w:cs="Times New Roman" w:hint="eastAsia"/>
        </w:rPr>
        <w:t>、可評量的。</w:t>
      </w:r>
    </w:p>
    <w:p w:rsidR="00B725B5" w:rsidRPr="00070C61" w:rsidRDefault="00B725B5" w:rsidP="009363A5">
      <w:pPr>
        <w:pStyle w:val="ad"/>
        <w:numPr>
          <w:ilvl w:val="0"/>
          <w:numId w:val="164"/>
        </w:numPr>
        <w:ind w:left="1134" w:firstLineChars="0" w:hanging="654"/>
        <w:rPr>
          <w:rFonts w:cs="Times New Roman"/>
        </w:rPr>
      </w:pPr>
      <w:r w:rsidRPr="00070C61">
        <w:rPr>
          <w:rFonts w:cs="Times New Roman" w:hint="eastAsia"/>
        </w:rPr>
        <w:t>目的</w:t>
      </w:r>
      <w:r w:rsidRPr="00070C61">
        <w:rPr>
          <w:rFonts w:cs="Times New Roman" w:hint="eastAsia"/>
        </w:rPr>
        <w:t>(Objectives)</w:t>
      </w:r>
      <w:r w:rsidRPr="00070C61">
        <w:rPr>
          <w:rFonts w:cs="Times New Roman" w:hint="eastAsia"/>
        </w:rPr>
        <w:t>：目的是特定、可量化、可獲得的近程指標，用以評估組織實踐目標的程度</w:t>
      </w:r>
      <w:r w:rsidR="00070C61" w:rsidRPr="00070C61">
        <w:rPr>
          <w:rFonts w:cs="Times New Roman" w:hint="eastAsia"/>
        </w:rPr>
        <w:t>。目的必須是可行動的、可確認的、有時間性的，且有明確和可衡量的成功要件，通常會以階層方式陳述。</w:t>
      </w:r>
    </w:p>
    <w:p w:rsidR="00070C61" w:rsidRPr="00EF4C8B" w:rsidRDefault="00070C61" w:rsidP="009363A5">
      <w:pPr>
        <w:pStyle w:val="ad"/>
        <w:numPr>
          <w:ilvl w:val="0"/>
          <w:numId w:val="164"/>
        </w:numPr>
        <w:ind w:left="1134" w:firstLineChars="0" w:hanging="654"/>
        <w:rPr>
          <w:rFonts w:cs="Times New Roman"/>
        </w:rPr>
      </w:pPr>
      <w:r w:rsidRPr="00EF4C8B">
        <w:rPr>
          <w:rFonts w:cs="Times New Roman" w:hint="eastAsia"/>
        </w:rPr>
        <w:t>行動計畫</w:t>
      </w:r>
      <w:r w:rsidRPr="00EF4C8B">
        <w:rPr>
          <w:rFonts w:cs="Times New Roman" w:hint="eastAsia"/>
        </w:rPr>
        <w:t>(Action Plans)</w:t>
      </w:r>
      <w:r w:rsidRPr="00EF4C8B">
        <w:rPr>
          <w:rFonts w:cs="Times New Roman" w:hint="eastAsia"/>
        </w:rPr>
        <w:t>：行動計畫</w:t>
      </w:r>
      <w:r w:rsidR="00803D6A" w:rsidRPr="00EF4C8B">
        <w:rPr>
          <w:rFonts w:cs="Times New Roman" w:hint="eastAsia"/>
        </w:rPr>
        <w:t>乃是實踐目標與目的之具體行動，通常會以專案計畫的方式呈現。行動計畫通常是一年期或更短的，在行動計畫中會</w:t>
      </w:r>
      <w:r w:rsidR="00EF4C8B" w:rsidRPr="00EF4C8B">
        <w:rPr>
          <w:rFonts w:cs="Times New Roman" w:hint="eastAsia"/>
        </w:rPr>
        <w:t>明訂達成特定目標與目的所需的資源、責任分配、預算與時間規劃</w:t>
      </w:r>
      <w:r w:rsidR="00EF4C8B">
        <w:rPr>
          <w:rFonts w:cs="Times New Roman" w:hint="eastAsia"/>
        </w:rPr>
        <w:t>。</w:t>
      </w:r>
    </w:p>
    <w:p w:rsidR="001D1214" w:rsidRDefault="001D1214" w:rsidP="00AB6D6C">
      <w:pPr>
        <w:pStyle w:val="ad"/>
        <w:rPr>
          <w:rFonts w:cs="Times New Roman"/>
        </w:rPr>
      </w:pPr>
      <w:r>
        <w:rPr>
          <w:rFonts w:cs="Times New Roman" w:hint="eastAsia"/>
        </w:rPr>
        <w:t>在一份以圖書館董事會為對象的文件中，</w:t>
      </w:r>
      <w:r>
        <w:rPr>
          <w:rFonts w:cs="Times New Roman" w:hint="eastAsia"/>
        </w:rPr>
        <w:t>Reed (2016)</w:t>
      </w:r>
      <w:r>
        <w:rPr>
          <w:rFonts w:cs="Times New Roman" w:hint="eastAsia"/>
        </w:rPr>
        <w:t>指出在圖書館啟動策略規劃前，應思考：一、策略規劃程序想要獲得的成果</w:t>
      </w:r>
      <w:r w:rsidR="00F468D5">
        <w:rPr>
          <w:rFonts w:cs="Times New Roman" w:hint="eastAsia"/>
        </w:rPr>
        <w:t>(</w:t>
      </w:r>
      <w:r w:rsidR="00F468D5">
        <w:rPr>
          <w:rFonts w:cs="Times New Roman" w:hint="eastAsia"/>
        </w:rPr>
        <w:t>如：擴展使用群、擴展服務項目、導入科技服務</w:t>
      </w:r>
      <w:r w:rsidR="00F468D5">
        <w:rPr>
          <w:rFonts w:cs="Times New Roman" w:hint="eastAsia"/>
        </w:rPr>
        <w:t>)</w:t>
      </w:r>
      <w:r w:rsidR="00F468D5">
        <w:rPr>
          <w:rFonts w:cs="Times New Roman" w:hint="eastAsia"/>
        </w:rPr>
        <w:t>、策略規劃效期</w:t>
      </w:r>
      <w:r w:rsidR="00F468D5">
        <w:rPr>
          <w:rFonts w:cs="Times New Roman" w:hint="eastAsia"/>
        </w:rPr>
        <w:t>(</w:t>
      </w:r>
      <w:r w:rsidR="00F468D5">
        <w:rPr>
          <w:rFonts w:cs="Times New Roman" w:hint="eastAsia"/>
        </w:rPr>
        <w:t>三年期、五年期</w:t>
      </w:r>
      <w:r w:rsidR="00F468D5">
        <w:rPr>
          <w:rFonts w:cs="Times New Roman" w:hint="eastAsia"/>
        </w:rPr>
        <w:t>)</w:t>
      </w:r>
      <w:r w:rsidR="00F468D5">
        <w:rPr>
          <w:rFonts w:cs="Times New Roman" w:hint="eastAsia"/>
        </w:rPr>
        <w:t>、策略規劃</w:t>
      </w:r>
      <w:r w:rsidR="00F17794">
        <w:rPr>
          <w:rFonts w:cs="Times New Roman" w:hint="eastAsia"/>
        </w:rPr>
        <w:t>擬訂的時程</w:t>
      </w:r>
      <w:r>
        <w:rPr>
          <w:rFonts w:cs="Times New Roman" w:hint="eastAsia"/>
        </w:rPr>
        <w:t>；二、在策略規劃過程中所需要的資源</w:t>
      </w:r>
      <w:r w:rsidR="001D71D3">
        <w:rPr>
          <w:rFonts w:cs="Times New Roman" w:hint="eastAsia"/>
        </w:rPr>
        <w:t>和成本</w:t>
      </w:r>
      <w:r w:rsidR="00F17794">
        <w:rPr>
          <w:rFonts w:cs="Times New Roman" w:hint="eastAsia"/>
        </w:rPr>
        <w:t>，包含館員參與策略規劃的時間及衍生的服務可能中斷、</w:t>
      </w:r>
      <w:r w:rsidR="00C94D31">
        <w:rPr>
          <w:rFonts w:cs="Times New Roman" w:hint="eastAsia"/>
        </w:rPr>
        <w:t>與社區緊密互動所衍生的費用、出版策略規劃的費用等</w:t>
      </w:r>
      <w:r w:rsidR="001D71D3">
        <w:rPr>
          <w:rFonts w:cs="Times New Roman" w:hint="eastAsia"/>
        </w:rPr>
        <w:t>；三、檢視現有的服務項目與近期成果</w:t>
      </w:r>
      <w:r w:rsidR="00212F98">
        <w:rPr>
          <w:rFonts w:cs="Times New Roman" w:hint="eastAsia"/>
        </w:rPr>
        <w:t>，有利於檢視前期策略規劃的成果，並可做為策略規劃過程中啟發新構想的基礎</w:t>
      </w:r>
      <w:r w:rsidR="001D71D3">
        <w:rPr>
          <w:rFonts w:cs="Times New Roman" w:hint="eastAsia"/>
        </w:rPr>
        <w:t>；四、</w:t>
      </w:r>
      <w:r w:rsidR="00212F98">
        <w:rPr>
          <w:rFonts w:cs="Times New Roman" w:hint="eastAsia"/>
        </w:rPr>
        <w:t>董事會、館長、館員在</w:t>
      </w:r>
      <w:r w:rsidR="001D71D3">
        <w:rPr>
          <w:rFonts w:cs="Times New Roman" w:hint="eastAsia"/>
        </w:rPr>
        <w:t>策略規劃過程中的角色與責任分配；五、與社區緊密互動</w:t>
      </w:r>
      <w:r w:rsidR="005E4742">
        <w:rPr>
          <w:rFonts w:cs="Times New Roman" w:hint="eastAsia"/>
        </w:rPr>
        <w:t>，包含：不同種族、年齡、使用需求的民眾，其他政府與民間機構、圖書館志工</w:t>
      </w:r>
      <w:r w:rsidR="001D71D3">
        <w:rPr>
          <w:rFonts w:cs="Times New Roman" w:hint="eastAsia"/>
        </w:rPr>
        <w:t>。</w:t>
      </w:r>
    </w:p>
    <w:p w:rsidR="00AB6D6C" w:rsidRPr="0005131E" w:rsidRDefault="00AB6D6C" w:rsidP="00AB6D6C">
      <w:pPr>
        <w:pStyle w:val="ad"/>
        <w:rPr>
          <w:rFonts w:cs="Times New Roman"/>
        </w:rPr>
      </w:pPr>
      <w:r>
        <w:rPr>
          <w:rFonts w:cs="Times New Roman" w:hint="eastAsia"/>
        </w:rPr>
        <w:t>有鑑於策略規劃對公共圖書館品質管理的重要性，目前包含香港、臺北市、西雅圖等大都會圖書館多訂定有中長程發展計畫，從</w:t>
      </w:r>
      <w:r>
        <w:rPr>
          <w:rFonts w:cs="Times New Roman" w:hint="eastAsia"/>
        </w:rPr>
        <w:t>SWOT</w:t>
      </w:r>
      <w:r>
        <w:rPr>
          <w:rFonts w:cs="Times New Roman" w:hint="eastAsia"/>
        </w:rPr>
        <w:t>分析、願景、使命、目標、價值、重點策略、行動方案等方面擘劃公共圖書館發展方向，進一步訂定年度</w:t>
      </w:r>
      <w:r>
        <w:rPr>
          <w:rFonts w:cs="Times New Roman" w:hint="eastAsia"/>
        </w:rPr>
        <w:t>KPI</w:t>
      </w:r>
      <w:r>
        <w:rPr>
          <w:rFonts w:cs="Times New Roman" w:hint="eastAsia"/>
        </w:rPr>
        <w:t>，並透過每年的實際運作，檢討各目標達成情形，視需要進行滾動式修正。</w:t>
      </w:r>
    </w:p>
    <w:p w:rsidR="003C5E53" w:rsidRDefault="003C5E53" w:rsidP="003C5E53">
      <w:pPr>
        <w:pStyle w:val="2"/>
      </w:pPr>
      <w:bookmarkStart w:id="112" w:name="_Ref533401745"/>
      <w:bookmarkStart w:id="113" w:name="_Toc74300479"/>
      <w:r>
        <w:rPr>
          <w:rFonts w:hint="eastAsia"/>
        </w:rPr>
        <w:t>成立圖書館</w:t>
      </w:r>
      <w:r w:rsidR="008624B2">
        <w:rPr>
          <w:rFonts w:hint="eastAsia"/>
        </w:rPr>
        <w:t>事業發展委員會</w:t>
      </w:r>
      <w:bookmarkEnd w:id="112"/>
      <w:bookmarkEnd w:id="113"/>
    </w:p>
    <w:p w:rsidR="003C5E53" w:rsidRDefault="003C5E53" w:rsidP="003C5E53">
      <w:pPr>
        <w:pStyle w:val="ad"/>
      </w:pPr>
      <w:r>
        <w:rPr>
          <w:rFonts w:hint="eastAsia"/>
        </w:rPr>
        <w:t>圖書館董事會</w:t>
      </w:r>
      <w:r>
        <w:rPr>
          <w:rFonts w:hint="eastAsia"/>
        </w:rPr>
        <w:t xml:space="preserve"> </w:t>
      </w:r>
      <w:r>
        <w:t>(Board of Trustees)</w:t>
      </w:r>
      <w:r>
        <w:rPr>
          <w:rFonts w:hint="eastAsia"/>
        </w:rPr>
        <w:t>是美國公共圖書館營運上非常重要的一環。董事會制度始</w:t>
      </w:r>
      <w:r w:rsidRPr="00046102">
        <w:rPr>
          <w:rFonts w:hint="eastAsia"/>
        </w:rPr>
        <w:t>自</w:t>
      </w:r>
      <w:r w:rsidRPr="00046102">
        <w:rPr>
          <w:rFonts w:hint="eastAsia"/>
        </w:rPr>
        <w:t>18</w:t>
      </w:r>
      <w:r w:rsidRPr="00046102">
        <w:rPr>
          <w:rFonts w:hint="eastAsia"/>
        </w:rPr>
        <w:t>世紀協會圖書館</w:t>
      </w:r>
      <w:r>
        <w:rPr>
          <w:rFonts w:hint="eastAsia"/>
        </w:rPr>
        <w:t>(association library)</w:t>
      </w:r>
      <w:r w:rsidRPr="00046102">
        <w:rPr>
          <w:rFonts w:hint="eastAsia"/>
        </w:rPr>
        <w:t>或訂閱圖書館</w:t>
      </w:r>
      <w:r>
        <w:rPr>
          <w:rFonts w:hint="eastAsia"/>
        </w:rPr>
        <w:t>(subscription library)</w:t>
      </w:r>
      <w:r w:rsidRPr="00046102">
        <w:rPr>
          <w:rFonts w:hint="eastAsia"/>
        </w:rPr>
        <w:t>選擇一些成員來監督圖書館的運作</w:t>
      </w:r>
      <w:r>
        <w:rPr>
          <w:rFonts w:hint="eastAsia"/>
        </w:rPr>
        <w:t>。</w:t>
      </w:r>
      <w:r w:rsidRPr="00046102">
        <w:rPr>
          <w:rFonts w:hint="eastAsia"/>
        </w:rPr>
        <w:t>後來有的</w:t>
      </w:r>
      <w:r>
        <w:rPr>
          <w:rFonts w:hint="eastAsia"/>
        </w:rPr>
        <w:t>地區的</w:t>
      </w:r>
      <w:r w:rsidRPr="00046102">
        <w:rPr>
          <w:rFonts w:hint="eastAsia"/>
        </w:rPr>
        <w:t>公共圖書館和董事會成為地方政府的一份子；其他</w:t>
      </w:r>
      <w:r>
        <w:rPr>
          <w:rFonts w:hint="eastAsia"/>
        </w:rPr>
        <w:t>地區</w:t>
      </w:r>
      <w:r w:rsidRPr="00046102">
        <w:rPr>
          <w:rFonts w:hint="eastAsia"/>
        </w:rPr>
        <w:t>，則是</w:t>
      </w:r>
      <w:r>
        <w:rPr>
          <w:rFonts w:hint="eastAsia"/>
        </w:rPr>
        <w:t>由協會掌握圖書館，並透過和地方政府</w:t>
      </w:r>
      <w:r>
        <w:rPr>
          <w:rFonts w:hint="eastAsia"/>
        </w:rPr>
        <w:lastRenderedPageBreak/>
        <w:t>簽約提供服務；</w:t>
      </w:r>
      <w:r w:rsidRPr="00046102">
        <w:rPr>
          <w:rFonts w:hint="eastAsia"/>
        </w:rPr>
        <w:t>協會圖書館由協會圖書館董事會監督</w:t>
      </w:r>
      <w:r>
        <w:rPr>
          <w:rFonts w:hint="eastAsia"/>
        </w:rPr>
        <w:t>(</w:t>
      </w:r>
      <w:r>
        <w:t>Prentice, 2011, p. 15)</w:t>
      </w:r>
      <w:r>
        <w:rPr>
          <w:rFonts w:hint="eastAsia"/>
        </w:rPr>
        <w:t>。</w:t>
      </w:r>
    </w:p>
    <w:p w:rsidR="003C5E53" w:rsidRDefault="003C5E53" w:rsidP="003C5E53">
      <w:pPr>
        <w:pStyle w:val="ad"/>
      </w:pPr>
      <w:r>
        <w:rPr>
          <w:rFonts w:hint="eastAsia"/>
        </w:rPr>
        <w:t>董事會的類型可分為行政型董事會和諮詢型董事會二種，行政型董事會負責</w:t>
      </w:r>
      <w:r w:rsidRPr="00870E89">
        <w:rPr>
          <w:rFonts w:hint="eastAsia"/>
        </w:rPr>
        <w:t>訂定圖書館政策、內部認可圖書館預算編列、聘用圖書館館長、為圖書館宣傳倡議</w:t>
      </w:r>
      <w:r>
        <w:rPr>
          <w:rFonts w:hint="eastAsia"/>
        </w:rPr>
        <w:t>，美國許多大都會圖書館多屬於此種；諮詢型董事會則主要對前述預算、政策、館長聘用、倡議等提供建議而無實權，主要協助圖書館</w:t>
      </w:r>
      <w:r w:rsidRPr="00870E89">
        <w:rPr>
          <w:rFonts w:hint="eastAsia"/>
        </w:rPr>
        <w:t>宣傳服務，提供社區對圖書館的看法與興趣</w:t>
      </w:r>
      <w:r>
        <w:rPr>
          <w:rFonts w:hint="eastAsia"/>
        </w:rPr>
        <w:t>，類似臺灣一些公共圖書館的圖書館諮詢委員會。雖然在董事會制度剛起步時主要是行政型董事會，但現在有逐漸轉為諮詢型董事會的趨勢</w:t>
      </w:r>
      <w:r>
        <w:rPr>
          <w:rFonts w:hint="eastAsia"/>
        </w:rPr>
        <w:t>(</w:t>
      </w:r>
      <w:r>
        <w:t>Prentice, 2011, p. 17)</w:t>
      </w:r>
      <w:r>
        <w:rPr>
          <w:rFonts w:hint="eastAsia"/>
        </w:rPr>
        <w:t>。然而無論是何種類型的董事會，都肩負著向地方政府表達圖書館利益與立場的責任，以及擔任圖書館向社區發聲的角色。具體而言，董事會的責任如下</w:t>
      </w:r>
      <w:r>
        <w:rPr>
          <w:rFonts w:hint="eastAsia"/>
        </w:rPr>
        <w:t>(</w:t>
      </w:r>
      <w:r>
        <w:t>Prentice, 2011, p. 19)</w:t>
      </w:r>
      <w:r>
        <w:rPr>
          <w:rFonts w:hint="eastAsia"/>
        </w:rPr>
        <w:t>：</w:t>
      </w:r>
    </w:p>
    <w:p w:rsidR="003C5E53" w:rsidRPr="00646EBA" w:rsidRDefault="003C5E53" w:rsidP="00FD013D">
      <w:pPr>
        <w:pStyle w:val="ad"/>
        <w:numPr>
          <w:ilvl w:val="0"/>
          <w:numId w:val="138"/>
        </w:numPr>
        <w:ind w:firstLineChars="0"/>
      </w:pPr>
      <w:r w:rsidRPr="00646EBA">
        <w:rPr>
          <w:rFonts w:hint="eastAsia"/>
        </w:rPr>
        <w:t>參與圖書館長期規劃的發展和持續修正</w:t>
      </w:r>
      <w:r>
        <w:rPr>
          <w:rFonts w:hint="eastAsia"/>
        </w:rPr>
        <w:t>；</w:t>
      </w:r>
    </w:p>
    <w:p w:rsidR="003C5E53" w:rsidRPr="00646EBA" w:rsidRDefault="003C5E53" w:rsidP="00FD013D">
      <w:pPr>
        <w:pStyle w:val="ad"/>
        <w:numPr>
          <w:ilvl w:val="0"/>
          <w:numId w:val="138"/>
        </w:numPr>
        <w:ind w:firstLineChars="0"/>
      </w:pPr>
      <w:r w:rsidRPr="00646EBA">
        <w:rPr>
          <w:rFonts w:hint="eastAsia"/>
        </w:rPr>
        <w:t>檢視館長提報的圖書館政策並做成決定</w:t>
      </w:r>
      <w:r>
        <w:rPr>
          <w:rFonts w:hint="eastAsia"/>
        </w:rPr>
        <w:t>；</w:t>
      </w:r>
    </w:p>
    <w:p w:rsidR="003C5E53" w:rsidRPr="00646EBA" w:rsidRDefault="003C5E53" w:rsidP="00FD013D">
      <w:pPr>
        <w:pStyle w:val="ad"/>
        <w:numPr>
          <w:ilvl w:val="0"/>
          <w:numId w:val="138"/>
        </w:numPr>
        <w:ind w:firstLineChars="0"/>
      </w:pPr>
      <w:r w:rsidRPr="00646EBA">
        <w:rPr>
          <w:rFonts w:hint="eastAsia"/>
        </w:rPr>
        <w:t>選擇能勝任、符合品質的圖書館館長</w:t>
      </w:r>
      <w:r w:rsidRPr="00646EBA">
        <w:rPr>
          <w:rFonts w:hint="eastAsia"/>
        </w:rPr>
        <w:t>(</w:t>
      </w:r>
      <w:r w:rsidRPr="00646EBA">
        <w:rPr>
          <w:rFonts w:hint="eastAsia"/>
        </w:rPr>
        <w:t>負責執行政策與董事會的指示</w:t>
      </w:r>
      <w:r w:rsidRPr="00646EBA">
        <w:rPr>
          <w:rFonts w:hint="eastAsia"/>
        </w:rPr>
        <w:t>)</w:t>
      </w:r>
      <w:r>
        <w:rPr>
          <w:rFonts w:hint="eastAsia"/>
        </w:rPr>
        <w:t>；</w:t>
      </w:r>
    </w:p>
    <w:p w:rsidR="003C5E53" w:rsidRPr="00646EBA" w:rsidRDefault="003C5E53" w:rsidP="00FD013D">
      <w:pPr>
        <w:pStyle w:val="ad"/>
        <w:numPr>
          <w:ilvl w:val="0"/>
          <w:numId w:val="138"/>
        </w:numPr>
        <w:ind w:firstLineChars="0"/>
      </w:pPr>
      <w:r w:rsidRPr="00646EBA">
        <w:rPr>
          <w:rFonts w:hint="eastAsia"/>
        </w:rPr>
        <w:t>明瞭圖書館的功能以及能實踐這些功能之館員所應具備的資格</w:t>
      </w:r>
      <w:r>
        <w:rPr>
          <w:rFonts w:hint="eastAsia"/>
        </w:rPr>
        <w:t>；</w:t>
      </w:r>
    </w:p>
    <w:p w:rsidR="003C5E53" w:rsidRPr="00646EBA" w:rsidRDefault="003C5E53" w:rsidP="00FD013D">
      <w:pPr>
        <w:pStyle w:val="ad"/>
        <w:numPr>
          <w:ilvl w:val="0"/>
          <w:numId w:val="138"/>
        </w:numPr>
        <w:ind w:firstLineChars="0"/>
      </w:pPr>
      <w:r w:rsidRPr="00646EBA">
        <w:rPr>
          <w:rFonts w:hint="eastAsia"/>
        </w:rPr>
        <w:t>確保有效率地執行圖書館業務及明智地使用圖書館預算</w:t>
      </w:r>
      <w:r>
        <w:rPr>
          <w:rFonts w:hint="eastAsia"/>
        </w:rPr>
        <w:t>；</w:t>
      </w:r>
    </w:p>
    <w:p w:rsidR="003C5E53" w:rsidRPr="00646EBA" w:rsidRDefault="003C5E53" w:rsidP="00FD013D">
      <w:pPr>
        <w:pStyle w:val="ad"/>
        <w:numPr>
          <w:ilvl w:val="0"/>
          <w:numId w:val="138"/>
        </w:numPr>
        <w:ind w:firstLineChars="0"/>
      </w:pPr>
      <w:r w:rsidRPr="00646EBA">
        <w:rPr>
          <w:rFonts w:hint="eastAsia"/>
        </w:rPr>
        <w:t>檢視圖書館目標和行動方案，決定實踐目標和行動方案所需的財務，並向公眾或資助機構提出財務情況</w:t>
      </w:r>
      <w:r>
        <w:rPr>
          <w:rFonts w:hint="eastAsia"/>
        </w:rPr>
        <w:t>；</w:t>
      </w:r>
    </w:p>
    <w:p w:rsidR="003C5E53" w:rsidRDefault="003C5E53" w:rsidP="00FD013D">
      <w:pPr>
        <w:pStyle w:val="ad"/>
        <w:numPr>
          <w:ilvl w:val="0"/>
          <w:numId w:val="138"/>
        </w:numPr>
        <w:ind w:firstLineChars="0"/>
      </w:pPr>
      <w:r w:rsidRPr="00646EBA">
        <w:rPr>
          <w:rFonts w:hint="eastAsia"/>
        </w:rPr>
        <w:t>與地方政府機構維持良好關係，在地方政府的政策規劃中確保圖書館的重要性和角色</w:t>
      </w:r>
      <w:r>
        <w:rPr>
          <w:rFonts w:hint="eastAsia"/>
        </w:rPr>
        <w:t>。</w:t>
      </w:r>
    </w:p>
    <w:p w:rsidR="003C5E53" w:rsidRDefault="003C5E53" w:rsidP="003C5E53">
      <w:pPr>
        <w:pStyle w:val="ad"/>
      </w:pPr>
      <w:r>
        <w:rPr>
          <w:rFonts w:hint="eastAsia"/>
        </w:rPr>
        <w:t>如</w:t>
      </w:r>
      <w:r>
        <w:fldChar w:fldCharType="begin"/>
      </w:r>
      <w:r>
        <w:instrText xml:space="preserve"> </w:instrText>
      </w:r>
      <w:r>
        <w:rPr>
          <w:rFonts w:hint="eastAsia"/>
        </w:rPr>
        <w:instrText>REF _Ref531109885 \w \h</w:instrText>
      </w:r>
      <w:r>
        <w:instrText xml:space="preserve"> </w:instrText>
      </w:r>
      <w:r>
        <w:fldChar w:fldCharType="separate"/>
      </w:r>
      <w:r w:rsidR="00C825FC">
        <w:rPr>
          <w:rFonts w:hint="eastAsia"/>
        </w:rPr>
        <w:t>第二章第一節</w:t>
      </w:r>
      <w:r>
        <w:fldChar w:fldCharType="end"/>
      </w:r>
      <w:r>
        <w:rPr>
          <w:rFonts w:hint="eastAsia"/>
        </w:rPr>
        <w:t>所述的美國公共圖書館營運體制，美國各公共圖書館的董事會可以由其地方政府所指派，亦可以經由選舉產生。公共圖書館董事會之組成不應以社會地位為主要考量，還需要考慮董事的領導品質、對公共圖書館重要性的信念、勇於任事，以及能夠嚴肅看待董事的職權。</w:t>
      </w:r>
      <w:r w:rsidRPr="00046102">
        <w:rPr>
          <w:rFonts w:hint="eastAsia"/>
        </w:rPr>
        <w:t>董事會的組成應該考量社區的各方面因素，包含：人口結構、教育程度、種族、文化、以及社區的特定元素</w:t>
      </w:r>
      <w:r>
        <w:rPr>
          <w:rFonts w:hint="eastAsia"/>
        </w:rPr>
        <w:t>(</w:t>
      </w:r>
      <w:r>
        <w:t>Prentice, 2011, p. 18)</w:t>
      </w:r>
      <w:r w:rsidRPr="00046102">
        <w:rPr>
          <w:rFonts w:hint="eastAsia"/>
        </w:rPr>
        <w:t>。</w:t>
      </w:r>
      <w:r>
        <w:rPr>
          <w:rFonts w:hint="eastAsia"/>
        </w:rPr>
        <w:t>此外，公共圖書館的重點工作亦會影響到董事會成員的選擇，舉例而言香港的公共圖書館諮詢委員會除包含少數政府代表外，大多數成員包括專業人士、學者、社區人士，成員的選擇尚會考量公共圖書館的發展重點，如銀髮或兒童閱讀、文學推廣等。</w:t>
      </w:r>
    </w:p>
    <w:p w:rsidR="003C5E53" w:rsidRDefault="003C5E53" w:rsidP="003C5E53">
      <w:pPr>
        <w:pStyle w:val="afffff0"/>
      </w:pPr>
      <w:r w:rsidRPr="00712C82">
        <w:rPr>
          <w:rFonts w:hint="eastAsia"/>
        </w:rPr>
        <w:t>譬如說幾年前我們特意推廣</w:t>
      </w:r>
      <w:r w:rsidRPr="00712C82">
        <w:rPr>
          <w:rFonts w:hint="eastAsia"/>
          <w:u w:val="single"/>
        </w:rPr>
        <w:t>長者的閱讀</w:t>
      </w:r>
      <w:r w:rsidRPr="00712C82">
        <w:rPr>
          <w:rFonts w:hint="eastAsia"/>
        </w:rPr>
        <w:t>，就找</w:t>
      </w:r>
      <w:r>
        <w:rPr>
          <w:rFonts w:hint="eastAsia"/>
        </w:rPr>
        <w:t>了大學裡面，對長者、老年人有一些研究的人作為我們其中的一個委員；</w:t>
      </w:r>
      <w:r>
        <w:t>…</w:t>
      </w:r>
      <w:r w:rsidRPr="00712C82">
        <w:rPr>
          <w:rFonts w:hint="eastAsia"/>
        </w:rPr>
        <w:t>因為也</w:t>
      </w:r>
      <w:r w:rsidRPr="00712C82">
        <w:rPr>
          <w:rFonts w:hint="eastAsia"/>
          <w:u w:val="single"/>
        </w:rPr>
        <w:t>推廣文學</w:t>
      </w:r>
      <w:r w:rsidRPr="00712C82">
        <w:rPr>
          <w:rFonts w:hint="eastAsia"/>
        </w:rPr>
        <w:t>，所以要文學的代表。因為今年政府</w:t>
      </w:r>
      <w:r w:rsidRPr="00712C82">
        <w:rPr>
          <w:rFonts w:hint="eastAsia"/>
        </w:rPr>
        <w:lastRenderedPageBreak/>
        <w:t>給了我們新的資源，所以</w:t>
      </w:r>
      <w:r>
        <w:rPr>
          <w:rFonts w:hint="eastAsia"/>
        </w:rPr>
        <w:t>我們</w:t>
      </w:r>
      <w:r w:rsidRPr="00712C82">
        <w:rPr>
          <w:rFonts w:hint="eastAsia"/>
        </w:rPr>
        <w:t>有在</w:t>
      </w:r>
      <w:r w:rsidRPr="005266D0">
        <w:rPr>
          <w:rFonts w:hint="eastAsia"/>
          <w:u w:val="single"/>
        </w:rPr>
        <w:t>整修兒童圖書館</w:t>
      </w:r>
      <w:r w:rsidRPr="00712C82">
        <w:rPr>
          <w:rFonts w:hint="eastAsia"/>
        </w:rPr>
        <w:t>，</w:t>
      </w:r>
      <w:r>
        <w:rPr>
          <w:rFonts w:hint="eastAsia"/>
        </w:rPr>
        <w:t>因此</w:t>
      </w:r>
      <w:r w:rsidRPr="00712C82">
        <w:rPr>
          <w:rFonts w:hint="eastAsia"/>
        </w:rPr>
        <w:t>也引進了一些</w:t>
      </w:r>
      <w:r>
        <w:rPr>
          <w:rFonts w:hint="eastAsia"/>
        </w:rPr>
        <w:t>設計</w:t>
      </w:r>
      <w:r w:rsidRPr="00712C82">
        <w:rPr>
          <w:rFonts w:hint="eastAsia"/>
        </w:rPr>
        <w:t>的人才</w:t>
      </w:r>
      <w:r>
        <w:rPr>
          <w:rFonts w:hint="eastAsia"/>
        </w:rPr>
        <w:t>。</w:t>
      </w:r>
      <w:r>
        <w:rPr>
          <w:rFonts w:hint="eastAsia"/>
        </w:rPr>
        <w:t>(</w:t>
      </w:r>
      <w:r>
        <w:rPr>
          <w:rFonts w:hint="eastAsia"/>
        </w:rPr>
        <w:t>香港公共圖書館</w:t>
      </w:r>
      <w:r>
        <w:rPr>
          <w:rFonts w:hint="eastAsia"/>
        </w:rPr>
        <w:t>)</w:t>
      </w:r>
    </w:p>
    <w:p w:rsidR="003C5E53" w:rsidRDefault="003C5E53" w:rsidP="003C5E53">
      <w:pPr>
        <w:pStyle w:val="ad"/>
      </w:pPr>
      <w:r>
        <w:rPr>
          <w:rFonts w:hint="eastAsia"/>
        </w:rPr>
        <w:t>董事會一般由</w:t>
      </w:r>
      <w:r>
        <w:rPr>
          <w:rFonts w:hint="eastAsia"/>
        </w:rPr>
        <w:t>5-7</w:t>
      </w:r>
      <w:r>
        <w:rPr>
          <w:rFonts w:hint="eastAsia"/>
        </w:rPr>
        <w:t>人組成，但也有由</w:t>
      </w:r>
      <w:r>
        <w:rPr>
          <w:rFonts w:hint="eastAsia"/>
        </w:rPr>
        <w:t>3</w:t>
      </w:r>
      <w:r>
        <w:rPr>
          <w:rFonts w:hint="eastAsia"/>
        </w:rPr>
        <w:t>位成員組成的董事會，或是多於</w:t>
      </w:r>
      <w:r>
        <w:rPr>
          <w:rFonts w:hint="eastAsia"/>
        </w:rPr>
        <w:t>12</w:t>
      </w:r>
      <w:r>
        <w:rPr>
          <w:rFonts w:hint="eastAsia"/>
        </w:rPr>
        <w:t>位董事，董事會應設有主席</w:t>
      </w:r>
      <w:r>
        <w:rPr>
          <w:rFonts w:hint="eastAsia"/>
        </w:rPr>
        <w:t>(president)</w:t>
      </w:r>
      <w:r>
        <w:rPr>
          <w:rFonts w:hint="eastAsia"/>
        </w:rPr>
        <w:t>、副主席、秘書、會計等職；董事會的組成、職權、運作應有相關章程</w:t>
      </w:r>
      <w:r>
        <w:rPr>
          <w:rFonts w:hint="eastAsia"/>
        </w:rPr>
        <w:t xml:space="preserve"> (by-law</w:t>
      </w:r>
      <w:r>
        <w:t>)</w:t>
      </w:r>
      <w:r>
        <w:rPr>
          <w:rFonts w:hint="eastAsia"/>
        </w:rPr>
        <w:t>，並定期開會</w:t>
      </w:r>
      <w:r>
        <w:rPr>
          <w:rFonts w:hint="eastAsia"/>
        </w:rPr>
        <w:t>(</w:t>
      </w:r>
      <w:r>
        <w:t>Prentice, 2011, p. 23)</w:t>
      </w:r>
      <w:r>
        <w:rPr>
          <w:rFonts w:hint="eastAsia"/>
        </w:rPr>
        <w:t>。</w:t>
      </w:r>
    </w:p>
    <w:p w:rsidR="003C5E53" w:rsidRDefault="003C5E53" w:rsidP="003C5E53">
      <w:pPr>
        <w:pStyle w:val="ad"/>
      </w:pPr>
      <w:r>
        <w:rPr>
          <w:rFonts w:hint="eastAsia"/>
        </w:rPr>
        <w:t>臺灣的公共圖書館因為都隸屬於各級政府，故而不似美國有董事會的制度；然而，諸如臺北市、新北市、臺南市等多設有「圖書館諮詢委員會」，其中</w:t>
      </w:r>
      <w:r w:rsidRPr="005A3044">
        <w:rPr>
          <w:rFonts w:hint="eastAsia"/>
        </w:rPr>
        <w:t>臺南市</w:t>
      </w:r>
      <w:r>
        <w:rPr>
          <w:rFonts w:hint="eastAsia"/>
        </w:rPr>
        <w:t>訂定有</w:t>
      </w:r>
      <w:r w:rsidRPr="005A3044">
        <w:rPr>
          <w:rFonts w:hint="eastAsia"/>
        </w:rPr>
        <w:t>公共圖書館發展委員會設置要點</w:t>
      </w:r>
      <w:r>
        <w:rPr>
          <w:rFonts w:hint="eastAsia"/>
        </w:rPr>
        <w:t>；而高雄市立圖書館因已行政法人化，因此有相關條例與章程明述董事會的組成。以下兹針對</w:t>
      </w:r>
      <w:r w:rsidR="00995A7F">
        <w:rPr>
          <w:rFonts w:hint="eastAsia"/>
        </w:rPr>
        <w:t>臺南</w:t>
      </w:r>
      <w:r>
        <w:rPr>
          <w:rFonts w:hint="eastAsia"/>
        </w:rPr>
        <w:t>市與高雄市加以說明。</w:t>
      </w:r>
    </w:p>
    <w:p w:rsidR="003C5E53" w:rsidRDefault="003C5E53" w:rsidP="003C5E53">
      <w:pPr>
        <w:pStyle w:val="31"/>
      </w:pPr>
      <w:bookmarkStart w:id="114" w:name="_Toc74300480"/>
      <w:r w:rsidRPr="005A3044">
        <w:rPr>
          <w:rFonts w:hint="eastAsia"/>
        </w:rPr>
        <w:t>臺南市公共圖書館發展委員會</w:t>
      </w:r>
      <w:bookmarkEnd w:id="114"/>
    </w:p>
    <w:p w:rsidR="003C5E53" w:rsidRDefault="003C5E53" w:rsidP="003C5E53">
      <w:pPr>
        <w:pStyle w:val="ad"/>
      </w:pPr>
      <w:r>
        <w:rPr>
          <w:rFonts w:hint="eastAsia"/>
        </w:rPr>
        <w:t>臺南市公共圖書館發展委員會設置要點共分九點，其中第一點說明要點訂定之目的，其後分別陳述委員會的任務、組成、委員任期、</w:t>
      </w:r>
      <w:r w:rsidRPr="001E0C52">
        <w:rPr>
          <w:rFonts w:hint="eastAsia"/>
        </w:rPr>
        <w:t>會議時間及會議主席</w:t>
      </w:r>
      <w:r>
        <w:rPr>
          <w:rFonts w:hint="eastAsia"/>
        </w:rPr>
        <w:t>與</w:t>
      </w:r>
      <w:r w:rsidRPr="001E0C52">
        <w:rPr>
          <w:rFonts w:hint="eastAsia"/>
        </w:rPr>
        <w:t>列席人員</w:t>
      </w:r>
      <w:r>
        <w:rPr>
          <w:rFonts w:hint="eastAsia"/>
        </w:rPr>
        <w:t>、開會原則、幕僚作業、經費來源等，羅列重點如下：</w:t>
      </w:r>
    </w:p>
    <w:p w:rsidR="003C5E53" w:rsidRPr="00FB6974" w:rsidRDefault="003C5E53" w:rsidP="00FD013D">
      <w:pPr>
        <w:pStyle w:val="ad"/>
        <w:numPr>
          <w:ilvl w:val="0"/>
          <w:numId w:val="139"/>
        </w:numPr>
        <w:ind w:firstLineChars="0"/>
      </w:pPr>
      <w:r>
        <w:rPr>
          <w:rFonts w:hint="eastAsia"/>
        </w:rPr>
        <w:t>委員會任務為：</w:t>
      </w:r>
      <w:r w:rsidRPr="00FB6974">
        <w:rPr>
          <w:rFonts w:hint="eastAsia"/>
        </w:rPr>
        <w:t>推動書香大臺南願景之實現</w:t>
      </w:r>
      <w:r>
        <w:rPr>
          <w:rFonts w:hint="eastAsia"/>
        </w:rPr>
        <w:t>；</w:t>
      </w:r>
      <w:r w:rsidRPr="00FB6974">
        <w:rPr>
          <w:rFonts w:hint="eastAsia"/>
        </w:rPr>
        <w:t>研議本市公共圖書館制度變革</w:t>
      </w:r>
      <w:r>
        <w:rPr>
          <w:rFonts w:hint="eastAsia"/>
        </w:rPr>
        <w:t>；</w:t>
      </w:r>
      <w:r w:rsidRPr="00FB6974">
        <w:rPr>
          <w:rFonts w:hint="eastAsia"/>
        </w:rPr>
        <w:t>研議本市公共圖書館發展計畫</w:t>
      </w:r>
      <w:r>
        <w:rPr>
          <w:rFonts w:hint="eastAsia"/>
        </w:rPr>
        <w:t>；</w:t>
      </w:r>
      <w:r w:rsidRPr="00FB6974">
        <w:rPr>
          <w:rFonts w:hint="eastAsia"/>
        </w:rPr>
        <w:t>審查本市公共圖書館年度工作重點、績效目標及所需資源</w:t>
      </w:r>
      <w:r>
        <w:rPr>
          <w:rFonts w:hint="eastAsia"/>
        </w:rPr>
        <w:t>；</w:t>
      </w:r>
      <w:r w:rsidRPr="00FB6974">
        <w:rPr>
          <w:rFonts w:hint="eastAsia"/>
        </w:rPr>
        <w:t>研議其他與本市公共圖書館事業發展有關之事項</w:t>
      </w:r>
      <w:r>
        <w:rPr>
          <w:rFonts w:hint="eastAsia"/>
        </w:rPr>
        <w:t>。</w:t>
      </w:r>
    </w:p>
    <w:p w:rsidR="003C5E53" w:rsidRDefault="003C5E53" w:rsidP="00FD013D">
      <w:pPr>
        <w:pStyle w:val="ad"/>
        <w:numPr>
          <w:ilvl w:val="0"/>
          <w:numId w:val="139"/>
        </w:numPr>
        <w:ind w:firstLineChars="0"/>
      </w:pPr>
      <w:r>
        <w:rPr>
          <w:rFonts w:hint="eastAsia"/>
        </w:rPr>
        <w:t>委員</w:t>
      </w:r>
      <w:r w:rsidRPr="00FB6974">
        <w:rPr>
          <w:rFonts w:hint="eastAsia"/>
        </w:rPr>
        <w:t>會置委員十五人，召集人</w:t>
      </w:r>
      <w:r>
        <w:rPr>
          <w:rFonts w:hint="eastAsia"/>
        </w:rPr>
        <w:t>由市長擔任，</w:t>
      </w:r>
      <w:r w:rsidRPr="00FB6974">
        <w:rPr>
          <w:rFonts w:hint="eastAsia"/>
        </w:rPr>
        <w:t>副召集人由</w:t>
      </w:r>
      <w:r>
        <w:rPr>
          <w:rFonts w:hint="eastAsia"/>
        </w:rPr>
        <w:t>文化局局長擔任；其餘委員包含：臺南市政府</w:t>
      </w:r>
      <w:r w:rsidRPr="00FB6974">
        <w:rPr>
          <w:rFonts w:hint="eastAsia"/>
        </w:rPr>
        <w:t>相關局處長或區長等六人</w:t>
      </w:r>
      <w:r>
        <w:rPr>
          <w:rFonts w:hint="eastAsia"/>
        </w:rPr>
        <w:t>、</w:t>
      </w:r>
      <w:r w:rsidRPr="00FB6974">
        <w:rPr>
          <w:rFonts w:hint="eastAsia"/>
        </w:rPr>
        <w:t>圖書資訊領域相關</w:t>
      </w:r>
      <w:r w:rsidR="00FF497F">
        <w:rPr>
          <w:rFonts w:hint="eastAsia"/>
        </w:rPr>
        <w:t>專家學者</w:t>
      </w:r>
      <w:r w:rsidRPr="00FB6974">
        <w:rPr>
          <w:rFonts w:hint="eastAsia"/>
        </w:rPr>
        <w:t>及從業人員七人</w:t>
      </w:r>
      <w:r>
        <w:rPr>
          <w:rFonts w:hint="eastAsia"/>
        </w:rPr>
        <w:t>，由市長聘</w:t>
      </w:r>
      <w:r>
        <w:rPr>
          <w:rFonts w:hint="eastAsia"/>
        </w:rPr>
        <w:t>(</w:t>
      </w:r>
      <w:r>
        <w:rPr>
          <w:rFonts w:hint="eastAsia"/>
        </w:rPr>
        <w:t>派</w:t>
      </w:r>
      <w:r>
        <w:rPr>
          <w:rFonts w:hint="eastAsia"/>
        </w:rPr>
        <w:t>)</w:t>
      </w:r>
      <w:r>
        <w:rPr>
          <w:rFonts w:hint="eastAsia"/>
        </w:rPr>
        <w:t>。</w:t>
      </w:r>
    </w:p>
    <w:p w:rsidR="003C5E53" w:rsidRPr="00FB6974" w:rsidRDefault="003C5E53" w:rsidP="00FD013D">
      <w:pPr>
        <w:pStyle w:val="ad"/>
        <w:numPr>
          <w:ilvl w:val="0"/>
          <w:numId w:val="139"/>
        </w:numPr>
        <w:ind w:firstLineChars="0"/>
      </w:pPr>
      <w:r>
        <w:rPr>
          <w:rFonts w:hint="eastAsia"/>
        </w:rPr>
        <w:t>委員會置執行秘書一人，由臺南市立圖書館館長擔</w:t>
      </w:r>
      <w:r w:rsidRPr="00FB6974">
        <w:rPr>
          <w:rFonts w:hint="eastAsia"/>
        </w:rPr>
        <w:t>任</w:t>
      </w:r>
      <w:r>
        <w:rPr>
          <w:rFonts w:hint="eastAsia"/>
        </w:rPr>
        <w:t>，幕僚</w:t>
      </w:r>
      <w:r w:rsidRPr="00FB6974">
        <w:rPr>
          <w:rFonts w:hint="eastAsia"/>
        </w:rPr>
        <w:t>作業由臺南市立圖書館派員兼辦</w:t>
      </w:r>
      <w:r>
        <w:rPr>
          <w:rFonts w:hint="eastAsia"/>
        </w:rPr>
        <w:t>。</w:t>
      </w:r>
    </w:p>
    <w:p w:rsidR="003C5E53" w:rsidRDefault="003C5E53" w:rsidP="00FD013D">
      <w:pPr>
        <w:pStyle w:val="ad"/>
        <w:numPr>
          <w:ilvl w:val="0"/>
          <w:numId w:val="139"/>
        </w:numPr>
        <w:ind w:firstLineChars="0"/>
      </w:pPr>
      <w:r>
        <w:rPr>
          <w:rFonts w:hint="eastAsia"/>
        </w:rPr>
        <w:t>委員會</w:t>
      </w:r>
      <w:r w:rsidRPr="00FB6974">
        <w:rPr>
          <w:rFonts w:hint="eastAsia"/>
        </w:rPr>
        <w:t>每六個月開會一次</w:t>
      </w:r>
      <w:r>
        <w:rPr>
          <w:rFonts w:hint="eastAsia"/>
        </w:rPr>
        <w:t>。</w:t>
      </w:r>
    </w:p>
    <w:p w:rsidR="003C5E53" w:rsidRDefault="003C5E53" w:rsidP="00FD013D">
      <w:pPr>
        <w:pStyle w:val="ad"/>
        <w:numPr>
          <w:ilvl w:val="0"/>
          <w:numId w:val="139"/>
        </w:numPr>
        <w:ind w:firstLineChars="0"/>
      </w:pPr>
      <w:r w:rsidRPr="00FB6974">
        <w:rPr>
          <w:rFonts w:hint="eastAsia"/>
        </w:rPr>
        <w:t>所需經費，由市府文化局預算支應</w:t>
      </w:r>
      <w:r>
        <w:rPr>
          <w:rFonts w:hint="eastAsia"/>
        </w:rPr>
        <w:t>。</w:t>
      </w:r>
    </w:p>
    <w:p w:rsidR="003C5E53" w:rsidRDefault="003C5E53" w:rsidP="003C5E53">
      <w:pPr>
        <w:pStyle w:val="ad"/>
      </w:pPr>
      <w:r>
        <w:rPr>
          <w:rFonts w:hint="eastAsia"/>
        </w:rPr>
        <w:t>以南市圖的情形來說，由於當時的賴清德市長十分重視公共圖書館的發展，因此由他擔任召集人，且都是親自主持，儘管壓力很大，但確實有助於公共圖書館的發展。但是這種情形仍會隨著市長的更替而產生許多不確定性。</w:t>
      </w:r>
    </w:p>
    <w:p w:rsidR="003C5E53" w:rsidRPr="00731CC9" w:rsidRDefault="003C5E53" w:rsidP="003C5E53">
      <w:pPr>
        <w:pStyle w:val="afffff0"/>
        <w:rPr>
          <w:color w:val="262626"/>
        </w:rPr>
      </w:pPr>
      <w:r w:rsidRPr="0035460C">
        <w:rPr>
          <w:rFonts w:hint="eastAsia"/>
        </w:rPr>
        <w:t>我們一個公共圖書館發展委員會</w:t>
      </w:r>
      <w:r>
        <w:rPr>
          <w:rFonts w:hint="eastAsia"/>
        </w:rPr>
        <w:t>，</w:t>
      </w:r>
      <w:r w:rsidRPr="0035460C">
        <w:rPr>
          <w:rFonts w:hint="eastAsia"/>
        </w:rPr>
        <w:t>召集人就是市長，那以前賴市長在的時候他都親自主持，</w:t>
      </w:r>
      <w:r w:rsidRPr="00421A6C">
        <w:rPr>
          <w:color w:val="262626"/>
        </w:rPr>
        <w:t>他是非常掌握狀況的</w:t>
      </w:r>
      <w:r>
        <w:rPr>
          <w:rFonts w:hint="eastAsia"/>
          <w:color w:val="262626"/>
        </w:rPr>
        <w:t>。賴</w:t>
      </w:r>
      <w:r w:rsidRPr="00421A6C">
        <w:rPr>
          <w:color w:val="262626"/>
        </w:rPr>
        <w:t>市長非常看重圖</w:t>
      </w:r>
      <w:r>
        <w:rPr>
          <w:rFonts w:hint="eastAsia"/>
          <w:color w:val="262626"/>
        </w:rPr>
        <w:t>書館，</w:t>
      </w:r>
      <w:r w:rsidRPr="000B2B7E">
        <w:t>像我們的委員裡面當然會有各局處，會有財政處、主計處、人事處，會邀他們就是因為他們是</w:t>
      </w:r>
      <w:r>
        <w:rPr>
          <w:rFonts w:hint="eastAsia"/>
        </w:rPr>
        <w:t>給</w:t>
      </w:r>
      <w:r w:rsidRPr="000B2B7E">
        <w:t>資源</w:t>
      </w:r>
      <w:r>
        <w:rPr>
          <w:rFonts w:hint="eastAsia"/>
        </w:rPr>
        <w:t>的單位。</w:t>
      </w:r>
      <w:r w:rsidRPr="00572CE4">
        <w:rPr>
          <w:rFonts w:ascii="Cambria Math" w:hAnsi="Cambria Math" w:cs="Cambria Math"/>
        </w:rPr>
        <w:t>⋯⋯</w:t>
      </w:r>
      <w:r w:rsidRPr="000B2B7E">
        <w:t>那透過圖</w:t>
      </w:r>
      <w:r w:rsidRPr="000B2B7E">
        <w:lastRenderedPageBreak/>
        <w:t>書館、圖資專家這邊覺得圖書館應該怎麼發展，然後市長就會</w:t>
      </w:r>
      <w:r w:rsidRPr="00421A6C">
        <w:rPr>
          <w:color w:val="262626"/>
        </w:rPr>
        <w:t>去裁決就是說啊你要怎麼怎麼去做，</w:t>
      </w:r>
      <w:r w:rsidRPr="00731CC9">
        <w:rPr>
          <w:color w:val="262626"/>
          <w:u w:val="single"/>
        </w:rPr>
        <w:t>那個時候大家提出來的意見市長都很重視</w:t>
      </w:r>
      <w:r w:rsidRPr="00731CC9">
        <w:rPr>
          <w:rFonts w:hint="eastAsia"/>
          <w:color w:val="262626"/>
        </w:rPr>
        <w:t>。</w:t>
      </w:r>
      <w:r w:rsidRPr="000B2B7E">
        <w:t>因為他裁示下去，所以後來我在</w:t>
      </w:r>
      <w:r w:rsidRPr="00731CC9">
        <w:rPr>
          <w:u w:val="single"/>
        </w:rPr>
        <w:t>編預算就很好編，因為你財主都在裡面</w:t>
      </w:r>
      <w:r w:rsidRPr="00731CC9">
        <w:rPr>
          <w:color w:val="262626"/>
          <w:u w:val="single"/>
        </w:rPr>
        <w:t>，都聽過了</w:t>
      </w:r>
      <w:r>
        <w:rPr>
          <w:color w:val="262626"/>
        </w:rPr>
        <w:t>，然後他就覺得欸這個是可以啊，就去做</w:t>
      </w:r>
      <w:r>
        <w:rPr>
          <w:rFonts w:hint="eastAsia"/>
          <w:color w:val="262626"/>
        </w:rPr>
        <w:t>。</w:t>
      </w:r>
      <w:r>
        <w:rPr>
          <w:rFonts w:hint="eastAsia"/>
          <w:color w:val="262626"/>
        </w:rPr>
        <w:t>(</w:t>
      </w:r>
      <w:r>
        <w:rPr>
          <w:rFonts w:hint="eastAsia"/>
          <w:color w:val="262626"/>
        </w:rPr>
        <w:t>南市圖</w:t>
      </w:r>
      <w:r>
        <w:rPr>
          <w:rFonts w:hint="eastAsia"/>
          <w:color w:val="262626"/>
        </w:rPr>
        <w:t>)</w:t>
      </w:r>
    </w:p>
    <w:p w:rsidR="003C5E53" w:rsidRPr="00731CC9" w:rsidRDefault="003C5E53" w:rsidP="003C5E53">
      <w:pPr>
        <w:pStyle w:val="afffff0"/>
      </w:pPr>
      <w:r w:rsidRPr="00731CC9">
        <w:t>其實這幾年都是透過這個發展委員會在帶著我們去成長啊，就是說我是覺得利用這個機會其實是</w:t>
      </w:r>
      <w:r w:rsidRPr="00731CC9">
        <w:rPr>
          <w:u w:val="single"/>
        </w:rPr>
        <w:t>告訴市長我們在做些什麼</w:t>
      </w:r>
      <w:r w:rsidRPr="00731CC9">
        <w:t>。</w:t>
      </w:r>
      <w:r>
        <w:t>然後也讓財主知道</w:t>
      </w:r>
      <w:r>
        <w:rPr>
          <w:rFonts w:hint="eastAsia"/>
        </w:rPr>
        <w:t>。</w:t>
      </w:r>
      <w:r>
        <w:rPr>
          <w:rFonts w:hint="eastAsia"/>
        </w:rPr>
        <w:t>(</w:t>
      </w:r>
      <w:r>
        <w:rPr>
          <w:rFonts w:hint="eastAsia"/>
        </w:rPr>
        <w:t>南市圖</w:t>
      </w:r>
      <w:r>
        <w:rPr>
          <w:rFonts w:hint="eastAsia"/>
        </w:rPr>
        <w:t>)</w:t>
      </w:r>
    </w:p>
    <w:p w:rsidR="003C5E53" w:rsidRDefault="003C5E53" w:rsidP="003C5E53">
      <w:pPr>
        <w:pStyle w:val="31"/>
      </w:pPr>
      <w:bookmarkStart w:id="115" w:name="_Toc74300481"/>
      <w:r>
        <w:rPr>
          <w:rFonts w:hint="eastAsia"/>
        </w:rPr>
        <w:t>高雄市立圖書館董事會</w:t>
      </w:r>
      <w:bookmarkEnd w:id="115"/>
    </w:p>
    <w:p w:rsidR="003C5E53" w:rsidRDefault="003C5E53" w:rsidP="003C5E53">
      <w:pPr>
        <w:pStyle w:val="ad"/>
      </w:pPr>
      <w:r w:rsidRPr="00B66C2F">
        <w:rPr>
          <w:rFonts w:hint="eastAsia"/>
        </w:rPr>
        <w:t>高雄市立圖書館</w:t>
      </w:r>
      <w:r>
        <w:rPr>
          <w:rFonts w:hint="eastAsia"/>
        </w:rPr>
        <w:t>係於</w:t>
      </w:r>
      <w:r w:rsidRPr="00B66C2F">
        <w:rPr>
          <w:rFonts w:hint="eastAsia"/>
        </w:rPr>
        <w:t>高雄市立圖書館設置自治條例、高雄市立圖書館組織章程</w:t>
      </w:r>
      <w:r>
        <w:rPr>
          <w:rFonts w:hint="eastAsia"/>
        </w:rPr>
        <w:t>中明訂董事會，兹羅列重點如下：</w:t>
      </w:r>
    </w:p>
    <w:p w:rsidR="003C5E53" w:rsidRDefault="003C5E53" w:rsidP="00FD013D">
      <w:pPr>
        <w:pStyle w:val="ad"/>
        <w:numPr>
          <w:ilvl w:val="0"/>
          <w:numId w:val="140"/>
        </w:numPr>
        <w:ind w:firstLineChars="0"/>
      </w:pPr>
      <w:r w:rsidRPr="00B66C2F">
        <w:rPr>
          <w:rFonts w:hint="eastAsia"/>
        </w:rPr>
        <w:t>董事會為本館行政審議機制，並由董事長綜理行政協調事務，提供館長專業治理之必要資源與行政協助</w:t>
      </w:r>
      <w:r>
        <w:rPr>
          <w:rFonts w:hint="eastAsia"/>
        </w:rPr>
        <w:t>。</w:t>
      </w:r>
    </w:p>
    <w:p w:rsidR="003C5E53" w:rsidRDefault="003C5E53" w:rsidP="00FD013D">
      <w:pPr>
        <w:pStyle w:val="ad"/>
        <w:numPr>
          <w:ilvl w:val="0"/>
          <w:numId w:val="140"/>
        </w:numPr>
        <w:ind w:firstLineChars="0"/>
      </w:pPr>
      <w:r w:rsidRPr="00B66C2F">
        <w:rPr>
          <w:rFonts w:hint="eastAsia"/>
        </w:rPr>
        <w:t>董事會，置董事十一人至十五人，由監督機關就政府相關機關代表</w:t>
      </w:r>
      <w:r>
        <w:rPr>
          <w:rFonts w:hint="eastAsia"/>
        </w:rPr>
        <w:t>、</w:t>
      </w:r>
      <w:r w:rsidRPr="00B66C2F">
        <w:rPr>
          <w:rFonts w:hint="eastAsia"/>
        </w:rPr>
        <w:t>圖書資訊界人士</w:t>
      </w:r>
      <w:r>
        <w:rPr>
          <w:rFonts w:hint="eastAsia"/>
        </w:rPr>
        <w:t>，以及</w:t>
      </w:r>
      <w:r w:rsidRPr="00B66C2F">
        <w:rPr>
          <w:rFonts w:hint="eastAsia"/>
        </w:rPr>
        <w:t>民間企業經營、管理或其他相關領域專家遴選聘任之</w:t>
      </w:r>
      <w:r>
        <w:rPr>
          <w:rFonts w:hint="eastAsia"/>
        </w:rPr>
        <w:t>，其中圖書資訊界人士不得少於三分之一。</w:t>
      </w:r>
    </w:p>
    <w:p w:rsidR="003C5E53" w:rsidRDefault="003C5E53" w:rsidP="00FD013D">
      <w:pPr>
        <w:pStyle w:val="ad"/>
        <w:numPr>
          <w:ilvl w:val="0"/>
          <w:numId w:val="140"/>
        </w:numPr>
        <w:ind w:firstLineChars="0"/>
      </w:pPr>
      <w:r>
        <w:rPr>
          <w:rFonts w:hint="eastAsia"/>
        </w:rPr>
        <w:t>董事會職權包含：</w:t>
      </w:r>
    </w:p>
    <w:p w:rsidR="003C5E53" w:rsidRPr="00B66C2F" w:rsidRDefault="003C5E53" w:rsidP="00FD013D">
      <w:pPr>
        <w:pStyle w:val="ad"/>
        <w:numPr>
          <w:ilvl w:val="0"/>
          <w:numId w:val="141"/>
        </w:numPr>
        <w:ind w:firstLineChars="0"/>
      </w:pPr>
      <w:r w:rsidRPr="00B66C2F">
        <w:rPr>
          <w:rFonts w:hint="eastAsia"/>
        </w:rPr>
        <w:t>發展目標及計畫之審議</w:t>
      </w:r>
      <w:r>
        <w:rPr>
          <w:rFonts w:hint="eastAsia"/>
        </w:rPr>
        <w:t>；</w:t>
      </w:r>
    </w:p>
    <w:p w:rsidR="003C5E53" w:rsidRPr="00B66C2F" w:rsidRDefault="003C5E53" w:rsidP="00FD013D">
      <w:pPr>
        <w:pStyle w:val="ad"/>
        <w:numPr>
          <w:ilvl w:val="0"/>
          <w:numId w:val="141"/>
        </w:numPr>
        <w:ind w:firstLineChars="0"/>
      </w:pPr>
      <w:r w:rsidRPr="00B66C2F">
        <w:rPr>
          <w:rFonts w:hint="eastAsia"/>
        </w:rPr>
        <w:t>本館經費之籌募及公務補助預算之分配</w:t>
      </w:r>
      <w:r>
        <w:rPr>
          <w:rFonts w:hint="eastAsia"/>
        </w:rPr>
        <w:t>；</w:t>
      </w:r>
    </w:p>
    <w:p w:rsidR="003C5E53" w:rsidRPr="00B66C2F" w:rsidRDefault="003C5E53" w:rsidP="00FD013D">
      <w:pPr>
        <w:pStyle w:val="ad"/>
        <w:numPr>
          <w:ilvl w:val="0"/>
          <w:numId w:val="141"/>
        </w:numPr>
        <w:ind w:firstLineChars="0"/>
      </w:pPr>
      <w:r w:rsidRPr="00B66C2F">
        <w:rPr>
          <w:rFonts w:hint="eastAsia"/>
        </w:rPr>
        <w:t>年度營運方針之核定</w:t>
      </w:r>
      <w:r>
        <w:rPr>
          <w:rFonts w:hint="eastAsia"/>
        </w:rPr>
        <w:t>；</w:t>
      </w:r>
    </w:p>
    <w:p w:rsidR="003C5E53" w:rsidRPr="00B66C2F" w:rsidRDefault="003C5E53" w:rsidP="00FD013D">
      <w:pPr>
        <w:pStyle w:val="ad"/>
        <w:numPr>
          <w:ilvl w:val="0"/>
          <w:numId w:val="141"/>
        </w:numPr>
        <w:ind w:firstLineChars="0"/>
      </w:pPr>
      <w:r w:rsidRPr="00B66C2F">
        <w:rPr>
          <w:rFonts w:hint="eastAsia"/>
        </w:rPr>
        <w:t>年度營運計畫之審議</w:t>
      </w:r>
      <w:r>
        <w:rPr>
          <w:rFonts w:hint="eastAsia"/>
        </w:rPr>
        <w:t>；</w:t>
      </w:r>
    </w:p>
    <w:p w:rsidR="003C5E53" w:rsidRPr="00B66C2F" w:rsidRDefault="003C5E53" w:rsidP="00FD013D">
      <w:pPr>
        <w:pStyle w:val="ad"/>
        <w:numPr>
          <w:ilvl w:val="0"/>
          <w:numId w:val="141"/>
        </w:numPr>
        <w:ind w:firstLineChars="0"/>
      </w:pPr>
      <w:r w:rsidRPr="00B66C2F">
        <w:rPr>
          <w:rFonts w:hint="eastAsia"/>
        </w:rPr>
        <w:t>年度預算、決算及績效目標之審議</w:t>
      </w:r>
      <w:r>
        <w:rPr>
          <w:rFonts w:hint="eastAsia"/>
        </w:rPr>
        <w:t>；</w:t>
      </w:r>
    </w:p>
    <w:p w:rsidR="003C5E53" w:rsidRPr="00B66C2F" w:rsidRDefault="003C5E53" w:rsidP="00FD013D">
      <w:pPr>
        <w:pStyle w:val="ad"/>
        <w:numPr>
          <w:ilvl w:val="0"/>
          <w:numId w:val="141"/>
        </w:numPr>
        <w:ind w:firstLineChars="0"/>
      </w:pPr>
      <w:r w:rsidRPr="00B66C2F">
        <w:rPr>
          <w:rFonts w:hint="eastAsia"/>
        </w:rPr>
        <w:t>規章之審議</w:t>
      </w:r>
      <w:r>
        <w:rPr>
          <w:rFonts w:hint="eastAsia"/>
        </w:rPr>
        <w:t>；</w:t>
      </w:r>
    </w:p>
    <w:p w:rsidR="003C5E53" w:rsidRPr="00B66C2F" w:rsidRDefault="003C5E53" w:rsidP="00FD013D">
      <w:pPr>
        <w:pStyle w:val="ad"/>
        <w:numPr>
          <w:ilvl w:val="0"/>
          <w:numId w:val="141"/>
        </w:numPr>
        <w:ind w:firstLineChars="0"/>
      </w:pPr>
      <w:r w:rsidRPr="00B66C2F">
        <w:rPr>
          <w:rFonts w:hint="eastAsia"/>
        </w:rPr>
        <w:t>自有財產處分或其設定負擔之審議。但處分不包括不動產</w:t>
      </w:r>
      <w:r>
        <w:rPr>
          <w:rFonts w:hint="eastAsia"/>
        </w:rPr>
        <w:t>；</w:t>
      </w:r>
    </w:p>
    <w:p w:rsidR="003C5E53" w:rsidRPr="00B66C2F" w:rsidRDefault="003C5E53" w:rsidP="00FD013D">
      <w:pPr>
        <w:pStyle w:val="ad"/>
        <w:numPr>
          <w:ilvl w:val="0"/>
          <w:numId w:val="141"/>
        </w:numPr>
        <w:ind w:firstLineChars="0"/>
      </w:pPr>
      <w:r w:rsidRPr="00B66C2F">
        <w:rPr>
          <w:rFonts w:hint="eastAsia"/>
        </w:rPr>
        <w:t>本自治條例所定應經董事會決議事項之審議</w:t>
      </w:r>
      <w:r>
        <w:rPr>
          <w:rFonts w:hint="eastAsia"/>
        </w:rPr>
        <w:t>；</w:t>
      </w:r>
    </w:p>
    <w:p w:rsidR="003C5E53" w:rsidRPr="00B66C2F" w:rsidRDefault="003C5E53" w:rsidP="00FD013D">
      <w:pPr>
        <w:pStyle w:val="ad"/>
        <w:numPr>
          <w:ilvl w:val="0"/>
          <w:numId w:val="141"/>
        </w:numPr>
        <w:ind w:firstLineChars="0"/>
      </w:pPr>
      <w:r w:rsidRPr="00B66C2F">
        <w:rPr>
          <w:rFonts w:hint="eastAsia"/>
        </w:rPr>
        <w:t>館長、副館長任免之審議</w:t>
      </w:r>
      <w:r>
        <w:rPr>
          <w:rFonts w:hint="eastAsia"/>
        </w:rPr>
        <w:t>；</w:t>
      </w:r>
    </w:p>
    <w:p w:rsidR="003C5E53" w:rsidRDefault="003C5E53" w:rsidP="00FD013D">
      <w:pPr>
        <w:pStyle w:val="ad"/>
        <w:numPr>
          <w:ilvl w:val="0"/>
          <w:numId w:val="141"/>
        </w:numPr>
        <w:ind w:firstLineChars="0"/>
      </w:pPr>
      <w:r w:rsidRPr="00B66C2F">
        <w:rPr>
          <w:rFonts w:hint="eastAsia"/>
        </w:rPr>
        <w:t>其他重大事項之審議</w:t>
      </w:r>
      <w:r>
        <w:rPr>
          <w:rFonts w:hint="eastAsia"/>
        </w:rPr>
        <w:t>。</w:t>
      </w:r>
    </w:p>
    <w:p w:rsidR="003C5E53" w:rsidRDefault="003C5E53" w:rsidP="00FD013D">
      <w:pPr>
        <w:pStyle w:val="ad"/>
        <w:numPr>
          <w:ilvl w:val="0"/>
          <w:numId w:val="140"/>
        </w:numPr>
        <w:ind w:firstLineChars="0"/>
      </w:pPr>
      <w:r>
        <w:rPr>
          <w:rFonts w:hint="eastAsia"/>
        </w:rPr>
        <w:t>館長由監督機關提請董事會通過後聘任之，任期三年。</w:t>
      </w:r>
    </w:p>
    <w:p w:rsidR="003C5E53" w:rsidRDefault="003C5E53" w:rsidP="00FD013D">
      <w:pPr>
        <w:pStyle w:val="ad"/>
        <w:numPr>
          <w:ilvl w:val="0"/>
          <w:numId w:val="140"/>
        </w:numPr>
        <w:ind w:firstLineChars="0"/>
      </w:pPr>
      <w:r>
        <w:rPr>
          <w:rFonts w:hint="eastAsia"/>
        </w:rPr>
        <w:t>館長</w:t>
      </w:r>
      <w:r w:rsidRPr="00AB4A41">
        <w:rPr>
          <w:rFonts w:hint="eastAsia"/>
        </w:rPr>
        <w:t>為專任，負責本館營運管理及業務之執行，於職務範圍內，得以館長名義對外行文，並受董事會督導，應列席董事會議備詢及報告。其職</w:t>
      </w:r>
      <w:r w:rsidRPr="00AB4A41">
        <w:rPr>
          <w:rFonts w:hint="eastAsia"/>
        </w:rPr>
        <w:lastRenderedPageBreak/>
        <w:t>掌如下</w:t>
      </w:r>
      <w:r>
        <w:rPr>
          <w:rFonts w:hint="eastAsia"/>
        </w:rPr>
        <w:t>：</w:t>
      </w:r>
    </w:p>
    <w:p w:rsidR="003C5E53" w:rsidRPr="00D25F90" w:rsidRDefault="003C5E53" w:rsidP="00FD013D">
      <w:pPr>
        <w:pStyle w:val="ad"/>
        <w:numPr>
          <w:ilvl w:val="0"/>
          <w:numId w:val="142"/>
        </w:numPr>
        <w:ind w:firstLineChars="0"/>
      </w:pPr>
      <w:r w:rsidRPr="00D25F90">
        <w:rPr>
          <w:rFonts w:hint="eastAsia"/>
        </w:rPr>
        <w:t>本館年度營運計畫之擬定；</w:t>
      </w:r>
    </w:p>
    <w:p w:rsidR="003C5E53" w:rsidRPr="00D25F90" w:rsidRDefault="003C5E53" w:rsidP="00FD013D">
      <w:pPr>
        <w:pStyle w:val="ad"/>
        <w:numPr>
          <w:ilvl w:val="0"/>
          <w:numId w:val="142"/>
        </w:numPr>
        <w:ind w:firstLineChars="0"/>
      </w:pPr>
      <w:r w:rsidRPr="00D25F90">
        <w:rPr>
          <w:rFonts w:hint="eastAsia"/>
        </w:rPr>
        <w:t>本館年度預算、績效目標之擬訂及決算報告之提出；</w:t>
      </w:r>
    </w:p>
    <w:p w:rsidR="003C5E53" w:rsidRPr="00D25F90" w:rsidRDefault="003C5E53" w:rsidP="00FD013D">
      <w:pPr>
        <w:pStyle w:val="ad"/>
        <w:numPr>
          <w:ilvl w:val="0"/>
          <w:numId w:val="142"/>
        </w:numPr>
        <w:ind w:firstLineChars="0"/>
      </w:pPr>
      <w:r w:rsidRPr="00D25F90">
        <w:rPr>
          <w:rFonts w:hint="eastAsia"/>
        </w:rPr>
        <w:t>本館業務之執行與監督；</w:t>
      </w:r>
    </w:p>
    <w:p w:rsidR="003C5E53" w:rsidRPr="00D25F90" w:rsidRDefault="003C5E53" w:rsidP="00FD013D">
      <w:pPr>
        <w:pStyle w:val="ad"/>
        <w:numPr>
          <w:ilvl w:val="0"/>
          <w:numId w:val="142"/>
        </w:numPr>
        <w:ind w:firstLineChars="0"/>
      </w:pPr>
      <w:r w:rsidRPr="00D25F90">
        <w:rPr>
          <w:rFonts w:hint="eastAsia"/>
        </w:rPr>
        <w:t>本館其他業務計畫之核定。</w:t>
      </w:r>
    </w:p>
    <w:p w:rsidR="003C5E53" w:rsidRPr="008624B2" w:rsidRDefault="008624B2" w:rsidP="008624B2">
      <w:pPr>
        <w:pStyle w:val="ad"/>
      </w:pPr>
      <w:r w:rsidRPr="008624B2">
        <w:t>由於</w:t>
      </w:r>
      <w:r>
        <w:rPr>
          <w:rFonts w:hint="eastAsia"/>
        </w:rPr>
        <w:t>我國情況與美國不同</w:t>
      </w:r>
      <w:r w:rsidR="00BF3B87">
        <w:rPr>
          <w:rFonts w:hint="eastAsia"/>
        </w:rPr>
        <w:t>，董事會的導入或有其困難。而目前如臺北市、新北市的圖書館諮詢委員會都以館長為主席，建議提高位階，以臺南市公共圖書館發展委員會為典範。</w:t>
      </w:r>
    </w:p>
    <w:p w:rsidR="00C14215" w:rsidRDefault="003C5E53" w:rsidP="00C14215">
      <w:pPr>
        <w:pStyle w:val="2"/>
      </w:pPr>
      <w:bookmarkStart w:id="116" w:name="_Ref533401748"/>
      <w:bookmarkStart w:id="117" w:name="_Toc74300482"/>
      <w:r>
        <w:rPr>
          <w:rFonts w:hint="eastAsia"/>
        </w:rPr>
        <w:t>統籌規劃</w:t>
      </w:r>
      <w:r w:rsidR="0096728E">
        <w:rPr>
          <w:rFonts w:hint="eastAsia"/>
        </w:rPr>
        <w:t>分館建置</w:t>
      </w:r>
      <w:bookmarkEnd w:id="116"/>
      <w:r w:rsidR="008624B2">
        <w:rPr>
          <w:rFonts w:hint="eastAsia"/>
        </w:rPr>
        <w:t>與改造</w:t>
      </w:r>
      <w:bookmarkEnd w:id="117"/>
    </w:p>
    <w:p w:rsidR="0096728E" w:rsidRPr="00F41482" w:rsidRDefault="008F131C" w:rsidP="008F131C">
      <w:pPr>
        <w:pStyle w:val="ad"/>
      </w:pPr>
      <w:r w:rsidRPr="00F41482">
        <w:rPr>
          <w:rFonts w:hint="eastAsia"/>
        </w:rPr>
        <w:t>以總分館制運作的公共圖書館，多由總館整體規劃分館建置。我國公共圖書館設立及營運基準第六條即指出「公共圖書館得視需要設立分館、民眾閱覽室、圖書巡迴車或巡迴站，其人員與業務受總館之監督與管理。」</w:t>
      </w:r>
      <w:r w:rsidR="00F41482" w:rsidRPr="00F41482">
        <w:rPr>
          <w:rFonts w:hint="eastAsia"/>
        </w:rPr>
        <w:t>(</w:t>
      </w:r>
      <w:r w:rsidR="00F41482" w:rsidRPr="00F41482">
        <w:rPr>
          <w:rFonts w:hint="eastAsia"/>
        </w:rPr>
        <w:t>教育部，</w:t>
      </w:r>
      <w:r w:rsidR="00F41482" w:rsidRPr="00F41482">
        <w:rPr>
          <w:rFonts w:hint="eastAsia"/>
        </w:rPr>
        <w:t>2002)</w:t>
      </w:r>
    </w:p>
    <w:p w:rsidR="0096728E" w:rsidRPr="0096728E" w:rsidRDefault="0096728E" w:rsidP="0096728E">
      <w:pPr>
        <w:pStyle w:val="ad"/>
      </w:pPr>
      <w:r>
        <w:rPr>
          <w:rFonts w:hint="eastAsia"/>
        </w:rPr>
        <w:t>以聯盟制、集約制運作的圖書館中心並不具有建置分館的主導權，而是提供意見給區縣或街道的建設主體，由建設主體根據相關建議、法規或標準建置分館。舉例而言，蘇州模式即是按每三萬人口一座圖書館的布局標準進行規劃</w:t>
      </w:r>
      <w:r w:rsidRPr="009A5BD1">
        <w:rPr>
          <w:rFonts w:hint="eastAsia"/>
        </w:rPr>
        <w:t>(</w:t>
      </w:r>
      <w:r w:rsidR="009A5BD1">
        <w:rPr>
          <w:rFonts w:hint="eastAsia"/>
        </w:rPr>
        <w:t>許曉</w:t>
      </w:r>
      <w:r w:rsidRPr="009A5BD1">
        <w:rPr>
          <w:rFonts w:hint="eastAsia"/>
        </w:rPr>
        <w:t>霞，</w:t>
      </w:r>
      <w:r w:rsidRPr="009A5BD1">
        <w:rPr>
          <w:rFonts w:hint="eastAsia"/>
        </w:rPr>
        <w:t>2015</w:t>
      </w:r>
      <w:r w:rsidRPr="009A5BD1">
        <w:t>)</w:t>
      </w:r>
      <w:r>
        <w:rPr>
          <w:rFonts w:hint="eastAsia"/>
        </w:rPr>
        <w:t>。</w:t>
      </w:r>
    </w:p>
    <w:p w:rsidR="001A65DC" w:rsidRDefault="003C5E53" w:rsidP="00E238C2">
      <w:pPr>
        <w:pStyle w:val="2"/>
      </w:pPr>
      <w:bookmarkStart w:id="118" w:name="_Ref533401750"/>
      <w:bookmarkStart w:id="119" w:name="_Toc74300483"/>
      <w:r>
        <w:rPr>
          <w:rFonts w:hint="eastAsia"/>
        </w:rPr>
        <w:t>規劃與實施</w:t>
      </w:r>
      <w:r w:rsidR="00FE3668">
        <w:rPr>
          <w:rFonts w:hint="eastAsia"/>
        </w:rPr>
        <w:t>一卡通和</w:t>
      </w:r>
      <w:r>
        <w:rPr>
          <w:rFonts w:hint="eastAsia"/>
        </w:rPr>
        <w:t>通借通還</w:t>
      </w:r>
      <w:r w:rsidR="00FE3668">
        <w:rPr>
          <w:rFonts w:hint="eastAsia"/>
        </w:rPr>
        <w:t>服務</w:t>
      </w:r>
      <w:bookmarkEnd w:id="118"/>
      <w:bookmarkEnd w:id="119"/>
    </w:p>
    <w:p w:rsidR="004D5307" w:rsidRDefault="004D5307" w:rsidP="004D5307">
      <w:pPr>
        <w:pStyle w:val="ad"/>
      </w:pPr>
      <w:r>
        <w:rPr>
          <w:rFonts w:hint="eastAsia"/>
        </w:rPr>
        <w:t>所謂一卡通係指讀者可憑單一借書證，進出公共圖書館服務範圍的任一圖書館，並可在圖書館現場借還書。</w:t>
      </w:r>
      <w:r w:rsidR="001E02ED">
        <w:rPr>
          <w:rFonts w:hint="eastAsia"/>
        </w:rPr>
        <w:t>通借通還則是除了一卡通之外，讀者可以在網路上預約公共圖書館服務範圍的任一圖書館的圖書，並可指定特定公共圖書館取書；還書時亦可在任一圖書館還書。無論是總分館制、聯盟制、集約制，一卡通與通借通還</w:t>
      </w:r>
      <w:r w:rsidR="00EC01B1">
        <w:rPr>
          <w:rFonts w:hint="eastAsia"/>
        </w:rPr>
        <w:t>都是對民眾最有感的服務。</w:t>
      </w:r>
    </w:p>
    <w:p w:rsidR="00EC01B1" w:rsidRDefault="00EC01B1" w:rsidP="00EC01B1">
      <w:pPr>
        <w:pStyle w:val="2"/>
      </w:pPr>
      <w:bookmarkStart w:id="120" w:name="_Ref533401753"/>
      <w:bookmarkStart w:id="121" w:name="_Toc74300484"/>
      <w:r>
        <w:rPr>
          <w:rFonts w:hint="eastAsia"/>
        </w:rPr>
        <w:t>建立一致的</w:t>
      </w:r>
      <w:r w:rsidR="002943B4">
        <w:rPr>
          <w:rFonts w:hint="eastAsia"/>
        </w:rPr>
        <w:t>作業標準與</w:t>
      </w:r>
      <w:r>
        <w:rPr>
          <w:rFonts w:hint="eastAsia"/>
        </w:rPr>
        <w:t>服務規範</w:t>
      </w:r>
      <w:bookmarkEnd w:id="120"/>
      <w:bookmarkEnd w:id="121"/>
    </w:p>
    <w:p w:rsidR="008966DC" w:rsidRDefault="008966DC" w:rsidP="008966DC">
      <w:pPr>
        <w:pStyle w:val="ad"/>
      </w:pPr>
      <w:r>
        <w:rPr>
          <w:rFonts w:hint="eastAsia"/>
        </w:rPr>
        <w:t>採用統一的規範，在技術服務上可以確保編目品質的一致性；在讀者服務上，可以確保全縣</w:t>
      </w:r>
      <w:r>
        <w:rPr>
          <w:rFonts w:hint="eastAsia"/>
        </w:rPr>
        <w:t>(</w:t>
      </w:r>
      <w:r>
        <w:rPr>
          <w:rFonts w:hint="eastAsia"/>
        </w:rPr>
        <w:t>市</w:t>
      </w:r>
      <w:r>
        <w:rPr>
          <w:rFonts w:hint="eastAsia"/>
        </w:rPr>
        <w:t>)</w:t>
      </w:r>
      <w:r>
        <w:rPr>
          <w:rFonts w:hint="eastAsia"/>
        </w:rPr>
        <w:t>的民眾獲得在如借閱期、借閱冊數等方面的一致性。</w:t>
      </w:r>
      <w:r w:rsidR="00AA0EAB">
        <w:rPr>
          <w:rFonts w:hint="eastAsia"/>
        </w:rPr>
        <w:t>澳大利亞昆士蘭州立圖書館</w:t>
      </w:r>
      <w:r w:rsidR="000D3EE2">
        <w:rPr>
          <w:rFonts w:hint="eastAsia"/>
        </w:rPr>
        <w:t>的公共圖書館標準執行委員會</w:t>
      </w:r>
      <w:r w:rsidR="00AA0EAB">
        <w:rPr>
          <w:rFonts w:hint="eastAsia"/>
        </w:rPr>
        <w:t>制</w:t>
      </w:r>
      <w:r w:rsidR="00E16C95">
        <w:rPr>
          <w:rFonts w:hint="eastAsia"/>
        </w:rPr>
        <w:t>訂</w:t>
      </w:r>
      <w:r w:rsidR="00AA0EAB">
        <w:rPr>
          <w:rFonts w:hint="eastAsia"/>
        </w:rPr>
        <w:t>定了一系列的</w:t>
      </w:r>
      <w:r w:rsidR="000D3EE2">
        <w:rPr>
          <w:rFonts w:hint="eastAsia"/>
        </w:rPr>
        <w:t>標</w:t>
      </w:r>
      <w:r w:rsidR="00AA0EAB" w:rsidRPr="00AA0EAB">
        <w:rPr>
          <w:rFonts w:hint="eastAsia"/>
        </w:rPr>
        <w:t>準和指南</w:t>
      </w:r>
      <w:r w:rsidR="000D3EE2">
        <w:rPr>
          <w:rFonts w:hint="eastAsia"/>
        </w:rPr>
        <w:t>，</w:t>
      </w:r>
      <w:r w:rsidR="00AA0EAB" w:rsidRPr="00AA0EAB">
        <w:rPr>
          <w:rFonts w:hint="eastAsia"/>
        </w:rPr>
        <w:t>幫助昆士蘭州公共圖書館工作人員和地方政府規劃和發展其圖書館服務</w:t>
      </w:r>
      <w:r w:rsidR="000D3EE2">
        <w:rPr>
          <w:rFonts w:hint="eastAsia"/>
        </w:rPr>
        <w:t>，頗值得借鏡。其訂定的標準和指南包含</w:t>
      </w:r>
      <w:r w:rsidR="00423318">
        <w:rPr>
          <w:rFonts w:hint="eastAsia"/>
        </w:rPr>
        <w:t>(</w:t>
      </w:r>
      <w:r w:rsidR="00423318" w:rsidRPr="00423318">
        <w:t>State Library of Queensland</w:t>
      </w:r>
      <w:r w:rsidR="00423318">
        <w:t>, 2012)</w:t>
      </w:r>
      <w:r w:rsidR="000D3EE2">
        <w:rPr>
          <w:rFonts w:hint="eastAsia"/>
        </w:rPr>
        <w:t>：</w:t>
      </w:r>
    </w:p>
    <w:p w:rsidR="000D3EE2" w:rsidRPr="00320222" w:rsidRDefault="000D3EE2" w:rsidP="009363A5">
      <w:pPr>
        <w:pStyle w:val="ad"/>
        <w:numPr>
          <w:ilvl w:val="0"/>
          <w:numId w:val="165"/>
        </w:numPr>
        <w:ind w:left="1418" w:firstLineChars="0" w:hanging="938"/>
      </w:pPr>
      <w:r w:rsidRPr="00320222">
        <w:rPr>
          <w:rFonts w:hint="eastAsia"/>
        </w:rPr>
        <w:lastRenderedPageBreak/>
        <w:t>運營服務標準</w:t>
      </w:r>
      <w:r w:rsidR="00CB3783" w:rsidRPr="00320222">
        <w:rPr>
          <w:rFonts w:hint="eastAsia"/>
        </w:rPr>
        <w:t>(</w:t>
      </w:r>
      <w:r w:rsidRPr="00320222">
        <w:rPr>
          <w:rFonts w:hint="eastAsia"/>
        </w:rPr>
        <w:t>Operational</w:t>
      </w:r>
      <w:r w:rsidRPr="00320222">
        <w:t xml:space="preserve"> Services Standard</w:t>
      </w:r>
      <w:r w:rsidR="00CB3783" w:rsidRPr="00320222">
        <w:rPr>
          <w:rFonts w:hint="eastAsia"/>
        </w:rPr>
        <w:t>)</w:t>
      </w:r>
      <w:r w:rsidRPr="00320222">
        <w:rPr>
          <w:rFonts w:hint="eastAsia"/>
        </w:rPr>
        <w:t>：</w:t>
      </w:r>
      <w:r w:rsidR="006C194E" w:rsidRPr="00320222">
        <w:rPr>
          <w:rFonts w:hint="eastAsia"/>
        </w:rPr>
        <w:t>訂定</w:t>
      </w:r>
      <w:r w:rsidRPr="00320222">
        <w:rPr>
          <w:rFonts w:hint="eastAsia"/>
        </w:rPr>
        <w:t>最低限度的運營服務，使社區能夠有效取用圖書館設施及其提供的服務和館藏。</w:t>
      </w:r>
    </w:p>
    <w:p w:rsidR="000D3EE2" w:rsidRPr="00320222" w:rsidRDefault="00CB3783" w:rsidP="009363A5">
      <w:pPr>
        <w:pStyle w:val="ad"/>
        <w:numPr>
          <w:ilvl w:val="0"/>
          <w:numId w:val="165"/>
        </w:numPr>
        <w:ind w:left="1418" w:firstLineChars="0" w:hanging="938"/>
      </w:pPr>
      <w:r w:rsidRPr="00320222">
        <w:rPr>
          <w:rFonts w:hint="eastAsia"/>
        </w:rPr>
        <w:t>館員</w:t>
      </w:r>
      <w:r w:rsidR="000D3EE2" w:rsidRPr="00320222">
        <w:rPr>
          <w:rFonts w:hint="eastAsia"/>
        </w:rPr>
        <w:t>配置標準</w:t>
      </w:r>
      <w:r w:rsidRPr="00320222">
        <w:rPr>
          <w:rFonts w:hint="eastAsia"/>
        </w:rPr>
        <w:t>(</w:t>
      </w:r>
      <w:r w:rsidR="000D3EE2" w:rsidRPr="00320222">
        <w:rPr>
          <w:rFonts w:hint="eastAsia"/>
        </w:rPr>
        <w:t>Staffing Standard</w:t>
      </w:r>
      <w:r w:rsidRPr="00320222">
        <w:rPr>
          <w:rFonts w:hint="eastAsia"/>
        </w:rPr>
        <w:t>)</w:t>
      </w:r>
      <w:r w:rsidRPr="00320222">
        <w:rPr>
          <w:rFonts w:hint="eastAsia"/>
        </w:rPr>
        <w:t>：</w:t>
      </w:r>
      <w:r w:rsidR="000D3EE2" w:rsidRPr="00320222">
        <w:rPr>
          <w:rFonts w:hint="eastAsia"/>
        </w:rPr>
        <w:t>提供整體</w:t>
      </w:r>
      <w:r w:rsidRPr="00320222">
        <w:rPr>
          <w:rFonts w:hint="eastAsia"/>
        </w:rPr>
        <w:t>館員</w:t>
      </w:r>
      <w:r w:rsidR="000D3EE2" w:rsidRPr="00320222">
        <w:rPr>
          <w:rFonts w:hint="eastAsia"/>
        </w:rPr>
        <w:t>配置和</w:t>
      </w:r>
      <w:r w:rsidRPr="00320222">
        <w:rPr>
          <w:rFonts w:hint="eastAsia"/>
        </w:rPr>
        <w:t>館員資格水準</w:t>
      </w:r>
      <w:r w:rsidR="000D3EE2" w:rsidRPr="00320222">
        <w:rPr>
          <w:rFonts w:hint="eastAsia"/>
        </w:rPr>
        <w:t>的最低要求，以確保地</w:t>
      </w:r>
      <w:r w:rsidRPr="00320222">
        <w:rPr>
          <w:rFonts w:hint="eastAsia"/>
        </w:rPr>
        <w:t>方</w:t>
      </w:r>
      <w:r w:rsidR="000D3EE2" w:rsidRPr="00320222">
        <w:rPr>
          <w:rFonts w:hint="eastAsia"/>
        </w:rPr>
        <w:t>政府提供服務的一致性。</w:t>
      </w:r>
    </w:p>
    <w:p w:rsidR="000D3EE2" w:rsidRPr="00320222" w:rsidRDefault="000D3EE2" w:rsidP="009363A5">
      <w:pPr>
        <w:pStyle w:val="ad"/>
        <w:numPr>
          <w:ilvl w:val="0"/>
          <w:numId w:val="165"/>
        </w:numPr>
        <w:ind w:left="1418" w:firstLineChars="0" w:hanging="938"/>
      </w:pPr>
      <w:r w:rsidRPr="00320222">
        <w:rPr>
          <w:rFonts w:hint="eastAsia"/>
        </w:rPr>
        <w:t>共享設施標準</w:t>
      </w:r>
      <w:r w:rsidR="00CB3783" w:rsidRPr="00320222">
        <w:rPr>
          <w:rFonts w:hint="eastAsia"/>
        </w:rPr>
        <w:t xml:space="preserve">(Shared </w:t>
      </w:r>
      <w:r w:rsidR="00CB3783" w:rsidRPr="00320222">
        <w:t>facilities standard</w:t>
      </w:r>
      <w:r w:rsidR="00CB3783" w:rsidRPr="00320222">
        <w:rPr>
          <w:rFonts w:hint="eastAsia"/>
        </w:rPr>
        <w:t>)</w:t>
      </w:r>
      <w:r w:rsidR="00CB3783" w:rsidRPr="00320222">
        <w:rPr>
          <w:rFonts w:hint="eastAsia"/>
        </w:rPr>
        <w:t>：提供在共享環境中提供</w:t>
      </w:r>
      <w:r w:rsidRPr="00320222">
        <w:rPr>
          <w:rFonts w:hint="eastAsia"/>
        </w:rPr>
        <w:t>公共圖書館服務的最低要求。</w:t>
      </w:r>
    </w:p>
    <w:p w:rsidR="000D3EE2" w:rsidRPr="00320222" w:rsidRDefault="000D3EE2" w:rsidP="009363A5">
      <w:pPr>
        <w:pStyle w:val="ad"/>
        <w:numPr>
          <w:ilvl w:val="0"/>
          <w:numId w:val="165"/>
        </w:numPr>
        <w:ind w:left="1418" w:firstLineChars="0" w:hanging="938"/>
      </w:pPr>
      <w:r w:rsidRPr="00320222">
        <w:rPr>
          <w:rFonts w:hint="eastAsia"/>
        </w:rPr>
        <w:t>圖書館建築標準</w:t>
      </w:r>
      <w:r w:rsidR="00CB3783" w:rsidRPr="00320222">
        <w:rPr>
          <w:rFonts w:hint="eastAsia"/>
        </w:rPr>
        <w:t>(Library building</w:t>
      </w:r>
      <w:r w:rsidR="00CB3783" w:rsidRPr="00320222">
        <w:t>s standard</w:t>
      </w:r>
      <w:r w:rsidR="00CB3783" w:rsidRPr="00320222">
        <w:rPr>
          <w:rFonts w:hint="eastAsia"/>
        </w:rPr>
        <w:t>)</w:t>
      </w:r>
      <w:r w:rsidR="00CB3783" w:rsidRPr="00320222">
        <w:rPr>
          <w:rFonts w:hint="eastAsia"/>
        </w:rPr>
        <w:t>：</w:t>
      </w:r>
      <w:r w:rsidR="004C1E00" w:rsidRPr="00320222">
        <w:rPr>
          <w:rFonts w:hint="eastAsia"/>
        </w:rPr>
        <w:t>為提供</w:t>
      </w:r>
      <w:r w:rsidRPr="00320222">
        <w:rPr>
          <w:rFonts w:hint="eastAsia"/>
        </w:rPr>
        <w:t>滿足社區確定需求的圖書館設施提供標準和指南。圖書館建築應具有吸引力，</w:t>
      </w:r>
      <w:r w:rsidR="004C1E00" w:rsidRPr="00320222">
        <w:rPr>
          <w:rFonts w:hint="eastAsia"/>
        </w:rPr>
        <w:t>在設計上應考量提高效率、永續發展、近用性、</w:t>
      </w:r>
      <w:r w:rsidRPr="00320222">
        <w:rPr>
          <w:rFonts w:hint="eastAsia"/>
        </w:rPr>
        <w:t>功能性和靈活性。</w:t>
      </w:r>
    </w:p>
    <w:p w:rsidR="000D3EE2" w:rsidRPr="00320222" w:rsidRDefault="004C1E00" w:rsidP="009363A5">
      <w:pPr>
        <w:pStyle w:val="ad"/>
        <w:numPr>
          <w:ilvl w:val="0"/>
          <w:numId w:val="165"/>
        </w:numPr>
        <w:ind w:left="1418" w:firstLineChars="0" w:hanging="938"/>
      </w:pPr>
      <w:r w:rsidRPr="00320222">
        <w:t>行動</w:t>
      </w:r>
      <w:r w:rsidR="000D3EE2" w:rsidRPr="00320222">
        <w:rPr>
          <w:rFonts w:hint="eastAsia"/>
        </w:rPr>
        <w:t>圖書館標準</w:t>
      </w:r>
      <w:r w:rsidR="00CB3783" w:rsidRPr="00320222">
        <w:rPr>
          <w:rFonts w:hint="eastAsia"/>
        </w:rPr>
        <w:t>(</w:t>
      </w:r>
      <w:r w:rsidRPr="00320222">
        <w:t>Mobile librar</w:t>
      </w:r>
      <w:r w:rsidRPr="00320222">
        <w:rPr>
          <w:rFonts w:hint="eastAsia"/>
        </w:rPr>
        <w:t>ies</w:t>
      </w:r>
      <w:r w:rsidRPr="00320222">
        <w:t xml:space="preserve"> standard</w:t>
      </w:r>
      <w:r w:rsidR="00CB3783" w:rsidRPr="00320222">
        <w:rPr>
          <w:rFonts w:hint="eastAsia"/>
        </w:rPr>
        <w:t>)</w:t>
      </w:r>
      <w:r w:rsidR="00CB3783" w:rsidRPr="00320222">
        <w:rPr>
          <w:rFonts w:hint="eastAsia"/>
        </w:rPr>
        <w:t>：</w:t>
      </w:r>
      <w:r w:rsidRPr="00320222">
        <w:rPr>
          <w:rFonts w:hint="eastAsia"/>
        </w:rPr>
        <w:t>為透過專門設計和裝備的車輛提供的公共圖書館服務提供標準和指南。</w:t>
      </w:r>
    </w:p>
    <w:p w:rsidR="000D3EE2" w:rsidRPr="00320222" w:rsidRDefault="000D3EE2" w:rsidP="009363A5">
      <w:pPr>
        <w:pStyle w:val="ad"/>
        <w:numPr>
          <w:ilvl w:val="0"/>
          <w:numId w:val="165"/>
        </w:numPr>
        <w:ind w:left="1418" w:firstLineChars="0" w:hanging="938"/>
      </w:pPr>
      <w:r w:rsidRPr="00320222">
        <w:rPr>
          <w:rFonts w:hint="eastAsia"/>
        </w:rPr>
        <w:t>圖書館館藏標準</w:t>
      </w:r>
      <w:r w:rsidR="00CB3783" w:rsidRPr="00320222">
        <w:rPr>
          <w:rFonts w:hint="eastAsia"/>
        </w:rPr>
        <w:t>(</w:t>
      </w:r>
      <w:r w:rsidR="004C1E00" w:rsidRPr="00320222">
        <w:t>Library collections standard</w:t>
      </w:r>
      <w:r w:rsidR="00CB3783" w:rsidRPr="00320222">
        <w:rPr>
          <w:rFonts w:hint="eastAsia"/>
        </w:rPr>
        <w:t>)</w:t>
      </w:r>
      <w:r w:rsidR="00954062" w:rsidRPr="00320222">
        <w:rPr>
          <w:rFonts w:hint="eastAsia"/>
        </w:rPr>
        <w:t>：</w:t>
      </w:r>
      <w:r w:rsidR="004C1E00" w:rsidRPr="00320222">
        <w:rPr>
          <w:rFonts w:hint="eastAsia"/>
        </w:rPr>
        <w:t>為圖書館館藏的發展和管理提供標準和指南，以滿足社區的資訊、</w:t>
      </w:r>
      <w:r w:rsidRPr="00320222">
        <w:rPr>
          <w:rFonts w:hint="eastAsia"/>
        </w:rPr>
        <w:t>教育</w:t>
      </w:r>
      <w:r w:rsidR="004C1E00" w:rsidRPr="00320222">
        <w:rPr>
          <w:rFonts w:hint="eastAsia"/>
        </w:rPr>
        <w:t>、</w:t>
      </w:r>
      <w:r w:rsidRPr="00320222">
        <w:rPr>
          <w:rFonts w:hint="eastAsia"/>
        </w:rPr>
        <w:t>娛樂和文化需求，並支持終身學習。</w:t>
      </w:r>
    </w:p>
    <w:p w:rsidR="000D3EE2" w:rsidRPr="00320222" w:rsidRDefault="000D3EE2" w:rsidP="009363A5">
      <w:pPr>
        <w:pStyle w:val="ad"/>
        <w:numPr>
          <w:ilvl w:val="0"/>
          <w:numId w:val="165"/>
        </w:numPr>
        <w:ind w:left="1418" w:firstLineChars="0" w:hanging="938"/>
      </w:pPr>
      <w:r w:rsidRPr="00320222">
        <w:rPr>
          <w:rFonts w:hint="eastAsia"/>
        </w:rPr>
        <w:t>館際互借標準</w:t>
      </w:r>
      <w:r w:rsidR="00CB3783" w:rsidRPr="00320222">
        <w:rPr>
          <w:rFonts w:hint="eastAsia"/>
        </w:rPr>
        <w:t>(</w:t>
      </w:r>
      <w:r w:rsidR="004C1E00" w:rsidRPr="00320222">
        <w:t>Interlibrary loans standard</w:t>
      </w:r>
      <w:r w:rsidR="00CB3783" w:rsidRPr="00320222">
        <w:rPr>
          <w:rFonts w:hint="eastAsia"/>
        </w:rPr>
        <w:t>)</w:t>
      </w:r>
      <w:r w:rsidR="00954062" w:rsidRPr="00320222">
        <w:t>：</w:t>
      </w:r>
      <w:r w:rsidR="00954062" w:rsidRPr="00320222">
        <w:rPr>
          <w:rFonts w:hint="eastAsia"/>
        </w:rPr>
        <w:t>為圖書館的</w:t>
      </w:r>
      <w:r w:rsidRPr="00320222">
        <w:rPr>
          <w:rFonts w:hint="eastAsia"/>
        </w:rPr>
        <w:t>資源共享</w:t>
      </w:r>
      <w:r w:rsidR="00954062" w:rsidRPr="00320222">
        <w:rPr>
          <w:rFonts w:hint="eastAsia"/>
        </w:rPr>
        <w:t>、</w:t>
      </w:r>
      <w:r w:rsidRPr="00320222">
        <w:rPr>
          <w:rFonts w:hint="eastAsia"/>
        </w:rPr>
        <w:t>館際互借和文件傳遞服務提供標準和指南。</w:t>
      </w:r>
    </w:p>
    <w:p w:rsidR="000D3EE2" w:rsidRPr="00320222" w:rsidRDefault="000D3EE2" w:rsidP="009363A5">
      <w:pPr>
        <w:pStyle w:val="ad"/>
        <w:numPr>
          <w:ilvl w:val="0"/>
          <w:numId w:val="165"/>
        </w:numPr>
        <w:ind w:left="1418" w:firstLineChars="0" w:hanging="938"/>
      </w:pPr>
      <w:r w:rsidRPr="00320222">
        <w:rPr>
          <w:rFonts w:hint="eastAsia"/>
        </w:rPr>
        <w:t>地方研究標準</w:t>
      </w:r>
      <w:r w:rsidR="00CB3783" w:rsidRPr="00320222">
        <w:rPr>
          <w:rFonts w:hint="eastAsia"/>
        </w:rPr>
        <w:t>(</w:t>
      </w:r>
      <w:r w:rsidR="00594EAA" w:rsidRPr="00320222">
        <w:t>Local studies standard</w:t>
      </w:r>
      <w:r w:rsidR="00CB3783" w:rsidRPr="00320222">
        <w:rPr>
          <w:rFonts w:hint="eastAsia"/>
        </w:rPr>
        <w:t>)</w:t>
      </w:r>
      <w:r w:rsidR="00594EAA" w:rsidRPr="00320222">
        <w:t>：</w:t>
      </w:r>
      <w:r w:rsidR="00594EAA" w:rsidRPr="00320222">
        <w:rPr>
          <w:rFonts w:hint="eastAsia"/>
        </w:rPr>
        <w:t>為圖書館</w:t>
      </w:r>
      <w:r w:rsidRPr="00320222">
        <w:rPr>
          <w:rFonts w:hint="eastAsia"/>
        </w:rPr>
        <w:t>保存和展示當地社區的歷史和當代發展</w:t>
      </w:r>
      <w:r w:rsidR="00594EAA" w:rsidRPr="00320222">
        <w:rPr>
          <w:rFonts w:hint="eastAsia"/>
        </w:rPr>
        <w:t>提供標準和指南</w:t>
      </w:r>
      <w:r w:rsidRPr="00320222">
        <w:rPr>
          <w:rFonts w:hint="eastAsia"/>
        </w:rPr>
        <w:t>。</w:t>
      </w:r>
    </w:p>
    <w:p w:rsidR="000D3EE2" w:rsidRPr="00320222" w:rsidRDefault="000D3EE2" w:rsidP="009363A5">
      <w:pPr>
        <w:pStyle w:val="ad"/>
        <w:numPr>
          <w:ilvl w:val="0"/>
          <w:numId w:val="165"/>
        </w:numPr>
        <w:ind w:left="1418" w:firstLineChars="0" w:hanging="938"/>
      </w:pPr>
      <w:r w:rsidRPr="00320222">
        <w:rPr>
          <w:rFonts w:hint="eastAsia"/>
        </w:rPr>
        <w:t>參考服務標準</w:t>
      </w:r>
      <w:r w:rsidR="00CB3783" w:rsidRPr="00320222">
        <w:rPr>
          <w:rFonts w:hint="eastAsia"/>
        </w:rPr>
        <w:t>(</w:t>
      </w:r>
      <w:r w:rsidR="00594EAA" w:rsidRPr="00320222">
        <w:t>Reference services standard)</w:t>
      </w:r>
      <w:r w:rsidR="00594EAA" w:rsidRPr="00320222">
        <w:rPr>
          <w:rFonts w:hint="eastAsia"/>
        </w:rPr>
        <w:t>：</w:t>
      </w:r>
      <w:r w:rsidR="006C194E" w:rsidRPr="00320222">
        <w:rPr>
          <w:rFonts w:hint="eastAsia"/>
        </w:rPr>
        <w:t>指引</w:t>
      </w:r>
      <w:r w:rsidR="00594EAA" w:rsidRPr="00320222">
        <w:rPr>
          <w:rFonts w:hint="eastAsia"/>
        </w:rPr>
        <w:t>圖書館</w:t>
      </w:r>
      <w:r w:rsidR="006C194E" w:rsidRPr="00320222">
        <w:rPr>
          <w:rFonts w:hint="eastAsia"/>
        </w:rPr>
        <w:t>如何</w:t>
      </w:r>
      <w:r w:rsidRPr="00320222">
        <w:rPr>
          <w:rFonts w:hint="eastAsia"/>
        </w:rPr>
        <w:t>提供有效的參考和</w:t>
      </w:r>
      <w:r w:rsidR="00594EAA" w:rsidRPr="00320222">
        <w:rPr>
          <w:rFonts w:hint="eastAsia"/>
        </w:rPr>
        <w:t>資訊</w:t>
      </w:r>
      <w:r w:rsidRPr="00320222">
        <w:rPr>
          <w:rFonts w:hint="eastAsia"/>
        </w:rPr>
        <w:t>服務</w:t>
      </w:r>
      <w:r w:rsidR="006C194E" w:rsidRPr="00320222">
        <w:rPr>
          <w:rFonts w:hint="eastAsia"/>
        </w:rPr>
        <w:t>，</w:t>
      </w:r>
      <w:r w:rsidRPr="00320222">
        <w:rPr>
          <w:rFonts w:hint="eastAsia"/>
        </w:rPr>
        <w:t>以及收集和管理支持這些服務的適當資源。</w:t>
      </w:r>
    </w:p>
    <w:p w:rsidR="000D3EE2" w:rsidRPr="00320222" w:rsidRDefault="000D3EE2" w:rsidP="009363A5">
      <w:pPr>
        <w:pStyle w:val="ad"/>
        <w:numPr>
          <w:ilvl w:val="0"/>
          <w:numId w:val="165"/>
        </w:numPr>
        <w:ind w:left="1418" w:firstLineChars="0" w:hanging="938"/>
      </w:pPr>
      <w:r w:rsidRPr="00320222">
        <w:rPr>
          <w:rFonts w:hint="eastAsia"/>
        </w:rPr>
        <w:t>專業服務標準</w:t>
      </w:r>
      <w:r w:rsidR="006C194E" w:rsidRPr="00320222">
        <w:rPr>
          <w:rFonts w:hint="eastAsia"/>
        </w:rPr>
        <w:t>(Specialist services standard)</w:t>
      </w:r>
      <w:r w:rsidR="006C194E" w:rsidRPr="00320222">
        <w:rPr>
          <w:rFonts w:hint="eastAsia"/>
        </w:rPr>
        <w:t>：包含</w:t>
      </w:r>
      <w:r w:rsidR="00C61841" w:rsidRPr="00320222">
        <w:rPr>
          <w:rFonts w:hint="eastAsia"/>
        </w:rPr>
        <w:t>掃盲服務標準</w:t>
      </w:r>
      <w:r w:rsidR="00C61841" w:rsidRPr="00320222">
        <w:rPr>
          <w:rFonts w:hint="eastAsia"/>
        </w:rPr>
        <w:t>(</w:t>
      </w:r>
      <w:r w:rsidR="00C61841" w:rsidRPr="00320222">
        <w:t>Literacy services standard)</w:t>
      </w:r>
      <w:r w:rsidR="00C61841" w:rsidRPr="00320222">
        <w:t>、</w:t>
      </w:r>
      <w:r w:rsidR="00C61841" w:rsidRPr="00320222">
        <w:rPr>
          <w:rFonts w:hint="eastAsia"/>
        </w:rPr>
        <w:t>多元文化服務標準</w:t>
      </w:r>
      <w:r w:rsidR="00C61841" w:rsidRPr="00320222">
        <w:rPr>
          <w:rFonts w:hint="eastAsia"/>
        </w:rPr>
        <w:t>(</w:t>
      </w:r>
      <w:r w:rsidR="00C61841" w:rsidRPr="00320222">
        <w:t>Multicultural services standard)</w:t>
      </w:r>
      <w:r w:rsidR="00C61841" w:rsidRPr="00320222">
        <w:t>、</w:t>
      </w:r>
      <w:r w:rsidR="00C61841" w:rsidRPr="00320222">
        <w:rPr>
          <w:rFonts w:hint="eastAsia"/>
        </w:rPr>
        <w:t>身心障礙服務標準</w:t>
      </w:r>
      <w:r w:rsidR="00C61841" w:rsidRPr="00320222">
        <w:rPr>
          <w:rFonts w:hint="eastAsia"/>
        </w:rPr>
        <w:t>(Disability services standard)</w:t>
      </w:r>
      <w:r w:rsidR="00C61841" w:rsidRPr="00320222">
        <w:rPr>
          <w:rFonts w:hint="eastAsia"/>
        </w:rPr>
        <w:t>、青少年服務標準</w:t>
      </w:r>
      <w:r w:rsidR="00C61841" w:rsidRPr="00320222">
        <w:rPr>
          <w:rFonts w:hint="eastAsia"/>
        </w:rPr>
        <w:t>(Young people</w:t>
      </w:r>
      <w:r w:rsidR="00C61841" w:rsidRPr="00320222">
        <w:t>s services standard)</w:t>
      </w:r>
      <w:r w:rsidR="00C61841" w:rsidRPr="00320222">
        <w:rPr>
          <w:rFonts w:hint="eastAsia"/>
        </w:rPr>
        <w:t>、原住民和托雷斯海峽島民的圖書館服務標準</w:t>
      </w:r>
      <w:r w:rsidR="00C61841" w:rsidRPr="00320222">
        <w:rPr>
          <w:rFonts w:hint="eastAsia"/>
        </w:rPr>
        <w:t>(</w:t>
      </w:r>
      <w:r w:rsidR="00C61841" w:rsidRPr="00320222">
        <w:t>Library services standard for Aboriginal people and Torres Strait Islanders</w:t>
      </w:r>
      <w:r w:rsidR="00C61841" w:rsidRPr="00320222">
        <w:rPr>
          <w:rFonts w:hint="eastAsia"/>
        </w:rPr>
        <w:t>)</w:t>
      </w:r>
      <w:r w:rsidRPr="00320222">
        <w:rPr>
          <w:rFonts w:hint="eastAsia"/>
        </w:rPr>
        <w:t>。</w:t>
      </w:r>
    </w:p>
    <w:p w:rsidR="000D3EE2" w:rsidRPr="00320222" w:rsidRDefault="00320222" w:rsidP="009363A5">
      <w:pPr>
        <w:pStyle w:val="ad"/>
        <w:numPr>
          <w:ilvl w:val="0"/>
          <w:numId w:val="165"/>
        </w:numPr>
        <w:ind w:left="1418" w:firstLineChars="0" w:hanging="938"/>
      </w:pPr>
      <w:r>
        <w:rPr>
          <w:rFonts w:hint="eastAsia"/>
        </w:rPr>
        <w:t>科技</w:t>
      </w:r>
      <w:r w:rsidR="000D3EE2" w:rsidRPr="00320222">
        <w:rPr>
          <w:rFonts w:hint="eastAsia"/>
        </w:rPr>
        <w:t>標準</w:t>
      </w:r>
      <w:r w:rsidR="00CB3783" w:rsidRPr="00320222">
        <w:rPr>
          <w:rFonts w:hint="eastAsia"/>
        </w:rPr>
        <w:t>(</w:t>
      </w:r>
      <w:r>
        <w:t>Technology standard</w:t>
      </w:r>
      <w:r w:rsidR="00CB3783" w:rsidRPr="00320222">
        <w:rPr>
          <w:rFonts w:hint="eastAsia"/>
        </w:rPr>
        <w:t>)</w:t>
      </w:r>
      <w:r w:rsidRPr="00320222">
        <w:rPr>
          <w:rFonts w:hint="eastAsia"/>
        </w:rPr>
        <w:t>：</w:t>
      </w:r>
      <w:r w:rsidR="000D3EE2" w:rsidRPr="00320222">
        <w:rPr>
          <w:rFonts w:hint="eastAsia"/>
        </w:rPr>
        <w:t>為昆士蘭州公共圖書館有效使用</w:t>
      </w:r>
      <w:r>
        <w:rPr>
          <w:rFonts w:hint="eastAsia"/>
        </w:rPr>
        <w:t>資通訊科技</w:t>
      </w:r>
      <w:r w:rsidR="000D3EE2" w:rsidRPr="00320222">
        <w:rPr>
          <w:rFonts w:hint="eastAsia"/>
        </w:rPr>
        <w:t>供最低標準。</w:t>
      </w:r>
    </w:p>
    <w:p w:rsidR="00AA0EAB" w:rsidRDefault="000D3EE2" w:rsidP="009363A5">
      <w:pPr>
        <w:pStyle w:val="ad"/>
        <w:numPr>
          <w:ilvl w:val="0"/>
          <w:numId w:val="165"/>
        </w:numPr>
        <w:ind w:left="1418" w:firstLineChars="0" w:hanging="938"/>
      </w:pPr>
      <w:r w:rsidRPr="00320222">
        <w:rPr>
          <w:rFonts w:hint="eastAsia"/>
        </w:rPr>
        <w:lastRenderedPageBreak/>
        <w:t>資源描述標準</w:t>
      </w:r>
      <w:r w:rsidR="00CB3783" w:rsidRPr="00320222">
        <w:rPr>
          <w:rFonts w:hint="eastAsia"/>
        </w:rPr>
        <w:t>(</w:t>
      </w:r>
      <w:r w:rsidR="00320222">
        <w:t>Resource description standard</w:t>
      </w:r>
      <w:r w:rsidR="00CB3783" w:rsidRPr="00320222">
        <w:rPr>
          <w:rFonts w:hint="eastAsia"/>
        </w:rPr>
        <w:t>)</w:t>
      </w:r>
      <w:r w:rsidR="00423318">
        <w:rPr>
          <w:rFonts w:hint="eastAsia"/>
        </w:rPr>
        <w:t>：</w:t>
      </w:r>
      <w:r w:rsidR="00320222">
        <w:rPr>
          <w:rFonts w:hint="eastAsia"/>
        </w:rPr>
        <w:t>透過</w:t>
      </w:r>
      <w:r w:rsidRPr="00320222">
        <w:rPr>
          <w:rFonts w:hint="eastAsia"/>
        </w:rPr>
        <w:t>圖書館</w:t>
      </w:r>
      <w:r w:rsidR="00320222">
        <w:rPr>
          <w:rFonts w:hint="eastAsia"/>
        </w:rPr>
        <w:t>館藏的書目控制和書目資料</w:t>
      </w:r>
      <w:r w:rsidR="00423318">
        <w:rPr>
          <w:rFonts w:hint="eastAsia"/>
        </w:rPr>
        <w:t>的交換，提供取用</w:t>
      </w:r>
      <w:r w:rsidRPr="00320222">
        <w:rPr>
          <w:rFonts w:hint="eastAsia"/>
        </w:rPr>
        <w:t>圖書館館藏的框架。</w:t>
      </w:r>
    </w:p>
    <w:p w:rsidR="003D372F" w:rsidRDefault="003D372F" w:rsidP="008966DC">
      <w:pPr>
        <w:pStyle w:val="ad"/>
      </w:pPr>
      <w:r>
        <w:rPr>
          <w:rFonts w:hint="eastAsia"/>
        </w:rPr>
        <w:t>美國愛荷華州的《公共圖書館標準</w:t>
      </w:r>
      <w:r>
        <w:rPr>
          <w:rFonts w:hint="eastAsia"/>
        </w:rPr>
        <w:t>(Public Library Standard</w:t>
      </w:r>
      <w:r>
        <w:t>s</w:t>
      </w:r>
      <w:r>
        <w:rPr>
          <w:rFonts w:hint="eastAsia"/>
        </w:rPr>
        <w:t>)</w:t>
      </w:r>
      <w:r>
        <w:rPr>
          <w:rFonts w:hint="eastAsia"/>
        </w:rPr>
        <w:t>》</w:t>
      </w:r>
      <w:r w:rsidR="00966CE1">
        <w:rPr>
          <w:rFonts w:hint="eastAsia"/>
        </w:rPr>
        <w:t>(</w:t>
      </w:r>
      <w:r w:rsidR="00966CE1">
        <w:rPr>
          <w:lang w:eastAsia="zh-CN"/>
        </w:rPr>
        <w:t>State Library of Iowa, 2017</w:t>
      </w:r>
      <w:r w:rsidR="00966CE1">
        <w:rPr>
          <w:rFonts w:hint="eastAsia"/>
        </w:rPr>
        <w:t>)</w:t>
      </w:r>
      <w:r>
        <w:rPr>
          <w:rFonts w:hint="eastAsia"/>
        </w:rPr>
        <w:t>中指出</w:t>
      </w:r>
      <w:r w:rsidR="00966CE1">
        <w:rPr>
          <w:rFonts w:hint="eastAsia"/>
        </w:rPr>
        <w:t>，公共圖書館董事會必須正式通過四項書面政策：流通政策、館藏發展政策、工作人員政策、網際網路使用政策</w:t>
      </w:r>
      <w:r w:rsidR="005F580A">
        <w:rPr>
          <w:rFonts w:hint="eastAsia"/>
        </w:rPr>
        <w:t>，以及在</w:t>
      </w:r>
      <w:r w:rsidR="00EE7B0E">
        <w:rPr>
          <w:rFonts w:hint="eastAsia"/>
        </w:rPr>
        <w:t>包含布告欄與陳列、圖書館顧客行為、顧客服務、災害預防與復原、緊急事件與疏散、</w:t>
      </w:r>
      <w:r w:rsidR="00A27495">
        <w:rPr>
          <w:rFonts w:hint="eastAsia"/>
        </w:rPr>
        <w:t>圖書館之友團體、電腦遊戲、禮物與捐贈、開放時間</w:t>
      </w:r>
      <w:r w:rsidR="00A27495">
        <w:rPr>
          <w:rFonts w:hint="eastAsia"/>
        </w:rPr>
        <w:t>(</w:t>
      </w:r>
      <w:r w:rsidR="00A27495">
        <w:rPr>
          <w:rFonts w:hint="eastAsia"/>
        </w:rPr>
        <w:t>包含假日與因天候異常而閉館</w:t>
      </w:r>
      <w:r w:rsidR="00A27495">
        <w:rPr>
          <w:rFonts w:hint="eastAsia"/>
        </w:rPr>
        <w:t>)</w:t>
      </w:r>
      <w:r w:rsidR="00A27495">
        <w:rPr>
          <w:rFonts w:hint="eastAsia"/>
        </w:rPr>
        <w:t>、圖書館基金會、會議室、青少年與成年人活動、公眾使用電腦、公共關係、參考與讀者諮詢服務、性騷擾、平板電腦借用、吾人看管的孩童、志工、無線網路使用</w:t>
      </w:r>
      <w:r w:rsidR="005F580A">
        <w:rPr>
          <w:rFonts w:hint="eastAsia"/>
        </w:rPr>
        <w:t>等政策至少通過二項。</w:t>
      </w:r>
    </w:p>
    <w:p w:rsidR="0096381D" w:rsidRDefault="0096381D" w:rsidP="008966DC">
      <w:pPr>
        <w:pStyle w:val="ad"/>
      </w:pPr>
      <w:r>
        <w:rPr>
          <w:rFonts w:hint="eastAsia"/>
        </w:rPr>
        <w:t>以上海市中心圖書館而言，因為係採聯盟方式運作，因此在簽訂協議時即包含了在業務流程的各環節遵守相關規章的要求，</w:t>
      </w:r>
      <w:r w:rsidR="00043DD1">
        <w:rPr>
          <w:rFonts w:hint="eastAsia"/>
        </w:rPr>
        <w:t>甚至在</w:t>
      </w:r>
      <w:r w:rsidR="00043DD1">
        <w:rPr>
          <w:rFonts w:hint="eastAsia"/>
        </w:rPr>
        <w:t>LOGO</w:t>
      </w:r>
      <w:r w:rsidR="00043DD1">
        <w:rPr>
          <w:rFonts w:hint="eastAsia"/>
        </w:rPr>
        <w:t>、標牌的標示上都有一定的規範。</w:t>
      </w:r>
    </w:p>
    <w:p w:rsidR="00EF7E28" w:rsidRDefault="00EF7E28" w:rsidP="00EF7E28">
      <w:pPr>
        <w:pStyle w:val="afffff0"/>
      </w:pPr>
      <w:r w:rsidRPr="00EF7E28">
        <w:rPr>
          <w:rFonts w:hint="eastAsia"/>
        </w:rPr>
        <w:t>對，我們目前就是這個協議上面，只要是已申請加入的話，我們協議上面就說你要遵守我們的某些規章，然後</w:t>
      </w:r>
      <w:r w:rsidR="00995A7F">
        <w:rPr>
          <w:rFonts w:hint="eastAsia"/>
        </w:rPr>
        <w:t>如果要調整的話，</w:t>
      </w:r>
      <w:r w:rsidRPr="00EF7E28">
        <w:rPr>
          <w:rFonts w:hint="eastAsia"/>
        </w:rPr>
        <w:t>我就直接調整我的規章，那麼，這些規章包括管理條例，我們在這個業務流程的各個環節都有這個規章的一個要求，</w:t>
      </w:r>
      <w:r w:rsidR="0096381D" w:rsidRPr="00370FB2">
        <w:rPr>
          <w:rFonts w:ascii="Cambria Math" w:hAnsi="Cambria Math" w:cs="Cambria Math"/>
        </w:rPr>
        <w:t>⋯⋯</w:t>
      </w:r>
      <w:r w:rsidRPr="00EF7E28">
        <w:rPr>
          <w:rFonts w:hint="eastAsia"/>
        </w:rPr>
        <w:t>，包括我們</w:t>
      </w:r>
      <w:r w:rsidRPr="00EF7E28">
        <w:rPr>
          <w:rFonts w:hint="eastAsia"/>
        </w:rPr>
        <w:t>logo</w:t>
      </w:r>
      <w:r w:rsidRPr="00EF7E28">
        <w:rPr>
          <w:rFonts w:hint="eastAsia"/>
        </w:rPr>
        <w:t>的標示，然後標牌的標示</w:t>
      </w:r>
      <w:r w:rsidR="009603DC">
        <w:rPr>
          <w:rFonts w:hint="eastAsia"/>
        </w:rPr>
        <w:t>。</w:t>
      </w:r>
      <w:r w:rsidR="009603DC">
        <w:rPr>
          <w:rFonts w:hint="eastAsia"/>
        </w:rPr>
        <w:t>(</w:t>
      </w:r>
      <w:r w:rsidR="009603DC">
        <w:rPr>
          <w:rFonts w:hint="eastAsia"/>
        </w:rPr>
        <w:t>葛菁</w:t>
      </w:r>
      <w:r w:rsidR="009603DC">
        <w:rPr>
          <w:rFonts w:hint="eastAsia"/>
        </w:rPr>
        <w:t>)</w:t>
      </w:r>
    </w:p>
    <w:p w:rsidR="009603DC" w:rsidRPr="009603DC" w:rsidRDefault="009603DC" w:rsidP="009603DC">
      <w:pPr>
        <w:pStyle w:val="ad"/>
      </w:pPr>
      <w:r>
        <w:rPr>
          <w:rFonts w:hint="eastAsia"/>
        </w:rPr>
        <w:t>此外，如臺北市立圖書館、西雅圖公共圖書館等大都會圖書館亦有</w:t>
      </w:r>
      <w:r w:rsidRPr="009603DC">
        <w:rPr>
          <w:rFonts w:hint="eastAsia"/>
        </w:rPr>
        <w:t>制</w:t>
      </w:r>
      <w:r w:rsidR="00E16C95">
        <w:rPr>
          <w:rFonts w:hint="eastAsia"/>
        </w:rPr>
        <w:t>訂</w:t>
      </w:r>
      <w:r w:rsidRPr="009603DC">
        <w:rPr>
          <w:rFonts w:hint="eastAsia"/>
        </w:rPr>
        <w:t>統一的館藏發展政策和服務指導方針</w:t>
      </w:r>
      <w:r>
        <w:rPr>
          <w:rFonts w:hint="eastAsia"/>
        </w:rPr>
        <w:t>。</w:t>
      </w:r>
    </w:p>
    <w:p w:rsidR="00EC01B1" w:rsidRDefault="00702C66" w:rsidP="00EC01B1">
      <w:pPr>
        <w:pStyle w:val="2"/>
      </w:pPr>
      <w:bookmarkStart w:id="122" w:name="_Ref533401755"/>
      <w:bookmarkStart w:id="123" w:name="_Toc74300485"/>
      <w:r>
        <w:rPr>
          <w:rFonts w:hint="eastAsia"/>
        </w:rPr>
        <w:t>提升館藏發展的整合性</w:t>
      </w:r>
      <w:bookmarkEnd w:id="122"/>
      <w:bookmarkEnd w:id="123"/>
    </w:p>
    <w:p w:rsidR="00E339C5" w:rsidRDefault="009001D6" w:rsidP="001D6966">
      <w:pPr>
        <w:pStyle w:val="ad"/>
      </w:pPr>
      <w:r>
        <w:rPr>
          <w:rFonts w:hint="eastAsia"/>
        </w:rPr>
        <w:t>館藏發展的相關議題甚多，其中包含館藏發展政策的訂定，</w:t>
      </w:r>
      <w:r w:rsidR="006A4DC4">
        <w:rPr>
          <w:rFonts w:hint="eastAsia"/>
        </w:rPr>
        <w:t>以及</w:t>
      </w:r>
      <w:r>
        <w:rPr>
          <w:rFonts w:hint="eastAsia"/>
        </w:rPr>
        <w:t>館藏選擇、採購、編目等作業。</w:t>
      </w:r>
      <w:r w:rsidR="00E339C5">
        <w:rPr>
          <w:rFonts w:hint="eastAsia"/>
        </w:rPr>
        <w:t>以下逐一論述</w:t>
      </w:r>
      <w:r w:rsidR="00103B12">
        <w:rPr>
          <w:rFonts w:hint="eastAsia"/>
        </w:rPr>
        <w:t>圖書館中心對於</w:t>
      </w:r>
      <w:r w:rsidR="00103B12">
        <w:fldChar w:fldCharType="begin"/>
      </w:r>
      <w:r w:rsidR="00103B12">
        <w:instrText xml:space="preserve"> </w:instrText>
      </w:r>
      <w:r w:rsidR="00103B12">
        <w:rPr>
          <w:rFonts w:hint="eastAsia"/>
        </w:rPr>
        <w:instrText>REF _Ref533401755 \h</w:instrText>
      </w:r>
      <w:r w:rsidR="00103B12">
        <w:instrText xml:space="preserve"> </w:instrText>
      </w:r>
      <w:r w:rsidR="00103B12">
        <w:fldChar w:fldCharType="separate"/>
      </w:r>
      <w:r w:rsidR="00C825FC">
        <w:rPr>
          <w:rFonts w:hint="eastAsia"/>
        </w:rPr>
        <w:t>提升館藏發展的整合性</w:t>
      </w:r>
      <w:r w:rsidR="00103B12">
        <w:fldChar w:fldCharType="end"/>
      </w:r>
      <w:r w:rsidR="00103B12">
        <w:rPr>
          <w:rFonts w:hint="eastAsia"/>
        </w:rPr>
        <w:t>應扮演的角色</w:t>
      </w:r>
      <w:r w:rsidR="00E339C5">
        <w:rPr>
          <w:rFonts w:hint="eastAsia"/>
        </w:rPr>
        <w:t>。</w:t>
      </w:r>
    </w:p>
    <w:p w:rsidR="00E339C5" w:rsidRDefault="00E339C5" w:rsidP="00E339C5">
      <w:pPr>
        <w:pStyle w:val="31"/>
      </w:pPr>
      <w:bookmarkStart w:id="124" w:name="_Toc74300486"/>
      <w:r>
        <w:rPr>
          <w:rFonts w:hint="eastAsia"/>
        </w:rPr>
        <w:t>館藏發展政策</w:t>
      </w:r>
      <w:bookmarkEnd w:id="124"/>
    </w:p>
    <w:p w:rsidR="00E339C5" w:rsidRPr="00DA2B35" w:rsidRDefault="00E339C5" w:rsidP="00E339C5">
      <w:pPr>
        <w:pStyle w:val="ad"/>
      </w:pPr>
      <w:r>
        <w:rPr>
          <w:rFonts w:hint="eastAsia"/>
        </w:rPr>
        <w:t>每一個「公共圖書館系統</w:t>
      </w:r>
      <w:r>
        <w:rPr>
          <w:rFonts w:hint="eastAsia"/>
        </w:rPr>
        <w:t>(public library system)</w:t>
      </w:r>
      <w:r>
        <w:rPr>
          <w:rFonts w:hint="eastAsia"/>
        </w:rPr>
        <w:t>」都需要有一份書面的館藏發展政策，以確保全系統能有齊一性的圖書館館藏維護和發展方法。館藏發展政策應定義館藏的目的、範圍、內容，以及如何取用外部資源。館藏發展政策的內容應包含：</w:t>
      </w:r>
      <w:r>
        <w:rPr>
          <w:rFonts w:hint="eastAsia"/>
        </w:rPr>
        <w:t xml:space="preserve">1. </w:t>
      </w:r>
      <w:r>
        <w:rPr>
          <w:rFonts w:hint="eastAsia"/>
        </w:rPr>
        <w:t>與</w:t>
      </w:r>
      <w:r w:rsidRPr="003A696F">
        <w:rPr>
          <w:rFonts w:hint="eastAsia"/>
        </w:rPr>
        <w:t>所有圖書館服</w:t>
      </w:r>
      <w:r>
        <w:rPr>
          <w:rFonts w:hint="eastAsia"/>
        </w:rPr>
        <w:t>務相關的普遍適用性聲明；</w:t>
      </w:r>
      <w:r>
        <w:rPr>
          <w:rFonts w:hint="eastAsia"/>
        </w:rPr>
        <w:t xml:space="preserve">2. </w:t>
      </w:r>
      <w:r w:rsidRPr="003A696F">
        <w:rPr>
          <w:rFonts w:hint="eastAsia"/>
        </w:rPr>
        <w:t>與特定國家或地區相關的</w:t>
      </w:r>
      <w:r>
        <w:rPr>
          <w:rFonts w:hint="eastAsia"/>
        </w:rPr>
        <w:t>一般性聲明；</w:t>
      </w:r>
      <w:r>
        <w:rPr>
          <w:rFonts w:hint="eastAsia"/>
        </w:rPr>
        <w:t xml:space="preserve">3. </w:t>
      </w:r>
      <w:r>
        <w:rPr>
          <w:rFonts w:hint="eastAsia"/>
        </w:rPr>
        <w:t>與</w:t>
      </w:r>
      <w:r w:rsidRPr="003A696F">
        <w:rPr>
          <w:rFonts w:hint="eastAsia"/>
        </w:rPr>
        <w:t>特定圖書館服務</w:t>
      </w:r>
      <w:r>
        <w:rPr>
          <w:rFonts w:hint="eastAsia"/>
        </w:rPr>
        <w:t>相關的聲明，並可包括以下要素</w:t>
      </w:r>
      <w:r>
        <w:rPr>
          <w:rFonts w:hint="eastAsia"/>
        </w:rPr>
        <w:t>(</w:t>
      </w:r>
      <w:r w:rsidRPr="00DA2B35">
        <w:t>Koontz &amp; Gubbin, 2010</w:t>
      </w:r>
      <w:r w:rsidRPr="00DA2B35">
        <w:rPr>
          <w:rFonts w:hint="eastAsia"/>
        </w:rPr>
        <w:t>, pp.</w:t>
      </w:r>
      <w:r w:rsidRPr="00DA2B35">
        <w:t>68-69</w:t>
      </w:r>
      <w:r w:rsidRPr="00DA2B35">
        <w:rPr>
          <w:rFonts w:hint="eastAsia"/>
        </w:rPr>
        <w:t>)</w:t>
      </w:r>
      <w:r w:rsidRPr="00DA2B35">
        <w:rPr>
          <w:rFonts w:hint="eastAsia"/>
        </w:rPr>
        <w:t>：</w:t>
      </w:r>
    </w:p>
    <w:p w:rsidR="000D44C0" w:rsidRDefault="000D44C0" w:rsidP="000D44C0">
      <w:pPr>
        <w:pStyle w:val="ad"/>
        <w:numPr>
          <w:ilvl w:val="0"/>
          <w:numId w:val="166"/>
        </w:numPr>
        <w:ind w:firstLineChars="0"/>
      </w:pPr>
      <w:r>
        <w:rPr>
          <w:rFonts w:hint="eastAsia"/>
        </w:rPr>
        <w:lastRenderedPageBreak/>
        <w:t>與</w:t>
      </w:r>
      <w:r w:rsidRPr="003A696F">
        <w:rPr>
          <w:rFonts w:hint="eastAsia"/>
        </w:rPr>
        <w:t>所有圖書館服</w:t>
      </w:r>
      <w:r>
        <w:rPr>
          <w:rFonts w:hint="eastAsia"/>
        </w:rPr>
        <w:t>務相關的普遍適用性聲明：包含人權宣言、資訊自由取用、智識自由、自由取用圖書館館藏、通用智慧財產權慣例、</w:t>
      </w:r>
      <w:r>
        <w:rPr>
          <w:rFonts w:hint="eastAsia"/>
        </w:rPr>
        <w:t>IFLA/UNESCO</w:t>
      </w:r>
      <w:r>
        <w:rPr>
          <w:rFonts w:hint="eastAsia"/>
        </w:rPr>
        <w:t>公共圖書館宣言。</w:t>
      </w:r>
    </w:p>
    <w:p w:rsidR="000D44C0" w:rsidRDefault="000D44C0" w:rsidP="000D44C0">
      <w:pPr>
        <w:pStyle w:val="ad"/>
        <w:numPr>
          <w:ilvl w:val="0"/>
          <w:numId w:val="166"/>
        </w:numPr>
        <w:ind w:firstLineChars="0"/>
      </w:pPr>
      <w:r>
        <w:rPr>
          <w:rFonts w:hint="eastAsia"/>
        </w:rPr>
        <w:t>一般性聲明：如館藏發展政策的目的及其與圖書館服務的關聯性、長期與短期目的、取用策略、館藏</w:t>
      </w:r>
      <w:r>
        <w:rPr>
          <w:rFonts w:hint="eastAsia"/>
        </w:rPr>
        <w:t>/</w:t>
      </w:r>
      <w:r>
        <w:rPr>
          <w:rFonts w:hint="eastAsia"/>
        </w:rPr>
        <w:t>圖書館服務的歷史、相關立法依據。</w:t>
      </w:r>
    </w:p>
    <w:p w:rsidR="000D44C0" w:rsidRDefault="000D44C0" w:rsidP="000D44C0">
      <w:pPr>
        <w:pStyle w:val="ad"/>
        <w:numPr>
          <w:ilvl w:val="0"/>
          <w:numId w:val="166"/>
        </w:numPr>
        <w:ind w:firstLineChars="0"/>
      </w:pPr>
      <w:r>
        <w:rPr>
          <w:rFonts w:hint="eastAsia"/>
        </w:rPr>
        <w:t>與特定圖書館服務相關的聲明，包含：</w:t>
      </w:r>
    </w:p>
    <w:p w:rsidR="000D44C0" w:rsidRDefault="000D44C0" w:rsidP="000D44C0">
      <w:pPr>
        <w:pStyle w:val="ad"/>
        <w:numPr>
          <w:ilvl w:val="1"/>
          <w:numId w:val="166"/>
        </w:numPr>
        <w:ind w:firstLineChars="0"/>
      </w:pPr>
      <w:r>
        <w:rPr>
          <w:rFonts w:hint="eastAsia"/>
        </w:rPr>
        <w:t>社區需求的分析；</w:t>
      </w:r>
    </w:p>
    <w:p w:rsidR="000D44C0" w:rsidRDefault="000D44C0" w:rsidP="000D44C0">
      <w:pPr>
        <w:pStyle w:val="ad"/>
        <w:numPr>
          <w:ilvl w:val="1"/>
          <w:numId w:val="166"/>
        </w:numPr>
        <w:ind w:firstLineChars="0"/>
      </w:pPr>
      <w:r>
        <w:rPr>
          <w:rFonts w:hint="eastAsia"/>
        </w:rPr>
        <w:t>圖書館服務的優先順序；</w:t>
      </w:r>
    </w:p>
    <w:p w:rsidR="000D44C0" w:rsidRDefault="000D44C0" w:rsidP="000D44C0">
      <w:pPr>
        <w:pStyle w:val="ad"/>
        <w:numPr>
          <w:ilvl w:val="1"/>
          <w:numId w:val="166"/>
        </w:numPr>
        <w:ind w:firstLineChars="0"/>
      </w:pPr>
      <w:r>
        <w:rPr>
          <w:rFonts w:hint="eastAsia"/>
        </w:rPr>
        <w:t>館藏相關特性，包含主題特藏，以及為特殊需要所建置的館藏，例如多元文化館藏、掃盲館藏，以及提供給</w:t>
      </w:r>
      <w:r w:rsidRPr="00FF28AB">
        <w:rPr>
          <w:rFonts w:hint="eastAsia"/>
        </w:rPr>
        <w:t>身心障礙</w:t>
      </w:r>
      <w:r>
        <w:rPr>
          <w:rFonts w:hint="eastAsia"/>
        </w:rPr>
        <w:t>讀者的資源；</w:t>
      </w:r>
    </w:p>
    <w:p w:rsidR="000D44C0" w:rsidRDefault="000D44C0" w:rsidP="000D44C0">
      <w:pPr>
        <w:pStyle w:val="ad"/>
        <w:numPr>
          <w:ilvl w:val="1"/>
          <w:numId w:val="166"/>
        </w:numPr>
        <w:ind w:firstLineChars="0"/>
      </w:pPr>
      <w:r>
        <w:rPr>
          <w:rFonts w:hint="eastAsia"/>
        </w:rPr>
        <w:t>館藏選擇和淘汰原則和方法；</w:t>
      </w:r>
    </w:p>
    <w:p w:rsidR="000D44C0" w:rsidRDefault="000D44C0" w:rsidP="000D44C0">
      <w:pPr>
        <w:pStyle w:val="ad"/>
        <w:numPr>
          <w:ilvl w:val="1"/>
          <w:numId w:val="166"/>
        </w:numPr>
        <w:ind w:firstLineChars="0"/>
      </w:pPr>
      <w:r>
        <w:rPr>
          <w:rFonts w:hint="eastAsia"/>
        </w:rPr>
        <w:t>預算分配；</w:t>
      </w:r>
    </w:p>
    <w:p w:rsidR="000D44C0" w:rsidRDefault="000D44C0" w:rsidP="000D44C0">
      <w:pPr>
        <w:pStyle w:val="ad"/>
        <w:numPr>
          <w:ilvl w:val="1"/>
          <w:numId w:val="166"/>
        </w:numPr>
        <w:ind w:firstLineChars="0"/>
      </w:pPr>
      <w:r>
        <w:rPr>
          <w:rFonts w:hint="eastAsia"/>
        </w:rPr>
        <w:t>圖書館內負責館藏發展、選擇與淘汰的責任；</w:t>
      </w:r>
    </w:p>
    <w:p w:rsidR="000D44C0" w:rsidRDefault="000D44C0" w:rsidP="000D44C0">
      <w:pPr>
        <w:pStyle w:val="ad"/>
        <w:numPr>
          <w:ilvl w:val="1"/>
          <w:numId w:val="166"/>
        </w:numPr>
        <w:ind w:firstLineChars="0"/>
      </w:pPr>
      <w:r>
        <w:rPr>
          <w:rFonts w:hint="eastAsia"/>
        </w:rPr>
        <w:t>電子資源的取用，包括線上電子期刊、資料庫和其他資訊來源；</w:t>
      </w:r>
    </w:p>
    <w:p w:rsidR="000D44C0" w:rsidRDefault="000D44C0" w:rsidP="000D44C0">
      <w:pPr>
        <w:pStyle w:val="ad"/>
        <w:numPr>
          <w:ilvl w:val="1"/>
          <w:numId w:val="166"/>
        </w:numPr>
        <w:ind w:firstLineChars="0"/>
      </w:pPr>
      <w:r>
        <w:rPr>
          <w:rFonts w:hint="eastAsia"/>
        </w:rPr>
        <w:t>圖書館作為資訊電子門戶的角色；</w:t>
      </w:r>
    </w:p>
    <w:p w:rsidR="000D44C0" w:rsidRDefault="000D44C0" w:rsidP="000D44C0">
      <w:pPr>
        <w:pStyle w:val="ad"/>
        <w:numPr>
          <w:ilvl w:val="1"/>
          <w:numId w:val="166"/>
        </w:numPr>
        <w:ind w:firstLineChars="0"/>
      </w:pPr>
      <w:r>
        <w:rPr>
          <w:rFonts w:hint="eastAsia"/>
        </w:rPr>
        <w:t>識別和添加免費網際網路資源的指南；</w:t>
      </w:r>
    </w:p>
    <w:p w:rsidR="000D44C0" w:rsidRDefault="000D44C0" w:rsidP="000D44C0">
      <w:pPr>
        <w:pStyle w:val="ad"/>
        <w:numPr>
          <w:ilvl w:val="1"/>
          <w:numId w:val="166"/>
        </w:numPr>
        <w:ind w:firstLineChars="0"/>
      </w:pPr>
      <w:r>
        <w:rPr>
          <w:rFonts w:hint="eastAsia"/>
        </w:rPr>
        <w:t>與其他圖書館和組織的合作關係；</w:t>
      </w:r>
    </w:p>
    <w:p w:rsidR="000D44C0" w:rsidRDefault="000D44C0" w:rsidP="000D44C0">
      <w:pPr>
        <w:pStyle w:val="ad"/>
        <w:numPr>
          <w:ilvl w:val="1"/>
          <w:numId w:val="166"/>
        </w:numPr>
        <w:ind w:firstLineChars="0"/>
      </w:pPr>
      <w:r>
        <w:rPr>
          <w:rFonts w:hint="eastAsia"/>
        </w:rPr>
        <w:t>保存與修護政策；</w:t>
      </w:r>
    </w:p>
    <w:p w:rsidR="000D44C0" w:rsidRDefault="000D44C0" w:rsidP="000D44C0">
      <w:pPr>
        <w:pStyle w:val="ad"/>
        <w:numPr>
          <w:ilvl w:val="1"/>
          <w:numId w:val="166"/>
        </w:numPr>
        <w:ind w:firstLineChars="0"/>
      </w:pPr>
      <w:r>
        <w:rPr>
          <w:rFonts w:hint="eastAsia"/>
        </w:rPr>
        <w:t>審核層面的要求：包含登錄、編目、控制、淘汰、銷售或處置；</w:t>
      </w:r>
    </w:p>
    <w:p w:rsidR="000D44C0" w:rsidRDefault="000D44C0" w:rsidP="000D44C0">
      <w:pPr>
        <w:pStyle w:val="ad"/>
        <w:numPr>
          <w:ilvl w:val="1"/>
          <w:numId w:val="166"/>
        </w:numPr>
        <w:ind w:firstLineChars="0"/>
      </w:pPr>
      <w:r>
        <w:rPr>
          <w:rFonts w:hint="eastAsia"/>
        </w:rPr>
        <w:t>財務責任；</w:t>
      </w:r>
    </w:p>
    <w:p w:rsidR="000D44C0" w:rsidRDefault="000D44C0" w:rsidP="000D44C0">
      <w:pPr>
        <w:pStyle w:val="ad"/>
        <w:numPr>
          <w:ilvl w:val="1"/>
          <w:numId w:val="166"/>
        </w:numPr>
        <w:ind w:firstLineChars="0"/>
      </w:pPr>
      <w:r>
        <w:rPr>
          <w:rFonts w:hint="eastAsia"/>
        </w:rPr>
        <w:t>贈書政策；</w:t>
      </w:r>
    </w:p>
    <w:p w:rsidR="000D44C0" w:rsidRDefault="000D44C0" w:rsidP="000D44C0">
      <w:pPr>
        <w:pStyle w:val="ad"/>
        <w:numPr>
          <w:ilvl w:val="1"/>
          <w:numId w:val="166"/>
        </w:numPr>
        <w:ind w:firstLineChars="0"/>
      </w:pPr>
      <w:r>
        <w:rPr>
          <w:rFonts w:hint="eastAsia"/>
        </w:rPr>
        <w:t>投訴程序和館藏挑戰；</w:t>
      </w:r>
    </w:p>
    <w:p w:rsidR="000D44C0" w:rsidRDefault="000D44C0" w:rsidP="000D44C0">
      <w:pPr>
        <w:pStyle w:val="ad"/>
        <w:numPr>
          <w:ilvl w:val="1"/>
          <w:numId w:val="166"/>
        </w:numPr>
        <w:ind w:firstLineChars="0"/>
      </w:pPr>
      <w:r>
        <w:rPr>
          <w:rFonts w:hint="eastAsia"/>
        </w:rPr>
        <w:t>資源管理計畫，評估當前和未來的館藏需求；</w:t>
      </w:r>
    </w:p>
    <w:p w:rsidR="000D44C0" w:rsidRPr="001A2F86" w:rsidRDefault="000D44C0" w:rsidP="000D44C0">
      <w:pPr>
        <w:pStyle w:val="ad"/>
        <w:numPr>
          <w:ilvl w:val="1"/>
          <w:numId w:val="166"/>
        </w:numPr>
        <w:ind w:firstLineChars="0"/>
      </w:pPr>
      <w:r>
        <w:rPr>
          <w:rFonts w:hint="eastAsia"/>
        </w:rPr>
        <w:t>館藏發展政策的審查和評鑑政策。</w:t>
      </w:r>
    </w:p>
    <w:p w:rsidR="000D44C0" w:rsidRPr="00B52D5E" w:rsidRDefault="000D44C0" w:rsidP="000D44C0">
      <w:pPr>
        <w:pStyle w:val="ad"/>
      </w:pPr>
      <w:r>
        <w:rPr>
          <w:rFonts w:hint="eastAsia"/>
        </w:rPr>
        <w:t>美國愛荷華州的《公共圖書館標準</w:t>
      </w:r>
      <w:r>
        <w:rPr>
          <w:rFonts w:hint="eastAsia"/>
        </w:rPr>
        <w:t>(Public Library Standard</w:t>
      </w:r>
      <w:r>
        <w:t>s</w:t>
      </w:r>
      <w:r>
        <w:rPr>
          <w:rFonts w:hint="eastAsia"/>
        </w:rPr>
        <w:t>)</w:t>
      </w:r>
      <w:r>
        <w:rPr>
          <w:rFonts w:hint="eastAsia"/>
        </w:rPr>
        <w:t>》</w:t>
      </w:r>
      <w:r>
        <w:rPr>
          <w:rFonts w:hint="eastAsia"/>
        </w:rPr>
        <w:t>(</w:t>
      </w:r>
      <w:r>
        <w:rPr>
          <w:lang w:eastAsia="zh-CN"/>
        </w:rPr>
        <w:t>State Library of Iowa, 2017</w:t>
      </w:r>
      <w:r>
        <w:rPr>
          <w:rFonts w:hint="eastAsia"/>
        </w:rPr>
        <w:t>)</w:t>
      </w:r>
      <w:r>
        <w:rPr>
          <w:rFonts w:hint="eastAsia"/>
        </w:rPr>
        <w:t>也指出，館藏發展政策必須涵蓋以下內容：</w:t>
      </w:r>
      <w:r>
        <w:rPr>
          <w:rFonts w:hint="eastAsia"/>
        </w:rPr>
        <w:t xml:space="preserve">(1) </w:t>
      </w:r>
      <w:r>
        <w:rPr>
          <w:rFonts w:hint="eastAsia"/>
        </w:rPr>
        <w:t>館藏編目與館藏維護；</w:t>
      </w:r>
      <w:r>
        <w:rPr>
          <w:rFonts w:hint="eastAsia"/>
        </w:rPr>
        <w:t xml:space="preserve">(2) </w:t>
      </w:r>
      <w:r>
        <w:rPr>
          <w:rFonts w:hint="eastAsia"/>
        </w:rPr>
        <w:t>服務社區與顧客描述；</w:t>
      </w:r>
      <w:r>
        <w:rPr>
          <w:rFonts w:hint="eastAsia"/>
        </w:rPr>
        <w:t xml:space="preserve">(3) </w:t>
      </w:r>
      <w:r>
        <w:rPr>
          <w:rFonts w:hint="eastAsia"/>
        </w:rPr>
        <w:t>館藏評鑑；</w:t>
      </w:r>
      <w:r>
        <w:rPr>
          <w:rFonts w:hint="eastAsia"/>
        </w:rPr>
        <w:t xml:space="preserve">(4) </w:t>
      </w:r>
      <w:r>
        <w:rPr>
          <w:rFonts w:hint="eastAsia"/>
        </w:rPr>
        <w:t>禮物與捐贈，包含要求價值估</w:t>
      </w:r>
      <w:r>
        <w:rPr>
          <w:rFonts w:hint="eastAsia"/>
        </w:rPr>
        <w:lastRenderedPageBreak/>
        <w:t>算、棄置不需要的捐贈；</w:t>
      </w:r>
      <w:r>
        <w:rPr>
          <w:rFonts w:hint="eastAsia"/>
        </w:rPr>
        <w:t xml:space="preserve">(5) </w:t>
      </w:r>
      <w:r>
        <w:rPr>
          <w:rFonts w:hint="eastAsia"/>
        </w:rPr>
        <w:t>館藏挑戰；</w:t>
      </w:r>
      <w:r>
        <w:rPr>
          <w:rFonts w:hint="eastAsia"/>
        </w:rPr>
        <w:t xml:space="preserve">(6) </w:t>
      </w:r>
      <w:r>
        <w:rPr>
          <w:rFonts w:hint="eastAsia"/>
        </w:rPr>
        <w:t>館藏的採購與淘汰；</w:t>
      </w:r>
      <w:r>
        <w:rPr>
          <w:rFonts w:hint="eastAsia"/>
        </w:rPr>
        <w:t xml:space="preserve">(7) </w:t>
      </w:r>
      <w:r>
        <w:rPr>
          <w:rFonts w:hint="eastAsia"/>
        </w:rPr>
        <w:t>館藏目的；</w:t>
      </w:r>
      <w:r>
        <w:rPr>
          <w:rFonts w:hint="eastAsia"/>
        </w:rPr>
        <w:t xml:space="preserve">(8) </w:t>
      </w:r>
      <w:r>
        <w:rPr>
          <w:rFonts w:hint="eastAsia"/>
        </w:rPr>
        <w:t>採訪原則與程序；</w:t>
      </w:r>
      <w:r>
        <w:rPr>
          <w:rFonts w:hint="eastAsia"/>
        </w:rPr>
        <w:t xml:space="preserve">(9) </w:t>
      </w:r>
      <w:r>
        <w:rPr>
          <w:rFonts w:hint="eastAsia"/>
        </w:rPr>
        <w:t>工作人員的責任。</w:t>
      </w:r>
    </w:p>
    <w:p w:rsidR="000D44C0" w:rsidRDefault="001D6966" w:rsidP="001D6966">
      <w:pPr>
        <w:pStyle w:val="ad"/>
      </w:pPr>
      <w:r>
        <w:rPr>
          <w:rFonts w:hint="eastAsia"/>
        </w:rPr>
        <w:t>在臺灣，因為</w:t>
      </w:r>
      <w:r w:rsidR="009A2BE2">
        <w:rPr>
          <w:rFonts w:hint="eastAsia"/>
        </w:rPr>
        <w:t>鄉鎮圖書館</w:t>
      </w:r>
      <w:r>
        <w:rPr>
          <w:rFonts w:hint="eastAsia"/>
        </w:rPr>
        <w:t>人力缺乏、人員流動迅速、專業人力不足，使得</w:t>
      </w:r>
      <w:r w:rsidR="009001D6">
        <w:rPr>
          <w:rFonts w:hint="eastAsia"/>
        </w:rPr>
        <w:t>各</w:t>
      </w:r>
      <w:r w:rsidR="009A2BE2">
        <w:rPr>
          <w:rFonts w:hint="eastAsia"/>
        </w:rPr>
        <w:t>鄉鎮圖書館</w:t>
      </w:r>
      <w:r w:rsidR="009001D6">
        <w:rPr>
          <w:rFonts w:hint="eastAsia"/>
        </w:rPr>
        <w:t>的館藏發展政策訂定往往流於形式，甚至不合時代趨勢</w:t>
      </w:r>
      <w:r w:rsidR="000D44C0">
        <w:rPr>
          <w:rFonts w:hint="eastAsia"/>
        </w:rPr>
        <w:t>，圖書館中心應統籌建立全縣市一致的館藏發展政策，</w:t>
      </w:r>
      <w:r w:rsidR="00C41DAA">
        <w:rPr>
          <w:rFonts w:hint="eastAsia"/>
        </w:rPr>
        <w:t>其中包含讓</w:t>
      </w:r>
      <w:r w:rsidR="009A2BE2">
        <w:rPr>
          <w:rFonts w:hint="eastAsia"/>
        </w:rPr>
        <w:t>鄉鎮圖書館</w:t>
      </w:r>
      <w:r w:rsidR="000D44C0">
        <w:rPr>
          <w:rFonts w:hint="eastAsia"/>
        </w:rPr>
        <w:t>根據社區特性</w:t>
      </w:r>
      <w:r w:rsidR="00C41DAA">
        <w:rPr>
          <w:rFonts w:hint="eastAsia"/>
        </w:rPr>
        <w:t>發展合適館藏的彈性。</w:t>
      </w:r>
    </w:p>
    <w:p w:rsidR="00C41DAA" w:rsidRDefault="00C41DAA" w:rsidP="00C41DAA">
      <w:pPr>
        <w:pStyle w:val="31"/>
      </w:pPr>
      <w:bookmarkStart w:id="125" w:name="_Toc74300487"/>
      <w:r>
        <w:rPr>
          <w:rFonts w:hint="eastAsia"/>
        </w:rPr>
        <w:t>館藏選擇</w:t>
      </w:r>
      <w:r w:rsidR="00D83790">
        <w:rPr>
          <w:rFonts w:hint="eastAsia"/>
        </w:rPr>
        <w:t>、</w:t>
      </w:r>
      <w:r>
        <w:rPr>
          <w:rFonts w:hint="eastAsia"/>
        </w:rPr>
        <w:t>採購</w:t>
      </w:r>
      <w:r w:rsidR="00324C95">
        <w:rPr>
          <w:rFonts w:hint="eastAsia"/>
        </w:rPr>
        <w:t>、編目</w:t>
      </w:r>
      <w:bookmarkEnd w:id="125"/>
    </w:p>
    <w:p w:rsidR="00324C95" w:rsidRDefault="00324C95" w:rsidP="00324C95">
      <w:pPr>
        <w:pStyle w:val="ad"/>
      </w:pPr>
      <w:r>
        <w:rPr>
          <w:rFonts w:hint="eastAsia"/>
        </w:rPr>
        <w:t>就現況而言，</w:t>
      </w:r>
      <w:r w:rsidR="009A2BE2">
        <w:rPr>
          <w:rFonts w:hint="eastAsia"/>
        </w:rPr>
        <w:t>鄉鎮圖書館</w:t>
      </w:r>
      <w:r>
        <w:rPr>
          <w:rFonts w:hint="eastAsia"/>
        </w:rPr>
        <w:t>往往仰賴書商所提供的書單，而未能選擇並採購符合地方需求的優質圖書；在編目上多仰賴在購買書籍時的委外編目，館員則檢核委外編目的書目品質，僅有在處理贈書等情況下才進行編目。反觀西雅圖公共圖書館的</w:t>
      </w:r>
      <w:r w:rsidRPr="009603DC">
        <w:rPr>
          <w:rFonts w:hint="eastAsia"/>
        </w:rPr>
        <w:t>館藏選擇和採購係由中央圖書館集中管理與執行，</w:t>
      </w:r>
      <w:r>
        <w:rPr>
          <w:rFonts w:hint="eastAsia"/>
        </w:rPr>
        <w:t>國內臺北市、新北市等採取總分館制的圖書館，已由總館負責規劃及執行選書、購書及編目的作業，有鑑於此，未來圖書館中心可逐步朝向全縣市公共圖書館集中館藏選擇</w:t>
      </w:r>
      <w:r w:rsidR="00D07051">
        <w:rPr>
          <w:rFonts w:hint="eastAsia"/>
        </w:rPr>
        <w:t>、</w:t>
      </w:r>
      <w:r>
        <w:rPr>
          <w:rFonts w:hint="eastAsia"/>
        </w:rPr>
        <w:t>採購</w:t>
      </w:r>
      <w:r w:rsidR="00D07051">
        <w:rPr>
          <w:rFonts w:hint="eastAsia"/>
        </w:rPr>
        <w:t>、編目</w:t>
      </w:r>
      <w:r>
        <w:rPr>
          <w:rFonts w:hint="eastAsia"/>
        </w:rPr>
        <w:t>的方向發展。</w:t>
      </w:r>
    </w:p>
    <w:p w:rsidR="00D07051" w:rsidRDefault="00D07051" w:rsidP="00D07051">
      <w:pPr>
        <w:pStyle w:val="ad"/>
      </w:pPr>
      <w:r>
        <w:rPr>
          <w:rFonts w:hint="eastAsia"/>
        </w:rPr>
        <w:t>在館藏選擇方面，公共圖書館多有提供讀者薦購圖書的機制，較欠缺的是讓負責採購館藏的館員能夠線上選書。雖然並非給公共圖書館使用，苗栗縣由圖書採購的得標廠商建置了一套給全縣國中小圖書館使用的線上選書系統，每間中小學有一定的選書額度以及一定比例的備選書單。系統中的圖書包含國家圖書館推薦圖書，以及如臺北市立圖書館、國語日報，以及文化部的優選圖書。</w:t>
      </w:r>
    </w:p>
    <w:p w:rsidR="00D07051" w:rsidRDefault="00D07051" w:rsidP="00D07051">
      <w:pPr>
        <w:pStyle w:val="afffff0"/>
      </w:pPr>
      <w:r w:rsidRPr="00D82D03">
        <w:t>參考文化部的招標辦法統一發包。然後發包的須知裡面，請廠商要提供最近三年的書，至少幾千冊以上，給我們的學校上線去挑書。</w:t>
      </w:r>
      <w:r>
        <w:rPr>
          <w:rFonts w:hint="eastAsia"/>
        </w:rPr>
        <w:t>線上選書系統的</w:t>
      </w:r>
      <w:r w:rsidRPr="00D82D03">
        <w:t>書單有包括國家圖書館推薦的書，然後還有北市圖跟國語日報他們優選的書，還有文化部青少年優選的書，都包括在</w:t>
      </w:r>
      <w:r>
        <w:rPr>
          <w:rFonts w:hint="eastAsia"/>
        </w:rPr>
        <w:t>線上選書系統裡。</w:t>
      </w:r>
      <w:r>
        <w:rPr>
          <w:rFonts w:hint="eastAsia"/>
        </w:rPr>
        <w:t xml:space="preserve"> </w:t>
      </w:r>
      <w:r>
        <w:t>(</w:t>
      </w:r>
      <w:r>
        <w:rPr>
          <w:rFonts w:hint="eastAsia"/>
        </w:rPr>
        <w:t>苗栗縣</w:t>
      </w:r>
      <w:r>
        <w:rPr>
          <w:rFonts w:hint="eastAsia"/>
        </w:rPr>
        <w:t>)</w:t>
      </w:r>
    </w:p>
    <w:p w:rsidR="00D07051" w:rsidRDefault="00D07051" w:rsidP="00D07051">
      <w:pPr>
        <w:pStyle w:val="ad"/>
      </w:pPr>
      <w:r>
        <w:rPr>
          <w:rFonts w:hint="eastAsia"/>
        </w:rPr>
        <w:t>在專家學者座談會中，與會者提到不必要由每個縣市都建置一套線上選書系統，而是全國建置一套即可，甚至可以和國家圖書館書號中心、網路書店等合作。而且更重要的是書單的品質，要能在系統中建立優良圖書清單才有意義，否則只是把書面勾選轉成線上勾選而已，換湯不換藥。此外，許多圖書館都提到了國家圖書館建置區域資源中心的經驗，也都認為可將此概念應用到此線上選書系統中。</w:t>
      </w:r>
    </w:p>
    <w:p w:rsidR="00D07051" w:rsidRPr="00122C5E" w:rsidRDefault="00D07051" w:rsidP="00D07051">
      <w:pPr>
        <w:pStyle w:val="afffff0"/>
      </w:pPr>
      <w:r w:rsidRPr="00122C5E">
        <w:rPr>
          <w:rFonts w:hint="eastAsia"/>
        </w:rPr>
        <w:t>那個線上選書系統不是我們應該是建立一套系統，然後根據不同的館，他可以去設參數，然後這樣是不是比較符合需求。</w:t>
      </w:r>
      <w:r w:rsidRPr="00122C5E">
        <w:rPr>
          <w:rFonts w:hint="eastAsia"/>
        </w:rPr>
        <w:t xml:space="preserve"> </w:t>
      </w:r>
      <w:r w:rsidRPr="00122C5E">
        <w:t>(</w:t>
      </w:r>
      <w:r w:rsidRPr="00122C5E">
        <w:rPr>
          <w:rFonts w:hint="eastAsia"/>
        </w:rPr>
        <w:t>謝寶煖</w:t>
      </w:r>
      <w:r w:rsidRPr="00122C5E">
        <w:rPr>
          <w:rFonts w:hint="eastAsia"/>
        </w:rPr>
        <w:t>)</w:t>
      </w:r>
    </w:p>
    <w:p w:rsidR="00D07051" w:rsidRDefault="00D07051" w:rsidP="00D07051">
      <w:pPr>
        <w:pStyle w:val="afffff0"/>
      </w:pPr>
      <w:r w:rsidRPr="00122C5E">
        <w:t>可是你要知道那個書單怎麼進去，你未來那個選書系統是倒了什麼書進去，他本來就沒</w:t>
      </w:r>
      <w:r w:rsidRPr="00122C5E">
        <w:lastRenderedPageBreak/>
        <w:t>有能力選書啊！那你現在只是改成勾去線上選，還不是一樣的問題出現，你總要把一些好書弄進來嘛！把壞書篩掉，那個是誰在做。</w:t>
      </w:r>
      <w:r w:rsidRPr="00122C5E">
        <w:rPr>
          <w:rFonts w:hint="eastAsia"/>
        </w:rPr>
        <w:t xml:space="preserve"> </w:t>
      </w:r>
      <w:r w:rsidRPr="00122C5E">
        <w:t>(</w:t>
      </w:r>
      <w:r w:rsidRPr="00122C5E">
        <w:rPr>
          <w:rFonts w:hint="eastAsia"/>
        </w:rPr>
        <w:t>邱子恒</w:t>
      </w:r>
      <w:r w:rsidRPr="00122C5E">
        <w:rPr>
          <w:rFonts w:hint="eastAsia"/>
        </w:rPr>
        <w:t>)</w:t>
      </w:r>
    </w:p>
    <w:p w:rsidR="00D07051" w:rsidRDefault="00D07051" w:rsidP="00D07051">
      <w:pPr>
        <w:pStyle w:val="afffff0"/>
      </w:pPr>
      <w:r w:rsidRPr="00122C5E">
        <w:t>主要是針對那個線上選書系統，我覺得其實為什麼不用既有的線上資料庫？譬如說很多的網路書店，它都有比較完整的選書</w:t>
      </w:r>
      <w:r>
        <w:rPr>
          <w:rFonts w:hint="eastAsia"/>
        </w:rPr>
        <w:t>，尤其是現書</w:t>
      </w:r>
      <w:r w:rsidRPr="00122C5E">
        <w:t>，那個價格又正確</w:t>
      </w:r>
      <w:r>
        <w:rPr>
          <w:rFonts w:hint="eastAsia"/>
        </w:rPr>
        <w:t>．．．</w:t>
      </w:r>
      <w:r w:rsidRPr="00122C5E">
        <w:t>，是不是有可能不再另外</w:t>
      </w:r>
      <w:r>
        <w:rPr>
          <w:rFonts w:hint="eastAsia"/>
        </w:rPr>
        <w:t>建置一套系統</w:t>
      </w:r>
      <w:r w:rsidRPr="00122C5E">
        <w:t>，我是贊成說應該要建立一個完整的一套選書系統，而且事實上是應該是要更全面性的，而不是就某些廠商來建他們既有的，這樣子才能達到全國的這種選書系統的一種完整性</w:t>
      </w:r>
      <w:r>
        <w:rPr>
          <w:rFonts w:hint="eastAsia"/>
        </w:rPr>
        <w:t>。</w:t>
      </w:r>
      <w:r>
        <w:rPr>
          <w:rFonts w:hint="eastAsia"/>
        </w:rPr>
        <w:t xml:space="preserve"> </w:t>
      </w:r>
      <w:r>
        <w:t>(</w:t>
      </w:r>
      <w:r>
        <w:rPr>
          <w:rFonts w:hint="eastAsia"/>
        </w:rPr>
        <w:t>林珊如</w:t>
      </w:r>
      <w:r>
        <w:rPr>
          <w:rFonts w:hint="eastAsia"/>
        </w:rPr>
        <w:t>)</w:t>
      </w:r>
    </w:p>
    <w:p w:rsidR="00D07051" w:rsidRDefault="00D07051" w:rsidP="00D07051">
      <w:pPr>
        <w:pStyle w:val="afffff0"/>
        <w:rPr>
          <w:bdr w:val="none" w:sz="0" w:space="0" w:color="auto" w:frame="1"/>
        </w:rPr>
      </w:pPr>
      <w:r w:rsidRPr="00997175">
        <w:rPr>
          <w:bdr w:val="none" w:sz="0" w:space="0" w:color="auto" w:frame="1"/>
        </w:rPr>
        <w:t>其實現在那個區域資源中心就是用這套模式啦！就是國圖他會提供書單給我們，然後我們來勾選</w:t>
      </w:r>
      <w:r>
        <w:rPr>
          <w:rFonts w:hint="eastAsia"/>
          <w:bdr w:val="none" w:sz="0" w:space="0" w:color="auto" w:frame="1"/>
        </w:rPr>
        <w:t>。</w:t>
      </w:r>
      <w:r>
        <w:rPr>
          <w:rFonts w:hint="eastAsia"/>
          <w:bdr w:val="none" w:sz="0" w:space="0" w:color="auto" w:frame="1"/>
        </w:rPr>
        <w:t>(</w:t>
      </w:r>
      <w:r>
        <w:rPr>
          <w:rFonts w:hint="eastAsia"/>
          <w:bdr w:val="none" w:sz="0" w:space="0" w:color="auto" w:frame="1"/>
        </w:rPr>
        <w:t>花蓮縣</w:t>
      </w:r>
      <w:r>
        <w:rPr>
          <w:rFonts w:hint="eastAsia"/>
          <w:bdr w:val="none" w:sz="0" w:space="0" w:color="auto" w:frame="1"/>
        </w:rPr>
        <w:t>)</w:t>
      </w:r>
    </w:p>
    <w:p w:rsidR="00B36E6A" w:rsidRDefault="00B36E6A" w:rsidP="00B36E6A">
      <w:pPr>
        <w:pStyle w:val="ad"/>
      </w:pPr>
      <w:r>
        <w:rPr>
          <w:rFonts w:hint="eastAsia"/>
        </w:rPr>
        <w:t>在採購與編目方面，若要仿效採行總分館制的直轄市立圖書館或國外的經驗</w:t>
      </w:r>
      <w:r w:rsidR="000B3718">
        <w:rPr>
          <w:rFonts w:hint="eastAsia"/>
        </w:rPr>
        <w:t>，以集中採購與編目方式進行，主要涉及</w:t>
      </w:r>
      <w:r w:rsidR="00835D95">
        <w:rPr>
          <w:rFonts w:hint="eastAsia"/>
        </w:rPr>
        <w:t>《地方制度法》</w:t>
      </w:r>
      <w:r w:rsidR="00D07051">
        <w:rPr>
          <w:rFonts w:hint="eastAsia"/>
        </w:rPr>
        <w:t>和縣市圖資科</w:t>
      </w:r>
      <w:r w:rsidR="000B3718">
        <w:rPr>
          <w:rFonts w:hint="eastAsia"/>
        </w:rPr>
        <w:t>採編人力不足的問題，要全面實施有其困難。建議可由教育部補助各縣市充實館藏發展的經費</w:t>
      </w:r>
      <w:r w:rsidR="00465A1E">
        <w:rPr>
          <w:rFonts w:hint="eastAsia"/>
        </w:rPr>
        <w:t>做起，該等經費可由各縣市</w:t>
      </w:r>
      <w:r w:rsidR="0015027F">
        <w:rPr>
          <w:rFonts w:hint="eastAsia"/>
        </w:rPr>
        <w:t>圖書館中心</w:t>
      </w:r>
      <w:r w:rsidR="00465A1E">
        <w:rPr>
          <w:rFonts w:hint="eastAsia"/>
        </w:rPr>
        <w:t>負責控管、分配，由各</w:t>
      </w:r>
      <w:r w:rsidR="009A2BE2">
        <w:rPr>
          <w:rFonts w:hint="eastAsia"/>
        </w:rPr>
        <w:t>鄉鎮圖書館</w:t>
      </w:r>
      <w:r w:rsidR="00465A1E">
        <w:rPr>
          <w:rFonts w:hint="eastAsia"/>
        </w:rPr>
        <w:t>勾選書單</w:t>
      </w:r>
      <w:r w:rsidR="00465A1E">
        <w:rPr>
          <w:rFonts w:hint="eastAsia"/>
        </w:rPr>
        <w:t>(</w:t>
      </w:r>
      <w:r w:rsidR="00465A1E">
        <w:rPr>
          <w:rFonts w:hint="eastAsia"/>
        </w:rPr>
        <w:t>利用前述線上選書系統</w:t>
      </w:r>
      <w:r w:rsidR="00465A1E">
        <w:rPr>
          <w:rFonts w:hint="eastAsia"/>
        </w:rPr>
        <w:t>)</w:t>
      </w:r>
      <w:r w:rsidR="00465A1E">
        <w:rPr>
          <w:rFonts w:hint="eastAsia"/>
        </w:rPr>
        <w:t>，</w:t>
      </w:r>
      <w:r w:rsidR="0015027F">
        <w:rPr>
          <w:rFonts w:hint="eastAsia"/>
        </w:rPr>
        <w:t>縣市圖書館中心</w:t>
      </w:r>
      <w:r w:rsidR="00465A1E">
        <w:rPr>
          <w:rFonts w:hint="eastAsia"/>
        </w:rPr>
        <w:t>負責圖書採購和編目作業，之後再財產移撥到各</w:t>
      </w:r>
      <w:r w:rsidR="009A2BE2">
        <w:rPr>
          <w:rFonts w:hint="eastAsia"/>
        </w:rPr>
        <w:t>鄉鎮圖書館</w:t>
      </w:r>
      <w:r w:rsidR="00465A1E">
        <w:rPr>
          <w:rFonts w:hint="eastAsia"/>
        </w:rPr>
        <w:t>。或者</w:t>
      </w:r>
      <w:r w:rsidR="0015027F">
        <w:rPr>
          <w:rFonts w:hint="eastAsia"/>
        </w:rPr>
        <w:t>縣市圖書館中心</w:t>
      </w:r>
      <w:r w:rsidR="00465A1E">
        <w:rPr>
          <w:rFonts w:hint="eastAsia"/>
        </w:rPr>
        <w:t>完成採購與編目作業後，仿效上海市中心圖書館的做法，財產仍屬於</w:t>
      </w:r>
      <w:r w:rsidR="0015027F">
        <w:rPr>
          <w:rFonts w:hint="eastAsia"/>
        </w:rPr>
        <w:t>縣市圖書館中心</w:t>
      </w:r>
      <w:r w:rsidR="00465A1E">
        <w:rPr>
          <w:rFonts w:hint="eastAsia"/>
        </w:rPr>
        <w:t>，但只是</w:t>
      </w:r>
      <w:r w:rsidR="0015027F">
        <w:rPr>
          <w:rFonts w:hint="eastAsia"/>
        </w:rPr>
        <w:t>做為</w:t>
      </w:r>
      <w:r w:rsidR="009A2BE2">
        <w:rPr>
          <w:rFonts w:hint="eastAsia"/>
        </w:rPr>
        <w:t>鄉鎮圖書館</w:t>
      </w:r>
      <w:r w:rsidR="0015027F">
        <w:rPr>
          <w:rFonts w:hint="eastAsia"/>
        </w:rPr>
        <w:t>典閱、流通之用。</w:t>
      </w:r>
    </w:p>
    <w:p w:rsidR="00AE4C49" w:rsidRDefault="00AE4C49" w:rsidP="00AE4C49">
      <w:pPr>
        <w:pStyle w:val="afffff0"/>
      </w:pPr>
      <w:r>
        <w:rPr>
          <w:bdr w:val="none" w:sz="0" w:space="0" w:color="auto" w:frame="1"/>
        </w:rPr>
        <w:t>那統一採購這件事情就是說，因在想的是國圖的形式，因為他資源中心其實是這樣子，他統一買嘛！</w:t>
      </w:r>
      <w:r>
        <w:rPr>
          <w:rFonts w:ascii="Cambria Math" w:hAnsi="Cambria Math" w:cs="Cambria Math"/>
          <w:bdr w:val="none" w:sz="0" w:space="0" w:color="auto" w:frame="1"/>
        </w:rPr>
        <w:t>⋯⋯</w:t>
      </w:r>
      <w:r>
        <w:rPr>
          <w:bdr w:val="none" w:sz="0" w:space="0" w:color="auto" w:frame="1"/>
        </w:rPr>
        <w:t>我如果有一筆錢，那其實我們做這一些的採購，他是增加他們質量，質啦！就是說基本上要有的可以有，但是你不能不編，他可能還要再去配合一些</w:t>
      </w:r>
      <w:r>
        <w:rPr>
          <w:rFonts w:ascii="Cambria Math" w:hAnsi="Cambria Math" w:cs="Cambria Math"/>
          <w:bdr w:val="none" w:sz="0" w:space="0" w:color="auto" w:frame="1"/>
        </w:rPr>
        <w:t>⋯⋯</w:t>
      </w:r>
      <w:r>
        <w:rPr>
          <w:bdr w:val="none" w:sz="0" w:space="0" w:color="auto" w:frame="1"/>
        </w:rPr>
        <w:t>編列一些多少的款項，然後他應該要去買他自己的主題的</w:t>
      </w:r>
      <w:r>
        <w:rPr>
          <w:rFonts w:ascii="Cambria Math" w:hAnsi="Cambria Math" w:cs="Cambria Math"/>
          <w:bdr w:val="none" w:sz="0" w:space="0" w:color="auto" w:frame="1"/>
        </w:rPr>
        <w:t>⋯⋯</w:t>
      </w:r>
      <w:r>
        <w:rPr>
          <w:bdr w:val="none" w:sz="0" w:space="0" w:color="auto" w:frame="1"/>
        </w:rPr>
        <w:t>，因為老實講，國圖他統一買的時候可能沒辦法去買到地方他們有一些特色他想要買的東西。</w:t>
      </w:r>
      <w:r w:rsidRPr="0015027F">
        <w:rPr>
          <w:u w:val="single"/>
          <w:bdr w:val="none" w:sz="0" w:space="0" w:color="auto" w:frame="1"/>
        </w:rPr>
        <w:t>所以如果有那麼一筆錢，我覺得有部分可行性，可以來做</w:t>
      </w:r>
      <w:r>
        <w:rPr>
          <w:bdr w:val="none" w:sz="0" w:space="0" w:color="auto" w:frame="1"/>
        </w:rPr>
        <w:t>，那</w:t>
      </w:r>
      <w:r>
        <w:rPr>
          <w:rFonts w:ascii="Cambria Math" w:hAnsi="Cambria Math" w:cs="Cambria Math"/>
          <w:bdr w:val="none" w:sz="0" w:space="0" w:color="auto" w:frame="1"/>
        </w:rPr>
        <w:t>⋯⋯</w:t>
      </w:r>
      <w:r>
        <w:rPr>
          <w:bdr w:val="none" w:sz="0" w:space="0" w:color="auto" w:frame="1"/>
        </w:rPr>
        <w:t>那個因為很多都是已經外包的，他們講是這樣子，對，所以如果可以有這一筆錢的話，就</w:t>
      </w:r>
      <w:r>
        <w:rPr>
          <w:rFonts w:ascii="Cambria Math" w:hAnsi="Cambria Math" w:cs="Cambria Math"/>
          <w:bdr w:val="none" w:sz="0" w:space="0" w:color="auto" w:frame="1"/>
        </w:rPr>
        <w:t>⋯⋯(</w:t>
      </w:r>
      <w:r w:rsidR="00B36E6A">
        <w:rPr>
          <w:rFonts w:ascii="Cambria Math" w:hAnsi="Cambria Math" w:cs="Cambria Math" w:hint="eastAsia"/>
          <w:bdr w:val="none" w:sz="0" w:space="0" w:color="auto" w:frame="1"/>
        </w:rPr>
        <w:t>雲林縣</w:t>
      </w:r>
      <w:r w:rsidR="00B36E6A">
        <w:rPr>
          <w:rFonts w:ascii="Cambria Math" w:hAnsi="Cambria Math" w:cs="Cambria Math" w:hint="eastAsia"/>
          <w:bdr w:val="none" w:sz="0" w:space="0" w:color="auto" w:frame="1"/>
        </w:rPr>
        <w:t>)</w:t>
      </w:r>
    </w:p>
    <w:p w:rsidR="009603DC" w:rsidRDefault="009603DC" w:rsidP="001D6966">
      <w:pPr>
        <w:pStyle w:val="ad"/>
      </w:pPr>
      <w:r>
        <w:rPr>
          <w:rFonts w:hint="eastAsia"/>
        </w:rPr>
        <w:t>上海市中心圖書館的經驗特別值得國內借鏡。</w:t>
      </w:r>
      <w:r w:rsidR="00CE78B4">
        <w:rPr>
          <w:rFonts w:hint="eastAsia"/>
        </w:rPr>
        <w:t>上海市中心圖書館由各分館執行採購的工作，但因為採用聯合編目系統，以聯合目錄的概念建構全市的書目資料，其中由上海圖書館主要負責書目層的建檔，各分館直接使用上海圖書館的書目段，僅加入館藏段</w:t>
      </w:r>
      <w:r w:rsidR="0063534A">
        <w:rPr>
          <w:rFonts w:hint="eastAsia"/>
        </w:rPr>
        <w:t>，以確保書目品質。</w:t>
      </w:r>
    </w:p>
    <w:p w:rsidR="001D6966" w:rsidRDefault="0063534A" w:rsidP="0063534A">
      <w:pPr>
        <w:pStyle w:val="afffff0"/>
      </w:pPr>
      <w:r w:rsidRPr="0063534A">
        <w:rPr>
          <w:rFonts w:hint="eastAsia"/>
          <w:u w:val="single"/>
        </w:rPr>
        <w:t>是採購各個圖書館自己做，編目絕大多數都在上圖做</w:t>
      </w:r>
      <w:r w:rsidRPr="0063534A">
        <w:rPr>
          <w:rFonts w:hint="eastAsia"/>
        </w:rPr>
        <w:t>。理論上因為上圖的品種是最全的，我們在採購的時候品種是盡可能的保證全，</w:t>
      </w:r>
      <w:r w:rsidRPr="00370FB2">
        <w:rPr>
          <w:rFonts w:ascii="Cambria Math" w:hAnsi="Cambria Math" w:cs="Cambria Math"/>
        </w:rPr>
        <w:t>⋯⋯</w:t>
      </w:r>
      <w:r w:rsidRPr="0063534A">
        <w:rPr>
          <w:rFonts w:hint="eastAsia"/>
        </w:rPr>
        <w:t>，所以一般來說你數據都可以從我們這邊拿得到，那如果拿不到的話，我們還有其他途徑：</w:t>
      </w:r>
      <w:r>
        <w:rPr>
          <w:rFonts w:hint="eastAsia"/>
        </w:rPr>
        <w:t>例如</w:t>
      </w:r>
      <w:r w:rsidRPr="0063534A">
        <w:rPr>
          <w:rFonts w:hint="eastAsia"/>
        </w:rPr>
        <w:t>國圖那邊，那它那邊可能更全</w:t>
      </w:r>
      <w:r>
        <w:rPr>
          <w:rFonts w:hint="eastAsia"/>
        </w:rPr>
        <w:t>。</w:t>
      </w:r>
      <w:r>
        <w:rPr>
          <w:rFonts w:hint="eastAsia"/>
        </w:rPr>
        <w:t>(</w:t>
      </w:r>
      <w:r>
        <w:rPr>
          <w:rFonts w:hint="eastAsia"/>
        </w:rPr>
        <w:t>葛菁</w:t>
      </w:r>
      <w:r>
        <w:rPr>
          <w:rFonts w:hint="eastAsia"/>
        </w:rPr>
        <w:t>)</w:t>
      </w:r>
    </w:p>
    <w:p w:rsidR="00332400" w:rsidRDefault="0063534A" w:rsidP="00332400">
      <w:pPr>
        <w:pStyle w:val="ad"/>
      </w:pPr>
      <w:r>
        <w:rPr>
          <w:rFonts w:hint="eastAsia"/>
        </w:rPr>
        <w:t>上海市中心圖書館的作法在實務上</w:t>
      </w:r>
      <w:r w:rsidR="00332400">
        <w:rPr>
          <w:rFonts w:hint="eastAsia"/>
        </w:rPr>
        <w:t>必然</w:t>
      </w:r>
      <w:r>
        <w:rPr>
          <w:rFonts w:hint="eastAsia"/>
        </w:rPr>
        <w:t>有許多環節需要考量</w:t>
      </w:r>
      <w:r w:rsidR="00332400">
        <w:rPr>
          <w:rFonts w:hint="eastAsia"/>
        </w:rPr>
        <w:t>，例如分館採購的新書尚未存在於聯合編目系統內，此時便會要求分館稍後處理，又或者由分館</w:t>
      </w:r>
      <w:r w:rsidR="00332400">
        <w:rPr>
          <w:rFonts w:hint="eastAsia"/>
        </w:rPr>
        <w:lastRenderedPageBreak/>
        <w:t>先進行書目段的建檔，上海圖書館再做審核。</w:t>
      </w:r>
      <w:r w:rsidR="006E01CF">
        <w:rPr>
          <w:rFonts w:hint="eastAsia"/>
        </w:rPr>
        <w:t>由於分館仍可能有建立書目段的情形，為確保書目品質、減輕上海圖書館審核的</w:t>
      </w:r>
      <w:r w:rsidR="00234B0F">
        <w:rPr>
          <w:rFonts w:hint="eastAsia"/>
        </w:rPr>
        <w:t>壓力</w:t>
      </w:r>
      <w:r w:rsidR="006E01CF">
        <w:rPr>
          <w:rFonts w:hint="eastAsia"/>
        </w:rPr>
        <w:t>，上海圖書館乃針對分館的編目人員進行培訓。</w:t>
      </w:r>
    </w:p>
    <w:p w:rsidR="006E01CF" w:rsidRDefault="006E01CF" w:rsidP="006E01CF">
      <w:pPr>
        <w:pStyle w:val="afffff0"/>
      </w:pPr>
      <w:r w:rsidRPr="006E01CF">
        <w:rPr>
          <w:rFonts w:hint="eastAsia"/>
          <w:u w:val="single"/>
        </w:rPr>
        <w:t>在最初起步的時候我們這邊速度跟不上</w:t>
      </w:r>
      <w:r w:rsidRPr="006E01CF">
        <w:rPr>
          <w:rFonts w:hint="eastAsia"/>
        </w:rPr>
        <w:t>，因為他們有的時候新書上來會很快，我們這邊因為量大，它</w:t>
      </w:r>
      <w:r w:rsidRPr="006E01CF">
        <w:rPr>
          <w:rFonts w:hint="eastAsia"/>
          <w:u w:val="single"/>
        </w:rPr>
        <w:t>必定會有一定的延遲</w:t>
      </w:r>
      <w:r w:rsidRPr="006E01CF">
        <w:rPr>
          <w:rFonts w:hint="eastAsia"/>
        </w:rPr>
        <w:t>，這個矛盾還是蠻激烈的</w:t>
      </w:r>
      <w:r>
        <w:rPr>
          <w:rFonts w:hint="eastAsia"/>
        </w:rPr>
        <w:t>。</w:t>
      </w:r>
      <w:r w:rsidRPr="00370FB2">
        <w:rPr>
          <w:rFonts w:ascii="Cambria Math" w:hAnsi="Cambria Math" w:cs="Cambria Math"/>
        </w:rPr>
        <w:t>⋯⋯</w:t>
      </w:r>
      <w:r w:rsidRPr="006E01CF">
        <w:rPr>
          <w:rFonts w:hint="eastAsia"/>
        </w:rPr>
        <w:t>只要你有這樣的需求，我可以幫你去做</w:t>
      </w:r>
      <w:r w:rsidRPr="006E01CF">
        <w:rPr>
          <w:rFonts w:hint="eastAsia"/>
          <w:u w:val="single"/>
        </w:rPr>
        <w:t>採編人員的培訓</w:t>
      </w:r>
      <w:r w:rsidRPr="006E01CF">
        <w:rPr>
          <w:rFonts w:hint="eastAsia"/>
        </w:rPr>
        <w:t>，</w:t>
      </w:r>
      <w:r w:rsidRPr="00370FB2">
        <w:rPr>
          <w:rFonts w:ascii="Cambria Math" w:hAnsi="Cambria Math" w:cs="Cambria Math"/>
        </w:rPr>
        <w:t>⋯⋯</w:t>
      </w:r>
      <w:r w:rsidRPr="006E01CF">
        <w:rPr>
          <w:rFonts w:hint="eastAsia"/>
        </w:rPr>
        <w:t>，如果有一本書你們急著上架，因為新書嘛，我們這邊書目又沒有做好，</w:t>
      </w:r>
      <w:r w:rsidRPr="00234B0F">
        <w:rPr>
          <w:rFonts w:hint="eastAsia"/>
          <w:u w:val="single"/>
        </w:rPr>
        <w:t>你們可以通過綠色通道，先把這個書目先上傳上來</w:t>
      </w:r>
      <w:r w:rsidRPr="006E01CF">
        <w:rPr>
          <w:rFonts w:hint="eastAsia"/>
        </w:rPr>
        <w:t>，我們只要做簡單的審核</w:t>
      </w:r>
      <w:r w:rsidR="00234B0F">
        <w:rPr>
          <w:rFonts w:hint="eastAsia"/>
        </w:rPr>
        <w:t>，</w:t>
      </w:r>
      <w:r w:rsidRPr="006E01CF">
        <w:rPr>
          <w:rFonts w:hint="eastAsia"/>
        </w:rPr>
        <w:t>通過</w:t>
      </w:r>
      <w:r w:rsidR="00234B0F">
        <w:rPr>
          <w:rFonts w:hint="eastAsia"/>
        </w:rPr>
        <w:t>後</w:t>
      </w:r>
      <w:r w:rsidRPr="006E01CF">
        <w:rPr>
          <w:rFonts w:hint="eastAsia"/>
        </w:rPr>
        <w:t>你就可以上架。</w:t>
      </w:r>
      <w:r w:rsidR="00234B0F" w:rsidRPr="00370FB2">
        <w:rPr>
          <w:rFonts w:ascii="Cambria Math" w:hAnsi="Cambria Math" w:cs="Cambria Math"/>
        </w:rPr>
        <w:t>⋯⋯</w:t>
      </w:r>
      <w:r w:rsidR="00234B0F" w:rsidRPr="00234B0F">
        <w:t>但是</w:t>
      </w:r>
      <w:r w:rsidR="00234B0F" w:rsidRPr="00234B0F">
        <w:rPr>
          <w:u w:val="single"/>
        </w:rPr>
        <w:t>審核的壓力</w:t>
      </w:r>
      <w:r w:rsidR="00234B0F" w:rsidRPr="00234B0F">
        <w:t>其實蠻大的</w:t>
      </w:r>
      <w:r w:rsidR="00234B0F">
        <w:rPr>
          <w:rFonts w:hint="eastAsia"/>
        </w:rPr>
        <w:t>。</w:t>
      </w:r>
      <w:r w:rsidR="00234B0F">
        <w:rPr>
          <w:rFonts w:hint="eastAsia"/>
        </w:rPr>
        <w:t>(</w:t>
      </w:r>
      <w:r w:rsidR="00234B0F">
        <w:rPr>
          <w:rFonts w:hint="eastAsia"/>
        </w:rPr>
        <w:t>葛菁</w:t>
      </w:r>
      <w:r w:rsidR="00234B0F">
        <w:rPr>
          <w:rFonts w:hint="eastAsia"/>
        </w:rPr>
        <w:t>)</w:t>
      </w:r>
    </w:p>
    <w:p w:rsidR="009D493C" w:rsidRDefault="009D493C" w:rsidP="00EC01B1">
      <w:pPr>
        <w:pStyle w:val="2"/>
      </w:pPr>
      <w:bookmarkStart w:id="126" w:name="_Ref533405918"/>
      <w:bookmarkStart w:id="127" w:name="_Ref531525141"/>
      <w:bookmarkStart w:id="128" w:name="_Ref531525146"/>
      <w:bookmarkStart w:id="129" w:name="_Ref533401756"/>
      <w:bookmarkStart w:id="130" w:name="_Toc74300488"/>
      <w:r>
        <w:rPr>
          <w:rFonts w:hint="eastAsia"/>
        </w:rPr>
        <w:t>規劃主題特藏圖書館</w:t>
      </w:r>
      <w:bookmarkEnd w:id="126"/>
      <w:bookmarkEnd w:id="130"/>
    </w:p>
    <w:p w:rsidR="00300DC2" w:rsidRPr="004411AA" w:rsidRDefault="00300DC2" w:rsidP="00300DC2">
      <w:pPr>
        <w:pStyle w:val="ad"/>
      </w:pPr>
      <w:r>
        <w:rPr>
          <w:rFonts w:hint="eastAsia"/>
        </w:rPr>
        <w:t>本研究報告</w:t>
      </w:r>
      <w:r>
        <w:fldChar w:fldCharType="begin"/>
      </w:r>
      <w:r>
        <w:instrText xml:space="preserve"> REF _Ref531593602 \w \h </w:instrText>
      </w:r>
      <w:r>
        <w:fldChar w:fldCharType="separate"/>
      </w:r>
      <w:r w:rsidR="00C825FC">
        <w:rPr>
          <w:rFonts w:hint="eastAsia"/>
        </w:rPr>
        <w:t>第二章第二節</w:t>
      </w:r>
      <w:r>
        <w:fldChar w:fldCharType="end"/>
      </w:r>
      <w:r>
        <w:rPr>
          <w:rFonts w:hint="eastAsia"/>
        </w:rPr>
        <w:t>之「</w:t>
      </w:r>
      <w:r>
        <w:fldChar w:fldCharType="begin"/>
      </w:r>
      <w:r>
        <w:instrText xml:space="preserve"> </w:instrText>
      </w:r>
      <w:r>
        <w:rPr>
          <w:rFonts w:hint="eastAsia"/>
        </w:rPr>
        <w:instrText>REF _Ref531593560 \n \h</w:instrText>
      </w:r>
      <w:r>
        <w:instrText xml:space="preserve"> </w:instrText>
      </w:r>
      <w:r>
        <w:fldChar w:fldCharType="separate"/>
      </w:r>
      <w:r w:rsidR="00C825FC">
        <w:rPr>
          <w:rFonts w:hint="eastAsia"/>
        </w:rPr>
        <w:t>五、</w:t>
      </w:r>
      <w:r>
        <w:fldChar w:fldCharType="end"/>
      </w:r>
      <w:r>
        <w:fldChar w:fldCharType="begin"/>
      </w:r>
      <w:r>
        <w:instrText xml:space="preserve"> REF _Ref531593560 \h </w:instrText>
      </w:r>
      <w:r>
        <w:fldChar w:fldCharType="separate"/>
      </w:r>
      <w:r w:rsidR="00C825FC">
        <w:rPr>
          <w:rFonts w:hint="eastAsia"/>
        </w:rPr>
        <w:t>須強化主題特藏圖書館</w:t>
      </w:r>
      <w:r>
        <w:fldChar w:fldCharType="end"/>
      </w:r>
      <w:r>
        <w:rPr>
          <w:rFonts w:hint="eastAsia"/>
        </w:rPr>
        <w:t>」將「主題特藏」定義為「</w:t>
      </w:r>
      <w:r w:rsidRPr="009707CD">
        <w:rPr>
          <w:rFonts w:hint="eastAsia"/>
        </w:rPr>
        <w:t>主題</w:t>
      </w:r>
      <w:r>
        <w:rPr>
          <w:rFonts w:hint="eastAsia"/>
        </w:rPr>
        <w:t>具有特色，蒐集完整而為他館所不能及的特色館藏」。觀察西雅圖、洛杉磯、舊金山、香港、新加坡等公共圖書館的經驗，並非需要普設主題特藏圖書館，建議各縣市可根據地方特色、社區需要等因素審慎挑選一至二個主題，建設主題特藏圖書館。</w:t>
      </w:r>
    </w:p>
    <w:p w:rsidR="00300DC2" w:rsidRPr="000913F8" w:rsidRDefault="00300DC2" w:rsidP="000913F8">
      <w:pPr>
        <w:pStyle w:val="ad"/>
      </w:pPr>
      <w:r w:rsidRPr="000913F8">
        <w:rPr>
          <w:rFonts w:hint="eastAsia"/>
        </w:rPr>
        <w:t>建立主題特藏圖書館，除了要蒐集完整而為他館所不能及之外，更需要安排活動推廣主題特色，以新加坡公共圖書館為例，在其三個主題特色圖書館中除了主題特色館藏外，並規劃與圖書館主題一致的展覽、活動、表演，都值得國內借鏡。</w:t>
      </w:r>
    </w:p>
    <w:p w:rsidR="00EC01B1" w:rsidRPr="000913F8" w:rsidRDefault="009D493C" w:rsidP="000913F8">
      <w:pPr>
        <w:pStyle w:val="2"/>
      </w:pPr>
      <w:bookmarkStart w:id="131" w:name="_Ref533412578"/>
      <w:bookmarkStart w:id="132" w:name="_Toc74300489"/>
      <w:r w:rsidRPr="000913F8">
        <w:rPr>
          <w:rFonts w:hint="eastAsia"/>
        </w:rPr>
        <w:t>建立</w:t>
      </w:r>
      <w:bookmarkEnd w:id="127"/>
      <w:bookmarkEnd w:id="128"/>
      <w:r w:rsidRPr="000913F8">
        <w:rPr>
          <w:rFonts w:hint="eastAsia"/>
        </w:rPr>
        <w:t>總分館管理技術平臺</w:t>
      </w:r>
      <w:bookmarkEnd w:id="129"/>
      <w:bookmarkEnd w:id="131"/>
      <w:bookmarkEnd w:id="132"/>
    </w:p>
    <w:p w:rsidR="00BC1D5A" w:rsidRDefault="00BC1D5A" w:rsidP="00BC1D5A">
      <w:pPr>
        <w:pStyle w:val="ad"/>
      </w:pPr>
      <w:r>
        <w:rPr>
          <w:rFonts w:hint="eastAsia"/>
        </w:rPr>
        <w:t>為了館員經驗的傳承和資訊的即時通達，縣市圖書館中心乃運用多元的管道，包含電子郵件、網路電話</w:t>
      </w:r>
      <w:r>
        <w:rPr>
          <w:rFonts w:hint="eastAsia"/>
        </w:rPr>
        <w:t>Skype</w:t>
      </w:r>
      <w:r>
        <w:rPr>
          <w:rFonts w:hint="eastAsia"/>
        </w:rPr>
        <w:t>、或是新興的即時通訊工具</w:t>
      </w:r>
      <w:r>
        <w:rPr>
          <w:rFonts w:hint="eastAsia"/>
        </w:rPr>
        <w:t>(</w:t>
      </w:r>
      <w:r>
        <w:rPr>
          <w:rFonts w:hint="eastAsia"/>
        </w:rPr>
        <w:t>如</w:t>
      </w:r>
      <w:r>
        <w:rPr>
          <w:rFonts w:hint="eastAsia"/>
        </w:rPr>
        <w:t>Line</w:t>
      </w:r>
      <w:r>
        <w:rPr>
          <w:rFonts w:hint="eastAsia"/>
        </w:rPr>
        <w:t>、</w:t>
      </w:r>
      <w:r>
        <w:rPr>
          <w:rFonts w:hint="eastAsia"/>
        </w:rPr>
        <w:t>WhatsAPP</w:t>
      </w:r>
      <w:r>
        <w:rPr>
          <w:rFonts w:hint="eastAsia"/>
        </w:rPr>
        <w:t>、</w:t>
      </w:r>
      <w:r>
        <w:rPr>
          <w:rFonts w:hint="eastAsia"/>
        </w:rPr>
        <w:t>WeChat)</w:t>
      </w:r>
      <w:r>
        <w:rPr>
          <w:rFonts w:hint="eastAsia"/>
        </w:rPr>
        <w:t>。</w:t>
      </w:r>
      <w:r w:rsidR="005611B0">
        <w:rPr>
          <w:rFonts w:hint="eastAsia"/>
        </w:rPr>
        <w:t>除此之外，亦有些圖書館中心係採用內部網路</w:t>
      </w:r>
      <w:r w:rsidR="005611B0">
        <w:rPr>
          <w:rFonts w:hint="eastAsia"/>
        </w:rPr>
        <w:t>(Intranet)</w:t>
      </w:r>
      <w:r w:rsidR="005611B0">
        <w:rPr>
          <w:rFonts w:hint="eastAsia"/>
        </w:rPr>
        <w:t>系統作為經驗傳承與資訊通達的工具。</w:t>
      </w:r>
    </w:p>
    <w:p w:rsidR="005611B0" w:rsidRPr="00614BB4" w:rsidRDefault="005611B0" w:rsidP="005611B0">
      <w:pPr>
        <w:pStyle w:val="afffff0"/>
        <w:rPr>
          <w:shd w:val="clear" w:color="auto" w:fill="FFFFFF"/>
        </w:rPr>
      </w:pPr>
      <w:r w:rsidRPr="00614BB4">
        <w:rPr>
          <w:shd w:val="clear" w:color="auto" w:fill="FFFFFF"/>
        </w:rPr>
        <w:t xml:space="preserve">For communication to all staff, </w:t>
      </w:r>
      <w:r w:rsidRPr="005611B0">
        <w:rPr>
          <w:u w:val="single"/>
          <w:shd w:val="clear" w:color="auto" w:fill="FFFFFF"/>
        </w:rPr>
        <w:t>email</w:t>
      </w:r>
      <w:r w:rsidRPr="00614BB4">
        <w:rPr>
          <w:shd w:val="clear" w:color="auto" w:fill="FFFFFF"/>
        </w:rPr>
        <w:t xml:space="preserve"> is used as well as in</w:t>
      </w:r>
      <w:r>
        <w:rPr>
          <w:shd w:val="clear" w:color="auto" w:fill="FFFFFF"/>
        </w:rPr>
        <w:t xml:space="preserve">formation posted </w:t>
      </w:r>
      <w:r w:rsidRPr="00614BB4">
        <w:rPr>
          <w:shd w:val="clear" w:color="auto" w:fill="FFFFFF"/>
        </w:rPr>
        <w:t xml:space="preserve">on a Library staff only </w:t>
      </w:r>
      <w:r w:rsidRPr="005611B0">
        <w:rPr>
          <w:u w:val="single"/>
          <w:shd w:val="clear" w:color="auto" w:fill="FFFFFF"/>
        </w:rPr>
        <w:t>intranet website</w:t>
      </w:r>
      <w:r w:rsidRPr="00614BB4">
        <w:rPr>
          <w:shd w:val="clear" w:color="auto" w:fill="FFFFFF"/>
        </w:rPr>
        <w:t xml:space="preserve">, which is called </w:t>
      </w:r>
      <w:r w:rsidRPr="005611B0">
        <w:rPr>
          <w:u w:val="single"/>
          <w:shd w:val="clear" w:color="auto" w:fill="FFFFFF"/>
        </w:rPr>
        <w:t>infoNET</w:t>
      </w:r>
      <w:r w:rsidRPr="00614BB4">
        <w:rPr>
          <w:shd w:val="clear" w:color="auto" w:fill="FFFFFF"/>
        </w:rPr>
        <w:t xml:space="preserve">. For person to person communications, </w:t>
      </w:r>
      <w:r w:rsidRPr="005611B0">
        <w:rPr>
          <w:u w:val="single"/>
          <w:shd w:val="clear" w:color="auto" w:fill="FFFFFF"/>
        </w:rPr>
        <w:t>Skype</w:t>
      </w:r>
      <w:r w:rsidRPr="00614BB4">
        <w:rPr>
          <w:shd w:val="clear" w:color="auto" w:fill="FFFFFF"/>
        </w:rPr>
        <w:t xml:space="preserve"> for Business (IM) and Outlook are generally used.</w:t>
      </w:r>
      <w:r w:rsidR="00403C87">
        <w:rPr>
          <w:shd w:val="clear" w:color="auto" w:fill="FFFFFF"/>
        </w:rPr>
        <w:t xml:space="preserve"> </w:t>
      </w:r>
      <w:r w:rsidR="00403C87">
        <w:t>(The Seattle Public Library)</w:t>
      </w:r>
    </w:p>
    <w:p w:rsidR="00C967E0" w:rsidRDefault="00E344F5" w:rsidP="00E344F5">
      <w:pPr>
        <w:pStyle w:val="31"/>
      </w:pPr>
      <w:bookmarkStart w:id="133" w:name="_Toc74300490"/>
      <w:r>
        <w:rPr>
          <w:rFonts w:hint="eastAsia"/>
        </w:rPr>
        <w:t>上海市中心圖書館</w:t>
      </w:r>
      <w:bookmarkEnd w:id="133"/>
    </w:p>
    <w:p w:rsidR="00AC078A" w:rsidRDefault="00403C87" w:rsidP="00BC1D5A">
      <w:pPr>
        <w:pStyle w:val="ad"/>
      </w:pPr>
      <w:r>
        <w:rPr>
          <w:rFonts w:hint="eastAsia"/>
        </w:rPr>
        <w:t>上海市中心圖書館</w:t>
      </w:r>
      <w:r w:rsidR="00AC078A">
        <w:rPr>
          <w:rFonts w:hint="eastAsia"/>
        </w:rPr>
        <w:t>除了利用微信做為館員間即時聯繫的工具外，還</w:t>
      </w:r>
      <w:r>
        <w:rPr>
          <w:rFonts w:hint="eastAsia"/>
        </w:rPr>
        <w:t>建置了知識管理與服務系統，做為</w:t>
      </w:r>
      <w:r w:rsidR="00C967E0">
        <w:rPr>
          <w:rFonts w:hint="eastAsia"/>
        </w:rPr>
        <w:t>文檔、</w:t>
      </w:r>
      <w:r>
        <w:rPr>
          <w:rFonts w:hint="eastAsia"/>
        </w:rPr>
        <w:t>信息開放共享的平臺</w:t>
      </w:r>
      <w:r w:rsidR="00AC078A">
        <w:rPr>
          <w:rFonts w:hint="eastAsia"/>
        </w:rPr>
        <w:t>。</w:t>
      </w:r>
    </w:p>
    <w:p w:rsidR="00AC078A" w:rsidRDefault="00AC078A" w:rsidP="00AC078A">
      <w:pPr>
        <w:pStyle w:val="afffff0"/>
      </w:pPr>
      <w:r w:rsidRPr="00AC078A">
        <w:rPr>
          <w:rFonts w:hint="eastAsia"/>
        </w:rPr>
        <w:t>因為這個</w:t>
      </w:r>
      <w:r>
        <w:rPr>
          <w:rFonts w:hint="eastAsia"/>
        </w:rPr>
        <w:t>[</w:t>
      </w:r>
      <w:r>
        <w:rPr>
          <w:rFonts w:hint="eastAsia"/>
        </w:rPr>
        <w:t>知識管理</w:t>
      </w:r>
      <w:r>
        <w:rPr>
          <w:rFonts w:hint="eastAsia"/>
        </w:rPr>
        <w:t>]</w:t>
      </w:r>
      <w:r w:rsidRPr="00AC078A">
        <w:rPr>
          <w:rFonts w:hint="eastAsia"/>
        </w:rPr>
        <w:t>系統其實差不多也有八年的時間了，我們是</w:t>
      </w:r>
      <w:r w:rsidRPr="00AC078A">
        <w:rPr>
          <w:rFonts w:hint="eastAsia"/>
        </w:rPr>
        <w:t>2010</w:t>
      </w:r>
      <w:r w:rsidRPr="00AC078A">
        <w:rPr>
          <w:rFonts w:hint="eastAsia"/>
        </w:rPr>
        <w:t>年開始的，因為當時的話，微信什麼的還沒有開始嘛！頂多就是一個</w:t>
      </w:r>
      <w:r w:rsidRPr="00AC078A">
        <w:rPr>
          <w:rFonts w:hint="eastAsia"/>
        </w:rPr>
        <w:t>QQ</w:t>
      </w:r>
      <w:r>
        <w:rPr>
          <w:rFonts w:hint="eastAsia"/>
        </w:rPr>
        <w:t>群啦！那麼就是現在的話，我</w:t>
      </w:r>
      <w:r>
        <w:rPr>
          <w:rFonts w:hint="eastAsia"/>
        </w:rPr>
        <w:lastRenderedPageBreak/>
        <w:t>們基本上就是實時</w:t>
      </w:r>
      <w:r w:rsidRPr="00AC078A">
        <w:rPr>
          <w:rFonts w:hint="eastAsia"/>
        </w:rPr>
        <w:t>的一些提問、回答我們都有相應的一個</w:t>
      </w:r>
      <w:r>
        <w:rPr>
          <w:rFonts w:hint="eastAsia"/>
        </w:rPr>
        <w:t>微信</w:t>
      </w:r>
      <w:r w:rsidRPr="00AC078A">
        <w:rPr>
          <w:rFonts w:hint="eastAsia"/>
        </w:rPr>
        <w:t>群組。</w:t>
      </w:r>
      <w:r w:rsidR="00435DD6">
        <w:rPr>
          <w:rFonts w:hint="eastAsia"/>
        </w:rPr>
        <w:t>(</w:t>
      </w:r>
      <w:r w:rsidR="00435DD6">
        <w:rPr>
          <w:rFonts w:hint="eastAsia"/>
        </w:rPr>
        <w:t>葛菁</w:t>
      </w:r>
      <w:r w:rsidR="00435DD6">
        <w:rPr>
          <w:rFonts w:hint="eastAsia"/>
        </w:rPr>
        <w:t>)</w:t>
      </w:r>
    </w:p>
    <w:p w:rsidR="00C967E0" w:rsidRPr="00C967E0" w:rsidRDefault="00C967E0" w:rsidP="00C967E0">
      <w:pPr>
        <w:pStyle w:val="afffff0"/>
      </w:pPr>
      <w:r w:rsidRPr="00C967E0">
        <w:t>政策的下載</w:t>
      </w:r>
      <w:r>
        <w:rPr>
          <w:rFonts w:hint="eastAsia"/>
        </w:rPr>
        <w:t>、</w:t>
      </w:r>
      <w:r w:rsidRPr="00C967E0">
        <w:t>會議文</w:t>
      </w:r>
      <w:r w:rsidRPr="00C967E0">
        <w:rPr>
          <w:rFonts w:hint="eastAsia"/>
        </w:rPr>
        <w:t>檔</w:t>
      </w:r>
      <w:r>
        <w:rPr>
          <w:rFonts w:hint="eastAsia"/>
        </w:rPr>
        <w:t>、</w:t>
      </w:r>
      <w:r w:rsidRPr="00C967E0">
        <w:t>打包的裸數據啊，基本上就在這個體系裡面做體現。</w:t>
      </w:r>
      <w:r>
        <w:rPr>
          <w:rFonts w:hint="eastAsia"/>
        </w:rPr>
        <w:t>(</w:t>
      </w:r>
      <w:r>
        <w:rPr>
          <w:rFonts w:hint="eastAsia"/>
        </w:rPr>
        <w:t>葛菁</w:t>
      </w:r>
      <w:r>
        <w:rPr>
          <w:rFonts w:hint="eastAsia"/>
        </w:rPr>
        <w:t>)</w:t>
      </w:r>
    </w:p>
    <w:p w:rsidR="005611B0" w:rsidRDefault="00410FA9" w:rsidP="00BC1D5A">
      <w:pPr>
        <w:pStyle w:val="ad"/>
      </w:pPr>
      <w:r>
        <w:rPr>
          <w:rFonts w:hint="eastAsia"/>
        </w:rPr>
        <w:t>該系統</w:t>
      </w:r>
      <w:r w:rsidR="00435DD6">
        <w:rPr>
          <w:rFonts w:hint="eastAsia"/>
        </w:rPr>
        <w:t>除了資訊的發布之外，也</w:t>
      </w:r>
      <w:r w:rsidR="00EF3B15">
        <w:rPr>
          <w:rFonts w:hint="eastAsia"/>
        </w:rPr>
        <w:t>扮演資料倉儲</w:t>
      </w:r>
      <w:r w:rsidR="00EF3B15">
        <w:rPr>
          <w:rFonts w:hint="eastAsia"/>
        </w:rPr>
        <w:t>(Data Warehouse)</w:t>
      </w:r>
      <w:r>
        <w:rPr>
          <w:rFonts w:hint="eastAsia"/>
        </w:rPr>
        <w:t>的角色</w:t>
      </w:r>
      <w:r w:rsidR="00EF3B15">
        <w:rPr>
          <w:rFonts w:hint="eastAsia"/>
        </w:rPr>
        <w:t>，將資料從圖書館自動化系統導出後，一些統計報表、視覺化資訊可在知識管理與服務系統取得，無須進入圖書館自動化系統操作，間接也降低了</w:t>
      </w:r>
      <w:r>
        <w:rPr>
          <w:rFonts w:hint="eastAsia"/>
        </w:rPr>
        <w:t>因操作錯誤而</w:t>
      </w:r>
      <w:r w:rsidR="00EF3B15">
        <w:rPr>
          <w:rFonts w:hint="eastAsia"/>
        </w:rPr>
        <w:t>更動圖書館自動化統內資料的可能性。</w:t>
      </w:r>
    </w:p>
    <w:p w:rsidR="00410FA9" w:rsidRDefault="00410FA9" w:rsidP="00410FA9">
      <w:pPr>
        <w:pStyle w:val="afffff0"/>
      </w:pPr>
      <w:r w:rsidRPr="00410FA9">
        <w:rPr>
          <w:rFonts w:hint="eastAsia"/>
        </w:rPr>
        <w:t>我們基本上都是數據導出的，導出了以後，他們在檢索統計報表還有一些流程的設計上面就可以通過這個系統來完成，不需要直接接觸</w:t>
      </w:r>
      <w:r>
        <w:rPr>
          <w:rFonts w:hint="eastAsia"/>
        </w:rPr>
        <w:t>圖書館自動化系統</w:t>
      </w:r>
      <w:r>
        <w:rPr>
          <w:rFonts w:hint="eastAsia"/>
        </w:rPr>
        <w:t>(</w:t>
      </w:r>
      <w:r w:rsidRPr="00410FA9">
        <w:rPr>
          <w:rFonts w:hint="eastAsia"/>
        </w:rPr>
        <w:t>Horizon</w:t>
      </w:r>
      <w:r>
        <w:t>)</w:t>
      </w:r>
      <w:r w:rsidRPr="00410FA9">
        <w:rPr>
          <w:rFonts w:hint="eastAsia"/>
        </w:rPr>
        <w:t>，因為我們也比較擔心基層</w:t>
      </w:r>
      <w:r>
        <w:rPr>
          <w:rFonts w:hint="eastAsia"/>
        </w:rPr>
        <w:t>員工人員替換太快，若交接、培訓上有些情況可能會</w:t>
      </w:r>
      <w:r w:rsidR="00C967E0">
        <w:rPr>
          <w:rFonts w:hint="eastAsia"/>
        </w:rPr>
        <w:t>產生操作錯誤</w:t>
      </w:r>
      <w:r w:rsidR="00C967E0" w:rsidRPr="00C967E0">
        <w:rPr>
          <w:rFonts w:hint="eastAsia"/>
        </w:rPr>
        <w:t>修改後台數據</w:t>
      </w:r>
      <w:r w:rsidR="00C967E0">
        <w:rPr>
          <w:rFonts w:hint="eastAsia"/>
        </w:rPr>
        <w:t>。</w:t>
      </w:r>
      <w:r w:rsidR="00C967E0">
        <w:rPr>
          <w:rFonts w:hint="eastAsia"/>
        </w:rPr>
        <w:t>(</w:t>
      </w:r>
      <w:r w:rsidR="00C967E0">
        <w:rPr>
          <w:rFonts w:hint="eastAsia"/>
        </w:rPr>
        <w:t>葛菁</w:t>
      </w:r>
      <w:r w:rsidR="00C967E0">
        <w:rPr>
          <w:rFonts w:hint="eastAsia"/>
        </w:rPr>
        <w:t>)</w:t>
      </w:r>
    </w:p>
    <w:p w:rsidR="00410FA9" w:rsidRDefault="00410FA9" w:rsidP="00BC1D5A">
      <w:pPr>
        <w:pStyle w:val="ad"/>
      </w:pPr>
      <w:r>
        <w:rPr>
          <w:rFonts w:hint="eastAsia"/>
        </w:rPr>
        <w:t>該系統包含的功能有日常管理、業務資訊、資訊發布、評比考核等四大面向的功能，列述如下：</w:t>
      </w:r>
    </w:p>
    <w:p w:rsidR="00403C87" w:rsidRDefault="00403C87" w:rsidP="00FD013D">
      <w:pPr>
        <w:pStyle w:val="ad"/>
        <w:numPr>
          <w:ilvl w:val="0"/>
          <w:numId w:val="136"/>
        </w:numPr>
        <w:ind w:firstLineChars="0"/>
      </w:pPr>
      <w:r w:rsidRPr="00403C87">
        <w:rPr>
          <w:rFonts w:hint="eastAsia"/>
        </w:rPr>
        <w:t>日常管理</w:t>
      </w:r>
      <w:r w:rsidR="002659C2">
        <w:rPr>
          <w:rFonts w:hint="eastAsia"/>
        </w:rPr>
        <w:t>：</w:t>
      </w:r>
      <w:r w:rsidRPr="00403C87">
        <w:rPr>
          <w:rFonts w:hint="eastAsia"/>
        </w:rPr>
        <w:t>各類通知</w:t>
      </w:r>
      <w:r w:rsidRPr="00403C87">
        <w:rPr>
          <w:rFonts w:hint="eastAsia"/>
        </w:rPr>
        <w:t xml:space="preserve"> (</w:t>
      </w:r>
      <w:r w:rsidRPr="00403C87">
        <w:rPr>
          <w:rFonts w:hint="eastAsia"/>
        </w:rPr>
        <w:t>培訓、會議、活動、政策意見</w:t>
      </w:r>
      <w:r w:rsidRPr="00403C87">
        <w:rPr>
          <w:rFonts w:hint="eastAsia"/>
        </w:rPr>
        <w:t>)</w:t>
      </w:r>
      <w:r w:rsidR="002659C2">
        <w:rPr>
          <w:rFonts w:hint="eastAsia"/>
        </w:rPr>
        <w:t>、</w:t>
      </w:r>
      <w:r w:rsidRPr="00403C87">
        <w:rPr>
          <w:rFonts w:hint="eastAsia"/>
        </w:rPr>
        <w:t>物流</w:t>
      </w:r>
      <w:r w:rsidR="002659C2">
        <w:rPr>
          <w:rFonts w:hint="eastAsia"/>
        </w:rPr>
        <w:t>、</w:t>
      </w:r>
      <w:r w:rsidRPr="00403C87">
        <w:rPr>
          <w:rFonts w:hint="eastAsia"/>
        </w:rPr>
        <w:t>條碼</w:t>
      </w:r>
      <w:r w:rsidRPr="00403C87">
        <w:rPr>
          <w:rFonts w:hint="eastAsia"/>
        </w:rPr>
        <w:t>(</w:t>
      </w:r>
      <w:r w:rsidRPr="00403C87">
        <w:rPr>
          <w:rFonts w:hint="eastAsia"/>
        </w:rPr>
        <w:t>申請、發放、統計</w:t>
      </w:r>
      <w:r w:rsidRPr="00403C87">
        <w:rPr>
          <w:rFonts w:hint="eastAsia"/>
        </w:rPr>
        <w:t>)</w:t>
      </w:r>
      <w:r w:rsidR="002659C2">
        <w:rPr>
          <w:rFonts w:hint="eastAsia"/>
        </w:rPr>
        <w:t>、</w:t>
      </w:r>
      <w:r w:rsidRPr="00403C87">
        <w:rPr>
          <w:rFonts w:hint="eastAsia"/>
        </w:rPr>
        <w:t>巡展資源發布</w:t>
      </w:r>
      <w:r w:rsidR="002659C2">
        <w:rPr>
          <w:rFonts w:hint="eastAsia"/>
        </w:rPr>
        <w:t>、</w:t>
      </w:r>
      <w:r w:rsidRPr="00403C87">
        <w:rPr>
          <w:rFonts w:hint="eastAsia"/>
        </w:rPr>
        <w:t>館藏加工質量控制</w:t>
      </w:r>
      <w:r w:rsidR="002659C2">
        <w:rPr>
          <w:rFonts w:hint="eastAsia"/>
        </w:rPr>
        <w:t>、</w:t>
      </w:r>
      <w:r w:rsidRPr="00403C87">
        <w:rPr>
          <w:rFonts w:hint="eastAsia"/>
        </w:rPr>
        <w:t>網路及設備巡檢</w:t>
      </w:r>
      <w:r w:rsidR="002659C2">
        <w:rPr>
          <w:rFonts w:hint="eastAsia"/>
        </w:rPr>
        <w:t>。</w:t>
      </w:r>
    </w:p>
    <w:p w:rsidR="00403C87" w:rsidRDefault="00403C87" w:rsidP="00FD013D">
      <w:pPr>
        <w:pStyle w:val="ad"/>
        <w:numPr>
          <w:ilvl w:val="0"/>
          <w:numId w:val="136"/>
        </w:numPr>
        <w:ind w:firstLineChars="0"/>
      </w:pPr>
      <w:r w:rsidRPr="00403C87">
        <w:rPr>
          <w:rFonts w:hint="eastAsia"/>
        </w:rPr>
        <w:t>業務資訊</w:t>
      </w:r>
      <w:r w:rsidR="002659C2">
        <w:rPr>
          <w:rFonts w:hint="eastAsia"/>
        </w:rPr>
        <w:t>：</w:t>
      </w:r>
      <w:r w:rsidRPr="00403C87">
        <w:rPr>
          <w:rFonts w:hint="eastAsia"/>
        </w:rPr>
        <w:t>館舍基本資訊</w:t>
      </w:r>
      <w:r w:rsidR="002659C2">
        <w:rPr>
          <w:rFonts w:hint="eastAsia"/>
        </w:rPr>
        <w:t>、</w:t>
      </w:r>
      <w:r w:rsidRPr="00403C87">
        <w:rPr>
          <w:rFonts w:hint="eastAsia"/>
        </w:rPr>
        <w:t>管理制度資訊</w:t>
      </w:r>
      <w:r w:rsidR="002659C2">
        <w:rPr>
          <w:rFonts w:hint="eastAsia"/>
        </w:rPr>
        <w:t>、</w:t>
      </w:r>
      <w:r w:rsidRPr="00403C87">
        <w:rPr>
          <w:rFonts w:hint="eastAsia"/>
        </w:rPr>
        <w:t>聯繫人資訊</w:t>
      </w:r>
      <w:r w:rsidR="002659C2">
        <w:rPr>
          <w:rFonts w:hint="eastAsia"/>
        </w:rPr>
        <w:t>、</w:t>
      </w:r>
      <w:r w:rsidRPr="00403C87">
        <w:rPr>
          <w:rFonts w:hint="eastAsia"/>
        </w:rPr>
        <w:t>即時資料互動</w:t>
      </w:r>
      <w:r w:rsidR="002659C2">
        <w:rPr>
          <w:rFonts w:hint="eastAsia"/>
        </w:rPr>
        <w:t>、</w:t>
      </w:r>
      <w:r w:rsidRPr="00403C87">
        <w:rPr>
          <w:rFonts w:hint="eastAsia"/>
        </w:rPr>
        <w:t>一卡通統計報表</w:t>
      </w:r>
      <w:r w:rsidR="002659C2">
        <w:rPr>
          <w:rFonts w:hint="eastAsia"/>
        </w:rPr>
        <w:t>、</w:t>
      </w:r>
      <w:r w:rsidRPr="00403C87">
        <w:rPr>
          <w:rFonts w:hint="eastAsia"/>
        </w:rPr>
        <w:t>一卡通排行榜</w:t>
      </w:r>
      <w:r w:rsidR="002659C2">
        <w:rPr>
          <w:rFonts w:hint="eastAsia"/>
        </w:rPr>
        <w:t>、</w:t>
      </w:r>
      <w:r w:rsidRPr="00403C87">
        <w:rPr>
          <w:rFonts w:hint="eastAsia"/>
        </w:rPr>
        <w:t>數位化倉庫</w:t>
      </w:r>
      <w:r w:rsidR="002659C2">
        <w:rPr>
          <w:rFonts w:hint="eastAsia"/>
        </w:rPr>
        <w:t>、</w:t>
      </w:r>
      <w:r w:rsidRPr="00403C87">
        <w:rPr>
          <w:rFonts w:hint="eastAsia"/>
        </w:rPr>
        <w:t>會議培訓記錄</w:t>
      </w:r>
      <w:r w:rsidR="002659C2">
        <w:rPr>
          <w:rFonts w:hint="eastAsia"/>
        </w:rPr>
        <w:t>、</w:t>
      </w:r>
      <w:r w:rsidRPr="00403C87">
        <w:rPr>
          <w:rFonts w:hint="eastAsia"/>
        </w:rPr>
        <w:t>交流輔導紀錄</w:t>
      </w:r>
      <w:r w:rsidR="002659C2">
        <w:rPr>
          <w:rFonts w:hint="eastAsia"/>
        </w:rPr>
        <w:t>。</w:t>
      </w:r>
    </w:p>
    <w:p w:rsidR="008D167B" w:rsidRPr="003843EB" w:rsidRDefault="00AD58D7" w:rsidP="00FD013D">
      <w:pPr>
        <w:pStyle w:val="ad"/>
        <w:numPr>
          <w:ilvl w:val="0"/>
          <w:numId w:val="136"/>
        </w:numPr>
        <w:ind w:firstLineChars="0"/>
      </w:pPr>
      <w:r w:rsidRPr="003843EB">
        <w:rPr>
          <w:rFonts w:hint="eastAsia"/>
        </w:rPr>
        <w:t>資訊發布</w:t>
      </w:r>
      <w:r w:rsidR="002659C2">
        <w:rPr>
          <w:rFonts w:hint="eastAsia"/>
        </w:rPr>
        <w:t>：</w:t>
      </w:r>
      <w:r w:rsidRPr="003843EB">
        <w:rPr>
          <w:rFonts w:hint="eastAsia"/>
        </w:rPr>
        <w:t>新聞發布審核</w:t>
      </w:r>
      <w:r w:rsidR="002659C2">
        <w:rPr>
          <w:rFonts w:hint="eastAsia"/>
        </w:rPr>
        <w:t>、</w:t>
      </w:r>
      <w:r w:rsidRPr="003843EB">
        <w:rPr>
          <w:rFonts w:hint="eastAsia"/>
        </w:rPr>
        <w:t>活動預告發布審核</w:t>
      </w:r>
      <w:r w:rsidR="002659C2">
        <w:rPr>
          <w:rFonts w:hint="eastAsia"/>
        </w:rPr>
        <w:t>、</w:t>
      </w:r>
      <w:r w:rsidRPr="003843EB">
        <w:rPr>
          <w:rFonts w:hint="eastAsia"/>
        </w:rPr>
        <w:t>活動資訊存檔</w:t>
      </w:r>
      <w:r w:rsidR="002659C2">
        <w:rPr>
          <w:rFonts w:hint="eastAsia"/>
        </w:rPr>
        <w:t>、</w:t>
      </w:r>
      <w:r w:rsidRPr="003843EB">
        <w:rPr>
          <w:rFonts w:hint="eastAsia"/>
        </w:rPr>
        <w:t>工作簡報發布審核</w:t>
      </w:r>
      <w:r w:rsidR="002659C2">
        <w:rPr>
          <w:rFonts w:hint="eastAsia"/>
        </w:rPr>
        <w:t>。</w:t>
      </w:r>
    </w:p>
    <w:p w:rsidR="008D167B" w:rsidRDefault="00AD58D7" w:rsidP="00FD013D">
      <w:pPr>
        <w:pStyle w:val="ad"/>
        <w:numPr>
          <w:ilvl w:val="0"/>
          <w:numId w:val="136"/>
        </w:numPr>
        <w:ind w:firstLineChars="0"/>
      </w:pPr>
      <w:r w:rsidRPr="003843EB">
        <w:rPr>
          <w:rFonts w:hint="eastAsia"/>
        </w:rPr>
        <w:t>評比考核</w:t>
      </w:r>
      <w:r w:rsidR="002659C2">
        <w:rPr>
          <w:rFonts w:hint="eastAsia"/>
        </w:rPr>
        <w:t>：</w:t>
      </w:r>
      <w:r w:rsidRPr="003843EB">
        <w:rPr>
          <w:rFonts w:hint="eastAsia"/>
        </w:rPr>
        <w:t>年終評比排名</w:t>
      </w:r>
      <w:r w:rsidR="002659C2">
        <w:rPr>
          <w:rFonts w:hint="eastAsia"/>
        </w:rPr>
        <w:t>。</w:t>
      </w:r>
    </w:p>
    <w:p w:rsidR="00C967E0" w:rsidRDefault="00E344F5" w:rsidP="00E344F5">
      <w:pPr>
        <w:pStyle w:val="31"/>
      </w:pPr>
      <w:bookmarkStart w:id="134" w:name="_Toc74300491"/>
      <w:r>
        <w:rPr>
          <w:rFonts w:hint="eastAsia"/>
        </w:rPr>
        <w:t>臺北市立圖書館</w:t>
      </w:r>
      <w:bookmarkEnd w:id="134"/>
    </w:p>
    <w:p w:rsidR="00E01857" w:rsidRDefault="00E344F5" w:rsidP="00E344F5">
      <w:pPr>
        <w:pStyle w:val="ad"/>
      </w:pPr>
      <w:r>
        <w:rPr>
          <w:rFonts w:hint="eastAsia"/>
        </w:rPr>
        <w:t>臺北市立圖書館建置</w:t>
      </w:r>
      <w:r w:rsidR="00E01857">
        <w:rPr>
          <w:rFonts w:hint="eastAsia"/>
        </w:rPr>
        <w:t>「</w:t>
      </w:r>
      <w:r>
        <w:rPr>
          <w:rFonts w:hint="eastAsia"/>
        </w:rPr>
        <w:t>館員天地</w:t>
      </w:r>
      <w:r w:rsidR="00E01857">
        <w:rPr>
          <w:rFonts w:hint="eastAsia"/>
        </w:rPr>
        <w:t>」</w:t>
      </w:r>
      <w:r>
        <w:rPr>
          <w:rFonts w:hint="eastAsia"/>
        </w:rPr>
        <w:t>做為</w:t>
      </w:r>
      <w:r w:rsidR="00E01857">
        <w:rPr>
          <w:rFonts w:hint="eastAsia"/>
        </w:rPr>
        <w:t>該館知識管理平臺。</w:t>
      </w:r>
    </w:p>
    <w:p w:rsidR="00E01857" w:rsidRDefault="00E01857" w:rsidP="00E01857">
      <w:pPr>
        <w:pStyle w:val="afffff0"/>
      </w:pPr>
      <w:r w:rsidRPr="006D3D9A">
        <w:t>我們很重要的一個總館跟分館之間的這個溝通的管道是我們有一個內部網路，叫做「館員天地」，那很多東西就盡量</w:t>
      </w:r>
      <w:r w:rsidRPr="006D3D9A">
        <w:t>e</w:t>
      </w:r>
      <w:r w:rsidRPr="006D3D9A">
        <w:t>化，比如說我訊息要傳遞、你的表單要回傳、你要填報什麼各種的推廣活動的統計、各種業務的成果，我們通通透過館員天地來做</w:t>
      </w:r>
      <w:r w:rsidRPr="006D3D9A">
        <w:t>e</w:t>
      </w:r>
      <w:r w:rsidRPr="006D3D9A">
        <w:t>化處理。像我們就在館員天地裡面建立了分館的業務統計系統，每個月每一個分館都要上去填報你當年度的借書的情形，那當月啦！你多少人次借閱、然後多少人進館這些，都在統計系統裡面清清楚楚，那我們每當需要什麼統計資料的時候，那總館的人員就從這個系統去撈出資料，這樣就非常的方便。所以這個是我們很重要的這個總館跟分館訊息溝通的一個管道。</w:t>
      </w:r>
      <w:r>
        <w:rPr>
          <w:rFonts w:hint="eastAsia"/>
        </w:rPr>
        <w:t>(</w:t>
      </w:r>
      <w:r>
        <w:rPr>
          <w:rFonts w:hint="eastAsia"/>
        </w:rPr>
        <w:t>北市圖</w:t>
      </w:r>
      <w:r>
        <w:rPr>
          <w:rFonts w:hint="eastAsia"/>
        </w:rPr>
        <w:t>)</w:t>
      </w:r>
    </w:p>
    <w:p w:rsidR="00E344F5" w:rsidRDefault="00E01857" w:rsidP="00E344F5">
      <w:pPr>
        <w:pStyle w:val="ad"/>
      </w:pPr>
      <w:r>
        <w:rPr>
          <w:rFonts w:hint="eastAsia"/>
        </w:rPr>
        <w:t>彙整「館員天地」</w:t>
      </w:r>
      <w:r w:rsidR="00E344F5">
        <w:rPr>
          <w:rFonts w:hint="eastAsia"/>
        </w:rPr>
        <w:t>平臺功能包含</w:t>
      </w:r>
      <w:r w:rsidR="00D60B01">
        <w:rPr>
          <w:rFonts w:hint="eastAsia"/>
        </w:rPr>
        <w:t>(</w:t>
      </w:r>
      <w:r w:rsidR="00D60B01">
        <w:rPr>
          <w:rFonts w:hint="eastAsia"/>
        </w:rPr>
        <w:t>洪世昌，</w:t>
      </w:r>
      <w:r w:rsidR="00D60B01">
        <w:rPr>
          <w:rFonts w:hint="eastAsia"/>
        </w:rPr>
        <w:t>2018b)</w:t>
      </w:r>
      <w:r w:rsidR="006D2CEC">
        <w:rPr>
          <w:rFonts w:hint="eastAsia"/>
        </w:rPr>
        <w:t>：</w:t>
      </w:r>
    </w:p>
    <w:p w:rsidR="006D2CEC" w:rsidRDefault="006D2CEC" w:rsidP="00FD013D">
      <w:pPr>
        <w:pStyle w:val="ad"/>
        <w:numPr>
          <w:ilvl w:val="0"/>
          <w:numId w:val="137"/>
        </w:numPr>
        <w:ind w:firstLineChars="0"/>
      </w:pPr>
      <w:r>
        <w:rPr>
          <w:rFonts w:hint="eastAsia"/>
        </w:rPr>
        <w:lastRenderedPageBreak/>
        <w:t>公佈欄</w:t>
      </w:r>
      <w:r w:rsidR="00951103">
        <w:rPr>
          <w:rFonts w:hint="eastAsia"/>
        </w:rPr>
        <w:t>、公告、市府公報、讀者意見。</w:t>
      </w:r>
    </w:p>
    <w:p w:rsidR="006D2CEC" w:rsidRDefault="006D2CEC" w:rsidP="00FD013D">
      <w:pPr>
        <w:pStyle w:val="ad"/>
        <w:numPr>
          <w:ilvl w:val="0"/>
          <w:numId w:val="137"/>
        </w:numPr>
        <w:ind w:firstLineChars="0"/>
      </w:pPr>
      <w:r>
        <w:rPr>
          <w:rFonts w:hint="eastAsia"/>
        </w:rPr>
        <w:t>品質文件目錄：包含品質手冊、程序書、工作手冊、表單及品質紀錄、內外部文件、品質文件更新清單、品質文件分發管制總表、品質管理系統</w:t>
      </w:r>
      <w:r>
        <w:rPr>
          <w:rFonts w:hint="eastAsia"/>
        </w:rPr>
        <w:t>Q&amp;A</w:t>
      </w:r>
      <w:r>
        <w:rPr>
          <w:rFonts w:hint="eastAsia"/>
        </w:rPr>
        <w:t>等，使用者可檢索並下載文件。</w:t>
      </w:r>
    </w:p>
    <w:p w:rsidR="006D2CEC" w:rsidRDefault="006D2CEC" w:rsidP="00FD013D">
      <w:pPr>
        <w:pStyle w:val="ad"/>
        <w:numPr>
          <w:ilvl w:val="0"/>
          <w:numId w:val="137"/>
        </w:numPr>
        <w:ind w:firstLineChars="0"/>
      </w:pPr>
      <w:r>
        <w:rPr>
          <w:rFonts w:hint="eastAsia"/>
        </w:rPr>
        <w:t>檔案下載：包含簡報範本、</w:t>
      </w:r>
      <w:r>
        <w:rPr>
          <w:rFonts w:hint="eastAsia"/>
        </w:rPr>
        <w:t>BookStart</w:t>
      </w:r>
      <w:r>
        <w:rPr>
          <w:rFonts w:hint="eastAsia"/>
        </w:rPr>
        <w:t>、</w:t>
      </w:r>
      <w:r>
        <w:rPr>
          <w:rFonts w:hint="eastAsia"/>
        </w:rPr>
        <w:t>C</w:t>
      </w:r>
      <w:r>
        <w:t>IS</w:t>
      </w:r>
      <w:r>
        <w:rPr>
          <w:rFonts w:hint="eastAsia"/>
        </w:rPr>
        <w:t>、讀書會、鐘點費、海報與文件底圖或樣稿、志工業務、兒童暑期閱讀活動、電子報</w:t>
      </w:r>
      <w:r>
        <w:rPr>
          <w:rFonts w:hint="eastAsia"/>
        </w:rPr>
        <w:t>/</w:t>
      </w:r>
      <w:r>
        <w:rPr>
          <w:rFonts w:hint="eastAsia"/>
        </w:rPr>
        <w:t>新聞稿</w:t>
      </w:r>
      <w:r>
        <w:rPr>
          <w:rFonts w:hint="eastAsia"/>
        </w:rPr>
        <w:t>/</w:t>
      </w:r>
      <w:r>
        <w:rPr>
          <w:rFonts w:hint="eastAsia"/>
        </w:rPr>
        <w:t>電子看板等各類型檔案下載。</w:t>
      </w:r>
    </w:p>
    <w:p w:rsidR="006D2CEC" w:rsidRDefault="006D2CEC" w:rsidP="00FD013D">
      <w:pPr>
        <w:pStyle w:val="ad"/>
        <w:numPr>
          <w:ilvl w:val="0"/>
          <w:numId w:val="137"/>
        </w:numPr>
        <w:ind w:firstLineChars="0"/>
      </w:pPr>
      <w:r>
        <w:rPr>
          <w:rFonts w:hint="eastAsia"/>
        </w:rPr>
        <w:t>業務統計系統：包含辦證量、各類型館藏統計、借閱量、讀者自助服務統計、進館人次統計、預約量統計、</w:t>
      </w:r>
      <w:r w:rsidR="00951103">
        <w:rPr>
          <w:rFonts w:hint="eastAsia"/>
        </w:rPr>
        <w:t>電子資源借閱與使用統計等多種業務統計。</w:t>
      </w:r>
    </w:p>
    <w:p w:rsidR="00951103" w:rsidRDefault="00951103" w:rsidP="00FD013D">
      <w:pPr>
        <w:pStyle w:val="ad"/>
        <w:numPr>
          <w:ilvl w:val="0"/>
          <w:numId w:val="137"/>
        </w:numPr>
        <w:ind w:firstLineChars="0"/>
      </w:pPr>
      <w:r>
        <w:rPr>
          <w:rFonts w:hint="eastAsia"/>
        </w:rPr>
        <w:t>館員數位學習。</w:t>
      </w:r>
    </w:p>
    <w:p w:rsidR="00951103" w:rsidRPr="00E344F5" w:rsidRDefault="00951103" w:rsidP="00FD013D">
      <w:pPr>
        <w:pStyle w:val="ad"/>
        <w:numPr>
          <w:ilvl w:val="0"/>
          <w:numId w:val="137"/>
        </w:numPr>
        <w:ind w:firstLineChars="0"/>
      </w:pPr>
      <w:r>
        <w:rPr>
          <w:rFonts w:hint="eastAsia"/>
        </w:rPr>
        <w:t>其他：如資訊設備報修、場地使用申請、影像管理、海報列印、活動成果報告陳核、志工管理、小博士信箱等。</w:t>
      </w:r>
    </w:p>
    <w:p w:rsidR="001859CB" w:rsidRDefault="001859CB" w:rsidP="007D575D">
      <w:pPr>
        <w:pStyle w:val="2"/>
      </w:pPr>
      <w:bookmarkStart w:id="135" w:name="_Ref533934415"/>
      <w:bookmarkStart w:id="136" w:name="_Ref533401762"/>
      <w:bookmarkStart w:id="137" w:name="_Toc74300492"/>
      <w:r>
        <w:rPr>
          <w:rFonts w:hint="eastAsia"/>
        </w:rPr>
        <w:t>強化人力資源與專業能力</w:t>
      </w:r>
      <w:bookmarkEnd w:id="135"/>
      <w:bookmarkEnd w:id="137"/>
    </w:p>
    <w:p w:rsidR="001859CB" w:rsidRDefault="001859CB" w:rsidP="001859CB">
      <w:pPr>
        <w:pStyle w:val="31"/>
      </w:pPr>
      <w:bookmarkStart w:id="138" w:name="_Toc74300493"/>
      <w:r>
        <w:rPr>
          <w:rFonts w:hint="eastAsia"/>
        </w:rPr>
        <w:t>強化人力資源</w:t>
      </w:r>
      <w:bookmarkEnd w:id="138"/>
    </w:p>
    <w:p w:rsidR="00E30A33" w:rsidRDefault="0003154F" w:rsidP="00810513">
      <w:pPr>
        <w:pStyle w:val="ad"/>
      </w:pPr>
      <w:r>
        <w:rPr>
          <w:rFonts w:hint="eastAsia"/>
        </w:rPr>
        <w:t>工作人員</w:t>
      </w:r>
      <w:r w:rsidR="001859CB">
        <w:rPr>
          <w:rFonts w:hint="eastAsia"/>
        </w:rPr>
        <w:t>是公共圖書館最重要的資源，攸關公共圖書館服務品質的良窳。</w:t>
      </w:r>
      <w:r w:rsidR="00E30A33">
        <w:rPr>
          <w:rFonts w:hint="eastAsia"/>
        </w:rPr>
        <w:t>圖書館的</w:t>
      </w:r>
      <w:r>
        <w:rPr>
          <w:rFonts w:hint="eastAsia"/>
        </w:rPr>
        <w:t>工作人員</w:t>
      </w:r>
      <w:r w:rsidR="00517C0F">
        <w:rPr>
          <w:rFonts w:hint="eastAsia"/>
        </w:rPr>
        <w:t>大致</w:t>
      </w:r>
      <w:r w:rsidR="00E30A33">
        <w:rPr>
          <w:rFonts w:hint="eastAsia"/>
        </w:rPr>
        <w:t>可分為專業館員</w:t>
      </w:r>
      <w:r w:rsidR="00E30A33">
        <w:rPr>
          <w:rFonts w:hint="eastAsia"/>
        </w:rPr>
        <w:t>(Qualified Librarians)</w:t>
      </w:r>
      <w:r w:rsidR="00E30A33">
        <w:rPr>
          <w:rFonts w:hint="eastAsia"/>
        </w:rPr>
        <w:t>、</w:t>
      </w:r>
      <w:r w:rsidR="00C4469F">
        <w:rPr>
          <w:rFonts w:hint="eastAsia"/>
        </w:rPr>
        <w:t>類專業館員</w:t>
      </w:r>
      <w:r w:rsidR="00C4469F">
        <w:rPr>
          <w:rFonts w:hint="eastAsia"/>
        </w:rPr>
        <w:t>(Para-professional Librarians)</w:t>
      </w:r>
      <w:r w:rsidR="00C4469F">
        <w:rPr>
          <w:rFonts w:hint="eastAsia"/>
        </w:rPr>
        <w:t>、</w:t>
      </w:r>
      <w:r w:rsidR="00E30A33">
        <w:rPr>
          <w:rFonts w:hint="eastAsia"/>
        </w:rPr>
        <w:t>圖書館助理員</w:t>
      </w:r>
      <w:r w:rsidR="00E30A33">
        <w:rPr>
          <w:rFonts w:hint="eastAsia"/>
        </w:rPr>
        <w:t xml:space="preserve">(Library </w:t>
      </w:r>
      <w:r w:rsidR="00E30A33">
        <w:t>Assistant</w:t>
      </w:r>
      <w:r>
        <w:t>s</w:t>
      </w:r>
      <w:r w:rsidR="00E30A33">
        <w:t>)</w:t>
      </w:r>
      <w:r w:rsidR="00E30A33">
        <w:rPr>
          <w:rFonts w:hint="eastAsia"/>
        </w:rPr>
        <w:t>、</w:t>
      </w:r>
      <w:r w:rsidR="00366977">
        <w:rPr>
          <w:rFonts w:hint="eastAsia"/>
        </w:rPr>
        <w:t>其他</w:t>
      </w:r>
      <w:r w:rsidR="003B35DC">
        <w:rPr>
          <w:rFonts w:hint="eastAsia"/>
        </w:rPr>
        <w:t>專業人員</w:t>
      </w:r>
      <w:r w:rsidR="00E30A33">
        <w:rPr>
          <w:rFonts w:hint="eastAsia"/>
        </w:rPr>
        <w:t>(Specialist Staff)</w:t>
      </w:r>
      <w:r w:rsidR="00E30A33">
        <w:rPr>
          <w:rFonts w:hint="eastAsia"/>
        </w:rPr>
        <w:t>、支援人員</w:t>
      </w:r>
      <w:r w:rsidR="00E30A33">
        <w:rPr>
          <w:rFonts w:hint="eastAsia"/>
        </w:rPr>
        <w:t>(</w:t>
      </w:r>
      <w:r>
        <w:t>Support Staff)</w:t>
      </w:r>
      <w:r>
        <w:rPr>
          <w:rFonts w:hint="eastAsia"/>
        </w:rPr>
        <w:t>等</w:t>
      </w:r>
      <w:r w:rsidR="00566E0F">
        <w:rPr>
          <w:rFonts w:hint="eastAsia"/>
        </w:rPr>
        <w:t>幾類</w:t>
      </w:r>
      <w:r>
        <w:rPr>
          <w:rFonts w:hint="eastAsia"/>
        </w:rPr>
        <w:t>，各類</w:t>
      </w:r>
      <w:r w:rsidR="00566E0F">
        <w:rPr>
          <w:rFonts w:hint="eastAsia"/>
        </w:rPr>
        <w:t>人員的</w:t>
      </w:r>
      <w:r>
        <w:rPr>
          <w:rFonts w:hint="eastAsia"/>
        </w:rPr>
        <w:t>職責</w:t>
      </w:r>
      <w:r w:rsidR="00566E0F">
        <w:rPr>
          <w:rFonts w:hint="eastAsia"/>
        </w:rPr>
        <w:t>為</w:t>
      </w:r>
      <w:r w:rsidR="00517C0F">
        <w:rPr>
          <w:rFonts w:hint="eastAsia"/>
        </w:rPr>
        <w:t>(</w:t>
      </w:r>
      <w:r w:rsidR="00366977">
        <w:rPr>
          <w:rFonts w:hint="eastAsia"/>
        </w:rPr>
        <w:t xml:space="preserve">I &amp; J Management Services, 2016; </w:t>
      </w:r>
      <w:r w:rsidR="00517C0F">
        <w:t xml:space="preserve">Koontz &amp; Gubbin , </w:t>
      </w:r>
      <w:r w:rsidR="00517C0F" w:rsidRPr="00DA2B35">
        <w:t>2010</w:t>
      </w:r>
      <w:r w:rsidR="0042196D">
        <w:t>, pp. 85-87</w:t>
      </w:r>
      <w:r w:rsidR="00517C0F">
        <w:rPr>
          <w:rFonts w:hint="eastAsia"/>
        </w:rPr>
        <w:t>)</w:t>
      </w:r>
      <w:r>
        <w:rPr>
          <w:rFonts w:hint="eastAsia"/>
        </w:rPr>
        <w:t>：</w:t>
      </w:r>
    </w:p>
    <w:p w:rsidR="0003154F" w:rsidRDefault="005D1969" w:rsidP="00BC24AA">
      <w:pPr>
        <w:pStyle w:val="ad"/>
        <w:numPr>
          <w:ilvl w:val="0"/>
          <w:numId w:val="210"/>
        </w:numPr>
        <w:ind w:firstLineChars="0"/>
      </w:pPr>
      <w:r>
        <w:rPr>
          <w:rFonts w:hint="eastAsia"/>
        </w:rPr>
        <w:t>專業館員：規劃與行政、資訊提供、行銷、資訊組織、</w:t>
      </w:r>
      <w:r w:rsidR="00366977">
        <w:rPr>
          <w:rFonts w:hint="eastAsia"/>
        </w:rPr>
        <w:t>館藏發展、參考諮詢、</w:t>
      </w:r>
      <w:r>
        <w:rPr>
          <w:rFonts w:hint="eastAsia"/>
        </w:rPr>
        <w:t>評鑑與監督、設施管理</w:t>
      </w:r>
      <w:r w:rsidR="00C4469F">
        <w:rPr>
          <w:rFonts w:hint="eastAsia"/>
        </w:rPr>
        <w:t>、使用者教育。</w:t>
      </w:r>
    </w:p>
    <w:p w:rsidR="00C4469F" w:rsidRDefault="00C4469F" w:rsidP="00BC24AA">
      <w:pPr>
        <w:pStyle w:val="ad"/>
        <w:numPr>
          <w:ilvl w:val="0"/>
          <w:numId w:val="210"/>
        </w:numPr>
        <w:ind w:firstLineChars="0"/>
      </w:pPr>
      <w:r>
        <w:rPr>
          <w:rFonts w:hint="eastAsia"/>
        </w:rPr>
        <w:t>類專業館員：管理非專業館員與負責館員排班作業、常規的讀者與技術服務、建築與設施維護。</w:t>
      </w:r>
    </w:p>
    <w:p w:rsidR="009D032C" w:rsidRDefault="009D032C" w:rsidP="00BC24AA">
      <w:pPr>
        <w:pStyle w:val="ad"/>
        <w:numPr>
          <w:ilvl w:val="0"/>
          <w:numId w:val="210"/>
        </w:numPr>
        <w:ind w:firstLineChars="0"/>
      </w:pPr>
      <w:r>
        <w:rPr>
          <w:rFonts w:hint="eastAsia"/>
        </w:rPr>
        <w:t>圖書館助理員：負責常規的圖書館運作工作，包含流通服務、上架、圖書館館藏加工處理、資料輸入、歸檔、文書作業、接待並指引使用者、活動支援。</w:t>
      </w:r>
    </w:p>
    <w:p w:rsidR="009D032C" w:rsidRDefault="00366977" w:rsidP="00BC24AA">
      <w:pPr>
        <w:pStyle w:val="ad"/>
        <w:numPr>
          <w:ilvl w:val="0"/>
          <w:numId w:val="210"/>
        </w:numPr>
        <w:ind w:firstLineChars="0"/>
      </w:pPr>
      <w:r>
        <w:rPr>
          <w:rFonts w:hint="eastAsia"/>
        </w:rPr>
        <w:t>其他</w:t>
      </w:r>
      <w:r w:rsidR="003B35DC">
        <w:rPr>
          <w:rFonts w:hint="eastAsia"/>
        </w:rPr>
        <w:t>專業人員：電腦系統管理人員、行政祕書、會計、設施工程師、培訓與行銷人員</w:t>
      </w:r>
      <w:r w:rsidR="00517C0F">
        <w:rPr>
          <w:rFonts w:hint="eastAsia"/>
        </w:rPr>
        <w:t>。易言之，這些人雖然不具圖書館專業，但具備其相應之</w:t>
      </w:r>
      <w:r w:rsidR="00517C0F">
        <w:rPr>
          <w:rFonts w:hint="eastAsia"/>
        </w:rPr>
        <w:lastRenderedPageBreak/>
        <w:t>專業領域的專業知能。</w:t>
      </w:r>
    </w:p>
    <w:p w:rsidR="00517C0F" w:rsidRDefault="00517C0F" w:rsidP="00BC24AA">
      <w:pPr>
        <w:pStyle w:val="ad"/>
        <w:numPr>
          <w:ilvl w:val="0"/>
          <w:numId w:val="210"/>
        </w:numPr>
        <w:ind w:firstLineChars="0"/>
      </w:pPr>
      <w:r>
        <w:rPr>
          <w:rFonts w:hint="eastAsia"/>
        </w:rPr>
        <w:t>支援人員：包含管理員、清潔人員、司機、保全人員等。</w:t>
      </w:r>
    </w:p>
    <w:p w:rsidR="006E3CE7" w:rsidRPr="00566E0F" w:rsidRDefault="006E3CE7" w:rsidP="006E3CE7">
      <w:pPr>
        <w:pStyle w:val="ad"/>
      </w:pPr>
      <w:r>
        <w:rPr>
          <w:rFonts w:hint="eastAsia"/>
        </w:rPr>
        <w:t>一個圖書館要能夠正常營運並提供良好服務品質，上述各類人員的分工合作是很重要的。尤其重要的是，館員的職務應該要和其知能相對稱，例如將專業館員安排於日常流通的工作</w:t>
      </w:r>
      <w:r w:rsidR="00D87610">
        <w:rPr>
          <w:rFonts w:hint="eastAsia"/>
        </w:rPr>
        <w:t>就十分浪費人力資源</w:t>
      </w:r>
      <w:r>
        <w:rPr>
          <w:rFonts w:hint="eastAsia"/>
        </w:rPr>
        <w:t>。</w:t>
      </w:r>
    </w:p>
    <w:p w:rsidR="00FE681D" w:rsidRDefault="00566E0F" w:rsidP="00446312">
      <w:pPr>
        <w:pStyle w:val="ad"/>
      </w:pPr>
      <w:r w:rsidRPr="00BF4976">
        <w:rPr>
          <w:rFonts w:hint="eastAsia"/>
        </w:rPr>
        <w:t>我國</w:t>
      </w:r>
      <w:r w:rsidR="00835D95">
        <w:rPr>
          <w:rFonts w:hint="eastAsia"/>
        </w:rPr>
        <w:t>《圖書館設立及營運標準》</w:t>
      </w:r>
      <w:r w:rsidR="005C5E57" w:rsidRPr="00BF4976">
        <w:rPr>
          <w:rFonts w:hint="eastAsia"/>
        </w:rPr>
        <w:t>第四條規定，公共圖書館專業人員應佔圖書館工作人員的三分之一</w:t>
      </w:r>
      <w:r w:rsidR="00D62FED" w:rsidRPr="00BF4976">
        <w:rPr>
          <w:rFonts w:hint="eastAsia"/>
        </w:rPr>
        <w:t>(</w:t>
      </w:r>
      <w:r w:rsidR="00D62FED" w:rsidRPr="00BF4976">
        <w:rPr>
          <w:rFonts w:hint="eastAsia"/>
        </w:rPr>
        <w:t>教育部，</w:t>
      </w:r>
      <w:r w:rsidR="00D62FED" w:rsidRPr="00BF4976">
        <w:rPr>
          <w:rFonts w:hint="eastAsia"/>
        </w:rPr>
        <w:t>2016)</w:t>
      </w:r>
      <w:r w:rsidR="005C5E57">
        <w:rPr>
          <w:rFonts w:hint="eastAsia"/>
        </w:rPr>
        <w:t>。</w:t>
      </w:r>
      <w:r w:rsidR="00B56F31" w:rsidRPr="00446312">
        <w:t>從</w:t>
      </w:r>
      <w:r w:rsidR="00446312">
        <w:fldChar w:fldCharType="begin"/>
      </w:r>
      <w:r w:rsidR="00446312">
        <w:instrText xml:space="preserve"> REF _Ref518919309 \h </w:instrText>
      </w:r>
      <w:r w:rsidR="00446312">
        <w:fldChar w:fldCharType="separate"/>
      </w:r>
      <w:r w:rsidR="00C825FC" w:rsidRPr="005910AD">
        <w:rPr>
          <w:rFonts w:hint="eastAsia"/>
        </w:rPr>
        <w:t>圖</w:t>
      </w:r>
      <w:r w:rsidR="00C825FC" w:rsidRPr="005910AD">
        <w:rPr>
          <w:rFonts w:hint="eastAsia"/>
        </w:rPr>
        <w:t xml:space="preserve"> </w:t>
      </w:r>
      <w:r w:rsidR="00C825FC">
        <w:t>1-</w:t>
      </w:r>
      <w:r w:rsidR="00C825FC">
        <w:rPr>
          <w:noProof/>
        </w:rPr>
        <w:t>1</w:t>
      </w:r>
      <w:r w:rsidR="00446312">
        <w:fldChar w:fldCharType="end"/>
      </w:r>
      <w:r w:rsidR="00B56F31" w:rsidRPr="00446312">
        <w:t>來看，臺灣目前公共圖書館的人力結構大致可分為：編制專業人員</w:t>
      </w:r>
      <w:r w:rsidR="00B56F31" w:rsidRPr="00446312">
        <w:t>(23%)</w:t>
      </w:r>
      <w:r w:rsidR="00B56F31" w:rsidRPr="00446312">
        <w:t>、編制行政人員</w:t>
      </w:r>
      <w:r w:rsidR="00B56F31" w:rsidRPr="00446312">
        <w:t>(13%)</w:t>
      </w:r>
      <w:r w:rsidR="00B56F31" w:rsidRPr="00446312">
        <w:t>、編制技術人員</w:t>
      </w:r>
      <w:r w:rsidR="00B56F31" w:rsidRPr="00446312">
        <w:t>(1%)</w:t>
      </w:r>
      <w:r w:rsidR="00B56F31" w:rsidRPr="00446312">
        <w:t>、臨時人員</w:t>
      </w:r>
      <w:r w:rsidR="00B56F31" w:rsidRPr="00446312">
        <w:t>(55%)</w:t>
      </w:r>
      <w:r w:rsidR="00B56F31" w:rsidRPr="00446312">
        <w:t>、約聘僱人員</w:t>
      </w:r>
      <w:r w:rsidR="00B56F31" w:rsidRPr="00446312">
        <w:t>(8%)</w:t>
      </w:r>
      <w:r w:rsidR="00B56F31" w:rsidRPr="00446312">
        <w:t>，</w:t>
      </w:r>
      <w:r w:rsidR="00446312">
        <w:rPr>
          <w:rFonts w:hint="eastAsia"/>
        </w:rPr>
        <w:t>整體而言編制專業人員顯然未及</w:t>
      </w:r>
      <w:r w:rsidR="00835D95">
        <w:rPr>
          <w:rFonts w:hint="eastAsia"/>
        </w:rPr>
        <w:t>《圖書館設立及營運標準》</w:t>
      </w:r>
      <w:r w:rsidR="00446312">
        <w:rPr>
          <w:rFonts w:hint="eastAsia"/>
        </w:rPr>
        <w:t>的三分之一</w:t>
      </w:r>
      <w:r w:rsidR="00FE681D">
        <w:rPr>
          <w:rFonts w:hint="eastAsia"/>
        </w:rPr>
        <w:t>。</w:t>
      </w:r>
    </w:p>
    <w:p w:rsidR="00D62FED" w:rsidRPr="00BF4976" w:rsidRDefault="00835D95" w:rsidP="00D62FED">
      <w:pPr>
        <w:pStyle w:val="ad"/>
      </w:pPr>
      <w:r>
        <w:rPr>
          <w:rFonts w:hint="eastAsia"/>
        </w:rPr>
        <w:t>《圖書館設立及營運標準》</w:t>
      </w:r>
      <w:r w:rsidR="00D62FED" w:rsidRPr="00BF4976">
        <w:rPr>
          <w:rFonts w:hint="eastAsia"/>
        </w:rPr>
        <w:t>第五條規定圖書館專業人員應具備下列資格之一</w:t>
      </w:r>
      <w:r w:rsidR="00D62FED" w:rsidRPr="00BF4976">
        <w:rPr>
          <w:rFonts w:hint="eastAsia"/>
        </w:rPr>
        <w:t>(</w:t>
      </w:r>
      <w:r w:rsidR="00D62FED" w:rsidRPr="00BF4976">
        <w:rPr>
          <w:rFonts w:hint="eastAsia"/>
        </w:rPr>
        <w:t>教育部，</w:t>
      </w:r>
      <w:r w:rsidR="00D62FED" w:rsidRPr="00BF4976">
        <w:rPr>
          <w:rFonts w:hint="eastAsia"/>
        </w:rPr>
        <w:t>2016)</w:t>
      </w:r>
      <w:r w:rsidR="00D62FED" w:rsidRPr="00BF4976">
        <w:rPr>
          <w:rFonts w:hint="eastAsia"/>
        </w:rPr>
        <w:t>：</w:t>
      </w:r>
    </w:p>
    <w:p w:rsidR="00D62FED" w:rsidRDefault="00D62FED" w:rsidP="00BC24AA">
      <w:pPr>
        <w:pStyle w:val="ad"/>
        <w:numPr>
          <w:ilvl w:val="0"/>
          <w:numId w:val="211"/>
        </w:numPr>
        <w:ind w:firstLineChars="0"/>
      </w:pPr>
      <w:r>
        <w:rPr>
          <w:rFonts w:hint="eastAsia"/>
        </w:rPr>
        <w:t>國內外大學圖書資訊系、所或相關系、所畢業；或有圖書館專門學科論著經公開出版者。</w:t>
      </w:r>
    </w:p>
    <w:p w:rsidR="00D62FED" w:rsidRDefault="00D62FED" w:rsidP="00BC24AA">
      <w:pPr>
        <w:pStyle w:val="ad"/>
        <w:numPr>
          <w:ilvl w:val="0"/>
          <w:numId w:val="211"/>
        </w:numPr>
        <w:ind w:firstLineChars="0"/>
      </w:pPr>
      <w:r>
        <w:rPr>
          <w:rFonts w:hint="eastAsia"/>
        </w:rPr>
        <w:t>具公務人員圖書資訊管理職系任用資格。</w:t>
      </w:r>
    </w:p>
    <w:p w:rsidR="00D62FED" w:rsidRDefault="00D62FED" w:rsidP="00BC24AA">
      <w:pPr>
        <w:pStyle w:val="ad"/>
        <w:numPr>
          <w:ilvl w:val="0"/>
          <w:numId w:val="211"/>
        </w:numPr>
        <w:ind w:firstLineChars="0"/>
      </w:pPr>
      <w:r>
        <w:rPr>
          <w:rFonts w:hint="eastAsia"/>
        </w:rPr>
        <w:t>依教育人員任用條例進用之具國內外圖書資訊、人文社會相關科系、所及學位學程碩士以上畢業資格者。</w:t>
      </w:r>
    </w:p>
    <w:p w:rsidR="00D62FED" w:rsidRDefault="00D62FED" w:rsidP="00BC24AA">
      <w:pPr>
        <w:pStyle w:val="ad"/>
        <w:numPr>
          <w:ilvl w:val="0"/>
          <w:numId w:val="211"/>
        </w:numPr>
        <w:ind w:firstLineChars="0"/>
      </w:pPr>
      <w:r>
        <w:rPr>
          <w:rFonts w:hint="eastAsia"/>
        </w:rPr>
        <w:t>曾修習政府機關</w:t>
      </w:r>
      <w:r>
        <w:rPr>
          <w:rFonts w:hint="eastAsia"/>
        </w:rPr>
        <w:t>(</w:t>
      </w:r>
      <w:r>
        <w:rPr>
          <w:rFonts w:hint="eastAsia"/>
        </w:rPr>
        <w:t>構</w:t>
      </w:r>
      <w:r>
        <w:rPr>
          <w:rFonts w:hint="eastAsia"/>
        </w:rPr>
        <w:t>)</w:t>
      </w:r>
      <w:r>
        <w:rPr>
          <w:rFonts w:hint="eastAsia"/>
        </w:rPr>
        <w:t>、大專校院、圖書館及圖書館相關法人團體辦理之圖書資訊學課程二十學分或三百二十小時以上者。</w:t>
      </w:r>
    </w:p>
    <w:p w:rsidR="00D62FED" w:rsidRDefault="00D62FED" w:rsidP="00BC24AA">
      <w:pPr>
        <w:pStyle w:val="ad"/>
        <w:numPr>
          <w:ilvl w:val="0"/>
          <w:numId w:val="211"/>
        </w:numPr>
        <w:ind w:firstLineChars="0"/>
      </w:pPr>
      <w:r>
        <w:rPr>
          <w:rFonts w:hint="eastAsia"/>
        </w:rPr>
        <w:t>具三年以上圖書館專業工作經驗者。</w:t>
      </w:r>
    </w:p>
    <w:p w:rsidR="00BF4976" w:rsidRPr="006A4055" w:rsidRDefault="00B109CC" w:rsidP="006A4055">
      <w:pPr>
        <w:pStyle w:val="ad"/>
      </w:pPr>
      <w:r>
        <w:rPr>
          <w:rFonts w:hint="eastAsia"/>
        </w:rPr>
        <w:t>儘管如此，我國對</w:t>
      </w:r>
      <w:r w:rsidR="00D62FED">
        <w:rPr>
          <w:rFonts w:hint="eastAsia"/>
        </w:rPr>
        <w:t>前述第</w:t>
      </w:r>
      <w:r w:rsidR="00D62FED">
        <w:rPr>
          <w:rFonts w:hint="eastAsia"/>
        </w:rPr>
        <w:t>(</w:t>
      </w:r>
      <w:r w:rsidR="00D62FED">
        <w:rPr>
          <w:rFonts w:hint="eastAsia"/>
        </w:rPr>
        <w:t>四</w:t>
      </w:r>
      <w:r w:rsidR="00D62FED">
        <w:rPr>
          <w:rFonts w:hint="eastAsia"/>
        </w:rPr>
        <w:t>)</w:t>
      </w:r>
      <w:r w:rsidR="00D62FED">
        <w:rPr>
          <w:rFonts w:hint="eastAsia"/>
        </w:rPr>
        <w:t>、</w:t>
      </w:r>
      <w:r w:rsidR="00D62FED">
        <w:rPr>
          <w:rFonts w:hint="eastAsia"/>
        </w:rPr>
        <w:t>(</w:t>
      </w:r>
      <w:r w:rsidR="00D62FED">
        <w:rPr>
          <w:rFonts w:hint="eastAsia"/>
        </w:rPr>
        <w:t>五</w:t>
      </w:r>
      <w:r w:rsidR="00D62FED">
        <w:rPr>
          <w:rFonts w:hint="eastAsia"/>
        </w:rPr>
        <w:t>)</w:t>
      </w:r>
      <w:r w:rsidR="00D62FED">
        <w:rPr>
          <w:rFonts w:hint="eastAsia"/>
        </w:rPr>
        <w:t>項資格</w:t>
      </w:r>
      <w:r>
        <w:rPr>
          <w:rFonts w:hint="eastAsia"/>
        </w:rPr>
        <w:t>的</w:t>
      </w:r>
      <w:r w:rsidR="00D62FED">
        <w:rPr>
          <w:rFonts w:hint="eastAsia"/>
        </w:rPr>
        <w:t>認定</w:t>
      </w:r>
      <w:r>
        <w:rPr>
          <w:rFonts w:hint="eastAsia"/>
        </w:rPr>
        <w:t>仍無準則。美國密西根州</w:t>
      </w:r>
      <w:r w:rsidR="003D30DB">
        <w:rPr>
          <w:rFonts w:hint="eastAsia"/>
        </w:rPr>
        <w:t>的密西根圖書館</w:t>
      </w:r>
      <w:r w:rsidR="003D30DB">
        <w:rPr>
          <w:rFonts w:hint="eastAsia"/>
        </w:rPr>
        <w:t>(Library of Michigan)</w:t>
      </w:r>
      <w:r w:rsidR="003D30DB">
        <w:rPr>
          <w:rFonts w:hint="eastAsia"/>
        </w:rPr>
        <w:t>成立認證辦公室</w:t>
      </w:r>
      <w:r w:rsidR="003D30DB">
        <w:rPr>
          <w:rFonts w:hint="eastAsia"/>
        </w:rPr>
        <w:t>(Cer</w:t>
      </w:r>
      <w:r w:rsidR="003D30DB">
        <w:t>tification Office)</w:t>
      </w:r>
      <w:r w:rsidR="003D30DB">
        <w:rPr>
          <w:rFonts w:hint="eastAsia"/>
        </w:rPr>
        <w:t>進行圖書館工作人員專業資格認證，並將其與公共圖書館的等級區分和州政府給予公共圖書館的資金援助連結，此項做法值得我國參考。</w:t>
      </w:r>
      <w:r w:rsidR="00E21D23" w:rsidRPr="006A4055">
        <w:rPr>
          <w:rFonts w:hint="eastAsia"/>
        </w:rPr>
        <w:t>美國密西根州將圖書館工作人員的專業資格認證分為四個等級</w:t>
      </w:r>
      <w:r w:rsidR="004F2CCE">
        <w:rPr>
          <w:rFonts w:hint="eastAsia"/>
        </w:rPr>
        <w:t>(Library of Michigan</w:t>
      </w:r>
      <w:r w:rsidR="004F2CCE">
        <w:t>, 2010)</w:t>
      </w:r>
      <w:r w:rsidR="00E21D23" w:rsidRPr="006A4055">
        <w:rPr>
          <w:rFonts w:hint="eastAsia"/>
        </w:rPr>
        <w:t>：</w:t>
      </w:r>
    </w:p>
    <w:p w:rsidR="00E21D23" w:rsidRPr="00E21D23" w:rsidRDefault="00E21D23" w:rsidP="00BC24AA">
      <w:pPr>
        <w:pStyle w:val="ad"/>
        <w:numPr>
          <w:ilvl w:val="0"/>
          <w:numId w:val="212"/>
        </w:numPr>
        <w:ind w:firstLineChars="0"/>
      </w:pPr>
      <w:r w:rsidRPr="00E21D23">
        <w:rPr>
          <w:rFonts w:hint="eastAsia"/>
        </w:rPr>
        <w:t>第一級：對於擁有以下所有資格者，授予第一級永久性專業證書：</w:t>
      </w:r>
    </w:p>
    <w:p w:rsidR="00883429" w:rsidRDefault="00E21D23" w:rsidP="00BC24AA">
      <w:pPr>
        <w:pStyle w:val="ad"/>
        <w:numPr>
          <w:ilvl w:val="0"/>
          <w:numId w:val="213"/>
        </w:numPr>
        <w:ind w:firstLineChars="0"/>
      </w:pPr>
      <w:r>
        <w:rPr>
          <w:rFonts w:hint="eastAsia"/>
        </w:rPr>
        <w:t>擁有</w:t>
      </w:r>
      <w:r w:rsidRPr="00E21D23">
        <w:rPr>
          <w:rFonts w:hint="eastAsia"/>
        </w:rPr>
        <w:t>美國圖書館</w:t>
      </w:r>
      <w:r>
        <w:rPr>
          <w:rFonts w:hint="eastAsia"/>
        </w:rPr>
        <w:t>學會</w:t>
      </w:r>
      <w:r w:rsidR="00883429">
        <w:rPr>
          <w:rFonts w:hint="eastAsia"/>
        </w:rPr>
        <w:t>認可之圖書館學院</w:t>
      </w:r>
      <w:r w:rsidRPr="00E21D23">
        <w:rPr>
          <w:rFonts w:hint="eastAsia"/>
        </w:rPr>
        <w:t>的碩士學位</w:t>
      </w:r>
      <w:r w:rsidR="00883429">
        <w:rPr>
          <w:rFonts w:hint="eastAsia"/>
        </w:rPr>
        <w:t>；</w:t>
      </w:r>
    </w:p>
    <w:p w:rsidR="00E21D23" w:rsidRPr="00E21D23" w:rsidRDefault="00883429" w:rsidP="00BC24AA">
      <w:pPr>
        <w:pStyle w:val="ad"/>
        <w:numPr>
          <w:ilvl w:val="0"/>
          <w:numId w:val="213"/>
        </w:numPr>
        <w:ind w:firstLineChars="0"/>
      </w:pPr>
      <w:r>
        <w:rPr>
          <w:rFonts w:hint="eastAsia"/>
        </w:rPr>
        <w:t>於取得前述學位後，在密西根州教育部門認可的圖書館擔任</w:t>
      </w:r>
      <w:r w:rsidR="00E21D23" w:rsidRPr="00E21D23">
        <w:rPr>
          <w:rFonts w:hint="eastAsia"/>
        </w:rPr>
        <w:t>四</w:t>
      </w:r>
      <w:r w:rsidR="000557BC">
        <w:rPr>
          <w:rFonts w:hint="eastAsia"/>
        </w:rPr>
        <w:t>年全職</w:t>
      </w:r>
      <w:r w:rsidR="000557BC">
        <w:rPr>
          <w:rFonts w:hint="eastAsia"/>
        </w:rPr>
        <w:t>(</w:t>
      </w:r>
      <w:r w:rsidR="000557BC">
        <w:rPr>
          <w:rFonts w:hint="eastAsia"/>
        </w:rPr>
        <w:t>或等量的時間，等於</w:t>
      </w:r>
      <w:r w:rsidR="000557BC">
        <w:rPr>
          <w:rFonts w:hint="eastAsia"/>
        </w:rPr>
        <w:t>7,280</w:t>
      </w:r>
      <w:r w:rsidR="000557BC">
        <w:rPr>
          <w:rFonts w:hint="eastAsia"/>
        </w:rPr>
        <w:t>小時</w:t>
      </w:r>
      <w:r w:rsidR="000557BC">
        <w:rPr>
          <w:rFonts w:hint="eastAsia"/>
        </w:rPr>
        <w:t>)</w:t>
      </w:r>
      <w:r w:rsidR="000557BC">
        <w:rPr>
          <w:rFonts w:hint="eastAsia"/>
        </w:rPr>
        <w:t>有償圖書館專業工作的人員。</w:t>
      </w:r>
      <w:r w:rsidR="000F6594">
        <w:rPr>
          <w:rFonts w:hint="eastAsia"/>
        </w:rPr>
        <w:lastRenderedPageBreak/>
        <w:t>本項資格須透過雇主的正式信函認證。</w:t>
      </w:r>
    </w:p>
    <w:p w:rsidR="009955CF" w:rsidRDefault="009955CF" w:rsidP="00BC24AA">
      <w:pPr>
        <w:pStyle w:val="ad"/>
        <w:numPr>
          <w:ilvl w:val="0"/>
          <w:numId w:val="212"/>
        </w:numPr>
        <w:ind w:firstLineChars="0"/>
      </w:pPr>
      <w:r>
        <w:rPr>
          <w:rFonts w:hint="eastAsia"/>
        </w:rPr>
        <w:t>第二級</w:t>
      </w:r>
      <w:r w:rsidR="00E21D23" w:rsidRPr="00E21D23">
        <w:rPr>
          <w:rFonts w:hint="eastAsia"/>
        </w:rPr>
        <w:t>：</w:t>
      </w:r>
      <w:r>
        <w:rPr>
          <w:rFonts w:hint="eastAsia"/>
        </w:rPr>
        <w:t>對於擁有</w:t>
      </w:r>
      <w:r w:rsidRPr="00E21D23">
        <w:rPr>
          <w:rFonts w:hint="eastAsia"/>
        </w:rPr>
        <w:t>美國圖書館</w:t>
      </w:r>
      <w:r>
        <w:rPr>
          <w:rFonts w:hint="eastAsia"/>
        </w:rPr>
        <w:t>學會認可之圖書館學院</w:t>
      </w:r>
      <w:r w:rsidRPr="00E21D23">
        <w:rPr>
          <w:rFonts w:hint="eastAsia"/>
        </w:rPr>
        <w:t>的碩士學位</w:t>
      </w:r>
      <w:r>
        <w:rPr>
          <w:rFonts w:hint="eastAsia"/>
        </w:rPr>
        <w:t>者，授予第二級專業證書。</w:t>
      </w:r>
    </w:p>
    <w:p w:rsidR="00E21D23" w:rsidRPr="00E21D23" w:rsidRDefault="00E21D23" w:rsidP="00BC24AA">
      <w:pPr>
        <w:pStyle w:val="ad"/>
        <w:numPr>
          <w:ilvl w:val="0"/>
          <w:numId w:val="212"/>
        </w:numPr>
        <w:ind w:firstLineChars="0"/>
      </w:pPr>
      <w:r w:rsidRPr="00E21D23">
        <w:rPr>
          <w:rFonts w:hint="eastAsia"/>
        </w:rPr>
        <w:t>第</w:t>
      </w:r>
      <w:r w:rsidR="00504DD9">
        <w:rPr>
          <w:rFonts w:hint="eastAsia"/>
        </w:rPr>
        <w:t>三</w:t>
      </w:r>
      <w:r w:rsidRPr="00E21D23">
        <w:rPr>
          <w:rFonts w:hint="eastAsia"/>
        </w:rPr>
        <w:t>級：</w:t>
      </w:r>
      <w:r w:rsidR="009955CF" w:rsidRPr="00E21D23">
        <w:rPr>
          <w:rFonts w:hint="eastAsia"/>
        </w:rPr>
        <w:t>對於擁有以下所有資格者，授予</w:t>
      </w:r>
      <w:r w:rsidR="009955CF">
        <w:rPr>
          <w:rFonts w:hint="eastAsia"/>
        </w:rPr>
        <w:t>第三</w:t>
      </w:r>
      <w:r w:rsidR="009955CF" w:rsidRPr="00E21D23">
        <w:rPr>
          <w:rFonts w:hint="eastAsia"/>
        </w:rPr>
        <w:t>級</w:t>
      </w:r>
      <w:r w:rsidRPr="00E21D23">
        <w:rPr>
          <w:rFonts w:hint="eastAsia"/>
        </w:rPr>
        <w:t>有限專業證書</w:t>
      </w:r>
      <w:r w:rsidR="009955CF">
        <w:rPr>
          <w:rFonts w:hint="eastAsia"/>
        </w:rPr>
        <w:t>：</w:t>
      </w:r>
    </w:p>
    <w:p w:rsidR="00E21D23" w:rsidRPr="00E21D23" w:rsidRDefault="009955CF" w:rsidP="00BC24AA">
      <w:pPr>
        <w:pStyle w:val="ad"/>
        <w:numPr>
          <w:ilvl w:val="0"/>
          <w:numId w:val="214"/>
        </w:numPr>
        <w:ind w:firstLineChars="0"/>
      </w:pPr>
      <w:r>
        <w:rPr>
          <w:rFonts w:hint="eastAsia"/>
        </w:rPr>
        <w:t>獲得認可之</w:t>
      </w:r>
      <w:r w:rsidR="00E21D23" w:rsidRPr="00E21D23">
        <w:rPr>
          <w:rFonts w:hint="eastAsia"/>
        </w:rPr>
        <w:t>學院或大學的學士學位。</w:t>
      </w:r>
    </w:p>
    <w:p w:rsidR="00E21D23" w:rsidRPr="00E21D23" w:rsidRDefault="007D05D7" w:rsidP="00BC24AA">
      <w:pPr>
        <w:pStyle w:val="ad"/>
        <w:numPr>
          <w:ilvl w:val="0"/>
          <w:numId w:val="214"/>
        </w:numPr>
        <w:ind w:firstLineChars="0"/>
      </w:pPr>
      <w:r>
        <w:rPr>
          <w:rFonts w:hint="eastAsia"/>
        </w:rPr>
        <w:t>完成密西根</w:t>
      </w:r>
      <w:r w:rsidR="00E21D23" w:rsidRPr="00E21D23">
        <w:rPr>
          <w:rFonts w:hint="eastAsia"/>
        </w:rPr>
        <w:t>圖書館</w:t>
      </w:r>
      <w:r>
        <w:rPr>
          <w:rFonts w:hint="eastAsia"/>
        </w:rPr>
        <w:t>於每年春天提供的初級工作坊</w:t>
      </w:r>
      <w:r>
        <w:rPr>
          <w:rFonts w:hint="eastAsia"/>
        </w:rPr>
        <w:t>(Beginning Workshop)</w:t>
      </w:r>
      <w:r w:rsidR="00E21D23" w:rsidRPr="00E21D23">
        <w:rPr>
          <w:rFonts w:hint="eastAsia"/>
        </w:rPr>
        <w:t>。</w:t>
      </w:r>
    </w:p>
    <w:p w:rsidR="00E21D23" w:rsidRPr="00E21D23" w:rsidRDefault="00E21D23" w:rsidP="00BC24AA">
      <w:pPr>
        <w:pStyle w:val="ad"/>
        <w:numPr>
          <w:ilvl w:val="0"/>
          <w:numId w:val="212"/>
        </w:numPr>
        <w:ind w:firstLineChars="0"/>
      </w:pPr>
      <w:r w:rsidRPr="00E21D23">
        <w:rPr>
          <w:rFonts w:hint="eastAsia"/>
        </w:rPr>
        <w:t>第</w:t>
      </w:r>
      <w:r w:rsidR="00504DD9">
        <w:rPr>
          <w:rFonts w:hint="eastAsia"/>
        </w:rPr>
        <w:t>四</w:t>
      </w:r>
      <w:r w:rsidRPr="00E21D23">
        <w:rPr>
          <w:rFonts w:hint="eastAsia"/>
        </w:rPr>
        <w:t>級：</w:t>
      </w:r>
      <w:r w:rsidR="007D05D7" w:rsidRPr="00E21D23">
        <w:rPr>
          <w:rFonts w:hint="eastAsia"/>
        </w:rPr>
        <w:t>對於擁有以下所有資格者，授予</w:t>
      </w:r>
      <w:r w:rsidR="007D05D7">
        <w:rPr>
          <w:rFonts w:hint="eastAsia"/>
        </w:rPr>
        <w:t>第三</w:t>
      </w:r>
      <w:r w:rsidR="007D05D7" w:rsidRPr="00E21D23">
        <w:rPr>
          <w:rFonts w:hint="eastAsia"/>
        </w:rPr>
        <w:t>級</w:t>
      </w:r>
      <w:r w:rsidR="007D05D7">
        <w:rPr>
          <w:rFonts w:hint="eastAsia"/>
        </w:rPr>
        <w:t>類</w:t>
      </w:r>
      <w:r w:rsidRPr="00E21D23">
        <w:rPr>
          <w:rFonts w:hint="eastAsia"/>
        </w:rPr>
        <w:t>專業</w:t>
      </w:r>
      <w:r w:rsidR="000F6594">
        <w:rPr>
          <w:rFonts w:hint="eastAsia"/>
        </w:rPr>
        <w:t>(Para-Professional)</w:t>
      </w:r>
      <w:r w:rsidRPr="00E21D23">
        <w:rPr>
          <w:rFonts w:hint="eastAsia"/>
        </w:rPr>
        <w:t>證書</w:t>
      </w:r>
      <w:r w:rsidR="000F6594">
        <w:rPr>
          <w:rFonts w:hint="eastAsia"/>
        </w:rPr>
        <w:t>：</w:t>
      </w:r>
    </w:p>
    <w:p w:rsidR="00E21D23" w:rsidRPr="000F6594" w:rsidRDefault="00E21D23" w:rsidP="00BC24AA">
      <w:pPr>
        <w:pStyle w:val="ad"/>
        <w:numPr>
          <w:ilvl w:val="0"/>
          <w:numId w:val="215"/>
        </w:numPr>
        <w:ind w:firstLineChars="0"/>
      </w:pPr>
      <w:r w:rsidRPr="000F6594">
        <w:rPr>
          <w:rFonts w:hint="eastAsia"/>
        </w:rPr>
        <w:t>高中文憑或同等學歷。</w:t>
      </w:r>
    </w:p>
    <w:p w:rsidR="000F6594" w:rsidRPr="000F6594" w:rsidRDefault="000F6594" w:rsidP="00BC24AA">
      <w:pPr>
        <w:pStyle w:val="ad"/>
        <w:numPr>
          <w:ilvl w:val="0"/>
          <w:numId w:val="215"/>
        </w:numPr>
        <w:ind w:firstLineChars="0"/>
      </w:pPr>
      <w:r w:rsidRPr="000F6594">
        <w:rPr>
          <w:rFonts w:hint="eastAsia"/>
        </w:rPr>
        <w:t>完成密西根圖書館於每年春天提供的初級工作坊</w:t>
      </w:r>
      <w:r w:rsidRPr="000F6594">
        <w:rPr>
          <w:rFonts w:hint="eastAsia"/>
        </w:rPr>
        <w:t>(Beginning Workshop)</w:t>
      </w:r>
      <w:r w:rsidRPr="000F6594">
        <w:rPr>
          <w:rFonts w:hint="eastAsia"/>
        </w:rPr>
        <w:t>。</w:t>
      </w:r>
    </w:p>
    <w:p w:rsidR="00E21D23" w:rsidRPr="000F6594" w:rsidRDefault="000F6594" w:rsidP="00BC24AA">
      <w:pPr>
        <w:pStyle w:val="ad"/>
        <w:numPr>
          <w:ilvl w:val="0"/>
          <w:numId w:val="215"/>
        </w:numPr>
        <w:ind w:firstLineChars="0"/>
      </w:pPr>
      <w:r w:rsidRPr="000F6594">
        <w:rPr>
          <w:rFonts w:hint="eastAsia"/>
        </w:rPr>
        <w:t>於取得前述學位後，在密西根州教育部門認可的圖書館擔任</w:t>
      </w:r>
      <w:r>
        <w:rPr>
          <w:rFonts w:hint="eastAsia"/>
        </w:rPr>
        <w:t>一</w:t>
      </w:r>
      <w:r w:rsidRPr="000F6594">
        <w:rPr>
          <w:rFonts w:hint="eastAsia"/>
        </w:rPr>
        <w:t>年全職</w:t>
      </w:r>
      <w:r w:rsidRPr="000F6594">
        <w:rPr>
          <w:rFonts w:hint="eastAsia"/>
        </w:rPr>
        <w:t>(</w:t>
      </w:r>
      <w:r w:rsidRPr="000F6594">
        <w:rPr>
          <w:rFonts w:hint="eastAsia"/>
        </w:rPr>
        <w:t>或等量的時間，等於</w:t>
      </w:r>
      <w:r>
        <w:rPr>
          <w:rFonts w:hint="eastAsia"/>
        </w:rPr>
        <w:t>1,820</w:t>
      </w:r>
      <w:r>
        <w:rPr>
          <w:rFonts w:hint="eastAsia"/>
        </w:rPr>
        <w:t>小</w:t>
      </w:r>
      <w:r w:rsidRPr="000F6594">
        <w:rPr>
          <w:rFonts w:hint="eastAsia"/>
        </w:rPr>
        <w:t>時</w:t>
      </w:r>
      <w:r w:rsidRPr="000F6594">
        <w:rPr>
          <w:rFonts w:hint="eastAsia"/>
        </w:rPr>
        <w:t>)</w:t>
      </w:r>
      <w:r w:rsidRPr="000F6594">
        <w:rPr>
          <w:rFonts w:hint="eastAsia"/>
        </w:rPr>
        <w:t>有償圖書館專業工作的人員。</w:t>
      </w:r>
      <w:r>
        <w:rPr>
          <w:rFonts w:hint="eastAsia"/>
        </w:rPr>
        <w:t>本項資格須透過雇主的正式信函認證。</w:t>
      </w:r>
    </w:p>
    <w:p w:rsidR="00AA45F5" w:rsidRDefault="00AA45F5" w:rsidP="00690648">
      <w:pPr>
        <w:pStyle w:val="ad"/>
      </w:pPr>
      <w:r>
        <w:rPr>
          <w:rFonts w:hint="eastAsia"/>
        </w:rPr>
        <w:t>第三級和第四級人員必須完成的初級工作坊為期三天，主要內容包含：社區參與、問題讀者、智識自由、圖書館倫理、讀者諮詢、讀者管理、圖書館安全、</w:t>
      </w:r>
      <w:r w:rsidR="0036449A">
        <w:rPr>
          <w:rFonts w:hint="eastAsia"/>
        </w:rPr>
        <w:t>兒童服務、青少年服務、成年人服務、社會媒體技巧、圖書館認證和州政府補助、館藏發展、數位素養、參考晤談等課程</w:t>
      </w:r>
      <w:r w:rsidR="0036449A">
        <w:rPr>
          <w:rStyle w:val="af4"/>
        </w:rPr>
        <w:footnoteReference w:id="17"/>
      </w:r>
      <w:r w:rsidR="0036449A">
        <w:rPr>
          <w:rFonts w:hint="eastAsia"/>
        </w:rPr>
        <w:t>。</w:t>
      </w:r>
    </w:p>
    <w:p w:rsidR="00690648" w:rsidRDefault="00690648" w:rsidP="00690648">
      <w:pPr>
        <w:pStyle w:val="ad"/>
      </w:pPr>
      <w:r>
        <w:rPr>
          <w:rFonts w:hint="eastAsia"/>
        </w:rPr>
        <w:t>尋求專業認證者應向</w:t>
      </w:r>
      <w:r w:rsidR="00504DD9">
        <w:rPr>
          <w:rFonts w:hint="eastAsia"/>
        </w:rPr>
        <w:t>密西根州教育部門的認證辦公室</w:t>
      </w:r>
      <w:r>
        <w:rPr>
          <w:rFonts w:hint="eastAsia"/>
        </w:rPr>
        <w:t>提交申請和</w:t>
      </w:r>
      <w:r w:rsidR="00504DD9">
        <w:rPr>
          <w:rFonts w:hint="eastAsia"/>
        </w:rPr>
        <w:t>相關證明</w:t>
      </w:r>
      <w:r>
        <w:rPr>
          <w:rFonts w:hint="eastAsia"/>
        </w:rPr>
        <w:t>以供評估和批准。</w:t>
      </w:r>
      <w:r w:rsidR="00504DD9">
        <w:rPr>
          <w:rFonts w:hint="eastAsia"/>
        </w:rPr>
        <w:t>已經獲得第二～四級者</w:t>
      </w:r>
      <w:r>
        <w:rPr>
          <w:rFonts w:hint="eastAsia"/>
        </w:rPr>
        <w:t>如果</w:t>
      </w:r>
      <w:r w:rsidR="00504DD9">
        <w:rPr>
          <w:rFonts w:hint="eastAsia"/>
        </w:rPr>
        <w:t>下一個認證級別的要求，則可以申請升級</w:t>
      </w:r>
      <w:r>
        <w:rPr>
          <w:rFonts w:hint="eastAsia"/>
        </w:rPr>
        <w:t>。</w:t>
      </w:r>
    </w:p>
    <w:p w:rsidR="00566E0F" w:rsidRDefault="00690648" w:rsidP="00566E0F">
      <w:pPr>
        <w:pStyle w:val="ad"/>
      </w:pPr>
      <w:r>
        <w:rPr>
          <w:rFonts w:hint="eastAsia"/>
        </w:rPr>
        <w:t>密西根州圖書館工作人員的專業資格認證進一步與該州給予公共圖書館的資金援助連結</w:t>
      </w:r>
      <w:r w:rsidR="003A20AA">
        <w:rPr>
          <w:rFonts w:hint="eastAsia"/>
        </w:rPr>
        <w:t>，該資金援助將公共圖書館分為六個等級，各等級的條件如下</w:t>
      </w:r>
      <w:r w:rsidR="006F7B1B">
        <w:rPr>
          <w:rFonts w:hint="eastAsia"/>
        </w:rPr>
        <w:t>(Library of Michigan</w:t>
      </w:r>
      <w:r w:rsidR="006F7B1B">
        <w:t>, 2010)</w:t>
      </w:r>
      <w:r w:rsidR="003A20AA">
        <w:rPr>
          <w:rFonts w:hint="eastAsia"/>
        </w:rPr>
        <w:t>：</w:t>
      </w:r>
    </w:p>
    <w:p w:rsidR="003A20AA" w:rsidRDefault="00EA5618" w:rsidP="00BC24AA">
      <w:pPr>
        <w:pStyle w:val="ad"/>
        <w:numPr>
          <w:ilvl w:val="0"/>
          <w:numId w:val="216"/>
        </w:numPr>
        <w:ind w:firstLineChars="0"/>
      </w:pPr>
      <w:r>
        <w:rPr>
          <w:rFonts w:hint="eastAsia"/>
        </w:rPr>
        <w:t>第一級</w:t>
      </w:r>
      <w:r w:rsidR="003A20AA">
        <w:rPr>
          <w:rFonts w:hint="eastAsia"/>
        </w:rPr>
        <w:t>公共圖書館</w:t>
      </w:r>
      <w:r w:rsidR="003A20AA">
        <w:rPr>
          <w:rFonts w:hint="eastAsia"/>
        </w:rPr>
        <w:t xml:space="preserve"> (Class 1 public library)</w:t>
      </w:r>
    </w:p>
    <w:p w:rsidR="00EA5618" w:rsidRDefault="00EA5618" w:rsidP="00BC24AA">
      <w:pPr>
        <w:pStyle w:val="ad"/>
        <w:numPr>
          <w:ilvl w:val="1"/>
          <w:numId w:val="216"/>
        </w:numPr>
        <w:ind w:firstLineChars="0"/>
      </w:pPr>
      <w:r>
        <w:rPr>
          <w:rFonts w:hint="eastAsia"/>
        </w:rPr>
        <w:lastRenderedPageBreak/>
        <w:t>第</w:t>
      </w:r>
      <w:r w:rsidR="003A20AA">
        <w:rPr>
          <w:rFonts w:hint="eastAsia"/>
        </w:rPr>
        <w:t>一級公共圖書館</w:t>
      </w:r>
      <w:r>
        <w:rPr>
          <w:rFonts w:hint="eastAsia"/>
        </w:rPr>
        <w:t>的服務人口數小於或等於</w:t>
      </w:r>
      <w:r w:rsidR="003A20AA">
        <w:rPr>
          <w:rFonts w:hint="eastAsia"/>
        </w:rPr>
        <w:t>3,999</w:t>
      </w:r>
      <w:r>
        <w:rPr>
          <w:rFonts w:hint="eastAsia"/>
        </w:rPr>
        <w:t>人</w:t>
      </w:r>
      <w:r w:rsidR="003A20AA">
        <w:rPr>
          <w:rFonts w:hint="eastAsia"/>
        </w:rPr>
        <w:t>。</w:t>
      </w:r>
    </w:p>
    <w:p w:rsidR="00EA5618" w:rsidRDefault="003A20AA" w:rsidP="00BC24AA">
      <w:pPr>
        <w:pStyle w:val="ad"/>
        <w:numPr>
          <w:ilvl w:val="1"/>
          <w:numId w:val="216"/>
        </w:numPr>
        <w:ind w:firstLineChars="0"/>
      </w:pPr>
      <w:r>
        <w:rPr>
          <w:rFonts w:hint="eastAsia"/>
        </w:rPr>
        <w:t>第</w:t>
      </w:r>
      <w:r w:rsidR="00EA5618">
        <w:rPr>
          <w:rFonts w:hint="eastAsia"/>
        </w:rPr>
        <w:t>一</w:t>
      </w:r>
      <w:r>
        <w:rPr>
          <w:rFonts w:hint="eastAsia"/>
        </w:rPr>
        <w:t>級公共圖書館應僱用至少擁有</w:t>
      </w:r>
      <w:r w:rsidR="00EA5618">
        <w:rPr>
          <w:rFonts w:hint="eastAsia"/>
        </w:rPr>
        <w:t>第四級</w:t>
      </w:r>
      <w:r>
        <w:rPr>
          <w:rFonts w:hint="eastAsia"/>
        </w:rPr>
        <w:t>證書的</w:t>
      </w:r>
      <w:r w:rsidR="00EA5618">
        <w:rPr>
          <w:rFonts w:hint="eastAsia"/>
        </w:rPr>
        <w:t>館長</w:t>
      </w:r>
      <w:r w:rsidR="00EA5618">
        <w:rPr>
          <w:rFonts w:hint="eastAsia"/>
        </w:rPr>
        <w:t>(Director)</w:t>
      </w:r>
      <w:r>
        <w:rPr>
          <w:rFonts w:hint="eastAsia"/>
        </w:rPr>
        <w:t>。</w:t>
      </w:r>
      <w:r w:rsidR="00EA5618">
        <w:rPr>
          <w:rFonts w:hint="eastAsia"/>
        </w:rPr>
        <w:t>館長</w:t>
      </w:r>
      <w:r>
        <w:rPr>
          <w:rFonts w:hint="eastAsia"/>
        </w:rPr>
        <w:t>應在首次</w:t>
      </w:r>
      <w:r w:rsidR="00EA5618">
        <w:rPr>
          <w:rFonts w:hint="eastAsia"/>
        </w:rPr>
        <w:t>館長</w:t>
      </w:r>
      <w:r>
        <w:rPr>
          <w:rFonts w:hint="eastAsia"/>
        </w:rPr>
        <w:t>任命後</w:t>
      </w:r>
      <w:r w:rsidR="00EA5618">
        <w:rPr>
          <w:rFonts w:hint="eastAsia"/>
        </w:rPr>
        <w:t>一</w:t>
      </w:r>
      <w:r>
        <w:rPr>
          <w:rFonts w:hint="eastAsia"/>
        </w:rPr>
        <w:t>年內完成新</w:t>
      </w:r>
      <w:r w:rsidR="00EA5618">
        <w:rPr>
          <w:rFonts w:hint="eastAsia"/>
        </w:rPr>
        <w:t>館長</w:t>
      </w:r>
      <w:r>
        <w:rPr>
          <w:rFonts w:hint="eastAsia"/>
        </w:rPr>
        <w:t>工作坊</w:t>
      </w:r>
      <w:r w:rsidR="00EA5618">
        <w:rPr>
          <w:rFonts w:hint="eastAsia"/>
        </w:rPr>
        <w:t>(New Director</w:t>
      </w:r>
      <w:r w:rsidR="00EA5618">
        <w:t>’s Workshop)</w:t>
      </w:r>
      <w:r>
        <w:rPr>
          <w:rFonts w:hint="eastAsia"/>
        </w:rPr>
        <w:t>。</w:t>
      </w:r>
    </w:p>
    <w:p w:rsidR="00EA5618" w:rsidRDefault="00EA5618" w:rsidP="00BC24AA">
      <w:pPr>
        <w:pStyle w:val="ad"/>
        <w:numPr>
          <w:ilvl w:val="0"/>
          <w:numId w:val="216"/>
        </w:numPr>
        <w:ind w:firstLineChars="0"/>
      </w:pPr>
      <w:r>
        <w:rPr>
          <w:rFonts w:hint="eastAsia"/>
        </w:rPr>
        <w:t>第二級公共圖書館</w:t>
      </w:r>
      <w:r>
        <w:rPr>
          <w:rFonts w:hint="eastAsia"/>
        </w:rPr>
        <w:t xml:space="preserve"> (Class </w:t>
      </w:r>
      <w:r>
        <w:t>2</w:t>
      </w:r>
      <w:r>
        <w:rPr>
          <w:rFonts w:hint="eastAsia"/>
        </w:rPr>
        <w:t xml:space="preserve"> public library)</w:t>
      </w:r>
    </w:p>
    <w:p w:rsidR="00EA5618" w:rsidRDefault="00EA5618" w:rsidP="00BC24AA">
      <w:pPr>
        <w:pStyle w:val="ad"/>
        <w:numPr>
          <w:ilvl w:val="1"/>
          <w:numId w:val="216"/>
        </w:numPr>
        <w:ind w:firstLineChars="0"/>
      </w:pPr>
      <w:r>
        <w:rPr>
          <w:rFonts w:hint="eastAsia"/>
        </w:rPr>
        <w:t>第二級公共圖書館的服務人口數介於</w:t>
      </w:r>
      <w:r>
        <w:rPr>
          <w:rFonts w:hint="eastAsia"/>
        </w:rPr>
        <w:t>4,000</w:t>
      </w:r>
      <w:r>
        <w:rPr>
          <w:rFonts w:hint="eastAsia"/>
        </w:rPr>
        <w:t>至</w:t>
      </w:r>
      <w:r>
        <w:rPr>
          <w:rFonts w:hint="eastAsia"/>
        </w:rPr>
        <w:t>6,999</w:t>
      </w:r>
      <w:r>
        <w:rPr>
          <w:rFonts w:hint="eastAsia"/>
        </w:rPr>
        <w:t>人。</w:t>
      </w:r>
    </w:p>
    <w:p w:rsidR="003A20AA" w:rsidRDefault="003A20AA" w:rsidP="00BC24AA">
      <w:pPr>
        <w:pStyle w:val="ad"/>
        <w:numPr>
          <w:ilvl w:val="1"/>
          <w:numId w:val="216"/>
        </w:numPr>
        <w:ind w:firstLineChars="0"/>
      </w:pPr>
      <w:r>
        <w:rPr>
          <w:rFonts w:hint="eastAsia"/>
        </w:rPr>
        <w:t>第</w:t>
      </w:r>
      <w:r w:rsidR="00EA5618">
        <w:rPr>
          <w:rFonts w:hint="eastAsia"/>
        </w:rPr>
        <w:t>二</w:t>
      </w:r>
      <w:r>
        <w:rPr>
          <w:rFonts w:hint="eastAsia"/>
        </w:rPr>
        <w:t>級公共圖書館應僱用至少</w:t>
      </w:r>
      <w:r w:rsidR="00EA5618">
        <w:rPr>
          <w:rFonts w:hint="eastAsia"/>
        </w:rPr>
        <w:t>擁有第四級證書</w:t>
      </w:r>
      <w:r>
        <w:rPr>
          <w:rFonts w:hint="eastAsia"/>
        </w:rPr>
        <w:t>的</w:t>
      </w:r>
      <w:r w:rsidR="00EA5618">
        <w:rPr>
          <w:rFonts w:hint="eastAsia"/>
        </w:rPr>
        <w:t>館長</w:t>
      </w:r>
      <w:r>
        <w:rPr>
          <w:rFonts w:hint="eastAsia"/>
        </w:rPr>
        <w:t>。</w:t>
      </w:r>
      <w:r w:rsidR="00EA5618">
        <w:rPr>
          <w:rFonts w:hint="eastAsia"/>
        </w:rPr>
        <w:t>館長</w:t>
      </w:r>
      <w:r>
        <w:rPr>
          <w:rFonts w:hint="eastAsia"/>
        </w:rPr>
        <w:t>應在首次</w:t>
      </w:r>
      <w:r w:rsidR="00EA5618">
        <w:rPr>
          <w:rFonts w:hint="eastAsia"/>
        </w:rPr>
        <w:t>館長</w:t>
      </w:r>
      <w:r>
        <w:rPr>
          <w:rFonts w:hint="eastAsia"/>
        </w:rPr>
        <w:t>任命後</w:t>
      </w:r>
      <w:r w:rsidR="00EA5618">
        <w:rPr>
          <w:rFonts w:hint="eastAsia"/>
        </w:rPr>
        <w:t>一</w:t>
      </w:r>
      <w:r>
        <w:rPr>
          <w:rFonts w:hint="eastAsia"/>
        </w:rPr>
        <w:t>年內完成新</w:t>
      </w:r>
      <w:r w:rsidR="00EA5618">
        <w:rPr>
          <w:rFonts w:hint="eastAsia"/>
        </w:rPr>
        <w:t>館長</w:t>
      </w:r>
      <w:r>
        <w:rPr>
          <w:rFonts w:hint="eastAsia"/>
        </w:rPr>
        <w:t>工作坊。</w:t>
      </w:r>
    </w:p>
    <w:p w:rsidR="00EA5618" w:rsidRDefault="00EA5618" w:rsidP="00BC24AA">
      <w:pPr>
        <w:pStyle w:val="ad"/>
        <w:numPr>
          <w:ilvl w:val="0"/>
          <w:numId w:val="216"/>
        </w:numPr>
        <w:ind w:firstLineChars="0"/>
      </w:pPr>
      <w:r>
        <w:rPr>
          <w:rFonts w:hint="eastAsia"/>
        </w:rPr>
        <w:t>第三級公共圖書館</w:t>
      </w:r>
      <w:r>
        <w:rPr>
          <w:rFonts w:hint="eastAsia"/>
        </w:rPr>
        <w:t xml:space="preserve"> (Class </w:t>
      </w:r>
      <w:r>
        <w:t>3</w:t>
      </w:r>
      <w:r>
        <w:rPr>
          <w:rFonts w:hint="eastAsia"/>
        </w:rPr>
        <w:t xml:space="preserve"> public library)</w:t>
      </w:r>
    </w:p>
    <w:p w:rsidR="00EA5618" w:rsidRDefault="00EA5618" w:rsidP="00BC24AA">
      <w:pPr>
        <w:pStyle w:val="ad"/>
        <w:numPr>
          <w:ilvl w:val="1"/>
          <w:numId w:val="216"/>
        </w:numPr>
        <w:ind w:firstLineChars="0"/>
      </w:pPr>
      <w:r>
        <w:rPr>
          <w:rFonts w:hint="eastAsia"/>
        </w:rPr>
        <w:t>第三級公共圖書館的服務人口數介於</w:t>
      </w:r>
      <w:r>
        <w:rPr>
          <w:rFonts w:hint="eastAsia"/>
        </w:rPr>
        <w:t>7,000</w:t>
      </w:r>
      <w:r>
        <w:rPr>
          <w:rFonts w:hint="eastAsia"/>
        </w:rPr>
        <w:t>至</w:t>
      </w:r>
      <w:r>
        <w:rPr>
          <w:rFonts w:hint="eastAsia"/>
        </w:rPr>
        <w:t>11,999</w:t>
      </w:r>
      <w:r>
        <w:rPr>
          <w:rFonts w:hint="eastAsia"/>
        </w:rPr>
        <w:t>人。</w:t>
      </w:r>
    </w:p>
    <w:p w:rsidR="003A20AA" w:rsidRDefault="003A20AA" w:rsidP="00BC24AA">
      <w:pPr>
        <w:pStyle w:val="ad"/>
        <w:numPr>
          <w:ilvl w:val="1"/>
          <w:numId w:val="216"/>
        </w:numPr>
        <w:ind w:firstLineChars="0"/>
      </w:pPr>
      <w:r>
        <w:rPr>
          <w:rFonts w:hint="eastAsia"/>
        </w:rPr>
        <w:t>第</w:t>
      </w:r>
      <w:r w:rsidR="00EA5618">
        <w:rPr>
          <w:rFonts w:hint="eastAsia"/>
        </w:rPr>
        <w:t>三</w:t>
      </w:r>
      <w:r>
        <w:rPr>
          <w:rFonts w:hint="eastAsia"/>
        </w:rPr>
        <w:t>級公共圖書館應僱用至少擁有</w:t>
      </w:r>
      <w:r w:rsidR="000B7D54">
        <w:rPr>
          <w:rFonts w:hint="eastAsia"/>
        </w:rPr>
        <w:t>第</w:t>
      </w:r>
      <w:r w:rsidR="00EA5618">
        <w:rPr>
          <w:rFonts w:hint="eastAsia"/>
        </w:rPr>
        <w:t>三</w:t>
      </w:r>
      <w:r>
        <w:rPr>
          <w:rFonts w:hint="eastAsia"/>
        </w:rPr>
        <w:t>級證書的</w:t>
      </w:r>
      <w:r w:rsidR="00EA5618">
        <w:rPr>
          <w:rFonts w:hint="eastAsia"/>
        </w:rPr>
        <w:t>館長</w:t>
      </w:r>
      <w:r>
        <w:rPr>
          <w:rFonts w:hint="eastAsia"/>
        </w:rPr>
        <w:t>。</w:t>
      </w:r>
      <w:r w:rsidR="00EA5618">
        <w:rPr>
          <w:rFonts w:hint="eastAsia"/>
        </w:rPr>
        <w:t>館長</w:t>
      </w:r>
      <w:r>
        <w:rPr>
          <w:rFonts w:hint="eastAsia"/>
        </w:rPr>
        <w:t>應在首次</w:t>
      </w:r>
      <w:r w:rsidR="00EA5618">
        <w:rPr>
          <w:rFonts w:hint="eastAsia"/>
        </w:rPr>
        <w:t>館長</w:t>
      </w:r>
      <w:r>
        <w:rPr>
          <w:rFonts w:hint="eastAsia"/>
        </w:rPr>
        <w:t>任命後</w:t>
      </w:r>
      <w:r w:rsidR="00EA5618">
        <w:rPr>
          <w:rFonts w:hint="eastAsia"/>
        </w:rPr>
        <w:t>一</w:t>
      </w:r>
      <w:r>
        <w:rPr>
          <w:rFonts w:hint="eastAsia"/>
        </w:rPr>
        <w:t>年內完成新</w:t>
      </w:r>
      <w:r w:rsidR="00EA5618">
        <w:rPr>
          <w:rFonts w:hint="eastAsia"/>
        </w:rPr>
        <w:t>館長</w:t>
      </w:r>
      <w:r>
        <w:rPr>
          <w:rFonts w:hint="eastAsia"/>
        </w:rPr>
        <w:t>工作坊。</w:t>
      </w:r>
    </w:p>
    <w:p w:rsidR="003A20AA" w:rsidRDefault="003A20AA" w:rsidP="00BC24AA">
      <w:pPr>
        <w:pStyle w:val="ad"/>
        <w:numPr>
          <w:ilvl w:val="1"/>
          <w:numId w:val="216"/>
        </w:numPr>
        <w:ind w:firstLineChars="0"/>
      </w:pPr>
      <w:r>
        <w:rPr>
          <w:rFonts w:hint="eastAsia"/>
        </w:rPr>
        <w:t>第</w:t>
      </w:r>
      <w:r w:rsidR="00EA5618">
        <w:rPr>
          <w:rFonts w:hint="eastAsia"/>
        </w:rPr>
        <w:t>三</w:t>
      </w:r>
      <w:r>
        <w:rPr>
          <w:rFonts w:hint="eastAsia"/>
        </w:rPr>
        <w:t>級公共圖書館</w:t>
      </w:r>
      <w:r w:rsidR="00EA5618">
        <w:rPr>
          <w:rFonts w:hint="eastAsia"/>
        </w:rPr>
        <w:t>在館長之外應</w:t>
      </w:r>
      <w:r>
        <w:rPr>
          <w:rFonts w:hint="eastAsia"/>
        </w:rPr>
        <w:t>僱用至少</w:t>
      </w:r>
      <w:r w:rsidR="00EA5618">
        <w:rPr>
          <w:rFonts w:hint="eastAsia"/>
        </w:rPr>
        <w:t>一</w:t>
      </w:r>
      <w:r>
        <w:rPr>
          <w:rFonts w:hint="eastAsia"/>
        </w:rPr>
        <w:t>名</w:t>
      </w:r>
      <w:r w:rsidR="000B7D54">
        <w:rPr>
          <w:rFonts w:hint="eastAsia"/>
        </w:rPr>
        <w:t>擁有第四級</w:t>
      </w:r>
      <w:r w:rsidR="006C06D5">
        <w:rPr>
          <w:rFonts w:hint="eastAsia"/>
        </w:rPr>
        <w:t>以上</w:t>
      </w:r>
      <w:r w:rsidR="000B7D54">
        <w:rPr>
          <w:rFonts w:hint="eastAsia"/>
        </w:rPr>
        <w:t>證書的</w:t>
      </w:r>
      <w:r>
        <w:rPr>
          <w:rFonts w:hint="eastAsia"/>
        </w:rPr>
        <w:t>員工</w:t>
      </w:r>
      <w:r w:rsidR="00EA5618">
        <w:rPr>
          <w:rFonts w:hint="eastAsia"/>
        </w:rPr>
        <w:t>。</w:t>
      </w:r>
    </w:p>
    <w:p w:rsidR="00EA5618" w:rsidRDefault="00EA5618" w:rsidP="00BC24AA">
      <w:pPr>
        <w:pStyle w:val="ad"/>
        <w:numPr>
          <w:ilvl w:val="0"/>
          <w:numId w:val="216"/>
        </w:numPr>
        <w:ind w:firstLineChars="0"/>
      </w:pPr>
      <w:r>
        <w:rPr>
          <w:rFonts w:hint="eastAsia"/>
        </w:rPr>
        <w:t>第四級公共圖書館</w:t>
      </w:r>
      <w:r>
        <w:rPr>
          <w:rFonts w:hint="eastAsia"/>
        </w:rPr>
        <w:t xml:space="preserve"> (Class </w:t>
      </w:r>
      <w:r>
        <w:t>4</w:t>
      </w:r>
      <w:r>
        <w:rPr>
          <w:rFonts w:hint="eastAsia"/>
        </w:rPr>
        <w:t xml:space="preserve"> public library)</w:t>
      </w:r>
    </w:p>
    <w:p w:rsidR="00B43029" w:rsidRDefault="00B43029" w:rsidP="00BC24AA">
      <w:pPr>
        <w:pStyle w:val="ad"/>
        <w:numPr>
          <w:ilvl w:val="1"/>
          <w:numId w:val="216"/>
        </w:numPr>
        <w:ind w:firstLineChars="0"/>
      </w:pPr>
      <w:r>
        <w:rPr>
          <w:rFonts w:hint="eastAsia"/>
        </w:rPr>
        <w:t>第四級公共圖書館的服務人口數介於</w:t>
      </w:r>
      <w:r>
        <w:rPr>
          <w:rFonts w:hint="eastAsia"/>
        </w:rPr>
        <w:t>12,000</w:t>
      </w:r>
      <w:r>
        <w:rPr>
          <w:rFonts w:hint="eastAsia"/>
        </w:rPr>
        <w:t>至</w:t>
      </w:r>
      <w:r>
        <w:rPr>
          <w:rFonts w:hint="eastAsia"/>
        </w:rPr>
        <w:t>25,999</w:t>
      </w:r>
      <w:r>
        <w:rPr>
          <w:rFonts w:hint="eastAsia"/>
        </w:rPr>
        <w:t>人。</w:t>
      </w:r>
    </w:p>
    <w:p w:rsidR="000B7D54" w:rsidRDefault="00B43029" w:rsidP="00BC24AA">
      <w:pPr>
        <w:pStyle w:val="ad"/>
        <w:numPr>
          <w:ilvl w:val="1"/>
          <w:numId w:val="216"/>
        </w:numPr>
        <w:ind w:firstLineChars="0"/>
      </w:pPr>
      <w:r>
        <w:rPr>
          <w:rFonts w:hint="eastAsia"/>
        </w:rPr>
        <w:t>第四級公共圖書館應僱用至少擁有</w:t>
      </w:r>
      <w:r w:rsidR="000B7D54">
        <w:rPr>
          <w:rFonts w:hint="eastAsia"/>
        </w:rPr>
        <w:t>第</w:t>
      </w:r>
      <w:r>
        <w:rPr>
          <w:rFonts w:hint="eastAsia"/>
        </w:rPr>
        <w:t>二級證書的館長。館長應在首次館長任命後</w:t>
      </w:r>
      <w:r w:rsidR="000B7D54">
        <w:rPr>
          <w:rFonts w:hint="eastAsia"/>
        </w:rPr>
        <w:t>一</w:t>
      </w:r>
      <w:r>
        <w:rPr>
          <w:rFonts w:hint="eastAsia"/>
        </w:rPr>
        <w:t>年內完成新館長工作坊，並在首次任命後</w:t>
      </w:r>
      <w:r w:rsidR="000B7D54">
        <w:rPr>
          <w:rFonts w:hint="eastAsia"/>
        </w:rPr>
        <w:t>二</w:t>
      </w:r>
      <w:r>
        <w:rPr>
          <w:rFonts w:hint="eastAsia"/>
        </w:rPr>
        <w:t>年內完成高級館長工作坊。</w:t>
      </w:r>
    </w:p>
    <w:p w:rsidR="00B43029" w:rsidRDefault="00B43029" w:rsidP="00BC24AA">
      <w:pPr>
        <w:pStyle w:val="ad"/>
        <w:numPr>
          <w:ilvl w:val="1"/>
          <w:numId w:val="216"/>
        </w:numPr>
        <w:ind w:firstLineChars="0"/>
      </w:pPr>
      <w:r>
        <w:rPr>
          <w:rFonts w:hint="eastAsia"/>
        </w:rPr>
        <w:t>第</w:t>
      </w:r>
      <w:r w:rsidR="000B7D54">
        <w:rPr>
          <w:rFonts w:hint="eastAsia"/>
        </w:rPr>
        <w:t>四級</w:t>
      </w:r>
      <w:r>
        <w:rPr>
          <w:rFonts w:hint="eastAsia"/>
        </w:rPr>
        <w:t>公共圖書館</w:t>
      </w:r>
      <w:r w:rsidR="000B7D54">
        <w:rPr>
          <w:rFonts w:hint="eastAsia"/>
        </w:rPr>
        <w:t>在館長之外</w:t>
      </w:r>
      <w:r>
        <w:rPr>
          <w:rFonts w:hint="eastAsia"/>
        </w:rPr>
        <w:t>應僱用至少</w:t>
      </w:r>
      <w:r w:rsidR="000B7D54">
        <w:rPr>
          <w:rFonts w:hint="eastAsia"/>
        </w:rPr>
        <w:t>至少一名擁有第四級</w:t>
      </w:r>
      <w:r w:rsidR="006C06D5">
        <w:rPr>
          <w:rFonts w:hint="eastAsia"/>
        </w:rPr>
        <w:t>以上</w:t>
      </w:r>
      <w:r w:rsidR="000B7D54">
        <w:rPr>
          <w:rFonts w:hint="eastAsia"/>
        </w:rPr>
        <w:t>證書的員工。</w:t>
      </w:r>
    </w:p>
    <w:p w:rsidR="000B7D54" w:rsidRDefault="000B7D54" w:rsidP="00BC24AA">
      <w:pPr>
        <w:pStyle w:val="ad"/>
        <w:numPr>
          <w:ilvl w:val="0"/>
          <w:numId w:val="216"/>
        </w:numPr>
        <w:ind w:firstLineChars="0"/>
      </w:pPr>
      <w:r>
        <w:rPr>
          <w:rFonts w:hint="eastAsia"/>
        </w:rPr>
        <w:t>第五級公共圖書館</w:t>
      </w:r>
      <w:r>
        <w:rPr>
          <w:rFonts w:hint="eastAsia"/>
        </w:rPr>
        <w:t xml:space="preserve"> (Class </w:t>
      </w:r>
      <w:r>
        <w:t>5</w:t>
      </w:r>
      <w:r>
        <w:rPr>
          <w:rFonts w:hint="eastAsia"/>
        </w:rPr>
        <w:t xml:space="preserve"> public library)</w:t>
      </w:r>
    </w:p>
    <w:p w:rsidR="000B7D54" w:rsidRDefault="00DE410B" w:rsidP="00BC24AA">
      <w:pPr>
        <w:pStyle w:val="ad"/>
        <w:numPr>
          <w:ilvl w:val="1"/>
          <w:numId w:val="216"/>
        </w:numPr>
        <w:ind w:firstLineChars="0"/>
      </w:pPr>
      <w:r>
        <w:rPr>
          <w:rFonts w:hint="eastAsia"/>
        </w:rPr>
        <w:t>第五</w:t>
      </w:r>
      <w:r w:rsidR="000B7D54">
        <w:rPr>
          <w:rFonts w:hint="eastAsia"/>
        </w:rPr>
        <w:t>級公共圖書館的服務人口數介於</w:t>
      </w:r>
      <w:r w:rsidR="000B7D54">
        <w:rPr>
          <w:rFonts w:hint="eastAsia"/>
        </w:rPr>
        <w:t>26,000</w:t>
      </w:r>
      <w:r w:rsidR="000B7D54">
        <w:rPr>
          <w:rFonts w:hint="eastAsia"/>
        </w:rPr>
        <w:t>至</w:t>
      </w:r>
      <w:r w:rsidR="000B7D54">
        <w:rPr>
          <w:rFonts w:hint="eastAsia"/>
        </w:rPr>
        <w:t>49,999</w:t>
      </w:r>
      <w:r w:rsidR="000B7D54">
        <w:rPr>
          <w:rFonts w:hint="eastAsia"/>
        </w:rPr>
        <w:t>人。</w:t>
      </w:r>
    </w:p>
    <w:p w:rsidR="006C06D5" w:rsidRDefault="000B7D54" w:rsidP="00BC24AA">
      <w:pPr>
        <w:pStyle w:val="ad"/>
        <w:numPr>
          <w:ilvl w:val="1"/>
          <w:numId w:val="216"/>
        </w:numPr>
        <w:ind w:firstLineChars="0"/>
      </w:pPr>
      <w:r>
        <w:rPr>
          <w:rFonts w:hint="eastAsia"/>
        </w:rPr>
        <w:t>第五</w:t>
      </w:r>
      <w:r w:rsidR="00B43029">
        <w:rPr>
          <w:rFonts w:hint="eastAsia"/>
        </w:rPr>
        <w:t>級公共圖書館應聘用擁有</w:t>
      </w:r>
      <w:r>
        <w:rPr>
          <w:rFonts w:hint="eastAsia"/>
        </w:rPr>
        <w:t>一</w:t>
      </w:r>
      <w:r w:rsidR="00B43029">
        <w:rPr>
          <w:rFonts w:hint="eastAsia"/>
        </w:rPr>
        <w:t>級證書的館長。館長應在首次館長任命後</w:t>
      </w:r>
      <w:r>
        <w:rPr>
          <w:rFonts w:hint="eastAsia"/>
        </w:rPr>
        <w:t>一</w:t>
      </w:r>
      <w:r w:rsidR="00B43029">
        <w:rPr>
          <w:rFonts w:hint="eastAsia"/>
        </w:rPr>
        <w:t>年內完成新館長工作坊，並在首次任命後</w:t>
      </w:r>
      <w:r>
        <w:rPr>
          <w:rFonts w:hint="eastAsia"/>
        </w:rPr>
        <w:t>二</w:t>
      </w:r>
      <w:r w:rsidR="00B43029">
        <w:rPr>
          <w:rFonts w:hint="eastAsia"/>
        </w:rPr>
        <w:t>年內完成高級館長工作坊。</w:t>
      </w:r>
    </w:p>
    <w:p w:rsidR="00DE410B" w:rsidRDefault="00B43029" w:rsidP="00BC24AA">
      <w:pPr>
        <w:pStyle w:val="ad"/>
        <w:numPr>
          <w:ilvl w:val="1"/>
          <w:numId w:val="216"/>
        </w:numPr>
        <w:ind w:firstLineChars="0"/>
      </w:pPr>
      <w:r>
        <w:rPr>
          <w:rFonts w:hint="eastAsia"/>
        </w:rPr>
        <w:t>第</w:t>
      </w:r>
      <w:r w:rsidR="006C06D5">
        <w:rPr>
          <w:rFonts w:hint="eastAsia"/>
        </w:rPr>
        <w:t>五</w:t>
      </w:r>
      <w:r>
        <w:rPr>
          <w:rFonts w:hint="eastAsia"/>
        </w:rPr>
        <w:t>級公共圖書館</w:t>
      </w:r>
      <w:r w:rsidR="006C06D5">
        <w:rPr>
          <w:rFonts w:hint="eastAsia"/>
        </w:rPr>
        <w:t>在館長之外，</w:t>
      </w:r>
      <w:r w:rsidR="00DE410B">
        <w:rPr>
          <w:rFonts w:hint="eastAsia"/>
        </w:rPr>
        <w:t>應為每</w:t>
      </w:r>
      <w:r w:rsidR="00DE410B">
        <w:rPr>
          <w:rFonts w:hint="eastAsia"/>
        </w:rPr>
        <w:t>20,000</w:t>
      </w:r>
      <w:r w:rsidR="00DE410B">
        <w:rPr>
          <w:rFonts w:hint="eastAsia"/>
        </w:rPr>
        <w:t>服務人口數至少聘任一位擁有第三級證書以上的工作人員。</w:t>
      </w:r>
    </w:p>
    <w:p w:rsidR="00DE410B" w:rsidRDefault="00DE410B" w:rsidP="00BC24AA">
      <w:pPr>
        <w:pStyle w:val="ad"/>
        <w:numPr>
          <w:ilvl w:val="0"/>
          <w:numId w:val="216"/>
        </w:numPr>
        <w:ind w:firstLineChars="0"/>
      </w:pPr>
      <w:r>
        <w:rPr>
          <w:rFonts w:hint="eastAsia"/>
        </w:rPr>
        <w:lastRenderedPageBreak/>
        <w:t>第六級公共圖書館</w:t>
      </w:r>
      <w:r>
        <w:rPr>
          <w:rFonts w:hint="eastAsia"/>
        </w:rPr>
        <w:t xml:space="preserve"> (Class </w:t>
      </w:r>
      <w:r>
        <w:t>6</w:t>
      </w:r>
      <w:r>
        <w:rPr>
          <w:rFonts w:hint="eastAsia"/>
        </w:rPr>
        <w:t xml:space="preserve"> public library)</w:t>
      </w:r>
    </w:p>
    <w:p w:rsidR="00B43029" w:rsidRDefault="00DE410B" w:rsidP="00BC24AA">
      <w:pPr>
        <w:pStyle w:val="ad"/>
        <w:numPr>
          <w:ilvl w:val="1"/>
          <w:numId w:val="216"/>
        </w:numPr>
        <w:ind w:firstLineChars="0"/>
      </w:pPr>
      <w:r>
        <w:rPr>
          <w:rFonts w:hint="eastAsia"/>
        </w:rPr>
        <w:t>第六級公共圖書館的服務人口數在</w:t>
      </w:r>
      <w:r>
        <w:rPr>
          <w:rFonts w:hint="eastAsia"/>
        </w:rPr>
        <w:t>50,000</w:t>
      </w:r>
      <w:r>
        <w:rPr>
          <w:rFonts w:hint="eastAsia"/>
        </w:rPr>
        <w:t>人以上。</w:t>
      </w:r>
    </w:p>
    <w:p w:rsidR="00DE410B" w:rsidRDefault="00DE410B" w:rsidP="00BC24AA">
      <w:pPr>
        <w:pStyle w:val="ad"/>
        <w:numPr>
          <w:ilvl w:val="1"/>
          <w:numId w:val="216"/>
        </w:numPr>
        <w:ind w:firstLineChars="0"/>
      </w:pPr>
      <w:r>
        <w:rPr>
          <w:rFonts w:hint="eastAsia"/>
        </w:rPr>
        <w:t>第六級公共圖書館應聘用擁有一級證書的館長。館長應在首次館長任命後一年內完成新館長工作坊，並在首次任命後二年內完成高級館長工作坊。</w:t>
      </w:r>
    </w:p>
    <w:p w:rsidR="00D7797F" w:rsidRDefault="00D7797F" w:rsidP="00BC24AA">
      <w:pPr>
        <w:pStyle w:val="ad"/>
        <w:numPr>
          <w:ilvl w:val="1"/>
          <w:numId w:val="216"/>
        </w:numPr>
        <w:ind w:firstLineChars="0"/>
      </w:pPr>
      <w:r>
        <w:rPr>
          <w:rFonts w:hint="eastAsia"/>
        </w:rPr>
        <w:t>第六級公共圖書館在館長之外，應為每</w:t>
      </w:r>
      <w:r>
        <w:rPr>
          <w:rFonts w:hint="eastAsia"/>
        </w:rPr>
        <w:t>20,000</w:t>
      </w:r>
      <w:r>
        <w:rPr>
          <w:rFonts w:hint="eastAsia"/>
        </w:rPr>
        <w:t>服務人口數至少聘任一位擁有第三級證書以上的工作人員。</w:t>
      </w:r>
    </w:p>
    <w:p w:rsidR="0042305D" w:rsidRDefault="0042305D" w:rsidP="00D6021D">
      <w:pPr>
        <w:pStyle w:val="ad"/>
      </w:pPr>
      <w:r w:rsidRPr="00D6021D">
        <w:t>除了人</w:t>
      </w:r>
      <w:r w:rsidRPr="00D6021D">
        <w:rPr>
          <w:rFonts w:hint="eastAsia"/>
        </w:rPr>
        <w:t>力</w:t>
      </w:r>
      <w:r w:rsidRPr="00D6021D">
        <w:t>結構比例</w:t>
      </w:r>
      <w:r w:rsidRPr="00D6021D">
        <w:rPr>
          <w:rFonts w:hint="eastAsia"/>
        </w:rPr>
        <w:t>之外，圖書館工作人員的數量亦值得關注。</w:t>
      </w:r>
      <w:r w:rsidR="00596E1A">
        <w:rPr>
          <w:rFonts w:hint="eastAsia"/>
        </w:rPr>
        <w:t>芬蘭</w:t>
      </w:r>
      <w:r w:rsidR="001F3A3E">
        <w:rPr>
          <w:rFonts w:hint="eastAsia"/>
        </w:rPr>
        <w:t>《</w:t>
      </w:r>
      <w:r w:rsidR="001F3A3E" w:rsidRPr="007A5796">
        <w:t>公共圖書館服務品質建議</w:t>
      </w:r>
      <w:r w:rsidR="001F3A3E">
        <w:rPr>
          <w:rFonts w:hint="eastAsia"/>
        </w:rPr>
        <w:t>》中建議</w:t>
      </w:r>
      <w:r w:rsidR="001F3A3E" w:rsidRPr="004667A7">
        <w:rPr>
          <w:rFonts w:hint="eastAsia"/>
        </w:rPr>
        <w:t>每</w:t>
      </w:r>
      <w:r w:rsidR="001E1E28">
        <w:rPr>
          <w:rFonts w:hint="eastAsia"/>
        </w:rPr>
        <w:t>千名</w:t>
      </w:r>
      <w:r w:rsidR="001F3A3E" w:rsidRPr="004667A7">
        <w:rPr>
          <w:rFonts w:hint="eastAsia"/>
        </w:rPr>
        <w:t>居民至少分配到</w:t>
      </w:r>
      <w:r w:rsidR="001F3A3E" w:rsidRPr="004667A7">
        <w:rPr>
          <w:rFonts w:hint="eastAsia"/>
        </w:rPr>
        <w:t>0.8-1</w:t>
      </w:r>
      <w:r w:rsidR="001F3A3E">
        <w:rPr>
          <w:rFonts w:hint="eastAsia"/>
        </w:rPr>
        <w:t>名</w:t>
      </w:r>
      <w:r w:rsidR="0093508F">
        <w:rPr>
          <w:rFonts w:hint="eastAsia"/>
        </w:rPr>
        <w:t>工作人員</w:t>
      </w:r>
      <w:r w:rsidR="001F3A3E">
        <w:rPr>
          <w:rFonts w:hint="eastAsia"/>
        </w:rPr>
        <w:t>(</w:t>
      </w:r>
      <w:r w:rsidR="001F3A3E" w:rsidRPr="00C03425">
        <w:t>Ministry of Education and Culture</w:t>
      </w:r>
      <w:r w:rsidR="001F3A3E">
        <w:rPr>
          <w:rFonts w:hint="eastAsia"/>
        </w:rPr>
        <w:t>, 2011</w:t>
      </w:r>
      <w:r w:rsidR="00C44D20">
        <w:t>, p.15</w:t>
      </w:r>
      <w:r w:rsidR="001F3A3E">
        <w:rPr>
          <w:rFonts w:hint="eastAsia"/>
        </w:rPr>
        <w:t>)</w:t>
      </w:r>
      <w:r w:rsidR="001F3A3E">
        <w:rPr>
          <w:rFonts w:hint="eastAsia"/>
        </w:rPr>
        <w:t>；</w:t>
      </w:r>
      <w:r w:rsidR="001E1E28">
        <w:rPr>
          <w:rFonts w:hint="eastAsia"/>
        </w:rPr>
        <w:t>澳洲的標準是每千名居民配置</w:t>
      </w:r>
      <w:r w:rsidR="001E1E28">
        <w:rPr>
          <w:rFonts w:hint="eastAsia"/>
        </w:rPr>
        <w:t>3</w:t>
      </w:r>
      <w:r w:rsidR="001E1E28">
        <w:t>.3</w:t>
      </w:r>
      <w:r w:rsidR="001E1E28">
        <w:rPr>
          <w:rFonts w:hint="eastAsia"/>
        </w:rPr>
        <w:t>名工作人員</w:t>
      </w:r>
      <w:r w:rsidR="001E1E28">
        <w:rPr>
          <w:rFonts w:hint="eastAsia"/>
        </w:rPr>
        <w:t xml:space="preserve"> (I &amp; J Management Services, 2016, p.63)</w:t>
      </w:r>
      <w:r w:rsidR="00C44D20">
        <w:rPr>
          <w:rFonts w:hint="eastAsia"/>
        </w:rPr>
        <w:t>；</w:t>
      </w:r>
      <w:r w:rsidR="000D32D1">
        <w:rPr>
          <w:rFonts w:hint="eastAsia"/>
        </w:rPr>
        <w:t>美國威斯康辛州《公共圖書館標準</w:t>
      </w:r>
      <w:r w:rsidR="000D32D1">
        <w:rPr>
          <w:rFonts w:hint="eastAsia"/>
        </w:rPr>
        <w:t>(Wisconsin Public Library Standards)</w:t>
      </w:r>
      <w:r w:rsidR="000D32D1">
        <w:rPr>
          <w:rFonts w:hint="eastAsia"/>
        </w:rPr>
        <w:t>》依公共圖書館的服務層級</w:t>
      </w:r>
      <w:r w:rsidR="000D32D1">
        <w:rPr>
          <w:rFonts w:hint="eastAsia"/>
        </w:rPr>
        <w:t>(Tier)</w:t>
      </w:r>
      <w:r w:rsidR="000D32D1">
        <w:rPr>
          <w:rFonts w:hint="eastAsia"/>
        </w:rPr>
        <w:t>、服務人口數訂定全時等量</w:t>
      </w:r>
      <w:r w:rsidR="009D361A">
        <w:rPr>
          <w:rFonts w:hint="eastAsia"/>
        </w:rPr>
        <w:t>(FTE)</w:t>
      </w:r>
      <w:r w:rsidR="000D32D1">
        <w:rPr>
          <w:rFonts w:hint="eastAsia"/>
        </w:rPr>
        <w:t>館員數</w:t>
      </w:r>
      <w:r w:rsidR="009D361A">
        <w:rPr>
          <w:rFonts w:hint="eastAsia"/>
        </w:rPr>
        <w:t>，</w:t>
      </w:r>
      <w:r w:rsidR="0093508F">
        <w:rPr>
          <w:rFonts w:hint="eastAsia"/>
        </w:rPr>
        <w:t>整體而言，若服務人口數愈高或服務層級愈低，則每千名服務人口數所配置的全時等量館員人數越少，例如服務人口數超過</w:t>
      </w:r>
      <w:r w:rsidR="0093508F">
        <w:rPr>
          <w:rFonts w:hint="eastAsia"/>
        </w:rPr>
        <w:t>100,000</w:t>
      </w:r>
      <w:r w:rsidR="0093508F">
        <w:rPr>
          <w:rFonts w:hint="eastAsia"/>
        </w:rPr>
        <w:t>人、服務層級一的圖書館應為每千位服務人口配置至少</w:t>
      </w:r>
      <w:r w:rsidR="0093508F">
        <w:rPr>
          <w:rFonts w:hint="eastAsia"/>
        </w:rPr>
        <w:t>0.4</w:t>
      </w:r>
      <w:r w:rsidR="0093508F">
        <w:rPr>
          <w:rFonts w:hint="eastAsia"/>
        </w:rPr>
        <w:t>名工作人員</w:t>
      </w:r>
      <w:r w:rsidR="003614C6">
        <w:rPr>
          <w:rFonts w:hint="eastAsia"/>
        </w:rPr>
        <w:t>(</w:t>
      </w:r>
      <w:r w:rsidR="003614C6">
        <w:t>Public Library Development Team, 2018</w:t>
      </w:r>
      <w:r w:rsidR="00C44D20">
        <w:t>, p.29</w:t>
      </w:r>
      <w:r w:rsidR="003614C6">
        <w:t>)</w:t>
      </w:r>
      <w:r w:rsidR="003614C6">
        <w:rPr>
          <w:rFonts w:hint="eastAsia"/>
        </w:rPr>
        <w:t>。</w:t>
      </w:r>
    </w:p>
    <w:p w:rsidR="009334BF" w:rsidRDefault="009334BF" w:rsidP="00D6021D">
      <w:pPr>
        <w:pStyle w:val="ad"/>
      </w:pPr>
      <w:r>
        <w:rPr>
          <w:rFonts w:hint="eastAsia"/>
        </w:rPr>
        <w:t>反觀臺灣，</w:t>
      </w:r>
      <w:r w:rsidR="00C44D20">
        <w:rPr>
          <w:rFonts w:hint="eastAsia"/>
        </w:rPr>
        <w:t>根據公共圖書館統計系統</w:t>
      </w:r>
      <w:r>
        <w:rPr>
          <w:rFonts w:hint="eastAsia"/>
        </w:rPr>
        <w:t>，</w:t>
      </w:r>
      <w:r w:rsidR="000D443C">
        <w:rPr>
          <w:rFonts w:hint="eastAsia"/>
        </w:rPr>
        <w:t>2017</w:t>
      </w:r>
      <w:r w:rsidR="000D443C">
        <w:rPr>
          <w:rFonts w:hint="eastAsia"/>
        </w:rPr>
        <w:t>年全國平均每個館員所服務的人口數</w:t>
      </w:r>
      <w:r w:rsidR="000D443C" w:rsidRPr="000D443C">
        <w:rPr>
          <w:rFonts w:hint="eastAsia"/>
        </w:rPr>
        <w:t>為</w:t>
      </w:r>
      <w:r w:rsidR="000D443C" w:rsidRPr="000D443C">
        <w:rPr>
          <w:rFonts w:hint="eastAsia"/>
        </w:rPr>
        <w:t>19,179.19</w:t>
      </w:r>
      <w:r w:rsidR="000D443C" w:rsidRPr="000D443C">
        <w:rPr>
          <w:rFonts w:hint="eastAsia"/>
        </w:rPr>
        <w:t>人</w:t>
      </w:r>
      <w:r w:rsidR="00102B7D">
        <w:rPr>
          <w:rFonts w:hint="eastAsia"/>
        </w:rPr>
        <w:t>，換算為每千</w:t>
      </w:r>
      <w:r w:rsidR="00284836">
        <w:rPr>
          <w:rFonts w:hint="eastAsia"/>
        </w:rPr>
        <w:t>名</w:t>
      </w:r>
      <w:r w:rsidR="00102B7D">
        <w:rPr>
          <w:rFonts w:hint="eastAsia"/>
        </w:rPr>
        <w:t>服務人口僅配置</w:t>
      </w:r>
      <w:r w:rsidR="00102B7D">
        <w:rPr>
          <w:rFonts w:hint="eastAsia"/>
        </w:rPr>
        <w:t>0.052</w:t>
      </w:r>
      <w:r w:rsidR="00102B7D">
        <w:rPr>
          <w:rFonts w:hint="eastAsia"/>
        </w:rPr>
        <w:t>位工作人員</w:t>
      </w:r>
      <w:r w:rsidR="001E1E28">
        <w:rPr>
          <w:rFonts w:hint="eastAsia"/>
        </w:rPr>
        <w:t>，相較於公共圖書館事業發達國家，實遠遠落後。</w:t>
      </w:r>
    </w:p>
    <w:p w:rsidR="0016183D" w:rsidRDefault="0016183D" w:rsidP="0016183D">
      <w:pPr>
        <w:pStyle w:val="ad"/>
      </w:pPr>
      <w:r>
        <w:rPr>
          <w:rFonts w:hint="eastAsia"/>
        </w:rPr>
        <w:t>綜合上述，建議圖書館中心應檢視</w:t>
      </w:r>
      <w:r w:rsidR="009A2BE2">
        <w:rPr>
          <w:rFonts w:hint="eastAsia"/>
        </w:rPr>
        <w:t>鄉鎮圖書館</w:t>
      </w:r>
      <w:r>
        <w:rPr>
          <w:rFonts w:hint="eastAsia"/>
        </w:rPr>
        <w:t>的人力結構，強化人力資源，並檢視工作人員的職責是否和其所具備的知能相襯。此外，建議教育部和國家圖書館吸取公共圖書館事業發達國家的經驗、考量我國國情和社會脈絡，研擬</w:t>
      </w:r>
      <w:r w:rsidR="00835D95">
        <w:rPr>
          <w:rFonts w:hint="eastAsia"/>
        </w:rPr>
        <w:t>《圖書館設立及營運標準》</w:t>
      </w:r>
      <w:r>
        <w:rPr>
          <w:rFonts w:hint="eastAsia"/>
        </w:rPr>
        <w:t>中</w:t>
      </w:r>
      <w:r w:rsidRPr="00BF4976">
        <w:rPr>
          <w:rFonts w:hint="eastAsia"/>
        </w:rPr>
        <w:t>圖書館專業人員</w:t>
      </w:r>
      <w:r>
        <w:rPr>
          <w:rFonts w:hint="eastAsia"/>
        </w:rPr>
        <w:t>的資格認定準則、實施圖書館工作人員專業資格認證，並將其各級政府的補助相連結；此外，工作人員數量不足一直是我國公共圖書館事業發展的主要困境之一，</w:t>
      </w:r>
      <w:r w:rsidR="00E06140">
        <w:rPr>
          <w:rFonts w:hint="eastAsia"/>
        </w:rPr>
        <w:t>建議教育部應以公共圖書館事業發達國家為標竿，逐年提升公共圖書館工作人員數量。</w:t>
      </w:r>
    </w:p>
    <w:p w:rsidR="007D575D" w:rsidRDefault="001859CB" w:rsidP="001859CB">
      <w:pPr>
        <w:pStyle w:val="31"/>
      </w:pPr>
      <w:bookmarkStart w:id="139" w:name="_Toc74300494"/>
      <w:r>
        <w:rPr>
          <w:rFonts w:hint="eastAsia"/>
        </w:rPr>
        <w:t>強化專業</w:t>
      </w:r>
      <w:bookmarkEnd w:id="136"/>
      <w:r w:rsidR="00ED46DC">
        <w:rPr>
          <w:rFonts w:hint="eastAsia"/>
        </w:rPr>
        <w:t>知能</w:t>
      </w:r>
      <w:bookmarkEnd w:id="139"/>
    </w:p>
    <w:p w:rsidR="00E06EC8" w:rsidRDefault="001E75ED" w:rsidP="001E168D">
      <w:pPr>
        <w:pStyle w:val="ad"/>
      </w:pPr>
      <w:r>
        <w:rPr>
          <w:rFonts w:hint="eastAsia"/>
        </w:rPr>
        <w:t>時值</w:t>
      </w:r>
      <w:r w:rsidR="00E06EC8">
        <w:rPr>
          <w:rFonts w:hint="eastAsia"/>
        </w:rPr>
        <w:t>二十一世紀</w:t>
      </w:r>
      <w:r>
        <w:rPr>
          <w:rFonts w:hint="eastAsia"/>
        </w:rPr>
        <w:t>的今日，民眾探索、取得、使用資訊的方式已有顯著的改變，這些改變影響了圖書館的服務，也因此，</w:t>
      </w:r>
      <w:r w:rsidR="00E06EC8">
        <w:rPr>
          <w:rFonts w:hint="eastAsia"/>
        </w:rPr>
        <w:t>公共圖書館館員必須具備多樣化的</w:t>
      </w:r>
      <w:r w:rsidR="00ED46DC">
        <w:rPr>
          <w:rFonts w:hint="eastAsia"/>
        </w:rPr>
        <w:t>知能</w:t>
      </w:r>
      <w:r w:rsidR="00E06EC8">
        <w:rPr>
          <w:rFonts w:hint="eastAsia"/>
        </w:rPr>
        <w:t>，以因應社區</w:t>
      </w:r>
      <w:r>
        <w:rPr>
          <w:rFonts w:hint="eastAsia"/>
        </w:rPr>
        <w:t>與民眾</w:t>
      </w:r>
      <w:r w:rsidR="00E06EC8">
        <w:rPr>
          <w:rFonts w:hint="eastAsia"/>
        </w:rPr>
        <w:t>多元和不斷變化的需求。</w:t>
      </w:r>
      <w:r w:rsidR="00E06EC8" w:rsidRPr="00E06EC8">
        <w:rPr>
          <w:rFonts w:hint="eastAsia"/>
        </w:rPr>
        <w:t>公共圖書館的</w:t>
      </w:r>
      <w:r w:rsidR="00E06EC8">
        <w:rPr>
          <w:rFonts w:hint="eastAsia"/>
        </w:rPr>
        <w:t>館員</w:t>
      </w:r>
      <w:r w:rsidR="00E06EC8" w:rsidRPr="00E06EC8">
        <w:rPr>
          <w:rFonts w:hint="eastAsia"/>
        </w:rPr>
        <w:t>必須能夠：</w:t>
      </w:r>
      <w:r w:rsidR="00E06EC8" w:rsidRPr="00E06EC8">
        <w:rPr>
          <w:rFonts w:hint="eastAsia"/>
        </w:rPr>
        <w:t>(</w:t>
      </w:r>
      <w:r w:rsidR="00E06EC8" w:rsidRPr="00E06EC8">
        <w:rPr>
          <w:rFonts w:hint="eastAsia"/>
        </w:rPr>
        <w:t>一</w:t>
      </w:r>
      <w:r w:rsidR="00E06EC8" w:rsidRPr="00E06EC8">
        <w:rPr>
          <w:rFonts w:hint="eastAsia"/>
        </w:rPr>
        <w:t xml:space="preserve">) </w:t>
      </w:r>
      <w:r w:rsidR="00E06EC8" w:rsidRPr="00E06EC8">
        <w:rPr>
          <w:rFonts w:hint="eastAsia"/>
        </w:rPr>
        <w:t>向</w:t>
      </w:r>
      <w:r w:rsidR="00E06EC8" w:rsidRPr="00E06EC8">
        <w:rPr>
          <w:rFonts w:hint="eastAsia"/>
        </w:rPr>
        <w:lastRenderedPageBreak/>
        <w:t>公眾說明圖書館的政策；</w:t>
      </w:r>
      <w:r w:rsidR="00E06EC8" w:rsidRPr="00E06EC8">
        <w:rPr>
          <w:rFonts w:hint="eastAsia"/>
        </w:rPr>
        <w:t>(</w:t>
      </w:r>
      <w:r w:rsidR="00E06EC8" w:rsidRPr="00E06EC8">
        <w:rPr>
          <w:rFonts w:hint="eastAsia"/>
        </w:rPr>
        <w:t>二</w:t>
      </w:r>
      <w:r w:rsidR="00E06EC8" w:rsidRPr="00E06EC8">
        <w:rPr>
          <w:rFonts w:hint="eastAsia"/>
        </w:rPr>
        <w:t xml:space="preserve">) </w:t>
      </w:r>
      <w:r w:rsidR="00E06EC8" w:rsidRPr="00E06EC8">
        <w:rPr>
          <w:rFonts w:hint="eastAsia"/>
        </w:rPr>
        <w:t>承諾對公眾提供優質服務；</w:t>
      </w:r>
      <w:r w:rsidR="00E06EC8" w:rsidRPr="00E06EC8">
        <w:rPr>
          <w:rFonts w:hint="eastAsia"/>
        </w:rPr>
        <w:t>(</w:t>
      </w:r>
      <w:r w:rsidR="00E06EC8" w:rsidRPr="00E06EC8">
        <w:rPr>
          <w:rFonts w:hint="eastAsia"/>
        </w:rPr>
        <w:t>三</w:t>
      </w:r>
      <w:r w:rsidR="00E06EC8" w:rsidRPr="00E06EC8">
        <w:rPr>
          <w:rFonts w:hint="eastAsia"/>
        </w:rPr>
        <w:t xml:space="preserve">) </w:t>
      </w:r>
      <w:r w:rsidR="005C02CC" w:rsidRPr="00E06EC8">
        <w:rPr>
          <w:rFonts w:hint="eastAsia"/>
        </w:rPr>
        <w:t>向他們所服務的社區展現能力和禮貌的形象</w:t>
      </w:r>
      <w:r w:rsidR="005C02CC">
        <w:rPr>
          <w:rFonts w:hint="eastAsia"/>
        </w:rPr>
        <w:t>；</w:t>
      </w:r>
      <w:r w:rsidR="005C02CC">
        <w:rPr>
          <w:rFonts w:hint="eastAsia"/>
        </w:rPr>
        <w:t>(</w:t>
      </w:r>
      <w:r w:rsidR="005C02CC">
        <w:rPr>
          <w:rFonts w:hint="eastAsia"/>
        </w:rPr>
        <w:t>四</w:t>
      </w:r>
      <w:r w:rsidR="005C02CC">
        <w:rPr>
          <w:rFonts w:hint="eastAsia"/>
        </w:rPr>
        <w:t xml:space="preserve">) </w:t>
      </w:r>
      <w:r w:rsidR="005C02CC" w:rsidRPr="00E06EC8">
        <w:rPr>
          <w:rFonts w:hint="eastAsia"/>
        </w:rPr>
        <w:t>評估</w:t>
      </w:r>
      <w:r w:rsidR="005C02CC">
        <w:rPr>
          <w:rFonts w:hint="eastAsia"/>
        </w:rPr>
        <w:t>與明瞭</w:t>
      </w:r>
      <w:r w:rsidR="005C02CC" w:rsidRPr="00E06EC8">
        <w:rPr>
          <w:rFonts w:hint="eastAsia"/>
        </w:rPr>
        <w:t>社區需求；</w:t>
      </w:r>
      <w:r w:rsidR="003B0411">
        <w:rPr>
          <w:rFonts w:hint="eastAsia"/>
        </w:rPr>
        <w:t>(</w:t>
      </w:r>
      <w:r w:rsidR="003B0411">
        <w:rPr>
          <w:rFonts w:hint="eastAsia"/>
        </w:rPr>
        <w:t>五</w:t>
      </w:r>
      <w:r w:rsidR="003B0411">
        <w:rPr>
          <w:rFonts w:hint="eastAsia"/>
        </w:rPr>
        <w:t xml:space="preserve">) </w:t>
      </w:r>
      <w:r w:rsidR="003B0411">
        <w:rPr>
          <w:rFonts w:hint="eastAsia"/>
        </w:rPr>
        <w:t>與社區相關團體或個人共同合作；</w:t>
      </w:r>
      <w:r w:rsidR="003B0411">
        <w:rPr>
          <w:rFonts w:hint="eastAsia"/>
        </w:rPr>
        <w:t>(</w:t>
      </w:r>
      <w:r w:rsidR="003B0411">
        <w:rPr>
          <w:rFonts w:hint="eastAsia"/>
        </w:rPr>
        <w:t>六</w:t>
      </w:r>
      <w:r w:rsidR="003B0411">
        <w:rPr>
          <w:rFonts w:hint="eastAsia"/>
        </w:rPr>
        <w:t xml:space="preserve">) </w:t>
      </w:r>
      <w:r w:rsidR="003B0411">
        <w:rPr>
          <w:rFonts w:hint="eastAsia"/>
        </w:rPr>
        <w:t>在社區政治和社會的脈絡與</w:t>
      </w:r>
      <w:r w:rsidR="003B0411" w:rsidRPr="00E06EC8">
        <w:rPr>
          <w:rFonts w:hint="eastAsia"/>
        </w:rPr>
        <w:t>結構下工作</w:t>
      </w:r>
      <w:r w:rsidR="003B0411">
        <w:rPr>
          <w:rFonts w:hint="eastAsia"/>
        </w:rPr>
        <w:t>；</w:t>
      </w:r>
      <w:r w:rsidR="003B0411">
        <w:rPr>
          <w:rFonts w:hint="eastAsia"/>
        </w:rPr>
        <w:t>(</w:t>
      </w:r>
      <w:r w:rsidR="003B0411">
        <w:rPr>
          <w:rFonts w:hint="eastAsia"/>
        </w:rPr>
        <w:t>七</w:t>
      </w:r>
      <w:r w:rsidR="003B0411">
        <w:rPr>
          <w:rFonts w:hint="eastAsia"/>
        </w:rPr>
        <w:t>)</w:t>
      </w:r>
      <w:r w:rsidR="003B0411">
        <w:t xml:space="preserve"> </w:t>
      </w:r>
      <w:r w:rsidR="003B0411" w:rsidRPr="00E06EC8">
        <w:rPr>
          <w:rFonts w:hint="eastAsia"/>
        </w:rPr>
        <w:t>明瞭圖書館服務的歷史與發展</w:t>
      </w:r>
      <w:r w:rsidR="003B0411">
        <w:rPr>
          <w:rFonts w:hint="eastAsia"/>
        </w:rPr>
        <w:t>；</w:t>
      </w:r>
      <w:r w:rsidR="003B0411">
        <w:rPr>
          <w:rFonts w:hint="eastAsia"/>
        </w:rPr>
        <w:t>(</w:t>
      </w:r>
      <w:r w:rsidR="003B0411">
        <w:rPr>
          <w:rFonts w:hint="eastAsia"/>
        </w:rPr>
        <w:t>八</w:t>
      </w:r>
      <w:r w:rsidR="003B0411">
        <w:rPr>
          <w:rFonts w:hint="eastAsia"/>
        </w:rPr>
        <w:t xml:space="preserve">) </w:t>
      </w:r>
      <w:r w:rsidR="00E06EC8" w:rsidRPr="00E06EC8">
        <w:rPr>
          <w:rFonts w:hint="eastAsia"/>
        </w:rPr>
        <w:t>接受過良好的職位培訓；</w:t>
      </w:r>
      <w:r w:rsidR="003B0411" w:rsidRPr="00E06EC8">
        <w:rPr>
          <w:rFonts w:hint="eastAsia"/>
        </w:rPr>
        <w:t>(</w:t>
      </w:r>
      <w:r w:rsidR="003B0411">
        <w:rPr>
          <w:rFonts w:hint="eastAsia"/>
        </w:rPr>
        <w:t>九</w:t>
      </w:r>
      <w:r w:rsidR="003B0411" w:rsidRPr="00E06EC8">
        <w:rPr>
          <w:rFonts w:hint="eastAsia"/>
        </w:rPr>
        <w:t xml:space="preserve">) </w:t>
      </w:r>
      <w:r w:rsidR="003B0411" w:rsidRPr="00E06EC8">
        <w:rPr>
          <w:rFonts w:hint="eastAsia"/>
        </w:rPr>
        <w:t>評估公共圖書館活動和服務的有效性</w:t>
      </w:r>
      <w:r w:rsidR="003B0411">
        <w:rPr>
          <w:rFonts w:hint="eastAsia"/>
        </w:rPr>
        <w:t>；</w:t>
      </w:r>
      <w:r w:rsidR="003B0411">
        <w:rPr>
          <w:rFonts w:hint="eastAsia"/>
        </w:rPr>
        <w:t>(</w:t>
      </w:r>
      <w:r w:rsidR="003B0411">
        <w:rPr>
          <w:rFonts w:hint="eastAsia"/>
        </w:rPr>
        <w:t>十</w:t>
      </w:r>
      <w:r w:rsidR="003B0411">
        <w:rPr>
          <w:rFonts w:hint="eastAsia"/>
        </w:rPr>
        <w:t xml:space="preserve">) </w:t>
      </w:r>
      <w:r w:rsidR="003B0411" w:rsidRPr="00E06EC8">
        <w:rPr>
          <w:rFonts w:hint="eastAsia"/>
        </w:rPr>
        <w:t>選擇館藏資源並為所有圖書館資源的使用提供建議；</w:t>
      </w:r>
      <w:r w:rsidR="003B0411" w:rsidRPr="00E06EC8">
        <w:rPr>
          <w:rFonts w:hint="eastAsia"/>
        </w:rPr>
        <w:t>(</w:t>
      </w:r>
      <w:r w:rsidR="003B0411" w:rsidRPr="00E06EC8">
        <w:rPr>
          <w:rFonts w:hint="eastAsia"/>
        </w:rPr>
        <w:t>十一</w:t>
      </w:r>
      <w:r w:rsidR="003B0411" w:rsidRPr="00E06EC8">
        <w:rPr>
          <w:rFonts w:hint="eastAsia"/>
        </w:rPr>
        <w:t>)</w:t>
      </w:r>
      <w:r w:rsidR="003B0411">
        <w:t xml:space="preserve"> </w:t>
      </w:r>
      <w:r w:rsidR="00E06EC8" w:rsidRPr="00E06EC8">
        <w:rPr>
          <w:rFonts w:hint="eastAsia"/>
        </w:rPr>
        <w:t>與其他工作人員有效地溝通與工作；</w:t>
      </w:r>
      <w:r w:rsidR="003B0411" w:rsidRPr="00E06EC8">
        <w:rPr>
          <w:rFonts w:hint="eastAsia"/>
        </w:rPr>
        <w:t>(</w:t>
      </w:r>
      <w:r w:rsidR="003B0411" w:rsidRPr="00E06EC8">
        <w:rPr>
          <w:rFonts w:hint="eastAsia"/>
        </w:rPr>
        <w:t>十二</w:t>
      </w:r>
      <w:r w:rsidR="003B0411" w:rsidRPr="00E06EC8">
        <w:rPr>
          <w:rFonts w:hint="eastAsia"/>
        </w:rPr>
        <w:t>)</w:t>
      </w:r>
      <w:r w:rsidR="003B0411">
        <w:rPr>
          <w:rFonts w:hint="eastAsia"/>
        </w:rPr>
        <w:t xml:space="preserve"> </w:t>
      </w:r>
      <w:r w:rsidR="00E06EC8" w:rsidRPr="00E06EC8">
        <w:rPr>
          <w:rFonts w:hint="eastAsia"/>
        </w:rPr>
        <w:t>規劃未來；</w:t>
      </w:r>
      <w:r w:rsidR="00E06EC8" w:rsidRPr="00E06EC8">
        <w:rPr>
          <w:rFonts w:hint="eastAsia"/>
        </w:rPr>
        <w:t>(</w:t>
      </w:r>
      <w:r w:rsidR="00E06EC8" w:rsidRPr="00E06EC8">
        <w:rPr>
          <w:rFonts w:hint="eastAsia"/>
        </w:rPr>
        <w:t>十</w:t>
      </w:r>
      <w:r w:rsidR="00C2385F">
        <w:rPr>
          <w:rFonts w:hint="eastAsia"/>
        </w:rPr>
        <w:t>三</w:t>
      </w:r>
      <w:r w:rsidR="00E06EC8" w:rsidRPr="00E06EC8">
        <w:rPr>
          <w:rFonts w:hint="eastAsia"/>
        </w:rPr>
        <w:t xml:space="preserve">) </w:t>
      </w:r>
      <w:r w:rsidR="00C2385F" w:rsidRPr="00E06EC8">
        <w:rPr>
          <w:rFonts w:hint="eastAsia"/>
        </w:rPr>
        <w:t>運用現有和新興科技於資訊和傳播</w:t>
      </w:r>
      <w:r w:rsidR="00C2385F">
        <w:rPr>
          <w:rFonts w:hint="eastAsia"/>
        </w:rPr>
        <w:t>；</w:t>
      </w:r>
      <w:r w:rsidR="00C2385F">
        <w:rPr>
          <w:rFonts w:hint="eastAsia"/>
        </w:rPr>
        <w:t>(</w:t>
      </w:r>
      <w:r w:rsidR="00C2385F">
        <w:rPr>
          <w:rFonts w:hint="eastAsia"/>
        </w:rPr>
        <w:t>十四</w:t>
      </w:r>
      <w:r w:rsidR="00C2385F">
        <w:rPr>
          <w:rFonts w:hint="eastAsia"/>
        </w:rPr>
        <w:t xml:space="preserve">) </w:t>
      </w:r>
      <w:r w:rsidR="00C2385F">
        <w:rPr>
          <w:rFonts w:hint="eastAsia"/>
        </w:rPr>
        <w:t>願意嘗試新的想法和做法；</w:t>
      </w:r>
      <w:r w:rsidR="00C2385F" w:rsidRPr="00E06EC8">
        <w:rPr>
          <w:rFonts w:hint="eastAsia"/>
        </w:rPr>
        <w:t>(</w:t>
      </w:r>
      <w:r w:rsidR="00C2385F" w:rsidRPr="00E06EC8">
        <w:rPr>
          <w:rFonts w:hint="eastAsia"/>
        </w:rPr>
        <w:t>十</w:t>
      </w:r>
      <w:r w:rsidR="00C2385F">
        <w:rPr>
          <w:rFonts w:hint="eastAsia"/>
        </w:rPr>
        <w:t>五</w:t>
      </w:r>
      <w:r w:rsidR="00C2385F" w:rsidRPr="00E06EC8">
        <w:rPr>
          <w:rFonts w:hint="eastAsia"/>
        </w:rPr>
        <w:t>)</w:t>
      </w:r>
      <w:r w:rsidR="00E06EC8" w:rsidRPr="00E06EC8">
        <w:rPr>
          <w:rFonts w:hint="eastAsia"/>
        </w:rPr>
        <w:t>為圖書館服務募款</w:t>
      </w:r>
      <w:r w:rsidR="00E06EC8" w:rsidRPr="00E06EC8">
        <w:rPr>
          <w:rFonts w:hint="eastAsia"/>
        </w:rPr>
        <w:t xml:space="preserve"> </w:t>
      </w:r>
      <w:r w:rsidR="005C02CC" w:rsidRPr="00E06EC8">
        <w:rPr>
          <w:rFonts w:hint="eastAsia"/>
        </w:rPr>
        <w:t>(</w:t>
      </w:r>
      <w:r w:rsidR="00ED46DC">
        <w:t xml:space="preserve">I &amp; J Management Services, 2016; </w:t>
      </w:r>
      <w:r w:rsidR="005C02CC" w:rsidRPr="00E06EC8">
        <w:rPr>
          <w:rFonts w:hint="eastAsia"/>
        </w:rPr>
        <w:t>State Library of Iowa, 2017)</w:t>
      </w:r>
      <w:r w:rsidR="00E06EC8" w:rsidRPr="00E06EC8">
        <w:rPr>
          <w:rFonts w:hint="eastAsia"/>
        </w:rPr>
        <w:t>。</w:t>
      </w:r>
      <w:r w:rsidR="00091170">
        <w:rPr>
          <w:rFonts w:hint="eastAsia"/>
        </w:rPr>
        <w:t>公共圖書館館員必須透過繼續教育加強自我的專業知能，方能為社區和民眾提供優質服務。</w:t>
      </w:r>
    </w:p>
    <w:p w:rsidR="00AA64EF" w:rsidRDefault="00AA64EF" w:rsidP="00AA64EF">
      <w:pPr>
        <w:pStyle w:val="ad"/>
      </w:pPr>
      <w:r w:rsidRPr="002E104C">
        <w:rPr>
          <w:rFonts w:hint="eastAsia"/>
        </w:rPr>
        <w:t>國家圖書館</w:t>
      </w:r>
      <w:r w:rsidRPr="002E104C">
        <w:rPr>
          <w:rFonts w:hint="eastAsia"/>
        </w:rPr>
        <w:t>(2013</w:t>
      </w:r>
      <w:r w:rsidR="00DA6D59">
        <w:t>b</w:t>
      </w:r>
      <w:r w:rsidRPr="002E104C">
        <w:rPr>
          <w:rFonts w:hint="eastAsia"/>
        </w:rPr>
        <w:t>)</w:t>
      </w:r>
      <w:r w:rsidRPr="002E104C">
        <w:rPr>
          <w:rFonts w:hint="eastAsia"/>
        </w:rPr>
        <w:t>於</w:t>
      </w:r>
      <w:r w:rsidRPr="002E104C">
        <w:rPr>
          <w:rFonts w:hint="eastAsia"/>
        </w:rPr>
        <w:t>2013</w:t>
      </w:r>
      <w:r w:rsidRPr="002E104C">
        <w:rPr>
          <w:rFonts w:hint="eastAsia"/>
        </w:rPr>
        <w:t>年間</w:t>
      </w:r>
      <w:r>
        <w:rPr>
          <w:rFonts w:hint="eastAsia"/>
        </w:rPr>
        <w:t>訂定</w:t>
      </w:r>
      <w:r w:rsidRPr="002E104C">
        <w:rPr>
          <w:rFonts w:hint="eastAsia"/>
        </w:rPr>
        <w:t>《公共圖書館工作人員專業知能》</w:t>
      </w:r>
      <w:r>
        <w:rPr>
          <w:rFonts w:hint="eastAsia"/>
        </w:rPr>
        <w:t>，將我國公共圖書館工作人員所需具備之專業知能分為</w:t>
      </w:r>
      <w:r w:rsidR="007B38F8">
        <w:rPr>
          <w:rFonts w:hint="eastAsia"/>
        </w:rPr>
        <w:t>三群、十大構面，</w:t>
      </w:r>
      <w:r w:rsidR="007B38F8">
        <w:rPr>
          <w:rFonts w:hint="eastAsia"/>
        </w:rPr>
        <w:t>60</w:t>
      </w:r>
      <w:r w:rsidR="007B38F8">
        <w:rPr>
          <w:rFonts w:hint="eastAsia"/>
        </w:rPr>
        <w:t>項知識領域</w:t>
      </w:r>
      <w:r w:rsidR="00FF487A">
        <w:rPr>
          <w:rFonts w:hint="eastAsia"/>
        </w:rPr>
        <w:t>(</w:t>
      </w:r>
      <w:r w:rsidR="00FF487A">
        <w:fldChar w:fldCharType="begin"/>
      </w:r>
      <w:r w:rsidR="00FF487A">
        <w:instrText xml:space="preserve"> </w:instrText>
      </w:r>
      <w:r w:rsidR="00FF487A">
        <w:rPr>
          <w:rFonts w:hint="eastAsia"/>
        </w:rPr>
        <w:instrText>REF _Ref533227762 \h</w:instrText>
      </w:r>
      <w:r w:rsidR="00FF487A">
        <w:instrText xml:space="preserve"> </w:instrText>
      </w:r>
      <w:r w:rsidR="00FF487A">
        <w:fldChar w:fldCharType="separate"/>
      </w:r>
      <w:r w:rsidR="00C825FC" w:rsidRPr="0034328D">
        <w:rPr>
          <w:rFonts w:hint="eastAsia"/>
        </w:rPr>
        <w:t>表</w:t>
      </w:r>
      <w:r w:rsidR="00C825FC" w:rsidRPr="0034328D">
        <w:rPr>
          <w:rFonts w:hint="eastAsia"/>
        </w:rPr>
        <w:t xml:space="preserve"> </w:t>
      </w:r>
      <w:r w:rsidR="00C825FC">
        <w:rPr>
          <w:noProof/>
        </w:rPr>
        <w:t>6</w:t>
      </w:r>
      <w:r w:rsidR="00FF487A">
        <w:fldChar w:fldCharType="end"/>
      </w:r>
      <w:r w:rsidR="00FF487A">
        <w:rPr>
          <w:rFonts w:hint="eastAsia"/>
        </w:rPr>
        <w:t>)</w:t>
      </w:r>
      <w:r w:rsidR="007B38F8">
        <w:rPr>
          <w:rFonts w:hint="eastAsia"/>
        </w:rPr>
        <w:t>，這三大群包含：</w:t>
      </w:r>
    </w:p>
    <w:p w:rsidR="00AA64EF" w:rsidRPr="00172305" w:rsidRDefault="007B38F8" w:rsidP="00BC24AA">
      <w:pPr>
        <w:pStyle w:val="ad"/>
        <w:numPr>
          <w:ilvl w:val="0"/>
          <w:numId w:val="217"/>
        </w:numPr>
        <w:ind w:firstLineChars="0"/>
      </w:pPr>
      <w:r w:rsidRPr="00172305">
        <w:rPr>
          <w:rFonts w:hint="eastAsia"/>
        </w:rPr>
        <w:t>基礎知能：</w:t>
      </w:r>
      <w:r w:rsidR="00AA64EF" w:rsidRPr="00172305">
        <w:rPr>
          <w:rFonts w:hint="eastAsia"/>
        </w:rPr>
        <w:t>為所有投身於圖書館事業的工作人員所必備之知能。</w:t>
      </w:r>
    </w:p>
    <w:p w:rsidR="00AA64EF" w:rsidRPr="00172305" w:rsidRDefault="007B38F8" w:rsidP="00BC24AA">
      <w:pPr>
        <w:pStyle w:val="ad"/>
        <w:numPr>
          <w:ilvl w:val="0"/>
          <w:numId w:val="217"/>
        </w:numPr>
        <w:ind w:firstLineChars="0"/>
      </w:pPr>
      <w:r w:rsidRPr="00172305">
        <w:rPr>
          <w:rFonts w:hint="eastAsia"/>
        </w:rPr>
        <w:t>一般知能：</w:t>
      </w:r>
      <w:r w:rsidR="00AA64EF" w:rsidRPr="00172305">
        <w:rPr>
          <w:rFonts w:hint="eastAsia"/>
        </w:rPr>
        <w:t>包括環境與政策法規、通用技能、繼續教育與終身學習等三個構面，為各級公共圖書館所有的工作人員所必備之知能。</w:t>
      </w:r>
    </w:p>
    <w:p w:rsidR="00AA64EF" w:rsidRPr="00172305" w:rsidRDefault="007B38F8" w:rsidP="00BC24AA">
      <w:pPr>
        <w:pStyle w:val="ad"/>
        <w:numPr>
          <w:ilvl w:val="0"/>
          <w:numId w:val="217"/>
        </w:numPr>
        <w:ind w:firstLineChars="0"/>
      </w:pPr>
      <w:r w:rsidRPr="00172305">
        <w:rPr>
          <w:rFonts w:hint="eastAsia"/>
        </w:rPr>
        <w:t>進階知能：</w:t>
      </w:r>
      <w:r w:rsidR="00AA64EF" w:rsidRPr="00172305">
        <w:rPr>
          <w:rFonts w:hint="eastAsia"/>
        </w:rPr>
        <w:t>包括資訊組織與管理、讀者與資訊服務、閱讀與推廣、資訊科技應用、行政與管理、研究發展與創新等六構面，可由各館依個別館員的職務來挑選組合他們所需具備的進階知能領域。</w:t>
      </w:r>
    </w:p>
    <w:p w:rsidR="00AA64EF" w:rsidRPr="0034328D" w:rsidRDefault="0034328D" w:rsidP="0034328D">
      <w:pPr>
        <w:pStyle w:val="af9"/>
      </w:pPr>
      <w:bookmarkStart w:id="140" w:name="_Ref533227762"/>
      <w:bookmarkStart w:id="141" w:name="_Toc475361650"/>
      <w:bookmarkStart w:id="142" w:name="_Toc74296241"/>
      <w:r w:rsidRPr="0034328D">
        <w:rPr>
          <w:rFonts w:hint="eastAsia"/>
        </w:rPr>
        <w:t>表</w:t>
      </w:r>
      <w:r w:rsidRPr="0034328D">
        <w:rPr>
          <w:rFonts w:hint="eastAsia"/>
        </w:rPr>
        <w:t xml:space="preserve"> </w:t>
      </w:r>
      <w:r w:rsidR="00B86FAB">
        <w:fldChar w:fldCharType="begin"/>
      </w:r>
      <w:r w:rsidR="00B86FAB">
        <w:instrText xml:space="preserve"> </w:instrText>
      </w:r>
      <w:r w:rsidR="00B86FAB">
        <w:rPr>
          <w:rFonts w:hint="eastAsia"/>
        </w:rPr>
        <w:instrText xml:space="preserve">SEQ </w:instrText>
      </w:r>
      <w:r w:rsidR="00B86FAB">
        <w:rPr>
          <w:rFonts w:hint="eastAsia"/>
        </w:rPr>
        <w:instrText>表</w:instrText>
      </w:r>
      <w:r w:rsidR="00B86FAB">
        <w:rPr>
          <w:rFonts w:hint="eastAsia"/>
        </w:rPr>
        <w:instrText xml:space="preserve"> \* ARABIC</w:instrText>
      </w:r>
      <w:r w:rsidR="00B86FAB">
        <w:instrText xml:space="preserve"> </w:instrText>
      </w:r>
      <w:r w:rsidR="00B86FAB">
        <w:fldChar w:fldCharType="separate"/>
      </w:r>
      <w:r w:rsidR="00C825FC">
        <w:rPr>
          <w:noProof/>
        </w:rPr>
        <w:t>6</w:t>
      </w:r>
      <w:r w:rsidR="00B86FAB">
        <w:fldChar w:fldCharType="end"/>
      </w:r>
      <w:bookmarkEnd w:id="140"/>
      <w:r w:rsidRPr="0034328D">
        <w:rPr>
          <w:rFonts w:hint="eastAsia"/>
        </w:rPr>
        <w:t xml:space="preserve"> </w:t>
      </w:r>
      <w:r w:rsidR="00AA64EF" w:rsidRPr="0034328D">
        <w:rPr>
          <w:rFonts w:hint="eastAsia"/>
        </w:rPr>
        <w:t>我國公共圖書館工作人員專業知能</w:t>
      </w:r>
      <w:bookmarkEnd w:id="141"/>
      <w:bookmarkEnd w:id="142"/>
    </w:p>
    <w:tbl>
      <w:tblPr>
        <w:tblW w:w="8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55"/>
        <w:gridCol w:w="6207"/>
      </w:tblGrid>
      <w:tr w:rsidR="00AA64EF" w:rsidRPr="002E104C" w:rsidTr="009D493C">
        <w:trPr>
          <w:trHeight w:val="340"/>
          <w:tblHeader/>
          <w:jc w:val="center"/>
        </w:trPr>
        <w:tc>
          <w:tcPr>
            <w:tcW w:w="2155" w:type="dxa"/>
            <w:shd w:val="clear" w:color="auto" w:fill="EEECE1" w:themeFill="background2"/>
          </w:tcPr>
          <w:p w:rsidR="00AA64EF" w:rsidRPr="0034328D" w:rsidRDefault="00AA64EF" w:rsidP="0034328D">
            <w:pPr>
              <w:pStyle w:val="afff5"/>
              <w:rPr>
                <w:b/>
              </w:rPr>
            </w:pPr>
            <w:r w:rsidRPr="0034328D">
              <w:rPr>
                <w:rFonts w:hint="eastAsia"/>
                <w:b/>
              </w:rPr>
              <w:t>構面</w:t>
            </w:r>
          </w:p>
        </w:tc>
        <w:tc>
          <w:tcPr>
            <w:tcW w:w="6207" w:type="dxa"/>
            <w:shd w:val="clear" w:color="auto" w:fill="EEECE1" w:themeFill="background2"/>
            <w:vAlign w:val="center"/>
            <w:hideMark/>
          </w:tcPr>
          <w:p w:rsidR="00AA64EF" w:rsidRPr="0034328D" w:rsidRDefault="00AA64EF" w:rsidP="0034328D">
            <w:pPr>
              <w:pStyle w:val="afff5"/>
              <w:rPr>
                <w:b/>
              </w:rPr>
            </w:pPr>
            <w:r w:rsidRPr="0034328D">
              <w:rPr>
                <w:rFonts w:hint="eastAsia"/>
                <w:b/>
              </w:rPr>
              <w:t>知識領域</w:t>
            </w:r>
          </w:p>
        </w:tc>
      </w:tr>
      <w:tr w:rsidR="00AA64EF" w:rsidRPr="002E104C" w:rsidTr="00B266D6">
        <w:trPr>
          <w:trHeight w:val="340"/>
          <w:jc w:val="center"/>
        </w:trPr>
        <w:tc>
          <w:tcPr>
            <w:tcW w:w="8362" w:type="dxa"/>
            <w:gridSpan w:val="2"/>
            <w:vAlign w:val="center"/>
          </w:tcPr>
          <w:p w:rsidR="00AA64EF" w:rsidRPr="0034328D" w:rsidRDefault="00AA64EF" w:rsidP="0034328D">
            <w:pPr>
              <w:pStyle w:val="afff5"/>
              <w:rPr>
                <w:b/>
              </w:rPr>
            </w:pPr>
            <w:r w:rsidRPr="0034328D">
              <w:rPr>
                <w:rFonts w:hint="eastAsia"/>
                <w:b/>
              </w:rPr>
              <w:t>基礎知能–從事圖書館事業必備之基礎</w:t>
            </w:r>
          </w:p>
        </w:tc>
      </w:tr>
      <w:tr w:rsidR="00AA64EF" w:rsidRPr="002E104C" w:rsidTr="00B266D6">
        <w:trPr>
          <w:trHeight w:val="336"/>
          <w:jc w:val="center"/>
        </w:trPr>
        <w:tc>
          <w:tcPr>
            <w:tcW w:w="2155" w:type="dxa"/>
            <w:vAlign w:val="center"/>
          </w:tcPr>
          <w:p w:rsidR="00AA64EF" w:rsidRPr="002E104C" w:rsidRDefault="00AA64EF" w:rsidP="0034328D">
            <w:pPr>
              <w:pStyle w:val="afff5"/>
            </w:pPr>
            <w:r w:rsidRPr="002E104C">
              <w:rPr>
                <w:rFonts w:hint="eastAsia"/>
              </w:rPr>
              <w:t>1.</w:t>
            </w:r>
            <w:r w:rsidRPr="002E104C">
              <w:rPr>
                <w:rFonts w:hint="eastAsia"/>
              </w:rPr>
              <w:t>基礎知能</w:t>
            </w:r>
          </w:p>
        </w:tc>
        <w:tc>
          <w:tcPr>
            <w:tcW w:w="6207" w:type="dxa"/>
            <w:shd w:val="clear" w:color="auto" w:fill="auto"/>
            <w:vAlign w:val="center"/>
            <w:hideMark/>
          </w:tcPr>
          <w:p w:rsidR="00AA64EF" w:rsidRPr="002E104C" w:rsidRDefault="00AA64EF" w:rsidP="0034328D">
            <w:pPr>
              <w:pStyle w:val="afff5"/>
            </w:pPr>
            <w:r w:rsidRPr="002E104C">
              <w:rPr>
                <w:rFonts w:hint="eastAsia"/>
              </w:rPr>
              <w:t xml:space="preserve">1.1 </w:t>
            </w:r>
            <w:r w:rsidRPr="002E104C">
              <w:rPr>
                <w:rFonts w:hint="eastAsia"/>
              </w:rPr>
              <w:t>瞭解圖書館事業發展史</w:t>
            </w:r>
          </w:p>
          <w:p w:rsidR="00AA64EF" w:rsidRPr="002E104C" w:rsidRDefault="00AA64EF" w:rsidP="0034328D">
            <w:pPr>
              <w:pStyle w:val="afff5"/>
            </w:pPr>
            <w:r w:rsidRPr="002E104C">
              <w:rPr>
                <w:rFonts w:hint="eastAsia"/>
              </w:rPr>
              <w:t xml:space="preserve">1.2 </w:t>
            </w:r>
            <w:r w:rsidRPr="002E104C">
              <w:rPr>
                <w:rFonts w:hint="eastAsia"/>
              </w:rPr>
              <w:t>瞭解圖書館的價值、角色與功能</w:t>
            </w:r>
          </w:p>
          <w:p w:rsidR="00AA64EF" w:rsidRPr="002E104C" w:rsidRDefault="00AA64EF" w:rsidP="0034328D">
            <w:pPr>
              <w:pStyle w:val="afff5"/>
            </w:pPr>
            <w:r w:rsidRPr="002E104C">
              <w:rPr>
                <w:rFonts w:hint="eastAsia"/>
              </w:rPr>
              <w:t xml:space="preserve">1.3 </w:t>
            </w:r>
            <w:r w:rsidRPr="002E104C">
              <w:rPr>
                <w:rFonts w:hint="eastAsia"/>
              </w:rPr>
              <w:t>瞭解圖書館相關法規</w:t>
            </w:r>
          </w:p>
          <w:p w:rsidR="00AA64EF" w:rsidRPr="002E104C" w:rsidRDefault="00AA64EF" w:rsidP="0034328D">
            <w:pPr>
              <w:pStyle w:val="afff5"/>
            </w:pPr>
            <w:r w:rsidRPr="002E104C">
              <w:rPr>
                <w:rFonts w:hint="eastAsia"/>
              </w:rPr>
              <w:t xml:space="preserve">1.4 </w:t>
            </w:r>
            <w:r w:rsidRPr="002E104C">
              <w:rPr>
                <w:rFonts w:hint="eastAsia"/>
              </w:rPr>
              <w:t>瞭解圖書資訊專業倫理，具備良好工作態度與服務熱誠</w:t>
            </w:r>
          </w:p>
          <w:p w:rsidR="00AA64EF" w:rsidRPr="002E104C" w:rsidRDefault="00AA64EF" w:rsidP="0034328D">
            <w:pPr>
              <w:pStyle w:val="afff5"/>
            </w:pPr>
            <w:r w:rsidRPr="002E104C">
              <w:rPr>
                <w:rFonts w:hint="eastAsia"/>
              </w:rPr>
              <w:t xml:space="preserve">1.5 </w:t>
            </w:r>
            <w:r w:rsidRPr="002E104C">
              <w:rPr>
                <w:rFonts w:hint="eastAsia"/>
              </w:rPr>
              <w:t>瞭解知識生產鏈與資訊生命週期</w:t>
            </w:r>
          </w:p>
          <w:p w:rsidR="00AA64EF" w:rsidRPr="002E104C" w:rsidRDefault="00AA64EF" w:rsidP="0034328D">
            <w:pPr>
              <w:pStyle w:val="afff5"/>
            </w:pPr>
            <w:r w:rsidRPr="002E104C">
              <w:rPr>
                <w:rFonts w:hint="eastAsia"/>
              </w:rPr>
              <w:t>1.6</w:t>
            </w:r>
            <w:r w:rsidRPr="002E104C">
              <w:rPr>
                <w:rFonts w:hint="eastAsia"/>
              </w:rPr>
              <w:t>尊重智識自由與資訊取用自由</w:t>
            </w:r>
          </w:p>
        </w:tc>
      </w:tr>
      <w:tr w:rsidR="00AA64EF" w:rsidRPr="002E104C" w:rsidTr="00B266D6">
        <w:trPr>
          <w:trHeight w:val="340"/>
          <w:jc w:val="center"/>
        </w:trPr>
        <w:tc>
          <w:tcPr>
            <w:tcW w:w="8362" w:type="dxa"/>
            <w:gridSpan w:val="2"/>
            <w:vAlign w:val="center"/>
          </w:tcPr>
          <w:p w:rsidR="00AA64EF" w:rsidRPr="0034328D" w:rsidRDefault="00AA64EF" w:rsidP="0034328D">
            <w:pPr>
              <w:pStyle w:val="afff5"/>
              <w:rPr>
                <w:b/>
              </w:rPr>
            </w:pPr>
            <w:r w:rsidRPr="0034328D">
              <w:rPr>
                <w:rFonts w:hint="eastAsia"/>
                <w:b/>
              </w:rPr>
              <w:t>一般知能</w:t>
            </w:r>
            <w:r w:rsidRPr="0034328D">
              <w:rPr>
                <w:b/>
              </w:rPr>
              <w:t xml:space="preserve"> </w:t>
            </w:r>
            <w:r w:rsidRPr="0034328D">
              <w:rPr>
                <w:rFonts w:hint="eastAsia"/>
                <w:b/>
              </w:rPr>
              <w:t>–</w:t>
            </w:r>
            <w:r w:rsidRPr="0034328D">
              <w:rPr>
                <w:b/>
              </w:rPr>
              <w:t xml:space="preserve"> </w:t>
            </w:r>
            <w:r w:rsidRPr="0034328D">
              <w:rPr>
                <w:rFonts w:hint="eastAsia"/>
                <w:b/>
              </w:rPr>
              <w:t>所有公共圖書館工作人員必備之知能</w:t>
            </w:r>
          </w:p>
        </w:tc>
      </w:tr>
      <w:tr w:rsidR="00AA64EF" w:rsidRPr="002E104C" w:rsidTr="00B266D6">
        <w:trPr>
          <w:trHeight w:val="350"/>
          <w:jc w:val="center"/>
        </w:trPr>
        <w:tc>
          <w:tcPr>
            <w:tcW w:w="2155" w:type="dxa"/>
            <w:vAlign w:val="center"/>
          </w:tcPr>
          <w:p w:rsidR="00AA64EF" w:rsidRPr="002E104C" w:rsidRDefault="00AA64EF" w:rsidP="0034328D">
            <w:pPr>
              <w:pStyle w:val="afff5"/>
            </w:pPr>
            <w:r w:rsidRPr="002E104C">
              <w:rPr>
                <w:rFonts w:hint="eastAsia"/>
              </w:rPr>
              <w:t xml:space="preserve">2. </w:t>
            </w:r>
            <w:r w:rsidRPr="002E104C">
              <w:rPr>
                <w:rFonts w:hint="eastAsia"/>
              </w:rPr>
              <w:t>環境與政策法規</w:t>
            </w:r>
          </w:p>
        </w:tc>
        <w:tc>
          <w:tcPr>
            <w:tcW w:w="6207" w:type="dxa"/>
            <w:shd w:val="clear" w:color="auto" w:fill="auto"/>
            <w:vAlign w:val="center"/>
            <w:hideMark/>
          </w:tcPr>
          <w:p w:rsidR="00AA64EF" w:rsidRPr="002E104C" w:rsidRDefault="00AA64EF" w:rsidP="0034328D">
            <w:pPr>
              <w:pStyle w:val="afff5"/>
            </w:pPr>
            <w:r w:rsidRPr="002E104C">
              <w:rPr>
                <w:rFonts w:hint="eastAsia"/>
              </w:rPr>
              <w:t xml:space="preserve">2.1 </w:t>
            </w:r>
            <w:r w:rsidRPr="002E104C">
              <w:rPr>
                <w:rFonts w:hint="eastAsia"/>
              </w:rPr>
              <w:t>瞭解行政法規與政策，如智財法規、個資法、資訊政策等</w:t>
            </w:r>
          </w:p>
          <w:p w:rsidR="00AA64EF" w:rsidRPr="002E104C" w:rsidRDefault="00AA64EF" w:rsidP="0034328D">
            <w:pPr>
              <w:pStyle w:val="afff5"/>
            </w:pPr>
            <w:r w:rsidRPr="002E104C">
              <w:rPr>
                <w:rFonts w:hint="eastAsia"/>
              </w:rPr>
              <w:t xml:space="preserve">2.2 </w:t>
            </w:r>
            <w:r w:rsidRPr="002E104C">
              <w:rPr>
                <w:rFonts w:hint="eastAsia"/>
              </w:rPr>
              <w:t>瞭解出版趨勢，包括數位出版、數位內容等</w:t>
            </w:r>
          </w:p>
          <w:p w:rsidR="00AA64EF" w:rsidRPr="002E104C" w:rsidRDefault="00AA64EF" w:rsidP="0034328D">
            <w:pPr>
              <w:pStyle w:val="afff5"/>
              <w:ind w:left="363" w:hangingChars="165" w:hanging="363"/>
            </w:pPr>
            <w:r w:rsidRPr="002E104C">
              <w:rPr>
                <w:rFonts w:hint="eastAsia"/>
              </w:rPr>
              <w:t xml:space="preserve">2.3 </w:t>
            </w:r>
            <w:r w:rsidRPr="002E104C">
              <w:rPr>
                <w:rFonts w:hint="eastAsia"/>
              </w:rPr>
              <w:t>熟悉相關機構之任務與宗旨，包括母機構及相關的資訊傳播機構、文化教育機構、學會組織、非營利組織等</w:t>
            </w:r>
          </w:p>
          <w:p w:rsidR="00AA64EF" w:rsidRPr="002E104C" w:rsidRDefault="00AA64EF" w:rsidP="0034328D">
            <w:pPr>
              <w:pStyle w:val="afff5"/>
            </w:pPr>
            <w:r w:rsidRPr="002E104C">
              <w:rPr>
                <w:rFonts w:hint="eastAsia"/>
              </w:rPr>
              <w:lastRenderedPageBreak/>
              <w:t xml:space="preserve">2.4 </w:t>
            </w:r>
            <w:r w:rsidRPr="002E104C">
              <w:rPr>
                <w:rFonts w:hint="eastAsia"/>
              </w:rPr>
              <w:t>具備在地知識，並能參與社區活動、協助社區發展</w:t>
            </w:r>
          </w:p>
        </w:tc>
      </w:tr>
      <w:tr w:rsidR="00AA64EF" w:rsidRPr="002E104C" w:rsidTr="00B266D6">
        <w:trPr>
          <w:trHeight w:val="693"/>
          <w:jc w:val="center"/>
        </w:trPr>
        <w:tc>
          <w:tcPr>
            <w:tcW w:w="2155" w:type="dxa"/>
            <w:vAlign w:val="center"/>
          </w:tcPr>
          <w:p w:rsidR="00AA64EF" w:rsidRPr="002E104C" w:rsidRDefault="00AA64EF" w:rsidP="0034328D">
            <w:pPr>
              <w:pStyle w:val="afff5"/>
            </w:pPr>
            <w:r w:rsidRPr="002E104C">
              <w:rPr>
                <w:rFonts w:hint="eastAsia"/>
              </w:rPr>
              <w:lastRenderedPageBreak/>
              <w:t xml:space="preserve">3. </w:t>
            </w:r>
            <w:r w:rsidRPr="002E104C">
              <w:rPr>
                <w:rFonts w:hint="eastAsia"/>
              </w:rPr>
              <w:t>通用技能</w:t>
            </w:r>
          </w:p>
        </w:tc>
        <w:tc>
          <w:tcPr>
            <w:tcW w:w="6207" w:type="dxa"/>
            <w:shd w:val="clear" w:color="auto" w:fill="auto"/>
            <w:vAlign w:val="center"/>
            <w:hideMark/>
          </w:tcPr>
          <w:p w:rsidR="00AA64EF" w:rsidRPr="002E104C" w:rsidRDefault="00AA64EF" w:rsidP="0034328D">
            <w:pPr>
              <w:pStyle w:val="afff5"/>
              <w:ind w:left="363" w:hangingChars="165" w:hanging="363"/>
            </w:pPr>
            <w:r w:rsidRPr="002E104C">
              <w:rPr>
                <w:rFonts w:hint="eastAsia"/>
              </w:rPr>
              <w:t xml:space="preserve">3.1 </w:t>
            </w:r>
            <w:r w:rsidRPr="002E104C">
              <w:rPr>
                <w:rFonts w:hint="eastAsia"/>
              </w:rPr>
              <w:t>具備人際溝通與表達能力，包括領導力、人際關係、團隊合作、口語表達、簡報技巧等</w:t>
            </w:r>
          </w:p>
          <w:p w:rsidR="00AA64EF" w:rsidRPr="002E104C" w:rsidRDefault="00AA64EF" w:rsidP="0034328D">
            <w:pPr>
              <w:pStyle w:val="afff5"/>
            </w:pPr>
            <w:r w:rsidRPr="002E104C">
              <w:rPr>
                <w:rFonts w:hint="eastAsia"/>
              </w:rPr>
              <w:t xml:space="preserve">3.2 </w:t>
            </w:r>
            <w:r w:rsidRPr="002E104C">
              <w:rPr>
                <w:rFonts w:hint="eastAsia"/>
              </w:rPr>
              <w:t>具備問題解決能力，包括實驗精神、分析思考、策略規劃等</w:t>
            </w:r>
          </w:p>
          <w:p w:rsidR="00AA64EF" w:rsidRPr="002E104C" w:rsidRDefault="00AA64EF" w:rsidP="0034328D">
            <w:pPr>
              <w:pStyle w:val="afff5"/>
            </w:pPr>
            <w:r w:rsidRPr="002E104C">
              <w:rPr>
                <w:rFonts w:hint="eastAsia"/>
              </w:rPr>
              <w:t xml:space="preserve">3.3 </w:t>
            </w:r>
            <w:r w:rsidRPr="002E104C">
              <w:rPr>
                <w:rFonts w:hint="eastAsia"/>
              </w:rPr>
              <w:t>懂得情緒管理，包括具備適應力與抗壓性</w:t>
            </w:r>
          </w:p>
          <w:p w:rsidR="00AA64EF" w:rsidRPr="002E104C" w:rsidRDefault="00AA64EF" w:rsidP="0034328D">
            <w:pPr>
              <w:pStyle w:val="afff5"/>
            </w:pPr>
            <w:r w:rsidRPr="002E104C">
              <w:rPr>
                <w:rFonts w:hint="eastAsia"/>
              </w:rPr>
              <w:t xml:space="preserve">3.4 </w:t>
            </w:r>
            <w:r w:rsidRPr="002E104C">
              <w:rPr>
                <w:rFonts w:hint="eastAsia"/>
              </w:rPr>
              <w:t>具備方言及第二外語等多元語言能力</w:t>
            </w:r>
          </w:p>
          <w:p w:rsidR="00AA64EF" w:rsidRPr="002E104C" w:rsidRDefault="00AA64EF" w:rsidP="0034328D">
            <w:pPr>
              <w:pStyle w:val="afff5"/>
            </w:pPr>
            <w:r w:rsidRPr="002E104C">
              <w:rPr>
                <w:rFonts w:hint="eastAsia"/>
              </w:rPr>
              <w:t xml:space="preserve">3.5 </w:t>
            </w:r>
            <w:r w:rsidRPr="002E104C">
              <w:rPr>
                <w:rFonts w:hint="eastAsia"/>
              </w:rPr>
              <w:t>具備行銷、推廣與公關之能力，包括能與同業、異業結盟</w:t>
            </w:r>
          </w:p>
          <w:p w:rsidR="00AA64EF" w:rsidRPr="002E104C" w:rsidRDefault="00AA64EF" w:rsidP="0034328D">
            <w:pPr>
              <w:pStyle w:val="afff5"/>
            </w:pPr>
            <w:r w:rsidRPr="002E104C">
              <w:rPr>
                <w:rFonts w:hint="eastAsia"/>
              </w:rPr>
              <w:t xml:space="preserve">3.6 </w:t>
            </w:r>
            <w:r w:rsidRPr="002E104C">
              <w:rPr>
                <w:rFonts w:hint="eastAsia"/>
              </w:rPr>
              <w:t>具備文書與寫作能力，包括寫作能力、公文書撰寫等</w:t>
            </w:r>
          </w:p>
          <w:p w:rsidR="00AA64EF" w:rsidRPr="002E104C" w:rsidRDefault="00AA64EF" w:rsidP="0034328D">
            <w:pPr>
              <w:pStyle w:val="afff5"/>
            </w:pPr>
            <w:r w:rsidRPr="002E104C">
              <w:rPr>
                <w:rFonts w:hint="eastAsia"/>
              </w:rPr>
              <w:t xml:space="preserve">3.7 </w:t>
            </w:r>
            <w:r w:rsidRPr="002E104C">
              <w:rPr>
                <w:rFonts w:hint="eastAsia"/>
              </w:rPr>
              <w:t>具備衝突處理與危機管理的能力</w:t>
            </w:r>
          </w:p>
          <w:p w:rsidR="00AA64EF" w:rsidRPr="002E104C" w:rsidRDefault="00AA64EF" w:rsidP="0034328D">
            <w:pPr>
              <w:pStyle w:val="afff5"/>
            </w:pPr>
            <w:r w:rsidRPr="002E104C">
              <w:rPr>
                <w:rFonts w:hint="eastAsia"/>
              </w:rPr>
              <w:t xml:space="preserve">3.8 </w:t>
            </w:r>
            <w:r w:rsidRPr="002E104C">
              <w:rPr>
                <w:rFonts w:hint="eastAsia"/>
              </w:rPr>
              <w:t>具備閱讀素養，能理解並分析字句的意義</w:t>
            </w:r>
          </w:p>
          <w:p w:rsidR="00AA64EF" w:rsidRPr="002E104C" w:rsidRDefault="00AA64EF" w:rsidP="0034328D">
            <w:pPr>
              <w:pStyle w:val="afff5"/>
            </w:pPr>
            <w:r w:rsidRPr="002E104C">
              <w:rPr>
                <w:rFonts w:hint="eastAsia"/>
              </w:rPr>
              <w:t xml:space="preserve">3.9 </w:t>
            </w:r>
            <w:r w:rsidRPr="002E104C">
              <w:rPr>
                <w:rFonts w:hint="eastAsia"/>
              </w:rPr>
              <w:t>瞭解資訊、通訊、數位技術之基本知識及應用</w:t>
            </w:r>
          </w:p>
          <w:p w:rsidR="00AA64EF" w:rsidRPr="002E104C" w:rsidRDefault="00AA64EF" w:rsidP="0034328D">
            <w:pPr>
              <w:pStyle w:val="afff5"/>
              <w:ind w:left="363" w:hangingChars="165" w:hanging="363"/>
            </w:pPr>
            <w:r w:rsidRPr="002E104C">
              <w:rPr>
                <w:rFonts w:hint="eastAsia"/>
              </w:rPr>
              <w:t xml:space="preserve">3.10 </w:t>
            </w:r>
            <w:r w:rsidRPr="002E104C">
              <w:rPr>
                <w:rFonts w:hint="eastAsia"/>
              </w:rPr>
              <w:t>具備資訊軟體應用能力，包括文書處理、簡報軟體、多媒體設計、電子郵件、社會性軟體等</w:t>
            </w:r>
          </w:p>
        </w:tc>
      </w:tr>
      <w:tr w:rsidR="00AA64EF" w:rsidRPr="002E104C" w:rsidTr="00B266D6">
        <w:trPr>
          <w:trHeight w:val="1468"/>
          <w:jc w:val="center"/>
        </w:trPr>
        <w:tc>
          <w:tcPr>
            <w:tcW w:w="2155" w:type="dxa"/>
            <w:vAlign w:val="center"/>
          </w:tcPr>
          <w:p w:rsidR="00AA64EF" w:rsidRPr="002E104C" w:rsidRDefault="00AA64EF" w:rsidP="0034328D">
            <w:pPr>
              <w:pStyle w:val="afff5"/>
            </w:pPr>
            <w:r w:rsidRPr="002E104C">
              <w:rPr>
                <w:rFonts w:hint="eastAsia"/>
              </w:rPr>
              <w:t xml:space="preserve">4. </w:t>
            </w:r>
            <w:r w:rsidRPr="002E104C">
              <w:rPr>
                <w:rFonts w:hint="eastAsia"/>
              </w:rPr>
              <w:t>繼續教育與終身學習</w:t>
            </w:r>
          </w:p>
        </w:tc>
        <w:tc>
          <w:tcPr>
            <w:tcW w:w="6207" w:type="dxa"/>
            <w:shd w:val="clear" w:color="auto" w:fill="auto"/>
            <w:vAlign w:val="center"/>
            <w:hideMark/>
          </w:tcPr>
          <w:p w:rsidR="00AA64EF" w:rsidRPr="002E104C" w:rsidRDefault="00AA64EF" w:rsidP="0034328D">
            <w:pPr>
              <w:pStyle w:val="afff5"/>
            </w:pPr>
            <w:r w:rsidRPr="002E104C">
              <w:rPr>
                <w:rFonts w:hint="eastAsia"/>
              </w:rPr>
              <w:t xml:space="preserve">4.1 </w:t>
            </w:r>
            <w:r w:rsidRPr="002E104C">
              <w:rPr>
                <w:rFonts w:hint="eastAsia"/>
              </w:rPr>
              <w:t>參與職前訓練，熟悉負責業務</w:t>
            </w:r>
          </w:p>
          <w:p w:rsidR="00AA64EF" w:rsidRPr="002E104C" w:rsidRDefault="00AA64EF" w:rsidP="0034328D">
            <w:pPr>
              <w:pStyle w:val="afff5"/>
            </w:pPr>
            <w:r w:rsidRPr="002E104C">
              <w:rPr>
                <w:rFonts w:hint="eastAsia"/>
              </w:rPr>
              <w:t xml:space="preserve">4.2 </w:t>
            </w:r>
            <w:r w:rsidRPr="002E104C">
              <w:rPr>
                <w:rFonts w:hint="eastAsia"/>
              </w:rPr>
              <w:t>把握在職繼續教育機會，提升專業知能</w:t>
            </w:r>
          </w:p>
          <w:p w:rsidR="00AA64EF" w:rsidRPr="002E104C" w:rsidRDefault="00AA64EF" w:rsidP="0034328D">
            <w:pPr>
              <w:pStyle w:val="afff5"/>
            </w:pPr>
            <w:r w:rsidRPr="002E104C">
              <w:rPr>
                <w:rFonts w:hint="eastAsia"/>
              </w:rPr>
              <w:t xml:space="preserve">4.3 </w:t>
            </w:r>
            <w:r w:rsidRPr="002E104C">
              <w:rPr>
                <w:rFonts w:hint="eastAsia"/>
              </w:rPr>
              <w:t>具備新知學習能力，致力於專業發展</w:t>
            </w:r>
          </w:p>
          <w:p w:rsidR="00AA64EF" w:rsidRPr="002E104C" w:rsidRDefault="00AA64EF" w:rsidP="0034328D">
            <w:pPr>
              <w:pStyle w:val="afff5"/>
            </w:pPr>
            <w:r w:rsidRPr="002E104C">
              <w:rPr>
                <w:rFonts w:hint="eastAsia"/>
              </w:rPr>
              <w:t xml:space="preserve">4.4 </w:t>
            </w:r>
            <w:r w:rsidRPr="002E104C">
              <w:rPr>
                <w:rFonts w:hint="eastAsia"/>
              </w:rPr>
              <w:t>力行生涯規劃，不斷自我學習與成長</w:t>
            </w:r>
          </w:p>
        </w:tc>
      </w:tr>
      <w:tr w:rsidR="00AA64EF" w:rsidRPr="0034328D" w:rsidTr="00B266D6">
        <w:trPr>
          <w:trHeight w:val="340"/>
          <w:jc w:val="center"/>
        </w:trPr>
        <w:tc>
          <w:tcPr>
            <w:tcW w:w="8362" w:type="dxa"/>
            <w:gridSpan w:val="2"/>
            <w:vAlign w:val="center"/>
          </w:tcPr>
          <w:p w:rsidR="00AA64EF" w:rsidRPr="0034328D" w:rsidRDefault="00AA64EF" w:rsidP="0034328D">
            <w:pPr>
              <w:pStyle w:val="afff5"/>
              <w:rPr>
                <w:b/>
              </w:rPr>
            </w:pPr>
            <w:r w:rsidRPr="0034328D">
              <w:rPr>
                <w:rFonts w:hint="eastAsia"/>
                <w:b/>
              </w:rPr>
              <w:t>進階知能</w:t>
            </w:r>
            <w:r w:rsidRPr="0034328D">
              <w:rPr>
                <w:rFonts w:hint="eastAsia"/>
                <w:b/>
              </w:rPr>
              <w:t xml:space="preserve"> </w:t>
            </w:r>
            <w:r w:rsidRPr="0034328D">
              <w:rPr>
                <w:rFonts w:hint="eastAsia"/>
                <w:b/>
              </w:rPr>
              <w:t>–</w:t>
            </w:r>
            <w:r w:rsidRPr="0034328D">
              <w:rPr>
                <w:rFonts w:hint="eastAsia"/>
                <w:b/>
              </w:rPr>
              <w:t xml:space="preserve"> </w:t>
            </w:r>
            <w:r w:rsidRPr="0034328D">
              <w:rPr>
                <w:rFonts w:hint="eastAsia"/>
                <w:b/>
              </w:rPr>
              <w:t>依館員的工作職務挑選組合</w:t>
            </w:r>
          </w:p>
        </w:tc>
      </w:tr>
      <w:tr w:rsidR="00AA64EF" w:rsidRPr="002E104C" w:rsidTr="00B266D6">
        <w:trPr>
          <w:trHeight w:val="3118"/>
          <w:jc w:val="center"/>
        </w:trPr>
        <w:tc>
          <w:tcPr>
            <w:tcW w:w="2155" w:type="dxa"/>
            <w:vAlign w:val="center"/>
          </w:tcPr>
          <w:p w:rsidR="00AA64EF" w:rsidRPr="002E104C" w:rsidRDefault="00AA64EF" w:rsidP="0034328D">
            <w:pPr>
              <w:pStyle w:val="afff5"/>
            </w:pPr>
            <w:r w:rsidRPr="002E104C">
              <w:rPr>
                <w:rFonts w:hint="eastAsia"/>
              </w:rPr>
              <w:t xml:space="preserve">5. </w:t>
            </w:r>
            <w:r w:rsidRPr="002E104C">
              <w:rPr>
                <w:rFonts w:hint="eastAsia"/>
              </w:rPr>
              <w:t>資訊組織與管理</w:t>
            </w:r>
          </w:p>
        </w:tc>
        <w:tc>
          <w:tcPr>
            <w:tcW w:w="6207" w:type="dxa"/>
            <w:shd w:val="clear" w:color="auto" w:fill="auto"/>
            <w:vAlign w:val="center"/>
            <w:hideMark/>
          </w:tcPr>
          <w:p w:rsidR="00AA64EF" w:rsidRPr="002E104C" w:rsidRDefault="00AA64EF" w:rsidP="0034328D">
            <w:pPr>
              <w:pStyle w:val="afff5"/>
              <w:ind w:left="363" w:hangingChars="165" w:hanging="363"/>
            </w:pPr>
            <w:r w:rsidRPr="002E104C">
              <w:rPr>
                <w:rFonts w:hint="eastAsia"/>
              </w:rPr>
              <w:t xml:space="preserve">5.1 </w:t>
            </w:r>
            <w:r w:rsidRPr="002E104C">
              <w:rPr>
                <w:rFonts w:hint="eastAsia"/>
              </w:rPr>
              <w:t>熟悉館藏發展的概念與方法，包括館藏的徵集與淘汰、保護與典藏、書面館藏發展政策等</w:t>
            </w:r>
          </w:p>
          <w:p w:rsidR="00AA64EF" w:rsidRPr="002E104C" w:rsidRDefault="00AA64EF" w:rsidP="0034328D">
            <w:pPr>
              <w:pStyle w:val="afff5"/>
              <w:ind w:left="363" w:hangingChars="165" w:hanging="363"/>
            </w:pPr>
            <w:r w:rsidRPr="002E104C">
              <w:rPr>
                <w:rFonts w:hint="eastAsia"/>
              </w:rPr>
              <w:t xml:space="preserve">5.2 </w:t>
            </w:r>
            <w:r w:rsidRPr="002E104C">
              <w:rPr>
                <w:rFonts w:hint="eastAsia"/>
              </w:rPr>
              <w:t>熟悉資訊組織的概念與方法，包括分類編目、詮釋資料、索引摘要、知識組織、發展趨勢（如</w:t>
            </w:r>
            <w:r w:rsidRPr="002E104C">
              <w:rPr>
                <w:rFonts w:hint="eastAsia"/>
              </w:rPr>
              <w:t>RDA</w:t>
            </w:r>
            <w:r w:rsidRPr="002E104C">
              <w:rPr>
                <w:rFonts w:hint="eastAsia"/>
              </w:rPr>
              <w:t>）等</w:t>
            </w:r>
          </w:p>
          <w:p w:rsidR="00AA64EF" w:rsidRPr="002E104C" w:rsidRDefault="00AA64EF" w:rsidP="0034328D">
            <w:pPr>
              <w:pStyle w:val="afff5"/>
              <w:ind w:left="363" w:hangingChars="165" w:hanging="363"/>
            </w:pPr>
            <w:r w:rsidRPr="002E104C">
              <w:rPr>
                <w:rFonts w:hint="eastAsia"/>
              </w:rPr>
              <w:t xml:space="preserve">5.3 </w:t>
            </w:r>
            <w:r w:rsidRPr="002E104C">
              <w:rPr>
                <w:rFonts w:hint="eastAsia"/>
              </w:rPr>
              <w:t>熟悉文獻蒐集、整理與典藏的概念與方法，包括地方文獻、特色文獻等</w:t>
            </w:r>
          </w:p>
          <w:p w:rsidR="00AA64EF" w:rsidRPr="002E104C" w:rsidRDefault="00AA64EF" w:rsidP="0034328D">
            <w:pPr>
              <w:pStyle w:val="afff5"/>
              <w:ind w:left="363" w:hangingChars="165" w:hanging="363"/>
            </w:pPr>
            <w:r w:rsidRPr="002E104C">
              <w:rPr>
                <w:rFonts w:hint="eastAsia"/>
              </w:rPr>
              <w:t xml:space="preserve">5.4 </w:t>
            </w:r>
            <w:r w:rsidRPr="002E104C">
              <w:rPr>
                <w:rFonts w:hint="eastAsia"/>
              </w:rPr>
              <w:t>熟悉數位資源管理的概念與方法，包括授權、權限管理、談判與議價、維護與管理等</w:t>
            </w:r>
          </w:p>
          <w:p w:rsidR="00AA64EF" w:rsidRPr="002E104C" w:rsidRDefault="00AA64EF" w:rsidP="0034328D">
            <w:pPr>
              <w:pStyle w:val="afff5"/>
              <w:ind w:left="363" w:hangingChars="165" w:hanging="363"/>
            </w:pPr>
            <w:r w:rsidRPr="002E104C">
              <w:rPr>
                <w:rFonts w:hint="eastAsia"/>
              </w:rPr>
              <w:t xml:space="preserve">5.5 </w:t>
            </w:r>
            <w:r w:rsidRPr="002E104C">
              <w:rPr>
                <w:rFonts w:hint="eastAsia"/>
              </w:rPr>
              <w:t>熟悉數位典藏與資料庫建置的概念與方法，包括機構典藏與資料庫、電子書之建置等</w:t>
            </w:r>
          </w:p>
        </w:tc>
      </w:tr>
      <w:tr w:rsidR="00AA64EF" w:rsidRPr="002E104C" w:rsidTr="00B266D6">
        <w:trPr>
          <w:trHeight w:val="1544"/>
          <w:jc w:val="center"/>
        </w:trPr>
        <w:tc>
          <w:tcPr>
            <w:tcW w:w="2155" w:type="dxa"/>
            <w:vAlign w:val="center"/>
          </w:tcPr>
          <w:p w:rsidR="00AA64EF" w:rsidRPr="002E104C" w:rsidRDefault="00AA64EF" w:rsidP="0034328D">
            <w:pPr>
              <w:pStyle w:val="afff5"/>
            </w:pPr>
            <w:r w:rsidRPr="002E104C">
              <w:rPr>
                <w:rFonts w:hint="eastAsia"/>
              </w:rPr>
              <w:t xml:space="preserve">6. </w:t>
            </w:r>
            <w:r w:rsidRPr="002E104C">
              <w:rPr>
                <w:rFonts w:hint="eastAsia"/>
              </w:rPr>
              <w:t>讀者與資訊服務</w:t>
            </w:r>
          </w:p>
        </w:tc>
        <w:tc>
          <w:tcPr>
            <w:tcW w:w="6207" w:type="dxa"/>
            <w:shd w:val="clear" w:color="auto" w:fill="auto"/>
            <w:vAlign w:val="center"/>
            <w:hideMark/>
          </w:tcPr>
          <w:p w:rsidR="00AA64EF" w:rsidRPr="002E104C" w:rsidRDefault="00AA64EF" w:rsidP="0034328D">
            <w:pPr>
              <w:pStyle w:val="afff5"/>
              <w:ind w:left="363" w:hangingChars="165" w:hanging="363"/>
            </w:pPr>
            <w:r w:rsidRPr="002E104C">
              <w:rPr>
                <w:rFonts w:hint="eastAsia"/>
              </w:rPr>
              <w:t xml:space="preserve">6.1 </w:t>
            </w:r>
            <w:r w:rsidRPr="002E104C">
              <w:rPr>
                <w:rFonts w:hint="eastAsia"/>
              </w:rPr>
              <w:t>瞭解各類型讀者的資訊行為，包括其資訊需求、資訊尋求行為與資訊使用等</w:t>
            </w:r>
          </w:p>
          <w:p w:rsidR="00AA64EF" w:rsidRPr="002E104C" w:rsidRDefault="00AA64EF" w:rsidP="0034328D">
            <w:pPr>
              <w:pStyle w:val="afff5"/>
              <w:ind w:left="363" w:hangingChars="165" w:hanging="363"/>
            </w:pPr>
            <w:r w:rsidRPr="002E104C">
              <w:rPr>
                <w:rFonts w:hint="eastAsia"/>
              </w:rPr>
              <w:t xml:space="preserve">6.2 </w:t>
            </w:r>
            <w:r w:rsidRPr="002E104C">
              <w:rPr>
                <w:rFonts w:hint="eastAsia"/>
              </w:rPr>
              <w:t>提供分齡、分眾、分流之多元讀者服務，包括聽視障、銀髮、新住民、青少年、兒童等族群</w:t>
            </w:r>
          </w:p>
          <w:p w:rsidR="00AA64EF" w:rsidRPr="002E104C" w:rsidRDefault="00AA64EF" w:rsidP="0034328D">
            <w:pPr>
              <w:pStyle w:val="afff5"/>
            </w:pPr>
            <w:r w:rsidRPr="002E104C">
              <w:rPr>
                <w:rFonts w:hint="eastAsia"/>
              </w:rPr>
              <w:t xml:space="preserve">6.3 </w:t>
            </w:r>
            <w:r w:rsidRPr="002E104C">
              <w:rPr>
                <w:rFonts w:hint="eastAsia"/>
              </w:rPr>
              <w:t>瞭解提供閱覽流通服務的概念與方法</w:t>
            </w:r>
          </w:p>
          <w:p w:rsidR="00AA64EF" w:rsidRPr="002E104C" w:rsidRDefault="00AA64EF" w:rsidP="0034328D">
            <w:pPr>
              <w:pStyle w:val="afff5"/>
            </w:pPr>
            <w:r w:rsidRPr="002E104C">
              <w:rPr>
                <w:rFonts w:hint="eastAsia"/>
              </w:rPr>
              <w:t xml:space="preserve">6.4 </w:t>
            </w:r>
            <w:r w:rsidRPr="002E104C">
              <w:rPr>
                <w:rFonts w:hint="eastAsia"/>
              </w:rPr>
              <w:t>瞭解提供資訊檢索服務的概念與方法</w:t>
            </w:r>
          </w:p>
          <w:p w:rsidR="00AA64EF" w:rsidRPr="002E104C" w:rsidRDefault="00AA64EF" w:rsidP="0034328D">
            <w:pPr>
              <w:pStyle w:val="afff5"/>
            </w:pPr>
            <w:r w:rsidRPr="002E104C">
              <w:rPr>
                <w:rFonts w:hint="eastAsia"/>
              </w:rPr>
              <w:t xml:space="preserve">6.5 </w:t>
            </w:r>
            <w:r w:rsidRPr="002E104C">
              <w:rPr>
                <w:rFonts w:hint="eastAsia"/>
              </w:rPr>
              <w:t>瞭解提供參考諮詢服務的概念與方法</w:t>
            </w:r>
          </w:p>
          <w:p w:rsidR="00AA64EF" w:rsidRPr="002E104C" w:rsidRDefault="00AA64EF" w:rsidP="0034328D">
            <w:pPr>
              <w:pStyle w:val="afff5"/>
            </w:pPr>
            <w:r w:rsidRPr="002E104C">
              <w:rPr>
                <w:rFonts w:hint="eastAsia"/>
              </w:rPr>
              <w:lastRenderedPageBreak/>
              <w:t xml:space="preserve">6.6 </w:t>
            </w:r>
            <w:r w:rsidRPr="002E104C">
              <w:rPr>
                <w:rFonts w:hint="eastAsia"/>
              </w:rPr>
              <w:t>瞭解提供學科知識與服務的概念與方法</w:t>
            </w:r>
          </w:p>
          <w:p w:rsidR="00AA64EF" w:rsidRPr="002E104C" w:rsidRDefault="00AA64EF" w:rsidP="0034328D">
            <w:pPr>
              <w:pStyle w:val="afff5"/>
            </w:pPr>
            <w:r w:rsidRPr="002E104C">
              <w:rPr>
                <w:rFonts w:hint="eastAsia"/>
              </w:rPr>
              <w:t xml:space="preserve">6.7 </w:t>
            </w:r>
            <w:r w:rsidRPr="002E104C">
              <w:rPr>
                <w:rFonts w:hint="eastAsia"/>
              </w:rPr>
              <w:t>瞭解提供館際合作與文獻傳遞服務的概念與方法</w:t>
            </w:r>
          </w:p>
          <w:p w:rsidR="00AA64EF" w:rsidRPr="002E104C" w:rsidRDefault="00AA64EF" w:rsidP="0034328D">
            <w:pPr>
              <w:pStyle w:val="afff5"/>
            </w:pPr>
            <w:r w:rsidRPr="002E104C">
              <w:rPr>
                <w:rFonts w:hint="eastAsia"/>
              </w:rPr>
              <w:t xml:space="preserve">6.8 </w:t>
            </w:r>
            <w:r w:rsidRPr="002E104C">
              <w:rPr>
                <w:rFonts w:hint="eastAsia"/>
              </w:rPr>
              <w:t>瞭解設計與進行資訊素養與利用教育的概念與方法</w:t>
            </w:r>
          </w:p>
          <w:p w:rsidR="00AA64EF" w:rsidRPr="002E104C" w:rsidRDefault="00AA64EF" w:rsidP="0034328D">
            <w:pPr>
              <w:pStyle w:val="afff5"/>
            </w:pPr>
            <w:r w:rsidRPr="002E104C">
              <w:rPr>
                <w:rFonts w:hint="eastAsia"/>
              </w:rPr>
              <w:t xml:space="preserve">6.9 </w:t>
            </w:r>
            <w:r w:rsidRPr="002E104C">
              <w:rPr>
                <w:rFonts w:hint="eastAsia"/>
              </w:rPr>
              <w:t>瞭解數位學習與其應用的概念與方法</w:t>
            </w:r>
          </w:p>
        </w:tc>
      </w:tr>
      <w:tr w:rsidR="00AA64EF" w:rsidRPr="002E104C" w:rsidTr="00B266D6">
        <w:trPr>
          <w:trHeight w:val="1468"/>
          <w:jc w:val="center"/>
        </w:trPr>
        <w:tc>
          <w:tcPr>
            <w:tcW w:w="2155" w:type="dxa"/>
            <w:vAlign w:val="center"/>
          </w:tcPr>
          <w:p w:rsidR="00AA64EF" w:rsidRPr="002E104C" w:rsidRDefault="00AA64EF" w:rsidP="0034328D">
            <w:pPr>
              <w:pStyle w:val="afff5"/>
            </w:pPr>
            <w:r w:rsidRPr="002E104C">
              <w:rPr>
                <w:rFonts w:hint="eastAsia"/>
              </w:rPr>
              <w:lastRenderedPageBreak/>
              <w:t xml:space="preserve">7. </w:t>
            </w:r>
            <w:r w:rsidRPr="002E104C">
              <w:rPr>
                <w:rFonts w:hint="eastAsia"/>
              </w:rPr>
              <w:t>閱讀與推廣</w:t>
            </w:r>
          </w:p>
        </w:tc>
        <w:tc>
          <w:tcPr>
            <w:tcW w:w="6207" w:type="dxa"/>
            <w:shd w:val="clear" w:color="auto" w:fill="auto"/>
            <w:vAlign w:val="center"/>
            <w:hideMark/>
          </w:tcPr>
          <w:p w:rsidR="00AA64EF" w:rsidRPr="002E104C" w:rsidRDefault="00AA64EF" w:rsidP="0034328D">
            <w:pPr>
              <w:pStyle w:val="afff5"/>
            </w:pPr>
            <w:r w:rsidRPr="002E104C">
              <w:rPr>
                <w:rFonts w:hint="eastAsia"/>
              </w:rPr>
              <w:t xml:space="preserve">7.1 </w:t>
            </w:r>
            <w:r w:rsidRPr="002E104C">
              <w:rPr>
                <w:rFonts w:hint="eastAsia"/>
              </w:rPr>
              <w:t>具備活動</w:t>
            </w:r>
            <w:r w:rsidRPr="002E104C">
              <w:t>(</w:t>
            </w:r>
            <w:r w:rsidRPr="002E104C">
              <w:rPr>
                <w:rFonts w:hint="eastAsia"/>
              </w:rPr>
              <w:t>或服務</w:t>
            </w:r>
            <w:r w:rsidRPr="002E104C">
              <w:t xml:space="preserve">) </w:t>
            </w:r>
            <w:r w:rsidRPr="002E104C">
              <w:rPr>
                <w:rFonts w:hint="eastAsia"/>
              </w:rPr>
              <w:t>設計與執行之能力</w:t>
            </w:r>
          </w:p>
          <w:p w:rsidR="00AA64EF" w:rsidRPr="002E104C" w:rsidRDefault="00AA64EF" w:rsidP="0034328D">
            <w:pPr>
              <w:pStyle w:val="afff5"/>
            </w:pPr>
            <w:r w:rsidRPr="002E104C">
              <w:rPr>
                <w:rFonts w:hint="eastAsia"/>
              </w:rPr>
              <w:t xml:space="preserve">7.2 </w:t>
            </w:r>
            <w:r w:rsidRPr="002E104C">
              <w:rPr>
                <w:rFonts w:hint="eastAsia"/>
              </w:rPr>
              <w:t>具備策展規劃文藝、文創、展演之能力</w:t>
            </w:r>
          </w:p>
          <w:p w:rsidR="00AA64EF" w:rsidRPr="002E104C" w:rsidRDefault="00AA64EF" w:rsidP="0034328D">
            <w:pPr>
              <w:pStyle w:val="afff5"/>
            </w:pPr>
            <w:r w:rsidRPr="002E104C">
              <w:rPr>
                <w:rFonts w:hint="eastAsia"/>
              </w:rPr>
              <w:t xml:space="preserve">7.3 </w:t>
            </w:r>
            <w:r w:rsidRPr="002E104C">
              <w:rPr>
                <w:rFonts w:hint="eastAsia"/>
              </w:rPr>
              <w:t>具備編製主題書目與閱讀推薦書單之能力</w:t>
            </w:r>
          </w:p>
          <w:p w:rsidR="00AA64EF" w:rsidRPr="002E104C" w:rsidRDefault="00AA64EF" w:rsidP="0034328D">
            <w:pPr>
              <w:pStyle w:val="afff5"/>
            </w:pPr>
            <w:r w:rsidRPr="002E104C">
              <w:rPr>
                <w:rFonts w:hint="eastAsia"/>
              </w:rPr>
              <w:t xml:space="preserve">7.4 </w:t>
            </w:r>
            <w:r w:rsidRPr="002E104C">
              <w:rPr>
                <w:rFonts w:hint="eastAsia"/>
              </w:rPr>
              <w:t>具備閱讀素養指導之能力</w:t>
            </w:r>
          </w:p>
        </w:tc>
      </w:tr>
      <w:tr w:rsidR="00AA64EF" w:rsidRPr="002E104C" w:rsidTr="00B266D6">
        <w:trPr>
          <w:trHeight w:val="2609"/>
          <w:jc w:val="center"/>
        </w:trPr>
        <w:tc>
          <w:tcPr>
            <w:tcW w:w="2155" w:type="dxa"/>
            <w:vAlign w:val="center"/>
          </w:tcPr>
          <w:p w:rsidR="00AA64EF" w:rsidRPr="002E104C" w:rsidRDefault="00AA64EF" w:rsidP="0034328D">
            <w:pPr>
              <w:pStyle w:val="afff5"/>
            </w:pPr>
            <w:r w:rsidRPr="002E104C">
              <w:rPr>
                <w:rFonts w:hint="eastAsia"/>
              </w:rPr>
              <w:t xml:space="preserve">8. </w:t>
            </w:r>
            <w:r w:rsidRPr="002E104C">
              <w:rPr>
                <w:rFonts w:hint="eastAsia"/>
              </w:rPr>
              <w:t>資訊科技應用</w:t>
            </w:r>
          </w:p>
        </w:tc>
        <w:tc>
          <w:tcPr>
            <w:tcW w:w="6207" w:type="dxa"/>
            <w:shd w:val="clear" w:color="auto" w:fill="auto"/>
            <w:vAlign w:val="center"/>
            <w:hideMark/>
          </w:tcPr>
          <w:p w:rsidR="00AA64EF" w:rsidRPr="002E104C" w:rsidRDefault="00AA64EF" w:rsidP="0034328D">
            <w:pPr>
              <w:pStyle w:val="afff5"/>
            </w:pPr>
            <w:r w:rsidRPr="002E104C">
              <w:rPr>
                <w:rFonts w:hint="eastAsia"/>
              </w:rPr>
              <w:t xml:space="preserve">8.1 </w:t>
            </w:r>
            <w:r w:rsidRPr="002E104C">
              <w:rPr>
                <w:rFonts w:hint="eastAsia"/>
              </w:rPr>
              <w:t>瞭解系統分析與程式設計的概念</w:t>
            </w:r>
          </w:p>
          <w:p w:rsidR="00AA64EF" w:rsidRPr="002E104C" w:rsidRDefault="00AA64EF" w:rsidP="0034328D">
            <w:pPr>
              <w:pStyle w:val="afff5"/>
            </w:pPr>
            <w:r w:rsidRPr="002E104C">
              <w:rPr>
                <w:rFonts w:hint="eastAsia"/>
              </w:rPr>
              <w:t xml:space="preserve">8.2 </w:t>
            </w:r>
            <w:r w:rsidRPr="002E104C">
              <w:rPr>
                <w:rFonts w:hint="eastAsia"/>
              </w:rPr>
              <w:t>瞭解資訊安全之規範與標準</w:t>
            </w:r>
          </w:p>
          <w:p w:rsidR="00AA64EF" w:rsidRPr="002E104C" w:rsidRDefault="00AA64EF" w:rsidP="0034328D">
            <w:pPr>
              <w:pStyle w:val="afff5"/>
              <w:ind w:left="363" w:hangingChars="165" w:hanging="363"/>
            </w:pPr>
            <w:r w:rsidRPr="002E104C">
              <w:rPr>
                <w:rFonts w:hint="eastAsia"/>
              </w:rPr>
              <w:t xml:space="preserve">8.3 </w:t>
            </w:r>
            <w:r w:rsidRPr="002E104C">
              <w:rPr>
                <w:rFonts w:hint="eastAsia"/>
              </w:rPr>
              <w:t>具備館內資訊設備管理能力，包括電腦、機房、自助借還書機、安全門禁、多媒體播放設備、行動智慧型載具等</w:t>
            </w:r>
          </w:p>
          <w:p w:rsidR="00AA64EF" w:rsidRPr="002E104C" w:rsidRDefault="00AA64EF" w:rsidP="0034328D">
            <w:pPr>
              <w:pStyle w:val="afff5"/>
              <w:ind w:left="363" w:hangingChars="165" w:hanging="363"/>
            </w:pPr>
            <w:r w:rsidRPr="002E104C">
              <w:rPr>
                <w:rFonts w:hint="eastAsia"/>
              </w:rPr>
              <w:t xml:space="preserve">8.4 </w:t>
            </w:r>
            <w:r w:rsidRPr="002E104C">
              <w:rPr>
                <w:rFonts w:hint="eastAsia"/>
              </w:rPr>
              <w:t>具備館內資訊系統管理能力，包括圖書館自動化系統、電子資源管理系統等</w:t>
            </w:r>
          </w:p>
          <w:p w:rsidR="00AA64EF" w:rsidRPr="002E104C" w:rsidRDefault="00AA64EF" w:rsidP="0034328D">
            <w:pPr>
              <w:pStyle w:val="afff5"/>
            </w:pPr>
            <w:r w:rsidRPr="002E104C">
              <w:rPr>
                <w:rFonts w:hint="eastAsia"/>
              </w:rPr>
              <w:t xml:space="preserve">8.5 </w:t>
            </w:r>
            <w:r w:rsidRPr="002E104C">
              <w:rPr>
                <w:rFonts w:hint="eastAsia"/>
              </w:rPr>
              <w:t>具備圖書館網站管理能力</w:t>
            </w:r>
          </w:p>
        </w:tc>
      </w:tr>
      <w:tr w:rsidR="00AA64EF" w:rsidRPr="002E104C" w:rsidTr="00B266D6">
        <w:trPr>
          <w:trHeight w:val="1119"/>
          <w:jc w:val="center"/>
        </w:trPr>
        <w:tc>
          <w:tcPr>
            <w:tcW w:w="2155" w:type="dxa"/>
            <w:vAlign w:val="center"/>
          </w:tcPr>
          <w:p w:rsidR="00AA64EF" w:rsidRPr="002E104C" w:rsidRDefault="00AA64EF" w:rsidP="0034328D">
            <w:pPr>
              <w:pStyle w:val="afff5"/>
            </w:pPr>
            <w:r w:rsidRPr="002E104C">
              <w:rPr>
                <w:rFonts w:hint="eastAsia"/>
              </w:rPr>
              <w:t xml:space="preserve">9. </w:t>
            </w:r>
            <w:r w:rsidRPr="002E104C">
              <w:rPr>
                <w:rFonts w:hint="eastAsia"/>
              </w:rPr>
              <w:t>行政與管理</w:t>
            </w:r>
          </w:p>
        </w:tc>
        <w:tc>
          <w:tcPr>
            <w:tcW w:w="6207" w:type="dxa"/>
            <w:shd w:val="clear" w:color="auto" w:fill="auto"/>
            <w:vAlign w:val="center"/>
            <w:hideMark/>
          </w:tcPr>
          <w:p w:rsidR="00AA64EF" w:rsidRPr="002E104C" w:rsidRDefault="00AA64EF" w:rsidP="0034328D">
            <w:pPr>
              <w:pStyle w:val="afff5"/>
              <w:ind w:left="363" w:hangingChars="165" w:hanging="363"/>
            </w:pPr>
            <w:r w:rsidRPr="002E104C">
              <w:rPr>
                <w:rFonts w:hint="eastAsia"/>
              </w:rPr>
              <w:t xml:space="preserve">9.1 </w:t>
            </w:r>
            <w:r w:rsidRPr="002E104C">
              <w:rPr>
                <w:rFonts w:hint="eastAsia"/>
              </w:rPr>
              <w:t>具備企業家精神，以企業執行長自居，有行動力、具超級營業員精神、化不可能為可能</w:t>
            </w:r>
          </w:p>
          <w:p w:rsidR="00AA64EF" w:rsidRPr="002E104C" w:rsidRDefault="00AA64EF" w:rsidP="0034328D">
            <w:pPr>
              <w:pStyle w:val="afff5"/>
              <w:ind w:left="363" w:hangingChars="165" w:hanging="363"/>
            </w:pPr>
            <w:r w:rsidRPr="002E104C">
              <w:rPr>
                <w:rFonts w:hint="eastAsia"/>
              </w:rPr>
              <w:t xml:space="preserve">9.2 </w:t>
            </w:r>
            <w:r w:rsidRPr="002E104C">
              <w:rPr>
                <w:rFonts w:hint="eastAsia"/>
              </w:rPr>
              <w:t>具備人力資源管理能力，包括圖書館工作人員與志工的招募與管理</w:t>
            </w:r>
          </w:p>
          <w:p w:rsidR="00AA64EF" w:rsidRPr="002E104C" w:rsidRDefault="00AA64EF" w:rsidP="0034328D">
            <w:pPr>
              <w:pStyle w:val="afff5"/>
              <w:ind w:left="363" w:hangingChars="165" w:hanging="363"/>
            </w:pPr>
            <w:r w:rsidRPr="002E104C">
              <w:rPr>
                <w:rFonts w:hint="eastAsia"/>
              </w:rPr>
              <w:t xml:space="preserve">9.3 </w:t>
            </w:r>
            <w:r w:rsidRPr="002E104C">
              <w:rPr>
                <w:rFonts w:hint="eastAsia"/>
              </w:rPr>
              <w:t>具備財務管理能力，包括預算編列與執行、成本效益分析、建立社區資源檔案、尋求社會資源等</w:t>
            </w:r>
          </w:p>
          <w:p w:rsidR="00AA64EF" w:rsidRPr="002E104C" w:rsidRDefault="00AA64EF" w:rsidP="0034328D">
            <w:pPr>
              <w:pStyle w:val="afff5"/>
              <w:ind w:left="363" w:hangingChars="165" w:hanging="363"/>
            </w:pPr>
            <w:r w:rsidRPr="002E104C">
              <w:rPr>
                <w:rFonts w:hint="eastAsia"/>
              </w:rPr>
              <w:t xml:space="preserve">9.4 </w:t>
            </w:r>
            <w:r w:rsidRPr="002E104C">
              <w:rPr>
                <w:rFonts w:hint="eastAsia"/>
              </w:rPr>
              <w:t>具備服務品質管理與專案管理能力，包括流程管理、履約期程管理等</w:t>
            </w:r>
          </w:p>
          <w:p w:rsidR="00AA64EF" w:rsidRPr="002E104C" w:rsidRDefault="00AA64EF" w:rsidP="0034328D">
            <w:pPr>
              <w:pStyle w:val="afff5"/>
              <w:ind w:left="363" w:hangingChars="165" w:hanging="363"/>
            </w:pPr>
            <w:r w:rsidRPr="002E104C">
              <w:rPr>
                <w:rFonts w:hint="eastAsia"/>
              </w:rPr>
              <w:t xml:space="preserve">9.5 </w:t>
            </w:r>
            <w:r w:rsidRPr="002E104C">
              <w:rPr>
                <w:rFonts w:hint="eastAsia"/>
              </w:rPr>
              <w:t>具備媒體經營能力，包括媒體發言、媒體公關、新聞稿撰寫等</w:t>
            </w:r>
          </w:p>
          <w:p w:rsidR="00AA64EF" w:rsidRPr="002E104C" w:rsidRDefault="00AA64EF" w:rsidP="0034328D">
            <w:pPr>
              <w:pStyle w:val="afff5"/>
              <w:ind w:left="363" w:hangingChars="165" w:hanging="363"/>
            </w:pPr>
            <w:r w:rsidRPr="002E104C">
              <w:rPr>
                <w:rFonts w:hint="eastAsia"/>
              </w:rPr>
              <w:t xml:space="preserve">9.6 </w:t>
            </w:r>
            <w:r w:rsidRPr="002E104C">
              <w:rPr>
                <w:rFonts w:hint="eastAsia"/>
              </w:rPr>
              <w:t>具備圖書館建築與環境管理能力，包括綠建築、設計書圖、綠美化、空間安全管理、氛圍營造、無障礙空間、公共藝術等</w:t>
            </w:r>
          </w:p>
          <w:p w:rsidR="00AA64EF" w:rsidRPr="002E104C" w:rsidRDefault="00AA64EF" w:rsidP="0034328D">
            <w:pPr>
              <w:pStyle w:val="afff5"/>
            </w:pPr>
            <w:r w:rsidRPr="002E104C">
              <w:rPr>
                <w:rFonts w:hint="eastAsia"/>
              </w:rPr>
              <w:t xml:space="preserve">9.7 </w:t>
            </w:r>
            <w:r w:rsidRPr="002E104C">
              <w:rPr>
                <w:rFonts w:hint="eastAsia"/>
              </w:rPr>
              <w:t>瞭解管考與評核的相關規定與進行方式</w:t>
            </w:r>
          </w:p>
          <w:p w:rsidR="00AA64EF" w:rsidRPr="002E104C" w:rsidRDefault="00AA64EF" w:rsidP="0034328D">
            <w:pPr>
              <w:pStyle w:val="afff5"/>
            </w:pPr>
            <w:r w:rsidRPr="002E104C">
              <w:rPr>
                <w:rFonts w:hint="eastAsia"/>
              </w:rPr>
              <w:t xml:space="preserve">9.8 </w:t>
            </w:r>
            <w:r w:rsidRPr="002E104C">
              <w:rPr>
                <w:rFonts w:hint="eastAsia"/>
              </w:rPr>
              <w:t>瞭解政府採購法與促進民間參與公共建設法</w:t>
            </w:r>
          </w:p>
        </w:tc>
      </w:tr>
      <w:tr w:rsidR="00AA64EF" w:rsidRPr="002E104C" w:rsidTr="00B266D6">
        <w:trPr>
          <w:trHeight w:val="1701"/>
          <w:jc w:val="center"/>
        </w:trPr>
        <w:tc>
          <w:tcPr>
            <w:tcW w:w="2155" w:type="dxa"/>
            <w:vAlign w:val="center"/>
          </w:tcPr>
          <w:p w:rsidR="00AA64EF" w:rsidRPr="002E104C" w:rsidRDefault="00AA64EF" w:rsidP="0034328D">
            <w:pPr>
              <w:pStyle w:val="afff5"/>
            </w:pPr>
            <w:r w:rsidRPr="002E104C">
              <w:rPr>
                <w:rFonts w:hint="eastAsia"/>
              </w:rPr>
              <w:t xml:space="preserve">10. </w:t>
            </w:r>
            <w:r w:rsidRPr="002E104C">
              <w:rPr>
                <w:rFonts w:hint="eastAsia"/>
              </w:rPr>
              <w:t>研究發展與創新</w:t>
            </w:r>
          </w:p>
        </w:tc>
        <w:tc>
          <w:tcPr>
            <w:tcW w:w="6207" w:type="dxa"/>
            <w:shd w:val="clear" w:color="auto" w:fill="auto"/>
            <w:vAlign w:val="center"/>
            <w:hideMark/>
          </w:tcPr>
          <w:p w:rsidR="00AA64EF" w:rsidRPr="002E104C" w:rsidRDefault="00AA64EF" w:rsidP="0034328D">
            <w:pPr>
              <w:pStyle w:val="afff5"/>
            </w:pPr>
            <w:r w:rsidRPr="002E104C">
              <w:rPr>
                <w:rFonts w:hint="eastAsia"/>
              </w:rPr>
              <w:t xml:space="preserve">10.1 </w:t>
            </w:r>
            <w:r w:rsidRPr="002E104C">
              <w:rPr>
                <w:rFonts w:hint="eastAsia"/>
              </w:rPr>
              <w:t>掌握圖資領域主要研究發現和相關文獻</w:t>
            </w:r>
          </w:p>
          <w:p w:rsidR="00AA64EF" w:rsidRPr="002E104C" w:rsidRDefault="00AA64EF" w:rsidP="0034328D">
            <w:pPr>
              <w:pStyle w:val="afff5"/>
            </w:pPr>
            <w:r w:rsidRPr="002E104C">
              <w:rPr>
                <w:rFonts w:hint="eastAsia"/>
              </w:rPr>
              <w:t xml:space="preserve">10.2 </w:t>
            </w:r>
            <w:r w:rsidRPr="002E104C">
              <w:rPr>
                <w:rFonts w:hint="eastAsia"/>
              </w:rPr>
              <w:t>熟悉並能應用量化與質性的研究方法</w:t>
            </w:r>
          </w:p>
          <w:p w:rsidR="00AA64EF" w:rsidRPr="002E104C" w:rsidRDefault="00AA64EF" w:rsidP="0034328D">
            <w:pPr>
              <w:pStyle w:val="afff5"/>
            </w:pPr>
            <w:r w:rsidRPr="002E104C">
              <w:rPr>
                <w:rFonts w:hint="eastAsia"/>
              </w:rPr>
              <w:t xml:space="preserve">10.3 </w:t>
            </w:r>
            <w:r w:rsidRPr="002E104C">
              <w:rPr>
                <w:rFonts w:hint="eastAsia"/>
              </w:rPr>
              <w:t>懂得設計與施行讀者需求與滿意度調查</w:t>
            </w:r>
          </w:p>
          <w:p w:rsidR="00AA64EF" w:rsidRPr="002E104C" w:rsidRDefault="00AA64EF" w:rsidP="0034328D">
            <w:pPr>
              <w:pStyle w:val="afff5"/>
            </w:pPr>
            <w:r w:rsidRPr="002E104C">
              <w:rPr>
                <w:rFonts w:hint="eastAsia"/>
              </w:rPr>
              <w:t xml:space="preserve">10.4 </w:t>
            </w:r>
            <w:r w:rsidRPr="002E104C">
              <w:rPr>
                <w:rFonts w:hint="eastAsia"/>
              </w:rPr>
              <w:t>運用研究結果，創新思考業務與服務</w:t>
            </w:r>
          </w:p>
          <w:p w:rsidR="00AA64EF" w:rsidRPr="002E104C" w:rsidRDefault="00AA64EF" w:rsidP="0034328D">
            <w:pPr>
              <w:pStyle w:val="afff5"/>
            </w:pPr>
            <w:r w:rsidRPr="002E104C">
              <w:rPr>
                <w:rFonts w:hint="eastAsia"/>
              </w:rPr>
              <w:t>10.5</w:t>
            </w:r>
            <w:r w:rsidRPr="002E104C">
              <w:rPr>
                <w:rFonts w:hint="eastAsia"/>
              </w:rPr>
              <w:t>發表本館調查、研究與服務成果</w:t>
            </w:r>
          </w:p>
        </w:tc>
      </w:tr>
    </w:tbl>
    <w:p w:rsidR="00AA64EF" w:rsidRPr="002E104C" w:rsidRDefault="00AA64EF" w:rsidP="004D1316">
      <w:pPr>
        <w:pStyle w:val="afffa"/>
      </w:pPr>
      <w:r w:rsidRPr="002E104C">
        <w:rPr>
          <w:rFonts w:hint="eastAsia"/>
        </w:rPr>
        <w:lastRenderedPageBreak/>
        <w:t>資料來源：國家圖書館</w:t>
      </w:r>
      <w:r w:rsidRPr="002E104C">
        <w:rPr>
          <w:rFonts w:hint="eastAsia"/>
        </w:rPr>
        <w:t>(2013</w:t>
      </w:r>
      <w:r w:rsidR="00DA6D59">
        <w:rPr>
          <w:rFonts w:hint="eastAsia"/>
        </w:rPr>
        <w:t>b</w:t>
      </w:r>
      <w:r w:rsidRPr="002E104C">
        <w:rPr>
          <w:rFonts w:hint="eastAsia"/>
        </w:rPr>
        <w:t>)</w:t>
      </w:r>
      <w:r w:rsidRPr="002E104C">
        <w:rPr>
          <w:rFonts w:hint="eastAsia"/>
        </w:rPr>
        <w:t>。</w:t>
      </w:r>
      <w:r w:rsidRPr="002E104C">
        <w:t>我國公共圖書館工作人員專業知能研訂芻議</w:t>
      </w:r>
      <w:r w:rsidRPr="002E104C">
        <w:rPr>
          <w:rFonts w:hint="eastAsia"/>
        </w:rPr>
        <w:t>。檢自：</w:t>
      </w:r>
      <w:hyperlink r:id="rId47" w:history="1">
        <w:r w:rsidR="0034328D" w:rsidRPr="008A350F">
          <w:rPr>
            <w:rStyle w:val="aff0"/>
          </w:rPr>
          <w:t>http://nclfile.ncl.edu.tw/nclhistory/upload/P1030620001/cats/%E7%A0%94%E8%A8%82%E8%8A%BB%E8%AD%B0%E6%89%8B%E5%86%8A(NCL%E7%89%88)1-41.pdf</w:t>
        </w:r>
      </w:hyperlink>
      <w:r w:rsidR="0034328D">
        <w:t>.</w:t>
      </w:r>
      <w:r w:rsidR="0034328D">
        <w:rPr>
          <w:rFonts w:hint="eastAsia"/>
        </w:rPr>
        <w:t xml:space="preserve"> </w:t>
      </w:r>
    </w:p>
    <w:p w:rsidR="005C7105" w:rsidRDefault="005C7105" w:rsidP="005C7105">
      <w:pPr>
        <w:pStyle w:val="ad"/>
      </w:pPr>
      <w:r>
        <w:rPr>
          <w:rFonts w:hint="eastAsia"/>
        </w:rPr>
        <w:t>根據鍾穎潔</w:t>
      </w:r>
      <w:r>
        <w:rPr>
          <w:rFonts w:hint="eastAsia"/>
        </w:rPr>
        <w:t>(</w:t>
      </w:r>
      <w:r>
        <w:t>2017</w:t>
      </w:r>
      <w:r>
        <w:rPr>
          <w:rFonts w:hint="eastAsia"/>
        </w:rPr>
        <w:t>)</w:t>
      </w:r>
      <w:r>
        <w:rPr>
          <w:rFonts w:hint="eastAsia"/>
        </w:rPr>
        <w:t>針對</w:t>
      </w:r>
      <w:r>
        <w:rPr>
          <w:rFonts w:hint="eastAsia"/>
        </w:rPr>
        <w:t>441</w:t>
      </w:r>
      <w:r>
        <w:rPr>
          <w:rFonts w:hint="eastAsia"/>
        </w:rPr>
        <w:t>位各級公共圖書館</w:t>
      </w:r>
      <w:r w:rsidR="00296AD7">
        <w:rPr>
          <w:rFonts w:hint="eastAsia"/>
        </w:rPr>
        <w:t>館員</w:t>
      </w:r>
      <w:r>
        <w:rPr>
          <w:rFonts w:hint="eastAsia"/>
        </w:rPr>
        <w:t>所進行的調查指出，</w:t>
      </w:r>
      <w:r w:rsidR="00296AD7">
        <w:rPr>
          <w:rFonts w:hint="eastAsia"/>
        </w:rPr>
        <w:t>公共圖書館館員加強專業的主要途徑包含參加研習班</w:t>
      </w:r>
      <w:r w:rsidR="00296AD7">
        <w:rPr>
          <w:rFonts w:hint="eastAsia"/>
        </w:rPr>
        <w:t>(</w:t>
      </w:r>
      <w:r w:rsidR="00296AD7">
        <w:t>63.6%)</w:t>
      </w:r>
      <w:r w:rsidR="00296AD7">
        <w:rPr>
          <w:rFonts w:hint="eastAsia"/>
        </w:rPr>
        <w:t>、與同儕學習</w:t>
      </w:r>
      <w:r w:rsidR="00296AD7">
        <w:rPr>
          <w:rFonts w:hint="eastAsia"/>
        </w:rPr>
        <w:t>(</w:t>
      </w:r>
      <w:r w:rsidR="00296AD7">
        <w:t>53.4%)</w:t>
      </w:r>
      <w:r w:rsidR="00296AD7">
        <w:rPr>
          <w:rFonts w:hint="eastAsia"/>
        </w:rPr>
        <w:t>、參加研討會</w:t>
      </w:r>
      <w:r w:rsidR="00296AD7">
        <w:rPr>
          <w:rFonts w:hint="eastAsia"/>
        </w:rPr>
        <w:t>(</w:t>
      </w:r>
      <w:r w:rsidR="00296AD7">
        <w:t>46.4%)</w:t>
      </w:r>
      <w:r w:rsidR="00296AD7">
        <w:rPr>
          <w:rFonts w:hint="eastAsia"/>
        </w:rPr>
        <w:t>、閱讀專業期刊</w:t>
      </w:r>
      <w:r w:rsidR="00296AD7">
        <w:rPr>
          <w:rFonts w:hint="eastAsia"/>
        </w:rPr>
        <w:t>(35.5%)</w:t>
      </w:r>
      <w:r w:rsidR="00296AD7">
        <w:rPr>
          <w:rFonts w:hint="eastAsia"/>
        </w:rPr>
        <w:t>、參加認證</w:t>
      </w:r>
      <w:r w:rsidR="00296AD7">
        <w:rPr>
          <w:rFonts w:hint="eastAsia"/>
        </w:rPr>
        <w:t>(</w:t>
      </w:r>
      <w:r w:rsidR="00296AD7">
        <w:t>21.6%)</w:t>
      </w:r>
      <w:r w:rsidR="00296AD7">
        <w:rPr>
          <w:rFonts w:hint="eastAsia"/>
        </w:rPr>
        <w:t>、回學校進修</w:t>
      </w:r>
      <w:r w:rsidR="00296AD7">
        <w:rPr>
          <w:rFonts w:hint="eastAsia"/>
        </w:rPr>
        <w:t>(</w:t>
      </w:r>
      <w:r w:rsidR="00296AD7">
        <w:t>13.9%)</w:t>
      </w:r>
      <w:r w:rsidR="00296AD7">
        <w:rPr>
          <w:rFonts w:hint="eastAsia"/>
        </w:rPr>
        <w:t>，惟該項調查的對象在直轄市立圖書館分館</w:t>
      </w:r>
      <w:r w:rsidR="00296AD7">
        <w:rPr>
          <w:rFonts w:hint="eastAsia"/>
        </w:rPr>
        <w:t>(</w:t>
      </w:r>
      <w:r w:rsidR="00296AD7">
        <w:rPr>
          <w:rFonts w:hint="eastAsia"/>
        </w:rPr>
        <w:t>區館</w:t>
      </w:r>
      <w:r w:rsidR="00296AD7">
        <w:rPr>
          <w:rFonts w:hint="eastAsia"/>
        </w:rPr>
        <w:t>)</w:t>
      </w:r>
      <w:r w:rsidR="00296AD7">
        <w:rPr>
          <w:rFonts w:hint="eastAsia"/>
        </w:rPr>
        <w:t>、縣市立圖書館分館、</w:t>
      </w:r>
      <w:r w:rsidR="009A2BE2">
        <w:rPr>
          <w:rFonts w:hint="eastAsia"/>
        </w:rPr>
        <w:t>鄉鎮圖書館</w:t>
      </w:r>
      <w:r w:rsidR="00296AD7">
        <w:rPr>
          <w:rFonts w:hint="eastAsia"/>
        </w:rPr>
        <w:t>的比例總計僅有</w:t>
      </w:r>
      <w:r w:rsidR="00A03951">
        <w:rPr>
          <w:rFonts w:hint="eastAsia"/>
        </w:rPr>
        <w:t>27.2%</w:t>
      </w:r>
      <w:r w:rsidR="001F0C39">
        <w:rPr>
          <w:rFonts w:hint="eastAsia"/>
        </w:rPr>
        <w:t>。</w:t>
      </w:r>
    </w:p>
    <w:p w:rsidR="007A687B" w:rsidRDefault="00A03951" w:rsidP="00A03951">
      <w:pPr>
        <w:pStyle w:val="ad"/>
      </w:pPr>
      <w:r w:rsidRPr="00A03951">
        <w:rPr>
          <w:rFonts w:hint="eastAsia"/>
        </w:rPr>
        <w:t>根據</w:t>
      </w:r>
      <w:r>
        <w:rPr>
          <w:rFonts w:hint="eastAsia"/>
        </w:rPr>
        <w:t>該</w:t>
      </w:r>
      <w:r w:rsidRPr="00A03951">
        <w:rPr>
          <w:rFonts w:hint="eastAsia"/>
        </w:rPr>
        <w:t>研究</w:t>
      </w:r>
      <w:r>
        <w:rPr>
          <w:rFonts w:hint="eastAsia"/>
        </w:rPr>
        <w:t>的</w:t>
      </w:r>
      <w:r w:rsidRPr="00A03951">
        <w:rPr>
          <w:rFonts w:hint="eastAsia"/>
        </w:rPr>
        <w:t>統計結果，</w:t>
      </w:r>
      <w:r>
        <w:rPr>
          <w:rFonts w:hint="eastAsia"/>
        </w:rPr>
        <w:t>公共圖書館館員認為最重要的前五項</w:t>
      </w:r>
      <w:r w:rsidRPr="00A03951">
        <w:rPr>
          <w:rFonts w:hint="eastAsia"/>
        </w:rPr>
        <w:t>專業知能依序</w:t>
      </w:r>
      <w:r>
        <w:rPr>
          <w:rFonts w:hint="eastAsia"/>
        </w:rPr>
        <w:t>為</w:t>
      </w:r>
      <w:r w:rsidRPr="00A03951">
        <w:rPr>
          <w:rFonts w:hint="eastAsia"/>
        </w:rPr>
        <w:t>：</w:t>
      </w:r>
      <w:r w:rsidR="00172305">
        <w:rPr>
          <w:rFonts w:hint="eastAsia"/>
        </w:rPr>
        <w:t>(</w:t>
      </w:r>
      <w:r w:rsidR="00172305">
        <w:rPr>
          <w:rFonts w:hint="eastAsia"/>
        </w:rPr>
        <w:t>一</w:t>
      </w:r>
      <w:r w:rsidRPr="00A03951">
        <w:rPr>
          <w:rFonts w:hint="eastAsia"/>
        </w:rPr>
        <w:t>)</w:t>
      </w:r>
      <w:r w:rsidR="00172305">
        <w:t xml:space="preserve"> </w:t>
      </w:r>
      <w:r w:rsidRPr="00A03951">
        <w:rPr>
          <w:rFonts w:hint="eastAsia"/>
        </w:rPr>
        <w:t>懂得情緒管理，包括具備適應力與抗壓性；</w:t>
      </w:r>
      <w:r w:rsidR="00172305">
        <w:rPr>
          <w:rFonts w:hint="eastAsia"/>
        </w:rPr>
        <w:t>(</w:t>
      </w:r>
      <w:r w:rsidR="00172305">
        <w:rPr>
          <w:rFonts w:hint="eastAsia"/>
        </w:rPr>
        <w:t>二</w:t>
      </w:r>
      <w:r w:rsidRPr="00A03951">
        <w:rPr>
          <w:rFonts w:hint="eastAsia"/>
        </w:rPr>
        <w:t>)</w:t>
      </w:r>
      <w:r w:rsidR="00172305">
        <w:t xml:space="preserve"> </w:t>
      </w:r>
      <w:r w:rsidRPr="00A03951">
        <w:rPr>
          <w:rFonts w:hint="eastAsia"/>
        </w:rPr>
        <w:t>瞭解圖書資訊專業倫理，具備良好工作態度與服務熱誠；</w:t>
      </w:r>
      <w:r w:rsidR="00172305">
        <w:rPr>
          <w:rFonts w:hint="eastAsia"/>
        </w:rPr>
        <w:t>(</w:t>
      </w:r>
      <w:r w:rsidR="00172305">
        <w:rPr>
          <w:rFonts w:hint="eastAsia"/>
        </w:rPr>
        <w:t>三</w:t>
      </w:r>
      <w:r w:rsidRPr="00A03951">
        <w:rPr>
          <w:rFonts w:hint="eastAsia"/>
        </w:rPr>
        <w:t>)</w:t>
      </w:r>
      <w:r w:rsidR="00172305">
        <w:t xml:space="preserve"> </w:t>
      </w:r>
      <w:r w:rsidRPr="00A03951">
        <w:rPr>
          <w:rFonts w:hint="eastAsia"/>
        </w:rPr>
        <w:t>具備衝突處理與危機管理的能力；</w:t>
      </w:r>
      <w:r w:rsidR="00172305">
        <w:rPr>
          <w:rFonts w:hint="eastAsia"/>
        </w:rPr>
        <w:t>(</w:t>
      </w:r>
      <w:r w:rsidR="00172305">
        <w:rPr>
          <w:rFonts w:hint="eastAsia"/>
        </w:rPr>
        <w:t>四</w:t>
      </w:r>
      <w:r w:rsidRPr="00A03951">
        <w:rPr>
          <w:rFonts w:hint="eastAsia"/>
        </w:rPr>
        <w:t>)</w:t>
      </w:r>
      <w:r w:rsidR="00172305">
        <w:t xml:space="preserve"> </w:t>
      </w:r>
      <w:r w:rsidRPr="00A03951">
        <w:rPr>
          <w:rFonts w:hint="eastAsia"/>
        </w:rPr>
        <w:t>具備人際溝通與表達能力，包括領導力、人際關係、團隊合作、口語表達、簡報技巧等礎知能，以及</w:t>
      </w:r>
      <w:r w:rsidR="00172305">
        <w:rPr>
          <w:rFonts w:hint="eastAsia"/>
        </w:rPr>
        <w:t>(</w:t>
      </w:r>
      <w:r w:rsidR="00172305">
        <w:rPr>
          <w:rFonts w:hint="eastAsia"/>
        </w:rPr>
        <w:t>五</w:t>
      </w:r>
      <w:r w:rsidRPr="00A03951">
        <w:rPr>
          <w:rFonts w:hint="eastAsia"/>
        </w:rPr>
        <w:t>)</w:t>
      </w:r>
      <w:r w:rsidR="00172305">
        <w:t xml:space="preserve"> </w:t>
      </w:r>
      <w:r w:rsidRPr="00A03951">
        <w:rPr>
          <w:rFonts w:hint="eastAsia"/>
        </w:rPr>
        <w:t>具備問題解決能力，包括實驗精神、分析思考、策略規劃等。公共圖書館館員最為具備之專業能力</w:t>
      </w:r>
      <w:r w:rsidR="008D61D0">
        <w:rPr>
          <w:rFonts w:hint="eastAsia"/>
        </w:rPr>
        <w:t>則為「瞭解圖書資訊專業倫理，具備良好工作態度與服務熱誠」。</w:t>
      </w:r>
    </w:p>
    <w:p w:rsidR="00A03951" w:rsidRPr="00A03951" w:rsidRDefault="00EC41CD" w:rsidP="00A03951">
      <w:pPr>
        <w:pStyle w:val="ad"/>
      </w:pPr>
      <w:r>
        <w:fldChar w:fldCharType="begin"/>
      </w:r>
      <w:r>
        <w:instrText xml:space="preserve"> </w:instrText>
      </w:r>
      <w:r>
        <w:rPr>
          <w:rFonts w:hint="eastAsia"/>
        </w:rPr>
        <w:instrText>REF _Ref533144021 \h</w:instrText>
      </w:r>
      <w:r>
        <w:instrText xml:space="preserve"> </w:instrText>
      </w:r>
      <w:r>
        <w:fldChar w:fldCharType="separate"/>
      </w:r>
      <w:r w:rsidR="00C825FC">
        <w:rPr>
          <w:rFonts w:hint="eastAsia"/>
        </w:rPr>
        <w:t>表</w:t>
      </w:r>
      <w:r w:rsidR="00C825FC">
        <w:rPr>
          <w:rFonts w:hint="eastAsia"/>
        </w:rPr>
        <w:t xml:space="preserve"> </w:t>
      </w:r>
      <w:r w:rsidR="00C825FC">
        <w:rPr>
          <w:noProof/>
        </w:rPr>
        <w:t>7</w:t>
      </w:r>
      <w:r>
        <w:fldChar w:fldCharType="end"/>
      </w:r>
      <w:r>
        <w:rPr>
          <w:rFonts w:hint="eastAsia"/>
        </w:rPr>
        <w:t>為該研究中所指出之公共圖書館館員知識領域</w:t>
      </w:r>
      <w:r w:rsidRPr="00B86FAB">
        <w:rPr>
          <w:rFonts w:hint="eastAsia"/>
        </w:rPr>
        <w:t>具備程度排行</w:t>
      </w:r>
      <w:r>
        <w:rPr>
          <w:rFonts w:hint="eastAsia"/>
        </w:rPr>
        <w:t>，</w:t>
      </w:r>
      <w:r w:rsidR="00762D05">
        <w:rPr>
          <w:rFonts w:hint="eastAsia"/>
        </w:rPr>
        <w:t>整體而言，平均數皆未達</w:t>
      </w:r>
      <w:r w:rsidR="00762D05">
        <w:rPr>
          <w:rFonts w:hint="eastAsia"/>
        </w:rPr>
        <w:t>4.0</w:t>
      </w:r>
      <w:r w:rsidR="00762D05">
        <w:rPr>
          <w:rFonts w:hint="eastAsia"/>
        </w:rPr>
        <w:t>，顯示</w:t>
      </w:r>
      <w:r w:rsidR="00775CA0">
        <w:rPr>
          <w:rFonts w:hint="eastAsia"/>
        </w:rPr>
        <w:t>公共圖書館館員對自我在各知識領域的具備程度平均而言皆未達滿意程度。</w:t>
      </w:r>
      <w:r>
        <w:rPr>
          <w:rFonts w:hint="eastAsia"/>
        </w:rPr>
        <w:t>若以平均數</w:t>
      </w:r>
      <w:r>
        <w:rPr>
          <w:rFonts w:hint="eastAsia"/>
        </w:rPr>
        <w:t>3.5</w:t>
      </w:r>
      <w:r>
        <w:rPr>
          <w:rFonts w:hint="eastAsia"/>
        </w:rPr>
        <w:t>為界線，</w:t>
      </w:r>
      <w:r w:rsidR="006149C6">
        <w:rPr>
          <w:rFonts w:hint="eastAsia"/>
        </w:rPr>
        <w:t>則僅有約四分之一強</w:t>
      </w:r>
      <w:r w:rsidR="006149C6">
        <w:rPr>
          <w:rFonts w:hint="eastAsia"/>
        </w:rPr>
        <w:t>(28.3%)</w:t>
      </w:r>
      <w:r w:rsidR="006149C6">
        <w:rPr>
          <w:rFonts w:hint="eastAsia"/>
        </w:rPr>
        <w:t>的知識領域在</w:t>
      </w:r>
      <w:r w:rsidR="006149C6">
        <w:rPr>
          <w:rFonts w:hint="eastAsia"/>
        </w:rPr>
        <w:t>3.5</w:t>
      </w:r>
      <w:r w:rsidR="006149C6">
        <w:rPr>
          <w:rFonts w:hint="eastAsia"/>
        </w:rPr>
        <w:t>以上，</w:t>
      </w:r>
      <w:r w:rsidR="003400C5">
        <w:rPr>
          <w:rFonts w:hint="eastAsia"/>
        </w:rPr>
        <w:t>集中於</w:t>
      </w:r>
      <w:r w:rsidR="008322F3">
        <w:rPr>
          <w:rFonts w:hint="eastAsia"/>
        </w:rPr>
        <w:t>通用技能</w:t>
      </w:r>
      <w:r w:rsidR="008322F3">
        <w:rPr>
          <w:rFonts w:hint="eastAsia"/>
        </w:rPr>
        <w:t>(</w:t>
      </w:r>
      <w:r w:rsidR="008322F3">
        <w:rPr>
          <w:rFonts w:hint="eastAsia"/>
        </w:rPr>
        <w:t>六項</w:t>
      </w:r>
      <w:r w:rsidR="008322F3">
        <w:t>)</w:t>
      </w:r>
      <w:r w:rsidR="008322F3">
        <w:rPr>
          <w:rFonts w:hint="eastAsia"/>
        </w:rPr>
        <w:t>、通用技能</w:t>
      </w:r>
      <w:r w:rsidR="008322F3">
        <w:rPr>
          <w:rFonts w:hint="eastAsia"/>
        </w:rPr>
        <w:t>(</w:t>
      </w:r>
      <w:r w:rsidR="008322F3">
        <w:rPr>
          <w:rFonts w:hint="eastAsia"/>
        </w:rPr>
        <w:t>四項</w:t>
      </w:r>
      <w:r w:rsidR="008322F3">
        <w:rPr>
          <w:rFonts w:hint="eastAsia"/>
        </w:rPr>
        <w:t>)</w:t>
      </w:r>
      <w:r w:rsidR="008322F3">
        <w:rPr>
          <w:rFonts w:hint="eastAsia"/>
        </w:rPr>
        <w:t>、基礎知能</w:t>
      </w:r>
      <w:r w:rsidR="008322F3">
        <w:t>(</w:t>
      </w:r>
      <w:r w:rsidR="008322F3">
        <w:rPr>
          <w:rFonts w:hint="eastAsia"/>
        </w:rPr>
        <w:t>三項</w:t>
      </w:r>
      <w:r w:rsidR="003400C5">
        <w:t>)</w:t>
      </w:r>
      <w:r w:rsidR="003400C5">
        <w:rPr>
          <w:rFonts w:hint="eastAsia"/>
        </w:rPr>
        <w:t>、</w:t>
      </w:r>
      <w:r w:rsidR="008322F3">
        <w:rPr>
          <w:rFonts w:hint="eastAsia"/>
        </w:rPr>
        <w:t>繼續教育與終身學習</w:t>
      </w:r>
      <w:r w:rsidR="008322F3">
        <w:rPr>
          <w:rFonts w:hint="eastAsia"/>
        </w:rPr>
        <w:t>(</w:t>
      </w:r>
      <w:r w:rsidR="008322F3">
        <w:rPr>
          <w:rFonts w:hint="eastAsia"/>
        </w:rPr>
        <w:t>三項</w:t>
      </w:r>
      <w:r w:rsidR="003400C5">
        <w:rPr>
          <w:rFonts w:hint="eastAsia"/>
        </w:rPr>
        <w:t>)</w:t>
      </w:r>
      <w:r w:rsidR="006D0DF1">
        <w:rPr>
          <w:rFonts w:hint="eastAsia"/>
        </w:rPr>
        <w:t>四個構面</w:t>
      </w:r>
      <w:r w:rsidR="008322F3">
        <w:rPr>
          <w:rFonts w:hint="eastAsia"/>
        </w:rPr>
        <w:t>；</w:t>
      </w:r>
      <w:r w:rsidR="006149C6">
        <w:rPr>
          <w:rFonts w:hint="eastAsia"/>
        </w:rPr>
        <w:t>最後四分之一的知識領域則主要集中於</w:t>
      </w:r>
      <w:r w:rsidR="00B266D6" w:rsidRPr="00B266D6">
        <w:rPr>
          <w:rFonts w:hint="eastAsia"/>
        </w:rPr>
        <w:t>資訊科技應用</w:t>
      </w:r>
      <w:r w:rsidR="000C1AC7">
        <w:t>(</w:t>
      </w:r>
      <w:r w:rsidR="008322F3">
        <w:rPr>
          <w:rFonts w:hint="eastAsia"/>
        </w:rPr>
        <w:t>四項</w:t>
      </w:r>
      <w:r w:rsidR="00B266D6">
        <w:t>)</w:t>
      </w:r>
      <w:r w:rsidR="00B266D6">
        <w:rPr>
          <w:rFonts w:hint="eastAsia"/>
        </w:rPr>
        <w:t>、</w:t>
      </w:r>
      <w:r w:rsidR="00B266D6" w:rsidRPr="00B266D6">
        <w:rPr>
          <w:rFonts w:hint="eastAsia"/>
        </w:rPr>
        <w:t>環境與政策法規</w:t>
      </w:r>
      <w:r w:rsidR="008322F3">
        <w:rPr>
          <w:rFonts w:hint="eastAsia"/>
        </w:rPr>
        <w:t>(</w:t>
      </w:r>
      <w:r w:rsidR="008322F3">
        <w:rPr>
          <w:rFonts w:hint="eastAsia"/>
        </w:rPr>
        <w:t>一項</w:t>
      </w:r>
      <w:r w:rsidR="00B266D6">
        <w:rPr>
          <w:rFonts w:hint="eastAsia"/>
        </w:rPr>
        <w:t>)</w:t>
      </w:r>
      <w:r w:rsidR="00B266D6">
        <w:rPr>
          <w:rFonts w:hint="eastAsia"/>
        </w:rPr>
        <w:t>、</w:t>
      </w:r>
      <w:r w:rsidR="00B266D6" w:rsidRPr="00B266D6">
        <w:rPr>
          <w:rFonts w:hint="eastAsia"/>
        </w:rPr>
        <w:t>行政與管理</w:t>
      </w:r>
      <w:r w:rsidR="00B266D6">
        <w:rPr>
          <w:rFonts w:hint="eastAsia"/>
        </w:rPr>
        <w:t>(</w:t>
      </w:r>
      <w:r w:rsidR="008322F3">
        <w:rPr>
          <w:rFonts w:hint="eastAsia"/>
        </w:rPr>
        <w:t>三項</w:t>
      </w:r>
      <w:r w:rsidR="00B266D6">
        <w:t>)</w:t>
      </w:r>
      <w:r w:rsidR="00B266D6">
        <w:rPr>
          <w:rFonts w:hint="eastAsia"/>
        </w:rPr>
        <w:t>、</w:t>
      </w:r>
      <w:r w:rsidR="00B266D6" w:rsidRPr="00B266D6">
        <w:rPr>
          <w:rFonts w:hint="eastAsia"/>
        </w:rPr>
        <w:t>資訊組織與管理</w:t>
      </w:r>
      <w:r w:rsidR="008322F3">
        <w:rPr>
          <w:rFonts w:hint="eastAsia"/>
        </w:rPr>
        <w:t>(</w:t>
      </w:r>
      <w:r w:rsidR="008322F3">
        <w:rPr>
          <w:rFonts w:hint="eastAsia"/>
        </w:rPr>
        <w:t>四項</w:t>
      </w:r>
      <w:r w:rsidR="00B266D6">
        <w:rPr>
          <w:rFonts w:hint="eastAsia"/>
        </w:rPr>
        <w:t>)</w:t>
      </w:r>
      <w:r w:rsidR="00B266D6">
        <w:rPr>
          <w:rFonts w:hint="eastAsia"/>
        </w:rPr>
        <w:t>、</w:t>
      </w:r>
      <w:r w:rsidR="00B266D6" w:rsidRPr="00B266D6">
        <w:rPr>
          <w:rFonts w:hint="eastAsia"/>
        </w:rPr>
        <w:t>研究發展與創新</w:t>
      </w:r>
      <w:r w:rsidR="00B266D6">
        <w:rPr>
          <w:rFonts w:hint="eastAsia"/>
        </w:rPr>
        <w:t>(</w:t>
      </w:r>
      <w:r w:rsidR="008322F3">
        <w:rPr>
          <w:rFonts w:hint="eastAsia"/>
        </w:rPr>
        <w:t>二項</w:t>
      </w:r>
      <w:r w:rsidR="00B266D6">
        <w:t>)</w:t>
      </w:r>
      <w:r w:rsidR="00B266D6">
        <w:rPr>
          <w:rFonts w:hint="eastAsia"/>
        </w:rPr>
        <w:t>、</w:t>
      </w:r>
      <w:r w:rsidR="00B266D6" w:rsidRPr="00B266D6">
        <w:rPr>
          <w:rFonts w:hint="eastAsia"/>
        </w:rPr>
        <w:t>基礎知能</w:t>
      </w:r>
      <w:r w:rsidR="008322F3">
        <w:rPr>
          <w:rFonts w:hint="eastAsia"/>
        </w:rPr>
        <w:t>(</w:t>
      </w:r>
      <w:r w:rsidR="008322F3">
        <w:rPr>
          <w:rFonts w:hint="eastAsia"/>
        </w:rPr>
        <w:t>一項</w:t>
      </w:r>
      <w:r w:rsidR="00B266D6">
        <w:rPr>
          <w:rFonts w:hint="eastAsia"/>
        </w:rPr>
        <w:t>)</w:t>
      </w:r>
      <w:r w:rsidR="006D0DF1">
        <w:rPr>
          <w:rFonts w:hint="eastAsia"/>
        </w:rPr>
        <w:t>六個構面</w:t>
      </w:r>
      <w:r w:rsidR="00B266D6">
        <w:rPr>
          <w:rFonts w:hint="eastAsia"/>
        </w:rPr>
        <w:t>。</w:t>
      </w:r>
      <w:r w:rsidR="006D0DF1">
        <w:rPr>
          <w:rFonts w:hint="eastAsia"/>
        </w:rPr>
        <w:t>比較前後四分之一的知識領域可發現，除基礎知能</w:t>
      </w:r>
      <w:r w:rsidR="00762D05">
        <w:rPr>
          <w:rFonts w:hint="eastAsia"/>
        </w:rPr>
        <w:t>夠面</w:t>
      </w:r>
      <w:r w:rsidR="006D0DF1">
        <w:rPr>
          <w:rFonts w:hint="eastAsia"/>
        </w:rPr>
        <w:t>有所重疊外</w:t>
      </w:r>
      <w:r w:rsidR="00762D05">
        <w:rPr>
          <w:rFonts w:hint="eastAsia"/>
        </w:rPr>
        <w:t>，其餘構面皆互斥，凸顯了館員專業培訓應加強的構面</w:t>
      </w:r>
      <w:r w:rsidR="00775CA0">
        <w:rPr>
          <w:rFonts w:hint="eastAsia"/>
        </w:rPr>
        <w:t>，建議可規劃較有系統的研習班、研討會加強館員在這些方面的專業知能。</w:t>
      </w:r>
    </w:p>
    <w:p w:rsidR="00B86FAB" w:rsidRDefault="00B86FAB" w:rsidP="00B86FAB">
      <w:pPr>
        <w:pStyle w:val="af9"/>
      </w:pPr>
      <w:bookmarkStart w:id="143" w:name="_Ref533144021"/>
      <w:bookmarkStart w:id="144" w:name="_Toc74296242"/>
      <w:r>
        <w:rPr>
          <w:rFonts w:hint="eastAsia"/>
        </w:rPr>
        <w:t>表</w:t>
      </w:r>
      <w:r>
        <w:rPr>
          <w:rFonts w:hint="eastAsia"/>
        </w:rPr>
        <w:t xml:space="preserve"> </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fldChar w:fldCharType="separate"/>
      </w:r>
      <w:r w:rsidR="00C825FC">
        <w:rPr>
          <w:noProof/>
        </w:rPr>
        <w:t>7</w:t>
      </w:r>
      <w:r>
        <w:fldChar w:fldCharType="end"/>
      </w:r>
      <w:bookmarkEnd w:id="143"/>
      <w:r>
        <w:rPr>
          <w:rFonts w:hint="eastAsia"/>
        </w:rPr>
        <w:t xml:space="preserve"> </w:t>
      </w:r>
      <w:r w:rsidR="00EC41CD">
        <w:rPr>
          <w:rFonts w:hint="eastAsia"/>
        </w:rPr>
        <w:t>公共圖書館館員知識領域</w:t>
      </w:r>
      <w:r w:rsidRPr="00B86FAB">
        <w:rPr>
          <w:rFonts w:hint="eastAsia"/>
        </w:rPr>
        <w:t>具備程度排行</w:t>
      </w:r>
      <w:bookmarkEnd w:id="144"/>
    </w:p>
    <w:tbl>
      <w:tblPr>
        <w:tblW w:w="8653" w:type="dxa"/>
        <w:jc w:val="center"/>
        <w:tblCellMar>
          <w:left w:w="28" w:type="dxa"/>
          <w:right w:w="28" w:type="dxa"/>
        </w:tblCellMar>
        <w:tblLook w:val="04A0" w:firstRow="1" w:lastRow="0" w:firstColumn="1" w:lastColumn="0" w:noHBand="0" w:noVBand="1"/>
      </w:tblPr>
      <w:tblGrid>
        <w:gridCol w:w="7806"/>
        <w:gridCol w:w="847"/>
      </w:tblGrid>
      <w:tr w:rsidR="00B86FAB" w:rsidRPr="002E104C" w:rsidTr="00FF487A">
        <w:trPr>
          <w:trHeight w:val="300"/>
          <w:tblHeader/>
          <w:jc w:val="center"/>
        </w:trPr>
        <w:tc>
          <w:tcPr>
            <w:tcW w:w="7806" w:type="dxa"/>
            <w:tcBorders>
              <w:top w:val="single" w:sz="4" w:space="0" w:color="auto"/>
              <w:left w:val="single" w:sz="4" w:space="0" w:color="auto"/>
              <w:bottom w:val="double" w:sz="4" w:space="0" w:color="auto"/>
              <w:right w:val="single" w:sz="4" w:space="0" w:color="auto"/>
            </w:tcBorders>
            <w:shd w:val="clear" w:color="auto" w:fill="EEECE1" w:themeFill="background2"/>
          </w:tcPr>
          <w:p w:rsidR="00B86FAB" w:rsidRPr="002E104C" w:rsidRDefault="00B86FAB" w:rsidP="00B86FAB">
            <w:pPr>
              <w:pStyle w:val="afff5"/>
            </w:pPr>
            <w:r w:rsidRPr="002E104C">
              <w:rPr>
                <w:rFonts w:hint="eastAsia"/>
              </w:rPr>
              <w:t>知識領域</w:t>
            </w:r>
          </w:p>
        </w:tc>
        <w:tc>
          <w:tcPr>
            <w:tcW w:w="847" w:type="dxa"/>
            <w:tcBorders>
              <w:top w:val="single" w:sz="4" w:space="0" w:color="auto"/>
              <w:left w:val="nil"/>
              <w:bottom w:val="double" w:sz="4" w:space="0" w:color="auto"/>
              <w:right w:val="single" w:sz="4" w:space="0" w:color="auto"/>
            </w:tcBorders>
            <w:shd w:val="clear" w:color="auto" w:fill="EEECE1" w:themeFill="background2"/>
            <w:vAlign w:val="center"/>
          </w:tcPr>
          <w:p w:rsidR="00B86FAB" w:rsidRPr="002E104C" w:rsidRDefault="00B86FAB" w:rsidP="00B86FAB">
            <w:pPr>
              <w:pStyle w:val="afff5"/>
              <w:rPr>
                <w:rFonts w:cs="Times New Roman"/>
              </w:rPr>
            </w:pPr>
            <w:r w:rsidRPr="002E104C">
              <w:rPr>
                <w:rFonts w:cs="Times New Roman" w:hint="eastAsia"/>
              </w:rPr>
              <w:t>平均數</w:t>
            </w:r>
          </w:p>
        </w:tc>
      </w:tr>
      <w:tr w:rsidR="00B86FAB" w:rsidRPr="002E104C" w:rsidTr="00FF487A">
        <w:trPr>
          <w:trHeight w:val="300"/>
          <w:jc w:val="center"/>
        </w:trPr>
        <w:tc>
          <w:tcPr>
            <w:tcW w:w="7806" w:type="dxa"/>
            <w:tcBorders>
              <w:top w:val="double" w:sz="4" w:space="0" w:color="auto"/>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1.4 </w:t>
            </w:r>
            <w:r w:rsidRPr="002E104C">
              <w:rPr>
                <w:rFonts w:hint="eastAsia"/>
              </w:rPr>
              <w:t>瞭解圖書資訊專業倫理，具備良好工作態度與服務熱誠</w:t>
            </w:r>
          </w:p>
        </w:tc>
        <w:tc>
          <w:tcPr>
            <w:tcW w:w="847" w:type="dxa"/>
            <w:tcBorders>
              <w:top w:val="double" w:sz="4" w:space="0" w:color="auto"/>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3.76</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1.6 </w:t>
            </w:r>
            <w:r w:rsidRPr="002E104C">
              <w:rPr>
                <w:rFonts w:hint="eastAsia"/>
              </w:rPr>
              <w:t>尊重智識自由與資訊取用自由</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3.69</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3.3 </w:t>
            </w:r>
            <w:r w:rsidRPr="002E104C">
              <w:rPr>
                <w:rFonts w:hint="eastAsia"/>
              </w:rPr>
              <w:t>懂得情緒管理，包括具備適應力與抗壓性</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3.66</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6.3 </w:t>
            </w:r>
            <w:r w:rsidRPr="002E104C">
              <w:rPr>
                <w:rFonts w:hint="eastAsia"/>
              </w:rPr>
              <w:t>瞭解提供閱覽流通服務的概念與方法</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3.65</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6.4 </w:t>
            </w:r>
            <w:r w:rsidRPr="002E104C">
              <w:rPr>
                <w:rFonts w:hint="eastAsia"/>
              </w:rPr>
              <w:t>瞭解提供資訊檢索服務的概念與方法</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3.61</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3.8 </w:t>
            </w:r>
            <w:r w:rsidRPr="002E104C">
              <w:rPr>
                <w:rFonts w:hint="eastAsia"/>
              </w:rPr>
              <w:t>具備閱讀素養，能理解並分析字句的意義</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3.61</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lastRenderedPageBreak/>
              <w:t xml:space="preserve">4.1 </w:t>
            </w:r>
            <w:r w:rsidRPr="002E104C">
              <w:rPr>
                <w:rFonts w:hint="eastAsia"/>
              </w:rPr>
              <w:t>參與職前訓練，熟悉負責業務</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3.59</w:t>
            </w:r>
          </w:p>
        </w:tc>
      </w:tr>
      <w:tr w:rsidR="00B86FAB" w:rsidRPr="002E104C" w:rsidTr="00FF487A">
        <w:trPr>
          <w:trHeight w:val="57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ind w:left="389" w:hangingChars="177" w:hanging="389"/>
            </w:pPr>
            <w:r w:rsidRPr="002E104C">
              <w:rPr>
                <w:rFonts w:hint="eastAsia"/>
              </w:rPr>
              <w:t xml:space="preserve">3.1 </w:t>
            </w:r>
            <w:r w:rsidRPr="002E104C">
              <w:rPr>
                <w:rFonts w:hint="eastAsia"/>
              </w:rPr>
              <w:t>具備人際溝通與表達能力，包括領導力、人際關係、團隊合作、口語表達、簡報技巧等</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3.55</w:t>
            </w:r>
          </w:p>
        </w:tc>
      </w:tr>
      <w:tr w:rsidR="00B86FAB" w:rsidRPr="002E104C" w:rsidTr="00FF487A">
        <w:trPr>
          <w:trHeight w:val="57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ind w:left="389" w:hangingChars="177" w:hanging="389"/>
            </w:pPr>
            <w:r w:rsidRPr="002E104C">
              <w:rPr>
                <w:rFonts w:hint="eastAsia"/>
              </w:rPr>
              <w:t>3.10</w:t>
            </w:r>
            <w:r w:rsidRPr="002E104C">
              <w:rPr>
                <w:rFonts w:hint="eastAsia"/>
              </w:rPr>
              <w:t>具備資訊軟體應用能力，包括文書處理、簡報軟體、多媒體設計、電子郵件、社會性軟體等</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3.55</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4.3 </w:t>
            </w:r>
            <w:r w:rsidRPr="002E104C">
              <w:rPr>
                <w:rFonts w:hint="eastAsia"/>
              </w:rPr>
              <w:t>具備新知學習能力，致力於專業發展</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3.54</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4.4 </w:t>
            </w:r>
            <w:r w:rsidRPr="002E104C">
              <w:rPr>
                <w:rFonts w:hint="eastAsia"/>
              </w:rPr>
              <w:t>力行生涯規劃，不斷自我學習與成長</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3.54</w:t>
            </w:r>
          </w:p>
        </w:tc>
      </w:tr>
      <w:tr w:rsidR="00B86FAB" w:rsidRPr="002E104C" w:rsidTr="00FF487A">
        <w:trPr>
          <w:trHeight w:val="57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3.2 </w:t>
            </w:r>
            <w:r w:rsidRPr="002E104C">
              <w:rPr>
                <w:rFonts w:hint="eastAsia"/>
              </w:rPr>
              <w:t>具備問題解決能力，包括實驗精神、分析思考、策略規劃等</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3.53</w:t>
            </w:r>
          </w:p>
        </w:tc>
      </w:tr>
      <w:tr w:rsidR="00B86FAB" w:rsidRPr="002E104C" w:rsidTr="00FF487A">
        <w:trPr>
          <w:trHeight w:val="57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ind w:left="389" w:hangingChars="177" w:hanging="389"/>
            </w:pPr>
            <w:r w:rsidRPr="002E104C">
              <w:rPr>
                <w:rFonts w:hint="eastAsia"/>
              </w:rPr>
              <w:t xml:space="preserve">6.2 </w:t>
            </w:r>
            <w:r w:rsidRPr="002E104C">
              <w:rPr>
                <w:rFonts w:hint="eastAsia"/>
              </w:rPr>
              <w:t>提供分齡、分眾、分流之多元讀者服務，包括聽視障、銀髮、新住民、青少年、兒童等族群</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3.53</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1.2 </w:t>
            </w:r>
            <w:r w:rsidRPr="002E104C">
              <w:rPr>
                <w:rFonts w:hint="eastAsia"/>
              </w:rPr>
              <w:t>瞭解圖書館的價值、角色與功能</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3.52</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FFFFFF" w:themeFill="background1"/>
            <w:vAlign w:val="center"/>
            <w:hideMark/>
          </w:tcPr>
          <w:p w:rsidR="00B86FAB" w:rsidRPr="002E104C" w:rsidRDefault="00B86FAB" w:rsidP="00B86FAB">
            <w:pPr>
              <w:pStyle w:val="afff5"/>
            </w:pPr>
            <w:r w:rsidRPr="002E104C">
              <w:rPr>
                <w:rFonts w:hint="eastAsia"/>
              </w:rPr>
              <w:t xml:space="preserve">6.5 </w:t>
            </w:r>
            <w:r w:rsidRPr="002E104C">
              <w:rPr>
                <w:rFonts w:hint="eastAsia"/>
              </w:rPr>
              <w:t>瞭解提供參考諮詢服務的概念與方法</w:t>
            </w:r>
          </w:p>
        </w:tc>
        <w:tc>
          <w:tcPr>
            <w:tcW w:w="847" w:type="dxa"/>
            <w:tcBorders>
              <w:top w:val="nil"/>
              <w:left w:val="nil"/>
              <w:bottom w:val="single" w:sz="4" w:space="0" w:color="auto"/>
              <w:right w:val="single" w:sz="4" w:space="0" w:color="auto"/>
            </w:tcBorders>
            <w:shd w:val="clear" w:color="auto" w:fill="FFFFFF" w:themeFill="background1"/>
            <w:vAlign w:val="center"/>
            <w:hideMark/>
          </w:tcPr>
          <w:p w:rsidR="00B86FAB" w:rsidRPr="002E104C" w:rsidRDefault="00B86FAB" w:rsidP="00B86FAB">
            <w:pPr>
              <w:pStyle w:val="afff5"/>
              <w:rPr>
                <w:rFonts w:cs="Times New Roman"/>
              </w:rPr>
            </w:pPr>
            <w:r w:rsidRPr="002E104C">
              <w:rPr>
                <w:rFonts w:cs="Times New Roman"/>
              </w:rPr>
              <w:t>3.52</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3.6 </w:t>
            </w:r>
            <w:r w:rsidRPr="002E104C">
              <w:rPr>
                <w:rFonts w:hint="eastAsia"/>
              </w:rPr>
              <w:t>具備文書與寫作能力，包括寫作能力、公文書撰寫等</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3.52</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92D050"/>
            <w:vAlign w:val="center"/>
            <w:hideMark/>
          </w:tcPr>
          <w:p w:rsidR="00B86FAB" w:rsidRPr="002E104C" w:rsidRDefault="00B86FAB" w:rsidP="00B86FAB">
            <w:pPr>
              <w:pStyle w:val="afff5"/>
            </w:pPr>
            <w:r w:rsidRPr="002E104C">
              <w:rPr>
                <w:rFonts w:hint="eastAsia"/>
              </w:rPr>
              <w:t xml:space="preserve">4.2 </w:t>
            </w:r>
            <w:r w:rsidRPr="002E104C">
              <w:rPr>
                <w:rFonts w:hint="eastAsia"/>
              </w:rPr>
              <w:t>把握在職繼續教育機會，提升專業知能</w:t>
            </w:r>
          </w:p>
        </w:tc>
        <w:tc>
          <w:tcPr>
            <w:tcW w:w="847" w:type="dxa"/>
            <w:tcBorders>
              <w:top w:val="nil"/>
              <w:left w:val="nil"/>
              <w:bottom w:val="single" w:sz="4" w:space="0" w:color="auto"/>
              <w:right w:val="single" w:sz="4" w:space="0" w:color="auto"/>
            </w:tcBorders>
            <w:shd w:val="clear" w:color="auto" w:fill="92D050"/>
            <w:vAlign w:val="center"/>
            <w:hideMark/>
          </w:tcPr>
          <w:p w:rsidR="00B86FAB" w:rsidRPr="002E104C" w:rsidRDefault="00B86FAB" w:rsidP="00B86FAB">
            <w:pPr>
              <w:pStyle w:val="afff5"/>
              <w:rPr>
                <w:rFonts w:cs="Times New Roman"/>
              </w:rPr>
            </w:pPr>
            <w:r w:rsidRPr="002E104C">
              <w:rPr>
                <w:rFonts w:cs="Times New Roman"/>
              </w:rPr>
              <w:t>3.51</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3.7 </w:t>
            </w:r>
            <w:r w:rsidRPr="002E104C">
              <w:rPr>
                <w:rFonts w:hint="eastAsia"/>
              </w:rPr>
              <w:t>具備衝突處理與危機管理的能力</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3.48</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3.9 </w:t>
            </w:r>
            <w:r w:rsidRPr="002E104C">
              <w:rPr>
                <w:rFonts w:hint="eastAsia"/>
              </w:rPr>
              <w:t>瞭解資訊、通訊、數位技術之基本知識及應用</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3.47</w:t>
            </w:r>
          </w:p>
        </w:tc>
      </w:tr>
      <w:tr w:rsidR="00B86FAB" w:rsidRPr="002E104C" w:rsidTr="00FF487A">
        <w:trPr>
          <w:trHeight w:val="57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ind w:left="389" w:hangingChars="177" w:hanging="389"/>
            </w:pPr>
            <w:r w:rsidRPr="002E104C">
              <w:rPr>
                <w:rFonts w:hint="eastAsia"/>
              </w:rPr>
              <w:t xml:space="preserve">6.1 </w:t>
            </w:r>
            <w:r w:rsidRPr="002E104C">
              <w:rPr>
                <w:rFonts w:hint="eastAsia"/>
              </w:rPr>
              <w:t>瞭解各類型讀者的資訊行為，包括其資訊需求、資訊尋求行為與資訊使用</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3.42</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6.7 </w:t>
            </w:r>
            <w:r w:rsidRPr="002E104C">
              <w:rPr>
                <w:rFonts w:hint="eastAsia"/>
              </w:rPr>
              <w:t>瞭解提供館際合作與文獻傳遞服務的概念與方法</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3.34</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EC5BAD">
            <w:pPr>
              <w:pStyle w:val="afff5"/>
            </w:pPr>
            <w:r w:rsidRPr="002E104C">
              <w:rPr>
                <w:rFonts w:hint="eastAsia"/>
              </w:rPr>
              <w:t xml:space="preserve">7.1 </w:t>
            </w:r>
            <w:r w:rsidRPr="002E104C">
              <w:rPr>
                <w:rFonts w:hint="eastAsia"/>
              </w:rPr>
              <w:t>具備活動</w:t>
            </w:r>
            <w:r w:rsidR="00EC5BAD">
              <w:rPr>
                <w:rFonts w:hint="eastAsia"/>
              </w:rPr>
              <w:t>(</w:t>
            </w:r>
            <w:r w:rsidRPr="002E104C">
              <w:rPr>
                <w:rFonts w:hint="eastAsia"/>
              </w:rPr>
              <w:t>或服務</w:t>
            </w:r>
            <w:r w:rsidRPr="002E104C">
              <w:rPr>
                <w:rFonts w:hint="eastAsia"/>
              </w:rPr>
              <w:t>)</w:t>
            </w:r>
            <w:r w:rsidRPr="002E104C">
              <w:rPr>
                <w:rFonts w:hint="eastAsia"/>
              </w:rPr>
              <w:t>設計與執行之能力</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3.33</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6.9 </w:t>
            </w:r>
            <w:r w:rsidRPr="002E104C">
              <w:rPr>
                <w:rFonts w:hint="eastAsia"/>
              </w:rPr>
              <w:t>瞭解數位學習與其應用的概念與方法</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3.33</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6.6 </w:t>
            </w:r>
            <w:r w:rsidRPr="002E104C">
              <w:rPr>
                <w:rFonts w:hint="eastAsia"/>
              </w:rPr>
              <w:t>瞭解提供學科知識與服務的概念與方法</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3.32</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7.3 </w:t>
            </w:r>
            <w:r w:rsidRPr="002E104C">
              <w:rPr>
                <w:rFonts w:hint="eastAsia"/>
              </w:rPr>
              <w:t>具備編製主題書目與閱讀推薦書單之能力</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3.31</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10.4 </w:t>
            </w:r>
            <w:r w:rsidRPr="002E104C">
              <w:rPr>
                <w:rFonts w:hint="eastAsia"/>
              </w:rPr>
              <w:t>運用研究結果，創新思考業務與服務</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3.31</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1.3 </w:t>
            </w:r>
            <w:r w:rsidRPr="002E104C">
              <w:rPr>
                <w:rFonts w:hint="eastAsia"/>
              </w:rPr>
              <w:t>瞭解圖書館相關法規</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3.30</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6.8 </w:t>
            </w:r>
            <w:r w:rsidRPr="002E104C">
              <w:rPr>
                <w:rFonts w:hint="eastAsia"/>
              </w:rPr>
              <w:t>瞭解設計與進行資訊素養與利用教育的概念與方法</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3.29</w:t>
            </w:r>
          </w:p>
        </w:tc>
      </w:tr>
      <w:tr w:rsidR="00B86FAB" w:rsidRPr="002E104C" w:rsidTr="00FF487A">
        <w:trPr>
          <w:trHeight w:val="6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EC41CD">
            <w:pPr>
              <w:pStyle w:val="afff5"/>
              <w:ind w:left="389" w:hangingChars="177" w:hanging="389"/>
            </w:pPr>
            <w:r w:rsidRPr="002E104C">
              <w:rPr>
                <w:rFonts w:hint="eastAsia"/>
              </w:rPr>
              <w:t xml:space="preserve">5.1 </w:t>
            </w:r>
            <w:r w:rsidRPr="002E104C">
              <w:rPr>
                <w:rFonts w:hint="eastAsia"/>
              </w:rPr>
              <w:t>熟悉館藏發展的概念與方法，包括館藏的徵集與淘汰、保護與典藏、書面館藏發展政策等</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3.28</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7.4 </w:t>
            </w:r>
            <w:r w:rsidRPr="002E104C">
              <w:rPr>
                <w:rFonts w:hint="eastAsia"/>
              </w:rPr>
              <w:t>具備閱讀素養指導之能力</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3.27</w:t>
            </w:r>
          </w:p>
        </w:tc>
      </w:tr>
      <w:tr w:rsidR="00B86FAB" w:rsidRPr="002E104C" w:rsidTr="00FF487A">
        <w:trPr>
          <w:trHeight w:val="57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EC41CD">
            <w:pPr>
              <w:pStyle w:val="afff5"/>
              <w:ind w:left="389" w:hangingChars="177" w:hanging="389"/>
            </w:pPr>
            <w:r w:rsidRPr="002E104C">
              <w:rPr>
                <w:rFonts w:hint="eastAsia"/>
              </w:rPr>
              <w:t xml:space="preserve">9.2 </w:t>
            </w:r>
            <w:r w:rsidRPr="002E104C">
              <w:rPr>
                <w:rFonts w:hint="eastAsia"/>
              </w:rPr>
              <w:t>具備人力資源管理能力，包括圖書館工作人員與志工的招募與管理</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3.27</w:t>
            </w:r>
          </w:p>
        </w:tc>
      </w:tr>
      <w:tr w:rsidR="00B86FAB" w:rsidRPr="002E104C" w:rsidTr="00FF487A">
        <w:trPr>
          <w:trHeight w:val="57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ind w:left="389" w:hangingChars="177" w:hanging="389"/>
            </w:pPr>
            <w:r w:rsidRPr="002E104C">
              <w:rPr>
                <w:rFonts w:hint="eastAsia"/>
              </w:rPr>
              <w:t xml:space="preserve">9.4 </w:t>
            </w:r>
            <w:r w:rsidRPr="002E104C">
              <w:rPr>
                <w:rFonts w:hint="eastAsia"/>
              </w:rPr>
              <w:t>具備服務品質管理與專案管理能力，包括流程管理、履約期程管理等</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3.26</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3.4 </w:t>
            </w:r>
            <w:r w:rsidRPr="002E104C">
              <w:rPr>
                <w:rFonts w:hint="eastAsia"/>
              </w:rPr>
              <w:t>具備方言及第二外語等多元語言能力</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3.25</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10.5 </w:t>
            </w:r>
            <w:r w:rsidRPr="002E104C">
              <w:rPr>
                <w:rFonts w:hint="eastAsia"/>
              </w:rPr>
              <w:t>發表本館調查、研究與服務成果</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3.25</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lastRenderedPageBreak/>
              <w:t xml:space="preserve">2.1 </w:t>
            </w:r>
            <w:r w:rsidRPr="002E104C">
              <w:rPr>
                <w:rFonts w:hint="eastAsia"/>
              </w:rPr>
              <w:t>瞭解行政法規與政策，如智財法規、個資法、資訊政策等</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3.24</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7.2 </w:t>
            </w:r>
            <w:r w:rsidRPr="002E104C">
              <w:rPr>
                <w:rFonts w:hint="eastAsia"/>
              </w:rPr>
              <w:t>具備策展規劃文藝、文創、展演之能力</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3.18</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3.5 </w:t>
            </w:r>
            <w:r w:rsidRPr="002E104C">
              <w:rPr>
                <w:rFonts w:hint="eastAsia"/>
              </w:rPr>
              <w:t>具備行銷、推廣與公關之能力，包括能與同業、異業結盟</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3.18</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9.8 </w:t>
            </w:r>
            <w:r w:rsidRPr="002E104C">
              <w:rPr>
                <w:rFonts w:hint="eastAsia"/>
              </w:rPr>
              <w:t>瞭解政府採購法與促進民間參與公共建設法</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3.18</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2.2 </w:t>
            </w:r>
            <w:r w:rsidRPr="002E104C">
              <w:rPr>
                <w:rFonts w:hint="eastAsia"/>
              </w:rPr>
              <w:t>瞭解出版趨勢，包括數位出版、數位內容等</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3.16</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2.4 </w:t>
            </w:r>
            <w:r w:rsidRPr="002E104C">
              <w:rPr>
                <w:rFonts w:hint="eastAsia"/>
              </w:rPr>
              <w:t>具備在地知識，並能參與社區活動、協助社區發展</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3.16</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1.5 </w:t>
            </w:r>
            <w:r w:rsidRPr="002E104C">
              <w:rPr>
                <w:rFonts w:hint="eastAsia"/>
              </w:rPr>
              <w:t>瞭解知識生產鏈與資訊生命週期</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3.16</w:t>
            </w:r>
          </w:p>
        </w:tc>
      </w:tr>
      <w:tr w:rsidR="00B86FAB" w:rsidRPr="002E104C" w:rsidTr="00FF487A">
        <w:trPr>
          <w:trHeight w:val="57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ind w:left="389" w:hangingChars="177" w:hanging="389"/>
            </w:pPr>
            <w:r w:rsidRPr="002E104C">
              <w:rPr>
                <w:rFonts w:hint="eastAsia"/>
              </w:rPr>
              <w:t xml:space="preserve">9.3 </w:t>
            </w:r>
            <w:r w:rsidRPr="002E104C">
              <w:rPr>
                <w:rFonts w:hint="eastAsia"/>
              </w:rPr>
              <w:t>具備財務管理能力，包括預算編列與執行、成本效益分析、建立社區資源檔案、尋求社會資源等</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3.16</w:t>
            </w:r>
          </w:p>
        </w:tc>
      </w:tr>
      <w:tr w:rsidR="00B86FAB" w:rsidRPr="002E104C" w:rsidTr="00FF487A">
        <w:trPr>
          <w:trHeight w:val="57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9.5 </w:t>
            </w:r>
            <w:r w:rsidRPr="002E104C">
              <w:rPr>
                <w:rFonts w:hint="eastAsia"/>
              </w:rPr>
              <w:t>具備媒體經營能力，包括媒體發言、媒體公關、新聞稿撰寫</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3.16</w:t>
            </w:r>
          </w:p>
        </w:tc>
      </w:tr>
      <w:tr w:rsidR="00B86FAB" w:rsidRPr="002E104C" w:rsidTr="00FF487A">
        <w:trPr>
          <w:trHeight w:val="57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ind w:left="389" w:hangingChars="177" w:hanging="389"/>
            </w:pPr>
            <w:r w:rsidRPr="002E104C">
              <w:rPr>
                <w:rFonts w:hint="eastAsia"/>
              </w:rPr>
              <w:t xml:space="preserve">8.3 </w:t>
            </w:r>
            <w:r w:rsidRPr="002E104C">
              <w:rPr>
                <w:rFonts w:hint="eastAsia"/>
              </w:rPr>
              <w:t>具備館內資訊設備管理能力，包括電腦、機房、自助借還書機、安全門禁、多媒體播放設備、行動智慧型載具等</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3.14</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10.3 </w:t>
            </w:r>
            <w:r w:rsidRPr="002E104C">
              <w:rPr>
                <w:rFonts w:hint="eastAsia"/>
              </w:rPr>
              <w:t>懂得設計與施行讀者需求與滿意度調查</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3.14</w:t>
            </w:r>
          </w:p>
        </w:tc>
      </w:tr>
      <w:tr w:rsidR="005F2BB8" w:rsidRPr="005F2BB8" w:rsidTr="00FF487A">
        <w:trPr>
          <w:trHeight w:val="570"/>
          <w:jc w:val="center"/>
        </w:trPr>
        <w:tc>
          <w:tcPr>
            <w:tcW w:w="7806" w:type="dxa"/>
            <w:tcBorders>
              <w:top w:val="nil"/>
              <w:left w:val="single" w:sz="4" w:space="0" w:color="auto"/>
              <w:bottom w:val="single" w:sz="4" w:space="0" w:color="auto"/>
              <w:right w:val="single" w:sz="4" w:space="0" w:color="auto"/>
            </w:tcBorders>
            <w:shd w:val="clear" w:color="auto" w:fill="FF00FF"/>
            <w:vAlign w:val="center"/>
            <w:hideMark/>
          </w:tcPr>
          <w:p w:rsidR="00B86FAB" w:rsidRPr="005F2BB8" w:rsidRDefault="00B86FAB" w:rsidP="00B86FAB">
            <w:pPr>
              <w:pStyle w:val="afff5"/>
              <w:ind w:left="389" w:hangingChars="177" w:hanging="389"/>
            </w:pPr>
            <w:r w:rsidRPr="005F2BB8">
              <w:rPr>
                <w:rFonts w:hint="eastAsia"/>
              </w:rPr>
              <w:t xml:space="preserve">8.4 </w:t>
            </w:r>
            <w:r w:rsidRPr="005F2BB8">
              <w:rPr>
                <w:rFonts w:hint="eastAsia"/>
              </w:rPr>
              <w:t>具備館內資訊系統管理能力，包括圖書館自動化系統、電子資源管理系統等</w:t>
            </w:r>
          </w:p>
        </w:tc>
        <w:tc>
          <w:tcPr>
            <w:tcW w:w="847" w:type="dxa"/>
            <w:tcBorders>
              <w:top w:val="nil"/>
              <w:left w:val="nil"/>
              <w:bottom w:val="single" w:sz="4" w:space="0" w:color="auto"/>
              <w:right w:val="single" w:sz="4" w:space="0" w:color="auto"/>
            </w:tcBorders>
            <w:shd w:val="clear" w:color="auto" w:fill="FF00FF"/>
            <w:vAlign w:val="center"/>
            <w:hideMark/>
          </w:tcPr>
          <w:p w:rsidR="00B86FAB" w:rsidRPr="005F2BB8" w:rsidRDefault="00B86FAB" w:rsidP="00B86FAB">
            <w:pPr>
              <w:pStyle w:val="afff5"/>
              <w:rPr>
                <w:rFonts w:cs="Times New Roman"/>
              </w:rPr>
            </w:pPr>
            <w:r w:rsidRPr="005F2BB8">
              <w:rPr>
                <w:rFonts w:cs="Times New Roman"/>
              </w:rPr>
              <w:t>3.13</w:t>
            </w:r>
          </w:p>
        </w:tc>
      </w:tr>
      <w:tr w:rsidR="00B86FAB" w:rsidRPr="002E104C" w:rsidTr="00FF487A">
        <w:trPr>
          <w:trHeight w:val="57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ind w:left="389" w:hangingChars="177" w:hanging="389"/>
            </w:pPr>
            <w:r w:rsidRPr="002E104C">
              <w:rPr>
                <w:rFonts w:hint="eastAsia"/>
              </w:rPr>
              <w:t xml:space="preserve">2.3 </w:t>
            </w:r>
            <w:r w:rsidRPr="002E104C">
              <w:rPr>
                <w:rFonts w:hint="eastAsia"/>
              </w:rPr>
              <w:t>熟悉相關機構之任務與宗旨，包括母機構及相關的資訊傳播機構、文化教育機構、學會組織、非營利組織等</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3.13</w:t>
            </w:r>
          </w:p>
        </w:tc>
      </w:tr>
      <w:tr w:rsidR="00B86FAB" w:rsidRPr="002E104C" w:rsidTr="00FF487A">
        <w:trPr>
          <w:trHeight w:val="57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ind w:left="389" w:hangingChars="177" w:hanging="389"/>
            </w:pPr>
            <w:r w:rsidRPr="002E104C">
              <w:rPr>
                <w:rFonts w:hint="eastAsia"/>
              </w:rPr>
              <w:t xml:space="preserve">9.1 </w:t>
            </w:r>
            <w:r w:rsidRPr="002E104C">
              <w:rPr>
                <w:rFonts w:hint="eastAsia"/>
              </w:rPr>
              <w:t>具備企業家精神，以企業執行長自居，有行動力、具超級營業員精神、化不可能為可能</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3.13</w:t>
            </w:r>
          </w:p>
        </w:tc>
      </w:tr>
      <w:tr w:rsidR="00B86FAB" w:rsidRPr="002E104C" w:rsidTr="00FF487A">
        <w:trPr>
          <w:trHeight w:val="573"/>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ind w:left="389" w:hangingChars="177" w:hanging="389"/>
            </w:pPr>
            <w:r w:rsidRPr="002E104C">
              <w:rPr>
                <w:rFonts w:hint="eastAsia"/>
              </w:rPr>
              <w:t xml:space="preserve">9.6 </w:t>
            </w:r>
            <w:r w:rsidRPr="002E104C">
              <w:rPr>
                <w:rFonts w:hint="eastAsia"/>
              </w:rPr>
              <w:t>具備圖書館建築與環境管理能力，包括綠建築、設計書圖、綠美化、空間安全管理、氛圍營造、無障礙空間、公共藝術等</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3.12</w:t>
            </w:r>
          </w:p>
        </w:tc>
      </w:tr>
      <w:tr w:rsidR="00B86FAB" w:rsidRPr="002E104C" w:rsidTr="00FF487A">
        <w:trPr>
          <w:trHeight w:val="57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ind w:left="389" w:hangingChars="177" w:hanging="389"/>
            </w:pPr>
            <w:r w:rsidRPr="002E104C">
              <w:rPr>
                <w:rFonts w:hint="eastAsia"/>
              </w:rPr>
              <w:t xml:space="preserve">5.2 </w:t>
            </w:r>
            <w:r w:rsidRPr="002E104C">
              <w:rPr>
                <w:rFonts w:hint="eastAsia"/>
              </w:rPr>
              <w:t>熟悉資訊組織的概念與方法，包括分類編目、詮釋資料、索引摘要、知識組織、發展趨勢（如</w:t>
            </w:r>
            <w:r w:rsidRPr="002E104C">
              <w:rPr>
                <w:rFonts w:hint="eastAsia"/>
              </w:rPr>
              <w:t>RDA</w:t>
            </w:r>
            <w:r w:rsidRPr="002E104C">
              <w:rPr>
                <w:rFonts w:hint="eastAsia"/>
              </w:rPr>
              <w:t>）等</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3.11</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9.7 </w:t>
            </w:r>
            <w:r w:rsidRPr="002E104C">
              <w:rPr>
                <w:rFonts w:hint="eastAsia"/>
              </w:rPr>
              <w:t>瞭解管考與評核的相關規定與進行方式</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3.10</w:t>
            </w:r>
          </w:p>
        </w:tc>
      </w:tr>
      <w:tr w:rsidR="00B86FAB" w:rsidRPr="002E104C" w:rsidTr="00FF487A">
        <w:trPr>
          <w:trHeight w:val="57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ind w:left="389" w:hangingChars="177" w:hanging="389"/>
            </w:pPr>
            <w:r w:rsidRPr="002E104C">
              <w:rPr>
                <w:rFonts w:hint="eastAsia"/>
              </w:rPr>
              <w:t xml:space="preserve">5.3 </w:t>
            </w:r>
            <w:r w:rsidRPr="002E104C">
              <w:rPr>
                <w:rFonts w:hint="eastAsia"/>
              </w:rPr>
              <w:t>熟悉文獻蒐集、整理與典藏的概念與方法，包括地方文獻、特色文獻等</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3.05</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10.1 </w:t>
            </w:r>
            <w:r w:rsidRPr="002E104C">
              <w:rPr>
                <w:rFonts w:hint="eastAsia"/>
              </w:rPr>
              <w:t>掌握圖資領域主要研究發現和相關文獻</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3.04</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1.1 </w:t>
            </w:r>
            <w:r w:rsidRPr="002E104C">
              <w:rPr>
                <w:rFonts w:hint="eastAsia"/>
              </w:rPr>
              <w:t>瞭解圖書館事業發展史</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3.00</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10.2 </w:t>
            </w:r>
            <w:r w:rsidRPr="002E104C">
              <w:rPr>
                <w:rFonts w:hint="eastAsia"/>
              </w:rPr>
              <w:t>熟悉並能應用量化與質性的研究方法</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2.99</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8.5 </w:t>
            </w:r>
            <w:r w:rsidRPr="002E104C">
              <w:rPr>
                <w:rFonts w:hint="eastAsia"/>
              </w:rPr>
              <w:t>具備圖書館網站管理能力</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2.96</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pPr>
            <w:r w:rsidRPr="002E104C">
              <w:rPr>
                <w:rFonts w:hint="eastAsia"/>
              </w:rPr>
              <w:t xml:space="preserve">8.2 </w:t>
            </w:r>
            <w:r w:rsidRPr="002E104C">
              <w:rPr>
                <w:rFonts w:hint="eastAsia"/>
              </w:rPr>
              <w:t>瞭解資訊安全之規範與標準</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2.96</w:t>
            </w:r>
          </w:p>
        </w:tc>
      </w:tr>
      <w:tr w:rsidR="00B86FAB" w:rsidRPr="002E104C" w:rsidTr="00FF487A">
        <w:trPr>
          <w:trHeight w:val="57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ind w:left="389" w:hangingChars="177" w:hanging="389"/>
            </w:pPr>
            <w:r w:rsidRPr="002E104C">
              <w:rPr>
                <w:rFonts w:hint="eastAsia"/>
              </w:rPr>
              <w:t xml:space="preserve">5.5 </w:t>
            </w:r>
            <w:r w:rsidRPr="002E104C">
              <w:rPr>
                <w:rFonts w:hint="eastAsia"/>
              </w:rPr>
              <w:t>熟悉數位典藏與資料庫建置的概念與方法，包括機構典藏與資料庫、電子書之建置等</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2.95</w:t>
            </w:r>
          </w:p>
        </w:tc>
      </w:tr>
      <w:tr w:rsidR="00B86FAB" w:rsidRPr="002E104C" w:rsidTr="00FF487A">
        <w:trPr>
          <w:trHeight w:val="57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ind w:left="389" w:hangingChars="177" w:hanging="389"/>
            </w:pPr>
            <w:r w:rsidRPr="002E104C">
              <w:rPr>
                <w:rFonts w:hint="eastAsia"/>
              </w:rPr>
              <w:t xml:space="preserve">5.4 </w:t>
            </w:r>
            <w:r w:rsidRPr="002E104C">
              <w:rPr>
                <w:rFonts w:hint="eastAsia"/>
              </w:rPr>
              <w:t>熟悉數位資源管理的概念與方法，包括授權、權限管理、談判與議價、維護與管理等</w:t>
            </w:r>
            <w:r w:rsidRPr="002E104C">
              <w:rPr>
                <w:rFonts w:hint="eastAsia"/>
              </w:rPr>
              <w:t>]</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2.94</w:t>
            </w:r>
          </w:p>
        </w:tc>
      </w:tr>
      <w:tr w:rsidR="00B86FAB" w:rsidRPr="002E104C" w:rsidTr="00FF487A">
        <w:trPr>
          <w:trHeight w:val="300"/>
          <w:jc w:val="center"/>
        </w:trPr>
        <w:tc>
          <w:tcPr>
            <w:tcW w:w="7806" w:type="dxa"/>
            <w:tcBorders>
              <w:top w:val="nil"/>
              <w:left w:val="single" w:sz="4" w:space="0" w:color="auto"/>
              <w:bottom w:val="single" w:sz="4" w:space="0" w:color="auto"/>
              <w:right w:val="single" w:sz="4" w:space="0" w:color="auto"/>
            </w:tcBorders>
            <w:shd w:val="clear" w:color="auto" w:fill="auto"/>
            <w:vAlign w:val="center"/>
            <w:hideMark/>
          </w:tcPr>
          <w:p w:rsidR="00B86FAB" w:rsidRPr="002E104C" w:rsidRDefault="00B86FAB" w:rsidP="00B86FAB">
            <w:pPr>
              <w:pStyle w:val="afff5"/>
              <w:ind w:left="389" w:hangingChars="177" w:hanging="389"/>
            </w:pPr>
            <w:r w:rsidRPr="002E104C">
              <w:rPr>
                <w:rFonts w:hint="eastAsia"/>
              </w:rPr>
              <w:lastRenderedPageBreak/>
              <w:t xml:space="preserve">8.1 </w:t>
            </w:r>
            <w:r w:rsidRPr="002E104C">
              <w:rPr>
                <w:rFonts w:hint="eastAsia"/>
              </w:rPr>
              <w:t>瞭解系統分析與程式設計的概念</w:t>
            </w:r>
          </w:p>
        </w:tc>
        <w:tc>
          <w:tcPr>
            <w:tcW w:w="847" w:type="dxa"/>
            <w:tcBorders>
              <w:top w:val="nil"/>
              <w:left w:val="nil"/>
              <w:bottom w:val="single" w:sz="4" w:space="0" w:color="auto"/>
              <w:right w:val="single" w:sz="4" w:space="0" w:color="auto"/>
            </w:tcBorders>
            <w:shd w:val="clear" w:color="auto" w:fill="auto"/>
            <w:vAlign w:val="center"/>
            <w:hideMark/>
          </w:tcPr>
          <w:p w:rsidR="00B86FAB" w:rsidRPr="002E104C" w:rsidRDefault="00B86FAB" w:rsidP="00B86FAB">
            <w:pPr>
              <w:pStyle w:val="afff5"/>
              <w:rPr>
                <w:rFonts w:cs="Times New Roman"/>
              </w:rPr>
            </w:pPr>
            <w:r w:rsidRPr="002E104C">
              <w:rPr>
                <w:rFonts w:cs="Times New Roman"/>
              </w:rPr>
              <w:t>2.77</w:t>
            </w:r>
          </w:p>
        </w:tc>
      </w:tr>
    </w:tbl>
    <w:p w:rsidR="009D297D" w:rsidRPr="000A70A0" w:rsidRDefault="00E06140" w:rsidP="004D1316">
      <w:pPr>
        <w:pStyle w:val="afffa"/>
      </w:pPr>
      <w:r w:rsidRPr="000A70A0">
        <w:rPr>
          <w:rFonts w:hint="eastAsia"/>
        </w:rPr>
        <w:t>資料來源：</w:t>
      </w:r>
      <w:r w:rsidR="00CB1DC9" w:rsidRPr="000A70A0">
        <w:rPr>
          <w:rFonts w:hint="eastAsia"/>
        </w:rPr>
        <w:t>鍾穎潔</w:t>
      </w:r>
      <w:r w:rsidR="00CB1DC9" w:rsidRPr="000A70A0">
        <w:rPr>
          <w:rFonts w:hint="eastAsia"/>
        </w:rPr>
        <w:t>(2017)</w:t>
      </w:r>
      <w:r w:rsidR="00CB1DC9" w:rsidRPr="000A70A0">
        <w:rPr>
          <w:rFonts w:hint="eastAsia"/>
        </w:rPr>
        <w:t>。臺灣地區公共圖書館館員專業能力認證研究</w:t>
      </w:r>
      <w:r w:rsidR="00CB1DC9" w:rsidRPr="000A70A0">
        <w:rPr>
          <w:rFonts w:hint="eastAsia"/>
        </w:rPr>
        <w:t>(</w:t>
      </w:r>
      <w:r w:rsidR="00CB1DC9" w:rsidRPr="000A70A0">
        <w:rPr>
          <w:rFonts w:hint="eastAsia"/>
        </w:rPr>
        <w:t>未出版之碩士論文</w:t>
      </w:r>
      <w:r w:rsidR="00CB1DC9" w:rsidRPr="000A70A0">
        <w:rPr>
          <w:rFonts w:hint="eastAsia"/>
        </w:rPr>
        <w:t>)</w:t>
      </w:r>
      <w:r w:rsidR="00CB1DC9" w:rsidRPr="000A70A0">
        <w:rPr>
          <w:rFonts w:hint="eastAsia"/>
        </w:rPr>
        <w:t>。國立臺灣師範大學，臺北市。</w:t>
      </w:r>
    </w:p>
    <w:p w:rsidR="009E5B3B" w:rsidRDefault="00ED46DC" w:rsidP="00ED46DC">
      <w:pPr>
        <w:pStyle w:val="ad"/>
      </w:pPr>
      <w:r>
        <w:rPr>
          <w:rFonts w:hint="eastAsia"/>
        </w:rPr>
        <w:t>在</w:t>
      </w:r>
      <w:r w:rsidRPr="00E0162C">
        <w:t>芬蘭公共圖書館品質管理建議</w:t>
      </w:r>
      <w:r w:rsidRPr="00E0162C">
        <w:t>(Ministry of Education and Culture, 2011, pp.22-24)</w:t>
      </w:r>
      <w:r>
        <w:rPr>
          <w:rFonts w:hint="eastAsia"/>
        </w:rPr>
        <w:t>中提及圖書館應不斷學習、館員是圖書館的基礎，我國公共圖書館</w:t>
      </w:r>
      <w:r>
        <w:rPr>
          <w:rFonts w:hint="eastAsia"/>
        </w:rPr>
        <w:t>(</w:t>
      </w:r>
      <w:r>
        <w:rPr>
          <w:rFonts w:hint="eastAsia"/>
        </w:rPr>
        <w:t>尤其是</w:t>
      </w:r>
      <w:r w:rsidR="009A2BE2">
        <w:rPr>
          <w:rFonts w:hint="eastAsia"/>
        </w:rPr>
        <w:t>鄉鎮圖書館</w:t>
      </w:r>
      <w:r>
        <w:rPr>
          <w:rFonts w:hint="eastAsia"/>
        </w:rPr>
        <w:t>)</w:t>
      </w:r>
      <w:r>
        <w:rPr>
          <w:rFonts w:hint="eastAsia"/>
        </w:rPr>
        <w:t>館員人數少、專業度不足、流動率高；再者，我國</w:t>
      </w:r>
      <w:r w:rsidR="00835D95">
        <w:rPr>
          <w:rFonts w:hint="eastAsia"/>
        </w:rPr>
        <w:t>《圖書館設立及營運標準》</w:t>
      </w:r>
      <w:r>
        <w:rPr>
          <w:rFonts w:hint="eastAsia"/>
        </w:rPr>
        <w:t>第五條亦規定圖書館專業人員</w:t>
      </w:r>
      <w:r w:rsidRPr="00A7420A">
        <w:rPr>
          <w:rFonts w:hint="eastAsia"/>
        </w:rPr>
        <w:t>每年應接受二十小時以上之專業訓練</w:t>
      </w:r>
      <w:r>
        <w:rPr>
          <w:rFonts w:hint="eastAsia"/>
        </w:rPr>
        <w:t>(</w:t>
      </w:r>
      <w:r>
        <w:rPr>
          <w:rFonts w:hint="eastAsia"/>
        </w:rPr>
        <w:t>教育部，</w:t>
      </w:r>
      <w:r>
        <w:rPr>
          <w:rFonts w:hint="eastAsia"/>
        </w:rPr>
        <w:t>2</w:t>
      </w:r>
      <w:r>
        <w:t>016)</w:t>
      </w:r>
      <w:r>
        <w:rPr>
          <w:rFonts w:hint="eastAsia"/>
        </w:rPr>
        <w:t>。由於圖書館是不斷成長的有機體，因此</w:t>
      </w:r>
      <w:r w:rsidR="009E5B3B">
        <w:rPr>
          <w:rFonts w:hint="eastAsia"/>
        </w:rPr>
        <w:t>圖書館中心應</w:t>
      </w:r>
      <w:r w:rsidR="00A3115F">
        <w:rPr>
          <w:rFonts w:hint="eastAsia"/>
        </w:rPr>
        <w:t>思考現代化公共圖書館館員所需的知能，從而訂定</w:t>
      </w:r>
      <w:r w:rsidR="009E5B3B">
        <w:rPr>
          <w:rFonts w:hint="eastAsia"/>
        </w:rPr>
        <w:t>館員</w:t>
      </w:r>
      <w:r w:rsidR="00A3115F">
        <w:rPr>
          <w:rFonts w:hint="eastAsia"/>
        </w:rPr>
        <w:t>「持續專業發展</w:t>
      </w:r>
      <w:r w:rsidR="00A3115F">
        <w:rPr>
          <w:rFonts w:hint="eastAsia"/>
        </w:rPr>
        <w:t xml:space="preserve">(Continuing Professional Development, </w:t>
      </w:r>
      <w:r w:rsidR="00A3115F">
        <w:t>CPD)</w:t>
      </w:r>
      <w:r w:rsidR="00A3115F">
        <w:rPr>
          <w:rFonts w:hint="eastAsia"/>
        </w:rPr>
        <w:t>」計畫，</w:t>
      </w:r>
      <w:r w:rsidR="009E5B3B">
        <w:rPr>
          <w:rFonts w:hint="eastAsia"/>
        </w:rPr>
        <w:t>統籌並鼓勵館員</w:t>
      </w:r>
      <w:r w:rsidR="00A3115F">
        <w:rPr>
          <w:rFonts w:hint="eastAsia"/>
        </w:rPr>
        <w:t>參與包含專業培訓在內的持續專業發展。</w:t>
      </w:r>
    </w:p>
    <w:p w:rsidR="00ED46DC" w:rsidRDefault="00ED46DC" w:rsidP="00ED46DC">
      <w:pPr>
        <w:pStyle w:val="afffff0"/>
      </w:pPr>
      <w:r w:rsidRPr="00D20435">
        <w:t>訓練養成的東西，那這樣以後我們國立館在未來規劃做教育訓練的時候，我們比較知道說可能現代化館員他可能需要哪些教育訓練的條件，那我們可以在未來這四年把這些課程都編列進來，那這是第一個建議。</w:t>
      </w:r>
      <w:r>
        <w:rPr>
          <w:rFonts w:hint="eastAsia"/>
        </w:rPr>
        <w:t>(</w:t>
      </w:r>
      <w:r>
        <w:rPr>
          <w:rFonts w:hint="eastAsia"/>
        </w:rPr>
        <w:t>國資圖黃文玉</w:t>
      </w:r>
      <w:r>
        <w:rPr>
          <w:rFonts w:hint="eastAsia"/>
        </w:rPr>
        <w:t>)</w:t>
      </w:r>
    </w:p>
    <w:p w:rsidR="00ED46DC" w:rsidRPr="00C5744B" w:rsidRDefault="00ED46DC" w:rsidP="00ED46DC">
      <w:pPr>
        <w:pStyle w:val="afffff0"/>
      </w:pPr>
      <w:r w:rsidRPr="00302FC9">
        <w:t>就算空間改了好了，那它營運管理有問題啊，所以我們就要培</w:t>
      </w:r>
      <w:r>
        <w:t>訓他的所有</w:t>
      </w:r>
      <w:r w:rsidR="009A2BE2">
        <w:t>鄉鎮圖書館</w:t>
      </w:r>
      <w:r>
        <w:t>的館員，要做培訓工作，那我四年一定也要培訓</w:t>
      </w:r>
      <w:r>
        <w:rPr>
          <w:rFonts w:hint="eastAsia"/>
        </w:rPr>
        <w:t>。</w:t>
      </w:r>
      <w:r>
        <w:rPr>
          <w:rFonts w:hint="eastAsia"/>
        </w:rPr>
        <w:t>(</w:t>
      </w:r>
      <w:r>
        <w:rPr>
          <w:rFonts w:hint="eastAsia"/>
        </w:rPr>
        <w:t>薛茂松</w:t>
      </w:r>
      <w:r>
        <w:rPr>
          <w:rFonts w:hint="eastAsia"/>
        </w:rPr>
        <w:t>)</w:t>
      </w:r>
    </w:p>
    <w:p w:rsidR="00172305" w:rsidRDefault="00172305" w:rsidP="00172305">
      <w:pPr>
        <w:pStyle w:val="ad"/>
      </w:pPr>
      <w:r>
        <w:rPr>
          <w:rFonts w:hint="eastAsia"/>
        </w:rPr>
        <w:t>基於美國愛荷華州和密西根州，以及</w:t>
      </w:r>
      <w:r w:rsidR="00FA5C1F">
        <w:rPr>
          <w:rFonts w:hint="eastAsia"/>
        </w:rPr>
        <w:t>芬蘭和</w:t>
      </w:r>
      <w:r>
        <w:rPr>
          <w:rFonts w:hint="eastAsia"/>
        </w:rPr>
        <w:t>澳洲的經驗，圖書館中心應</w:t>
      </w:r>
      <w:r w:rsidR="00FA5C1F">
        <w:rPr>
          <w:rFonts w:hint="eastAsia"/>
        </w:rPr>
        <w:t>採取以下措施：</w:t>
      </w:r>
      <w:r w:rsidR="00FA5C1F">
        <w:rPr>
          <w:rFonts w:hint="eastAsia"/>
        </w:rPr>
        <w:t>(</w:t>
      </w:r>
      <w:r w:rsidR="00FA5C1F">
        <w:rPr>
          <w:rFonts w:hint="eastAsia"/>
        </w:rPr>
        <w:t>一</w:t>
      </w:r>
      <w:r w:rsidR="00FA5C1F">
        <w:rPr>
          <w:rFonts w:hint="eastAsia"/>
        </w:rPr>
        <w:t xml:space="preserve">) </w:t>
      </w:r>
      <w:r w:rsidR="00FA5C1F">
        <w:rPr>
          <w:rFonts w:hint="eastAsia"/>
        </w:rPr>
        <w:t>針對新進</w:t>
      </w:r>
      <w:r w:rsidR="00146105">
        <w:rPr>
          <w:rFonts w:hint="eastAsia"/>
        </w:rPr>
        <w:t>館員</w:t>
      </w:r>
      <w:r w:rsidR="00FA5C1F">
        <w:rPr>
          <w:rFonts w:hint="eastAsia"/>
        </w:rPr>
        <w:t>實施入職培訓計畫；</w:t>
      </w:r>
      <w:r w:rsidR="00FA5C1F">
        <w:rPr>
          <w:rFonts w:hint="eastAsia"/>
        </w:rPr>
        <w:t>(</w:t>
      </w:r>
      <w:r w:rsidR="00FA5C1F">
        <w:rPr>
          <w:rFonts w:hint="eastAsia"/>
        </w:rPr>
        <w:t>二</w:t>
      </w:r>
      <w:r w:rsidR="00FA5C1F">
        <w:rPr>
          <w:rFonts w:hint="eastAsia"/>
        </w:rPr>
        <w:t xml:space="preserve">) </w:t>
      </w:r>
      <w:r w:rsidR="00FA5C1F">
        <w:rPr>
          <w:rFonts w:hint="eastAsia"/>
        </w:rPr>
        <w:t>針對職務調動的</w:t>
      </w:r>
      <w:r w:rsidR="00146105">
        <w:rPr>
          <w:rFonts w:hint="eastAsia"/>
        </w:rPr>
        <w:t>館員</w:t>
      </w:r>
      <w:r w:rsidR="00FA5C1F">
        <w:rPr>
          <w:rFonts w:hint="eastAsia"/>
        </w:rPr>
        <w:t>實施培訓計畫；</w:t>
      </w:r>
      <w:r w:rsidR="00FA5C1F">
        <w:rPr>
          <w:rFonts w:hint="eastAsia"/>
        </w:rPr>
        <w:t>(</w:t>
      </w:r>
      <w:r w:rsidR="00FA5C1F">
        <w:rPr>
          <w:rFonts w:hint="eastAsia"/>
        </w:rPr>
        <w:t>三</w:t>
      </w:r>
      <w:r w:rsidR="00FA5C1F">
        <w:rPr>
          <w:rFonts w:hint="eastAsia"/>
        </w:rPr>
        <w:t xml:space="preserve">) </w:t>
      </w:r>
      <w:r w:rsidR="00146105">
        <w:rPr>
          <w:rFonts w:hint="eastAsia"/>
        </w:rPr>
        <w:t>允許館員利用一定比例的工作參加繼續教育；</w:t>
      </w:r>
      <w:r w:rsidR="00146105">
        <w:rPr>
          <w:rFonts w:hint="eastAsia"/>
        </w:rPr>
        <w:t>(</w:t>
      </w:r>
      <w:r w:rsidR="00146105">
        <w:rPr>
          <w:rFonts w:hint="eastAsia"/>
        </w:rPr>
        <w:t>四</w:t>
      </w:r>
      <w:r w:rsidR="00146105">
        <w:rPr>
          <w:rFonts w:hint="eastAsia"/>
        </w:rPr>
        <w:t xml:space="preserve">) </w:t>
      </w:r>
      <w:r w:rsidR="00FA5C1F">
        <w:rPr>
          <w:rFonts w:hint="eastAsia"/>
        </w:rPr>
        <w:t>控留一定比例的經費，</w:t>
      </w:r>
      <w:r w:rsidR="00FA5C1F" w:rsidRPr="00FA5C1F">
        <w:rPr>
          <w:rFonts w:hint="eastAsia"/>
        </w:rPr>
        <w:t>讓</w:t>
      </w:r>
      <w:r w:rsidR="00146105">
        <w:rPr>
          <w:rFonts w:hint="eastAsia"/>
        </w:rPr>
        <w:t>館長和館員</w:t>
      </w:r>
      <w:r w:rsidR="00FA5C1F" w:rsidRPr="00FA5C1F">
        <w:rPr>
          <w:rFonts w:hint="eastAsia"/>
        </w:rPr>
        <w:t>加入圖書館專業會員、參加圖書館相關研討會，或從事繼續教育</w:t>
      </w:r>
      <w:r w:rsidR="0016183D" w:rsidRPr="0016183D">
        <w:t>(</w:t>
      </w:r>
      <w:r w:rsidR="00DB5BC4" w:rsidRPr="00A33505">
        <w:t>I &amp; J Management Services, 2016</w:t>
      </w:r>
      <w:r w:rsidR="00DB5BC4">
        <w:t xml:space="preserve">; </w:t>
      </w:r>
      <w:r w:rsidR="00E06140" w:rsidRPr="00C03425">
        <w:t>Ministry of Education and Culture</w:t>
      </w:r>
      <w:r w:rsidR="00E06140">
        <w:rPr>
          <w:rFonts w:hint="eastAsia"/>
        </w:rPr>
        <w:t>, 2011</w:t>
      </w:r>
      <w:r w:rsidR="00DD0EB2">
        <w:t xml:space="preserve">; </w:t>
      </w:r>
      <w:r w:rsidR="00E06140">
        <w:t xml:space="preserve">Public Library Development Team, 2018; </w:t>
      </w:r>
      <w:r w:rsidR="00DD0EB2">
        <w:rPr>
          <w:lang w:eastAsia="zh-CN"/>
        </w:rPr>
        <w:t>State Library of Iowa, 2017)</w:t>
      </w:r>
      <w:r w:rsidR="00146105">
        <w:rPr>
          <w:rFonts w:hint="eastAsia"/>
        </w:rPr>
        <w:t>。</w:t>
      </w:r>
    </w:p>
    <w:p w:rsidR="004B24CC" w:rsidRDefault="004B24CC" w:rsidP="004B24CC">
      <w:pPr>
        <w:pStyle w:val="ad"/>
      </w:pPr>
      <w:r>
        <w:rPr>
          <w:rFonts w:hint="eastAsia"/>
        </w:rPr>
        <w:t>他山之石，可以攻錯。近年來，教育部透過「</w:t>
      </w:r>
      <w:r w:rsidRPr="004B24CC">
        <w:rPr>
          <w:rFonts w:hint="eastAsia"/>
        </w:rPr>
        <w:t>國民</w:t>
      </w:r>
      <w:r w:rsidR="00FB2063">
        <w:rPr>
          <w:rFonts w:hint="eastAsia"/>
        </w:rPr>
        <w:t>中</w:t>
      </w:r>
      <w:r w:rsidRPr="004B24CC">
        <w:rPr>
          <w:rFonts w:hint="eastAsia"/>
        </w:rPr>
        <w:t>小學圖書館閱讀推動教師實施計畫</w:t>
      </w:r>
      <w:r>
        <w:rPr>
          <w:rFonts w:hint="eastAsia"/>
        </w:rPr>
        <w:t>」，培訓圖書教師，</w:t>
      </w:r>
      <w:r w:rsidRPr="004B24CC">
        <w:rPr>
          <w:rFonts w:hint="eastAsia"/>
        </w:rPr>
        <w:t>負責學校圖書館之經營、推動閱讀與資訊素養活動、提供資訊協助教師教學，以提昇教師教學品質，學生閱讀興趣，並使之具備自學能力</w:t>
      </w:r>
      <w:r w:rsidR="00452B8B">
        <w:rPr>
          <w:rFonts w:hint="eastAsia"/>
        </w:rPr>
        <w:t>。透過有系列的初階與進階課程、專業能力、工作坊、研討會、回流教育、國內外參訪等方式，提升圖書教師知能</w:t>
      </w:r>
      <w:r w:rsidR="00B667EF">
        <w:rPr>
          <w:rFonts w:hint="eastAsia"/>
        </w:rPr>
        <w:t>。該計畫並設置專門網站與</w:t>
      </w:r>
      <w:r w:rsidR="002C7305">
        <w:rPr>
          <w:rFonts w:hint="eastAsia"/>
        </w:rPr>
        <w:t>臉書</w:t>
      </w:r>
      <w:r w:rsidR="00B667EF">
        <w:rPr>
          <w:rFonts w:hint="eastAsia"/>
        </w:rPr>
        <w:t>粉絲專頁，提供</w:t>
      </w:r>
      <w:r w:rsidR="002C7305">
        <w:rPr>
          <w:rFonts w:hint="eastAsia"/>
        </w:rPr>
        <w:t>課程資訊、講義下載</w:t>
      </w:r>
      <w:r w:rsidR="002C7305">
        <w:rPr>
          <w:rFonts w:hint="eastAsia"/>
        </w:rPr>
        <w:t>(</w:t>
      </w:r>
      <w:r w:rsidR="00FE1C03" w:rsidRPr="002C7305">
        <w:rPr>
          <w:rFonts w:hint="eastAsia"/>
        </w:rPr>
        <w:t>國立臺灣師範大學圖書資訊學研究所</w:t>
      </w:r>
      <w:r w:rsidR="002C7305">
        <w:rPr>
          <w:rFonts w:hint="eastAsia"/>
        </w:rPr>
        <w:t>，</w:t>
      </w:r>
      <w:r w:rsidR="002C7305">
        <w:rPr>
          <w:rFonts w:hint="eastAsia"/>
        </w:rPr>
        <w:t>2018)</w:t>
      </w:r>
      <w:r w:rsidR="002C7305">
        <w:rPr>
          <w:rFonts w:hint="eastAsia"/>
        </w:rPr>
        <w:t>。</w:t>
      </w:r>
    </w:p>
    <w:p w:rsidR="00FB2063" w:rsidRPr="00E06140" w:rsidRDefault="00FB2063" w:rsidP="00FB2063">
      <w:pPr>
        <w:pStyle w:val="ad"/>
      </w:pPr>
      <w:r w:rsidRPr="00E06140">
        <w:rPr>
          <w:rFonts w:hint="eastAsia"/>
        </w:rPr>
        <w:t>目前公共圖書館館員異動頻繁，專業能力不足，乃是公共圖書館服務品質無法提昇的重要因素之一。建議可比照目前培訓國民中小學圖書教師之訓練模式，</w:t>
      </w:r>
      <w:r w:rsidR="00DD0EB2" w:rsidRPr="00E06140">
        <w:rPr>
          <w:rFonts w:hint="eastAsia"/>
        </w:rPr>
        <w:t>並參考美國密西根州舉辦初級工作坊、新館長工作坊、進階館長工作坊的做法</w:t>
      </w:r>
      <w:r w:rsidR="00E06140">
        <w:rPr>
          <w:rFonts w:hint="eastAsia"/>
        </w:rPr>
        <w:lastRenderedPageBreak/>
        <w:t>(</w:t>
      </w:r>
      <w:r w:rsidR="00E06140">
        <w:t>Public Library Development Team, 2018)</w:t>
      </w:r>
      <w:r w:rsidR="00DD0EB2" w:rsidRPr="00E06140">
        <w:rPr>
          <w:rFonts w:hint="eastAsia"/>
        </w:rPr>
        <w:t>，</w:t>
      </w:r>
      <w:r w:rsidRPr="00E06140">
        <w:rPr>
          <w:rFonts w:hint="eastAsia"/>
        </w:rPr>
        <w:t>採取分區輔導，人員造冊列管專業訓練狀況，課程內容區分為基礎班、進階班及主題教育訓練等，人員訓練後有證書，每年有計畫性的調訓，培訓專業的基層圖書館專業人力，並列為各單位申請經費時，上級單位重要的審查項目之一。</w:t>
      </w:r>
    </w:p>
    <w:p w:rsidR="00C35947" w:rsidRDefault="00C35947" w:rsidP="00C35947">
      <w:pPr>
        <w:pStyle w:val="2"/>
      </w:pPr>
      <w:bookmarkStart w:id="145" w:name="_Ref533405961"/>
      <w:bookmarkStart w:id="146" w:name="_Toc74300495"/>
      <w:r>
        <w:rPr>
          <w:rFonts w:hint="eastAsia"/>
        </w:rPr>
        <w:t>導入品質管理制度</w:t>
      </w:r>
      <w:bookmarkEnd w:id="145"/>
      <w:bookmarkEnd w:id="146"/>
    </w:p>
    <w:p w:rsidR="00683E9D" w:rsidRDefault="007D35D1" w:rsidP="00C35947">
      <w:pPr>
        <w:pStyle w:val="ad"/>
        <w:rPr>
          <w:rFonts w:cs="Times New Roman"/>
        </w:rPr>
      </w:pPr>
      <w:r>
        <w:rPr>
          <w:rFonts w:cs="Times New Roman" w:hint="eastAsia"/>
        </w:rPr>
        <w:t>圖書館品質管理是指</w:t>
      </w:r>
      <w:r w:rsidRPr="0005131E">
        <w:rPr>
          <w:rFonts w:cs="Times New Roman"/>
        </w:rPr>
        <w:t>對圖書館產品、服務或其他產出之品質有所貢獻的一切程序、行動、評量</w:t>
      </w:r>
      <w:r>
        <w:rPr>
          <w:rFonts w:cs="Times New Roman" w:hint="eastAsia"/>
        </w:rPr>
        <w:t>(</w:t>
      </w:r>
      <w:r>
        <w:rPr>
          <w:rFonts w:cs="Times New Roman"/>
        </w:rPr>
        <w:t>Rowley, 2005)</w:t>
      </w:r>
      <w:r>
        <w:rPr>
          <w:rFonts w:cs="Times New Roman" w:hint="eastAsia"/>
        </w:rPr>
        <w:t>。在企業界來說</w:t>
      </w:r>
      <w:r>
        <w:rPr>
          <w:rFonts w:cs="Times New Roman" w:hint="eastAsia"/>
        </w:rPr>
        <w:t>I</w:t>
      </w:r>
      <w:r>
        <w:rPr>
          <w:rFonts w:cs="Times New Roman"/>
        </w:rPr>
        <w:t>SO9000</w:t>
      </w:r>
      <w:r>
        <w:rPr>
          <w:rFonts w:cs="Times New Roman" w:hint="eastAsia"/>
        </w:rPr>
        <w:t>和全面品質管理是品質管理的重要機制。本</w:t>
      </w:r>
      <w:r w:rsidR="006A5D3F">
        <w:rPr>
          <w:rFonts w:cs="Times New Roman" w:hint="eastAsia"/>
        </w:rPr>
        <w:t>研究中</w:t>
      </w:r>
      <w:r>
        <w:rPr>
          <w:rFonts w:cs="Times New Roman" w:hint="eastAsia"/>
        </w:rPr>
        <w:t>訪談的國外大都會公共圖書館，僅有新加坡國家圖書館管理局通過</w:t>
      </w:r>
      <w:r>
        <w:rPr>
          <w:rFonts w:cs="Times New Roman" w:hint="eastAsia"/>
        </w:rPr>
        <w:t>ISO</w:t>
      </w:r>
      <w:r>
        <w:rPr>
          <w:rFonts w:cs="Times New Roman"/>
        </w:rPr>
        <w:t xml:space="preserve"> </w:t>
      </w:r>
      <w:r>
        <w:rPr>
          <w:rFonts w:cs="Times New Roman" w:hint="eastAsia"/>
        </w:rPr>
        <w:t>9001</w:t>
      </w:r>
      <w:r>
        <w:rPr>
          <w:rFonts w:cs="Times New Roman" w:hint="eastAsia"/>
        </w:rPr>
        <w:t>品質管理系統認證，國內亦僅有北市圖曾導入</w:t>
      </w:r>
      <w:r>
        <w:rPr>
          <w:rFonts w:cs="Times New Roman" w:hint="eastAsia"/>
        </w:rPr>
        <w:t>I</w:t>
      </w:r>
      <w:r>
        <w:rPr>
          <w:rFonts w:cs="Times New Roman"/>
        </w:rPr>
        <w:t>SO 9001</w:t>
      </w:r>
      <w:r>
        <w:rPr>
          <w:rFonts w:cs="Times New Roman" w:hint="eastAsia"/>
        </w:rPr>
        <w:t>；公共圖書館和學者專家對國內公共圖書館是否需導入</w:t>
      </w:r>
      <w:r>
        <w:rPr>
          <w:rFonts w:cs="Times New Roman" w:hint="eastAsia"/>
        </w:rPr>
        <w:t>ISO 9001</w:t>
      </w:r>
      <w:r>
        <w:rPr>
          <w:rFonts w:cs="Times New Roman" w:hint="eastAsia"/>
        </w:rPr>
        <w:t>或全面品質管理的歧異甚大，從國內外經驗來看，公共圖書館進行品質管理的方法多元，包含標竿比較、使用者滿意度調查、評鑑</w:t>
      </w:r>
      <w:r w:rsidR="0036314C">
        <w:rPr>
          <w:rFonts w:cs="Times New Roman" w:hint="eastAsia"/>
        </w:rPr>
        <w:t>、</w:t>
      </w:r>
      <w:r w:rsidR="0036314C" w:rsidRPr="004C1C9C">
        <w:rPr>
          <w:rFonts w:hint="eastAsia"/>
        </w:rPr>
        <w:t>內部控制機制和外部公正機構認證</w:t>
      </w:r>
      <w:r>
        <w:rPr>
          <w:rFonts w:cs="Times New Roman" w:hint="eastAsia"/>
        </w:rPr>
        <w:t>。關鍵在於公共圖書館必須體認到品質管理的重要性，導入適當的品質管理制度，以確保圖書館服務品質。</w:t>
      </w:r>
    </w:p>
    <w:p w:rsidR="007D35D1" w:rsidRDefault="00F71E9D" w:rsidP="00C35947">
      <w:pPr>
        <w:pStyle w:val="ad"/>
        <w:rPr>
          <w:rFonts w:cs="Times New Roman"/>
        </w:rPr>
      </w:pPr>
      <w:r>
        <w:rPr>
          <w:rFonts w:cs="Times New Roman" w:hint="eastAsia"/>
        </w:rPr>
        <w:t>綜合而言，建議圖書館中心</w:t>
      </w:r>
      <w:r w:rsidR="008F4B61">
        <w:rPr>
          <w:rFonts w:cs="Times New Roman" w:hint="eastAsia"/>
        </w:rPr>
        <w:t>採取規劃</w:t>
      </w:r>
      <w:r w:rsidR="008F4B61">
        <w:rPr>
          <w:rFonts w:cs="Times New Roman"/>
        </w:rPr>
        <w:t>—</w:t>
      </w:r>
      <w:r w:rsidR="008F4B61">
        <w:rPr>
          <w:rFonts w:cs="Times New Roman" w:hint="eastAsia"/>
        </w:rPr>
        <w:t>執行</w:t>
      </w:r>
      <w:r w:rsidR="008F4B61">
        <w:rPr>
          <w:rFonts w:cs="Times New Roman"/>
        </w:rPr>
        <w:t>—</w:t>
      </w:r>
      <w:r w:rsidR="008F4B61">
        <w:rPr>
          <w:rFonts w:cs="Times New Roman" w:hint="eastAsia"/>
        </w:rPr>
        <w:t>查核</w:t>
      </w:r>
      <w:r w:rsidR="008F4B61">
        <w:rPr>
          <w:rFonts w:cs="Times New Roman"/>
        </w:rPr>
        <w:t>—</w:t>
      </w:r>
      <w:r w:rsidR="008F4B61">
        <w:rPr>
          <w:rFonts w:cs="Times New Roman" w:hint="eastAsia"/>
        </w:rPr>
        <w:t>行動</w:t>
      </w:r>
      <w:r w:rsidR="008F4B61">
        <w:rPr>
          <w:rFonts w:cs="Times New Roman" w:hint="eastAsia"/>
        </w:rPr>
        <w:t>(</w:t>
      </w:r>
      <w:r w:rsidR="008F4B61">
        <w:rPr>
          <w:rFonts w:cs="Times New Roman"/>
        </w:rPr>
        <w:t>Plan-Do-Check</w:t>
      </w:r>
      <w:r w:rsidR="008F4B61">
        <w:rPr>
          <w:rFonts w:cs="Times New Roman" w:hint="eastAsia"/>
        </w:rPr>
        <w:t>-Act</w:t>
      </w:r>
      <w:r w:rsidR="008F4B61">
        <w:rPr>
          <w:rFonts w:cs="Times New Roman"/>
        </w:rPr>
        <w:t>)</w:t>
      </w:r>
      <w:r w:rsidR="008F4B61">
        <w:rPr>
          <w:rFonts w:cs="Times New Roman" w:hint="eastAsia"/>
        </w:rPr>
        <w:t>的</w:t>
      </w:r>
      <w:r w:rsidR="00683E9D">
        <w:rPr>
          <w:rFonts w:cs="Times New Roman" w:hint="eastAsia"/>
        </w:rPr>
        <w:t>循環式品質管理循環</w:t>
      </w:r>
      <w:r w:rsidR="00DF41D0">
        <w:rPr>
          <w:rFonts w:cs="Times New Roman" w:hint="eastAsia"/>
        </w:rPr>
        <w:t>(</w:t>
      </w:r>
      <w:r w:rsidR="00DF41D0" w:rsidRPr="00DF41D0">
        <w:rPr>
          <w:rFonts w:cs="Times New Roman"/>
        </w:rPr>
        <w:t>"PDCA," n.d.)</w:t>
      </w:r>
      <w:r w:rsidR="008F4B61">
        <w:rPr>
          <w:rFonts w:cs="Times New Roman" w:hint="eastAsia"/>
        </w:rPr>
        <w:t>，</w:t>
      </w:r>
      <w:r>
        <w:rPr>
          <w:rFonts w:cs="Times New Roman" w:hint="eastAsia"/>
        </w:rPr>
        <w:t>組織服務品質管理小組，</w:t>
      </w:r>
      <w:r w:rsidR="008F4B61">
        <w:rPr>
          <w:rFonts w:cs="Times New Roman" w:hint="eastAsia"/>
        </w:rPr>
        <w:t>檢討現行作業、服務措施與人員態度，</w:t>
      </w:r>
      <w:r>
        <w:rPr>
          <w:rFonts w:cs="Times New Roman" w:hint="eastAsia"/>
        </w:rPr>
        <w:t>進行品質文件的制定、修正與廢止，訂定年度整體品質目標，並列管與追蹤各項品質目標的達成率</w:t>
      </w:r>
      <w:r w:rsidR="008F4B61">
        <w:rPr>
          <w:rFonts w:cs="Times New Roman" w:hint="eastAsia"/>
        </w:rPr>
        <w:t>，針對缺失之處提出品質改善策略，落實品質改善覆核機制，以強化經營管理成效與服務品質，進而建構完整的服務管理策略，達到提升服務品質的目標。</w:t>
      </w:r>
    </w:p>
    <w:p w:rsidR="007D35D1" w:rsidRDefault="007D35D1" w:rsidP="00C35947">
      <w:pPr>
        <w:pStyle w:val="ad"/>
        <w:rPr>
          <w:rFonts w:cs="Times New Roman"/>
        </w:rPr>
      </w:pPr>
      <w:r>
        <w:rPr>
          <w:rFonts w:cs="Times New Roman" w:hint="eastAsia"/>
        </w:rPr>
        <w:t>本</w:t>
      </w:r>
      <w:r w:rsidR="006A5D3F">
        <w:rPr>
          <w:rFonts w:cs="Times New Roman" w:hint="eastAsia"/>
        </w:rPr>
        <w:t>研究</w:t>
      </w:r>
      <w:r w:rsidR="00EE194C">
        <w:rPr>
          <w:rFonts w:cs="Times New Roman" w:hint="eastAsia"/>
        </w:rPr>
        <w:t>的研究重點之一為探討世界高品質公共圖書館應達到的指標，並提出公共圖書館服務品質指標建議，詳細內容請參見本報告</w:t>
      </w:r>
      <w:r w:rsidR="00EE194C">
        <w:rPr>
          <w:rFonts w:cs="Times New Roman"/>
        </w:rPr>
        <w:fldChar w:fldCharType="begin"/>
      </w:r>
      <w:r w:rsidR="00EE194C">
        <w:rPr>
          <w:rFonts w:cs="Times New Roman"/>
        </w:rPr>
        <w:instrText xml:space="preserve"> </w:instrText>
      </w:r>
      <w:r w:rsidR="00EE194C">
        <w:rPr>
          <w:rFonts w:cs="Times New Roman" w:hint="eastAsia"/>
        </w:rPr>
        <w:instrText>REF _Ref533405323 \w \h</w:instrText>
      </w:r>
      <w:r w:rsidR="00EE194C">
        <w:rPr>
          <w:rFonts w:cs="Times New Roman"/>
        </w:rPr>
        <w:instrText xml:space="preserve"> </w:instrText>
      </w:r>
      <w:r w:rsidR="00EE194C">
        <w:rPr>
          <w:rFonts w:cs="Times New Roman"/>
        </w:rPr>
      </w:r>
      <w:r w:rsidR="00EE194C">
        <w:rPr>
          <w:rFonts w:cs="Times New Roman"/>
        </w:rPr>
        <w:fldChar w:fldCharType="separate"/>
      </w:r>
      <w:r w:rsidR="00C825FC">
        <w:rPr>
          <w:rFonts w:cs="Times New Roman" w:hint="eastAsia"/>
        </w:rPr>
        <w:t>第五章</w:t>
      </w:r>
      <w:r w:rsidR="00EE194C">
        <w:rPr>
          <w:rFonts w:cs="Times New Roman"/>
        </w:rPr>
        <w:fldChar w:fldCharType="end"/>
      </w:r>
      <w:r w:rsidR="00EE194C">
        <w:rPr>
          <w:rFonts w:cs="Times New Roman" w:hint="eastAsia"/>
        </w:rPr>
        <w:t>，該等指標應對公共圖書館的服務品質管理有所幫助。</w:t>
      </w:r>
    </w:p>
    <w:p w:rsidR="006A5D3F" w:rsidRDefault="00EE194C" w:rsidP="006A5D3F">
      <w:pPr>
        <w:pStyle w:val="ad"/>
      </w:pPr>
      <w:r>
        <w:rPr>
          <w:rFonts w:cs="Times New Roman" w:hint="eastAsia"/>
        </w:rPr>
        <w:t>如前所述，評鑑是服務品質管理的方法之一。</w:t>
      </w:r>
      <w:r w:rsidR="0036314C" w:rsidRPr="00E76C5C">
        <w:rPr>
          <w:rFonts w:hint="eastAsia"/>
        </w:rPr>
        <w:t>自</w:t>
      </w:r>
      <w:r w:rsidR="0036314C" w:rsidRPr="00E76C5C">
        <w:rPr>
          <w:rFonts w:hint="eastAsia"/>
        </w:rPr>
        <w:t>2003</w:t>
      </w:r>
      <w:r w:rsidR="0036314C" w:rsidRPr="00E76C5C">
        <w:rPr>
          <w:rFonts w:hint="eastAsia"/>
        </w:rPr>
        <w:t>年至</w:t>
      </w:r>
      <w:r w:rsidR="0036314C" w:rsidRPr="00E76C5C">
        <w:rPr>
          <w:rFonts w:hint="eastAsia"/>
        </w:rPr>
        <w:t>2015</w:t>
      </w:r>
      <w:r w:rsidR="0036314C" w:rsidRPr="00E76C5C">
        <w:rPr>
          <w:rFonts w:hint="eastAsia"/>
        </w:rPr>
        <w:t>年，我國共實施五次全國性公共圖書館績效評估</w:t>
      </w:r>
      <w:r w:rsidR="0036314C" w:rsidRPr="00E76C5C">
        <w:rPr>
          <w:rFonts w:hint="eastAsia"/>
        </w:rPr>
        <w:t>(</w:t>
      </w:r>
      <w:r w:rsidR="0036314C" w:rsidRPr="00E76C5C">
        <w:rPr>
          <w:rFonts w:hint="eastAsia"/>
        </w:rPr>
        <w:t>呂明珠，</w:t>
      </w:r>
      <w:r w:rsidR="0036314C" w:rsidRPr="00E76C5C">
        <w:rPr>
          <w:rFonts w:hint="eastAsia"/>
        </w:rPr>
        <w:t>2014)</w:t>
      </w:r>
      <w:r w:rsidR="0036314C">
        <w:rPr>
          <w:rFonts w:hint="eastAsia"/>
        </w:rPr>
        <w:t>，其中由國家圖書館主導實施的</w:t>
      </w:r>
      <w:r w:rsidR="0036314C" w:rsidRPr="00E76C5C">
        <w:rPr>
          <w:rFonts w:hint="eastAsia"/>
        </w:rPr>
        <w:t>「全國公共圖書館評鑑及績優圖書館獎勵實施計畫」</w:t>
      </w:r>
      <w:r w:rsidR="0036314C" w:rsidRPr="00E76C5C">
        <w:rPr>
          <w:rFonts w:hint="eastAsia"/>
        </w:rPr>
        <w:t xml:space="preserve"> (</w:t>
      </w:r>
      <w:r w:rsidR="0036314C" w:rsidRPr="00E76C5C">
        <w:rPr>
          <w:rFonts w:hint="eastAsia"/>
        </w:rPr>
        <w:t>國家圖書館</w:t>
      </w:r>
      <w:r w:rsidR="0036314C" w:rsidRPr="00E76C5C">
        <w:rPr>
          <w:rFonts w:hint="eastAsia"/>
        </w:rPr>
        <w:t>2013a)</w:t>
      </w:r>
      <w:r w:rsidR="0036314C">
        <w:rPr>
          <w:rFonts w:hint="eastAsia"/>
        </w:rPr>
        <w:t>，</w:t>
      </w:r>
      <w:r w:rsidR="0036314C" w:rsidRPr="0036314C">
        <w:rPr>
          <w:rFonts w:hint="eastAsia"/>
        </w:rPr>
        <w:t>訂定</w:t>
      </w:r>
      <w:r w:rsidR="008039EC">
        <w:rPr>
          <w:rFonts w:hint="eastAsia"/>
        </w:rPr>
        <w:t>了</w:t>
      </w:r>
      <w:r w:rsidR="0036314C" w:rsidRPr="0036314C">
        <w:rPr>
          <w:rFonts w:hint="eastAsia"/>
        </w:rPr>
        <w:t>「公共圖書館評鑑項目」，包含基礎建設及服務、營運規劃、館藏資源管理、讀者服務，以及推廣服務與公共關係等五構面共</w:t>
      </w:r>
      <w:r w:rsidR="0036314C" w:rsidRPr="0036314C">
        <w:rPr>
          <w:rFonts w:hint="eastAsia"/>
        </w:rPr>
        <w:t>42</w:t>
      </w:r>
      <w:r w:rsidR="0036314C" w:rsidRPr="0036314C">
        <w:rPr>
          <w:rFonts w:hint="eastAsia"/>
        </w:rPr>
        <w:t>項績效指標</w:t>
      </w:r>
      <w:r w:rsidR="008039EC">
        <w:rPr>
          <w:rFonts w:hint="eastAsia"/>
        </w:rPr>
        <w:t>，為直轄市和各縣市輔導及評鑑轄內公共圖書館奠定了厚實基礎，縣市圖書館中心應持續運用該等績效指標，定期對轄內公共圖書館進行評鑑，獎優輔弱，了解並改善公共圖書館現況問題，從而促進縣市</w:t>
      </w:r>
      <w:r w:rsidR="008039EC" w:rsidRPr="008039EC">
        <w:rPr>
          <w:rFonts w:hint="eastAsia"/>
        </w:rPr>
        <w:t>圖書館事業的健全發展</w:t>
      </w:r>
      <w:r w:rsidR="008039EC">
        <w:rPr>
          <w:rFonts w:hint="eastAsia"/>
        </w:rPr>
        <w:t>，評鑑結果</w:t>
      </w:r>
      <w:r w:rsidR="00853489">
        <w:rPr>
          <w:rFonts w:hint="eastAsia"/>
        </w:rPr>
        <w:t>亦可做為</w:t>
      </w:r>
      <w:r w:rsidR="00853489" w:rsidRPr="00FB2063">
        <w:rPr>
          <w:rFonts w:hint="eastAsia"/>
        </w:rPr>
        <w:t>各單</w:t>
      </w:r>
      <w:r w:rsidR="00853489" w:rsidRPr="00FB2063">
        <w:rPr>
          <w:rFonts w:hint="eastAsia"/>
        </w:rPr>
        <w:lastRenderedPageBreak/>
        <w:t>位申請經費時，上級單位重要的審查項目之一</w:t>
      </w:r>
      <w:r w:rsidR="00853489">
        <w:rPr>
          <w:rFonts w:hint="eastAsia"/>
        </w:rPr>
        <w:t>。</w:t>
      </w:r>
    </w:p>
    <w:p w:rsidR="006A5D3F" w:rsidRDefault="006A5D3F" w:rsidP="006A5D3F">
      <w:pPr>
        <w:pStyle w:val="afffff0"/>
      </w:pPr>
      <w:r>
        <w:rPr>
          <w:rFonts w:hint="eastAsia"/>
        </w:rPr>
        <w:t>本縣逐年辦理</w:t>
      </w:r>
      <w:r w:rsidR="009A2BE2">
        <w:rPr>
          <w:rFonts w:hint="eastAsia"/>
        </w:rPr>
        <w:t>鄉鎮圖書館</w:t>
      </w:r>
      <w:r>
        <w:rPr>
          <w:rFonts w:hint="eastAsia"/>
        </w:rPr>
        <w:t>評鑑業務，由縣府聘請專家學者擔任評審委員，先行書面審查各</w:t>
      </w:r>
      <w:r w:rsidR="007C491A">
        <w:rPr>
          <w:rFonts w:hint="eastAsia"/>
        </w:rPr>
        <w:t>鄉鎮圖書館</w:t>
      </w:r>
      <w:r>
        <w:rPr>
          <w:rFonts w:hint="eastAsia"/>
        </w:rPr>
        <w:t>所提供的自評表和圖書館營運統計表，再親赴各</w:t>
      </w:r>
      <w:r w:rsidR="009A2BE2">
        <w:rPr>
          <w:rFonts w:hint="eastAsia"/>
        </w:rPr>
        <w:t>鄉鎮圖書館</w:t>
      </w:r>
      <w:r>
        <w:rPr>
          <w:rFonts w:hint="eastAsia"/>
        </w:rPr>
        <w:t>實地進行訪視，經由簡報、檢視考評資料、座談，提供各館興革建議事項，獲選績優的圖書館，由縣長與縣府長官親自頒發獎金、獎牌以資鼓勵。</w:t>
      </w:r>
      <w:r>
        <w:rPr>
          <w:rFonts w:hint="eastAsia"/>
        </w:rPr>
        <w:t>(</w:t>
      </w:r>
      <w:r>
        <w:rPr>
          <w:rFonts w:hint="eastAsia"/>
        </w:rPr>
        <w:t>苗栗縣</w:t>
      </w:r>
      <w:r>
        <w:rPr>
          <w:rFonts w:hint="eastAsia"/>
        </w:rPr>
        <w:t>)</w:t>
      </w:r>
    </w:p>
    <w:p w:rsidR="006A5D3F" w:rsidRDefault="006A5D3F" w:rsidP="006A5D3F">
      <w:pPr>
        <w:pStyle w:val="ad"/>
      </w:pPr>
      <w:r>
        <w:rPr>
          <w:rFonts w:hint="eastAsia"/>
        </w:rPr>
        <w:t>此外，</w:t>
      </w:r>
      <w:r w:rsidR="007C3130">
        <w:rPr>
          <w:rFonts w:hint="eastAsia"/>
        </w:rPr>
        <w:t>建議圖書館中心定期統計轄內各公共圖書館的借閱績效，並函送各鄉鎮市區公所與發佈媒體新聞公告周知，並於適當時機公開表揚表現優秀的圖書館和館員。</w:t>
      </w:r>
    </w:p>
    <w:p w:rsidR="007C3130" w:rsidRPr="006A5D3F" w:rsidRDefault="007C3130" w:rsidP="007C3130">
      <w:pPr>
        <w:pStyle w:val="afffff0"/>
      </w:pPr>
      <w:r>
        <w:rPr>
          <w:rFonts w:hint="eastAsia"/>
        </w:rPr>
        <w:t>我們</w:t>
      </w:r>
      <w:r w:rsidRPr="007C3130">
        <w:rPr>
          <w:rFonts w:hint="eastAsia"/>
        </w:rPr>
        <w:t>每月統計全縣各館的借閱績效情形，並函送各鄉鎮市公所，以促進良性競爭，並每季發布媒體新聞公告周知。以借閱率、借閱冊數、每人借書量進行評比排序。年度借閱綜合評比前三名的績優館於臺灣閱讀節活動公開表揚頒獎。</w:t>
      </w:r>
      <w:r>
        <w:rPr>
          <w:rFonts w:hint="eastAsia"/>
        </w:rPr>
        <w:t>(</w:t>
      </w:r>
      <w:r>
        <w:rPr>
          <w:rFonts w:hint="eastAsia"/>
        </w:rPr>
        <w:t>花蓮縣</w:t>
      </w:r>
      <w:r>
        <w:rPr>
          <w:rFonts w:hint="eastAsia"/>
        </w:rPr>
        <w:t>)</w:t>
      </w:r>
    </w:p>
    <w:p w:rsidR="00C061BB" w:rsidRPr="00E76C5C" w:rsidRDefault="00530D75" w:rsidP="00C061BB">
      <w:pPr>
        <w:pStyle w:val="2"/>
      </w:pPr>
      <w:bookmarkStart w:id="147" w:name="_Toc74300496"/>
      <w:r>
        <w:rPr>
          <w:rFonts w:hint="eastAsia"/>
        </w:rPr>
        <w:t>綜合討論</w:t>
      </w:r>
      <w:bookmarkEnd w:id="147"/>
    </w:p>
    <w:p w:rsidR="00C061BB" w:rsidRDefault="00C061BB" w:rsidP="00C061BB">
      <w:pPr>
        <w:pStyle w:val="ad"/>
      </w:pPr>
      <w:r>
        <w:rPr>
          <w:rFonts w:hint="eastAsia"/>
        </w:rPr>
        <w:t>根據公共圖書館營運模式的不同，本研究將縣市圖書館中心定義為：</w:t>
      </w:r>
      <w:r>
        <w:rPr>
          <w:rFonts w:hint="eastAsia"/>
        </w:rPr>
        <w:t>(</w:t>
      </w:r>
      <w:r>
        <w:rPr>
          <w:rFonts w:hint="eastAsia"/>
        </w:rPr>
        <w:t>一</w:t>
      </w:r>
      <w:r>
        <w:rPr>
          <w:rFonts w:hint="eastAsia"/>
        </w:rPr>
        <w:t>)</w:t>
      </w:r>
      <w:r>
        <w:t xml:space="preserve"> </w:t>
      </w:r>
      <w:r>
        <w:rPr>
          <w:rFonts w:hint="eastAsia"/>
        </w:rPr>
        <w:t>採行行政隸屬、人事和財政統一管理的公共圖書館總分館制中的總館，或是</w:t>
      </w:r>
      <w:r>
        <w:rPr>
          <w:rFonts w:hint="eastAsia"/>
        </w:rPr>
        <w:t>(</w:t>
      </w:r>
      <w:r>
        <w:rPr>
          <w:rFonts w:hint="eastAsia"/>
        </w:rPr>
        <w:t>二</w:t>
      </w:r>
      <w:r>
        <w:rPr>
          <w:rFonts w:hint="eastAsia"/>
        </w:rPr>
        <w:t xml:space="preserve">) </w:t>
      </w:r>
      <w:r>
        <w:rPr>
          <w:rFonts w:hint="eastAsia"/>
        </w:rPr>
        <w:t>採行聯盟制、集約制之公共圖書館體制中的主要負責館。</w:t>
      </w:r>
    </w:p>
    <w:p w:rsidR="00C061BB" w:rsidRDefault="004C34A4" w:rsidP="00C061BB">
      <w:pPr>
        <w:pStyle w:val="ad"/>
      </w:pPr>
      <w:r>
        <w:rPr>
          <w:rFonts w:hint="eastAsia"/>
        </w:rPr>
        <w:t>本章</w:t>
      </w:r>
      <w:r w:rsidRPr="000913F8">
        <w:rPr>
          <w:rFonts w:hint="eastAsia"/>
        </w:rPr>
        <w:t>提出圖書館中心應負之責，包含</w:t>
      </w:r>
      <w:r>
        <w:rPr>
          <w:rFonts w:hint="eastAsia"/>
        </w:rPr>
        <w:t>(</w:t>
      </w:r>
      <w:r>
        <w:rPr>
          <w:rFonts w:hint="eastAsia"/>
        </w:rPr>
        <w:t>一</w:t>
      </w:r>
      <w:r>
        <w:rPr>
          <w:rFonts w:hint="eastAsia"/>
        </w:rPr>
        <w:t xml:space="preserve">) </w:t>
      </w:r>
      <w:r w:rsidRPr="000913F8">
        <w:fldChar w:fldCharType="begin"/>
      </w:r>
      <w:r w:rsidRPr="000913F8">
        <w:instrText xml:space="preserve"> </w:instrText>
      </w:r>
      <w:r w:rsidRPr="000913F8">
        <w:rPr>
          <w:rFonts w:hint="eastAsia"/>
        </w:rPr>
        <w:instrText>REF _Ref533401739 \h</w:instrText>
      </w:r>
      <w:r w:rsidRPr="000913F8">
        <w:instrText xml:space="preserve">  \* MERGEFORMAT </w:instrText>
      </w:r>
      <w:r w:rsidRPr="000913F8">
        <w:fldChar w:fldCharType="separate"/>
      </w:r>
      <w:r w:rsidR="00C825FC">
        <w:rPr>
          <w:rFonts w:hint="eastAsia"/>
        </w:rPr>
        <w:t>擬定公共圖書館事業發展策略規劃</w:t>
      </w:r>
      <w:r w:rsidRPr="000913F8">
        <w:fldChar w:fldCharType="end"/>
      </w:r>
      <w:r w:rsidRPr="000913F8">
        <w:rPr>
          <w:rFonts w:hint="eastAsia"/>
        </w:rPr>
        <w:t>；</w:t>
      </w:r>
      <w:r w:rsidRPr="000913F8">
        <w:rPr>
          <w:rFonts w:hint="eastAsia"/>
        </w:rPr>
        <w:t>(</w:t>
      </w:r>
      <w:r>
        <w:rPr>
          <w:rFonts w:hint="eastAsia"/>
        </w:rPr>
        <w:t>二</w:t>
      </w:r>
      <w:r w:rsidRPr="000913F8">
        <w:rPr>
          <w:rFonts w:hint="eastAsia"/>
        </w:rPr>
        <w:t xml:space="preserve">) </w:t>
      </w:r>
      <w:r w:rsidRPr="000913F8">
        <w:fldChar w:fldCharType="begin"/>
      </w:r>
      <w:r w:rsidRPr="000913F8">
        <w:instrText xml:space="preserve"> REF _Ref533401745 \h  \* MERGEFORMAT </w:instrText>
      </w:r>
      <w:r w:rsidRPr="000913F8">
        <w:fldChar w:fldCharType="separate"/>
      </w:r>
      <w:r w:rsidR="00C825FC">
        <w:rPr>
          <w:rFonts w:hint="eastAsia"/>
        </w:rPr>
        <w:t>成立圖書館事業發展委員會</w:t>
      </w:r>
      <w:r w:rsidRPr="000913F8">
        <w:fldChar w:fldCharType="end"/>
      </w:r>
      <w:r w:rsidRPr="000913F8">
        <w:rPr>
          <w:rFonts w:hint="eastAsia"/>
        </w:rPr>
        <w:t>；</w:t>
      </w:r>
      <w:r w:rsidRPr="000913F8">
        <w:rPr>
          <w:rFonts w:hint="eastAsia"/>
        </w:rPr>
        <w:t>(</w:t>
      </w:r>
      <w:r>
        <w:rPr>
          <w:rFonts w:hint="eastAsia"/>
        </w:rPr>
        <w:t>三</w:t>
      </w:r>
      <w:r w:rsidRPr="000913F8">
        <w:rPr>
          <w:rFonts w:hint="eastAsia"/>
        </w:rPr>
        <w:t xml:space="preserve">) </w:t>
      </w:r>
      <w:r w:rsidRPr="000913F8">
        <w:fldChar w:fldCharType="begin"/>
      </w:r>
      <w:r w:rsidRPr="000913F8">
        <w:instrText xml:space="preserve"> REF _Ref533401748 \h  \* MERGEFORMAT </w:instrText>
      </w:r>
      <w:r w:rsidRPr="000913F8">
        <w:fldChar w:fldCharType="separate"/>
      </w:r>
      <w:r w:rsidR="00C825FC">
        <w:rPr>
          <w:rFonts w:hint="eastAsia"/>
        </w:rPr>
        <w:t>統籌規劃分館建置</w:t>
      </w:r>
      <w:r w:rsidRPr="000913F8">
        <w:fldChar w:fldCharType="end"/>
      </w:r>
      <w:r w:rsidRPr="000913F8">
        <w:rPr>
          <w:rFonts w:hint="eastAsia"/>
        </w:rPr>
        <w:t>；</w:t>
      </w:r>
      <w:r w:rsidRPr="000913F8">
        <w:rPr>
          <w:rFonts w:hint="eastAsia"/>
        </w:rPr>
        <w:t>(</w:t>
      </w:r>
      <w:r>
        <w:rPr>
          <w:rFonts w:hint="eastAsia"/>
        </w:rPr>
        <w:t>四</w:t>
      </w:r>
      <w:r w:rsidRPr="000913F8">
        <w:rPr>
          <w:rFonts w:hint="eastAsia"/>
        </w:rPr>
        <w:t xml:space="preserve">) </w:t>
      </w:r>
      <w:r w:rsidRPr="000913F8">
        <w:fldChar w:fldCharType="begin"/>
      </w:r>
      <w:r w:rsidRPr="000913F8">
        <w:instrText xml:space="preserve"> REF _Ref533401750 \h  \* MERGEFORMAT </w:instrText>
      </w:r>
      <w:r w:rsidRPr="000913F8">
        <w:fldChar w:fldCharType="separate"/>
      </w:r>
      <w:r w:rsidR="00C825FC">
        <w:rPr>
          <w:rFonts w:hint="eastAsia"/>
        </w:rPr>
        <w:t>規劃與實施一卡通和通借通還服務</w:t>
      </w:r>
      <w:r w:rsidRPr="000913F8">
        <w:fldChar w:fldCharType="end"/>
      </w:r>
      <w:r w:rsidRPr="000913F8">
        <w:rPr>
          <w:rFonts w:hint="eastAsia"/>
        </w:rPr>
        <w:t>；</w:t>
      </w:r>
      <w:r w:rsidRPr="000913F8">
        <w:rPr>
          <w:rFonts w:hint="eastAsia"/>
        </w:rPr>
        <w:t>(</w:t>
      </w:r>
      <w:r>
        <w:rPr>
          <w:rFonts w:hint="eastAsia"/>
        </w:rPr>
        <w:t>五</w:t>
      </w:r>
      <w:r w:rsidRPr="000913F8">
        <w:rPr>
          <w:rFonts w:hint="eastAsia"/>
        </w:rPr>
        <w:t xml:space="preserve">) </w:t>
      </w:r>
      <w:r w:rsidRPr="000913F8">
        <w:fldChar w:fldCharType="begin"/>
      </w:r>
      <w:r w:rsidRPr="000913F8">
        <w:instrText xml:space="preserve"> REF _Ref533401753 \h  \* MERGEFORMAT </w:instrText>
      </w:r>
      <w:r w:rsidRPr="000913F8">
        <w:fldChar w:fldCharType="separate"/>
      </w:r>
      <w:r w:rsidR="00C825FC">
        <w:rPr>
          <w:rFonts w:hint="eastAsia"/>
        </w:rPr>
        <w:t>建立一致的作業標準與服務規範</w:t>
      </w:r>
      <w:r w:rsidRPr="000913F8">
        <w:fldChar w:fldCharType="end"/>
      </w:r>
      <w:r w:rsidRPr="000913F8">
        <w:rPr>
          <w:rFonts w:hint="eastAsia"/>
        </w:rPr>
        <w:t>；</w:t>
      </w:r>
      <w:r w:rsidRPr="000913F8">
        <w:rPr>
          <w:rFonts w:hint="eastAsia"/>
        </w:rPr>
        <w:t>(</w:t>
      </w:r>
      <w:r>
        <w:rPr>
          <w:rFonts w:hint="eastAsia"/>
        </w:rPr>
        <w:t>六</w:t>
      </w:r>
      <w:r w:rsidRPr="000913F8">
        <w:rPr>
          <w:rFonts w:hint="eastAsia"/>
        </w:rPr>
        <w:t xml:space="preserve">) </w:t>
      </w:r>
      <w:r w:rsidRPr="000913F8">
        <w:fldChar w:fldCharType="begin"/>
      </w:r>
      <w:r w:rsidRPr="000913F8">
        <w:instrText xml:space="preserve"> REF _Ref533401755 \h  \* MERGEFORMAT </w:instrText>
      </w:r>
      <w:r w:rsidRPr="000913F8">
        <w:fldChar w:fldCharType="separate"/>
      </w:r>
      <w:r w:rsidR="00C825FC">
        <w:rPr>
          <w:rFonts w:hint="eastAsia"/>
        </w:rPr>
        <w:t>提升館藏發展的整合性</w:t>
      </w:r>
      <w:r w:rsidRPr="000913F8">
        <w:fldChar w:fldCharType="end"/>
      </w:r>
      <w:r w:rsidRPr="000913F8">
        <w:rPr>
          <w:rFonts w:hint="eastAsia"/>
        </w:rPr>
        <w:t>；</w:t>
      </w:r>
      <w:r>
        <w:rPr>
          <w:rFonts w:hint="eastAsia"/>
        </w:rPr>
        <w:t>(</w:t>
      </w:r>
      <w:r>
        <w:rPr>
          <w:rFonts w:hint="eastAsia"/>
        </w:rPr>
        <w:t>七</w:t>
      </w:r>
      <w:r>
        <w:rPr>
          <w:rFonts w:hint="eastAsia"/>
        </w:rPr>
        <w:t xml:space="preserve">) </w:t>
      </w:r>
      <w:r>
        <w:fldChar w:fldCharType="begin"/>
      </w:r>
      <w:r>
        <w:instrText xml:space="preserve"> </w:instrText>
      </w:r>
      <w:r>
        <w:rPr>
          <w:rFonts w:hint="eastAsia"/>
        </w:rPr>
        <w:instrText>REF _Ref533405918 \h</w:instrText>
      </w:r>
      <w:r>
        <w:instrText xml:space="preserve">  \* MERGEFORMAT </w:instrText>
      </w:r>
      <w:r>
        <w:fldChar w:fldCharType="separate"/>
      </w:r>
      <w:r w:rsidR="00C825FC">
        <w:rPr>
          <w:rFonts w:hint="eastAsia"/>
        </w:rPr>
        <w:t>規劃主題特藏圖書館</w:t>
      </w:r>
      <w:r>
        <w:fldChar w:fldCharType="end"/>
      </w:r>
      <w:r>
        <w:rPr>
          <w:rFonts w:hint="eastAsia"/>
        </w:rPr>
        <w:t>；</w:t>
      </w:r>
      <w:r>
        <w:rPr>
          <w:rFonts w:hint="eastAsia"/>
        </w:rPr>
        <w:t>(</w:t>
      </w:r>
      <w:r>
        <w:rPr>
          <w:rFonts w:hint="eastAsia"/>
        </w:rPr>
        <w:t>八</w:t>
      </w:r>
      <w:r>
        <w:rPr>
          <w:rFonts w:hint="eastAsia"/>
        </w:rPr>
        <w:t xml:space="preserve">) </w:t>
      </w:r>
      <w:r>
        <w:fldChar w:fldCharType="begin"/>
      </w:r>
      <w:r>
        <w:instrText xml:space="preserve"> </w:instrText>
      </w:r>
      <w:r>
        <w:rPr>
          <w:rFonts w:hint="eastAsia"/>
        </w:rPr>
        <w:instrText>REF _Ref533412578 \h</w:instrText>
      </w:r>
      <w:r>
        <w:instrText xml:space="preserve">  \* MERGEFORMAT </w:instrText>
      </w:r>
      <w:r>
        <w:fldChar w:fldCharType="separate"/>
      </w:r>
      <w:r w:rsidR="00C825FC" w:rsidRPr="000913F8">
        <w:rPr>
          <w:rFonts w:hint="eastAsia"/>
        </w:rPr>
        <w:t>建立總分館管理技術平臺</w:t>
      </w:r>
      <w:r>
        <w:fldChar w:fldCharType="end"/>
      </w:r>
      <w:r>
        <w:rPr>
          <w:rFonts w:hint="eastAsia"/>
        </w:rPr>
        <w:t>；</w:t>
      </w:r>
      <w:r>
        <w:rPr>
          <w:rFonts w:hint="eastAsia"/>
        </w:rPr>
        <w:t>(</w:t>
      </w:r>
      <w:r>
        <w:rPr>
          <w:rFonts w:hint="eastAsia"/>
        </w:rPr>
        <w:t>九</w:t>
      </w:r>
      <w:r>
        <w:rPr>
          <w:rFonts w:hint="eastAsia"/>
        </w:rPr>
        <w:t>)</w:t>
      </w:r>
      <w:r>
        <w:t xml:space="preserve"> </w:t>
      </w:r>
      <w:r>
        <w:fldChar w:fldCharType="begin"/>
      </w:r>
      <w:r>
        <w:instrText xml:space="preserve"> REF _Ref533934415 \h </w:instrText>
      </w:r>
      <w:r>
        <w:fldChar w:fldCharType="separate"/>
      </w:r>
      <w:r w:rsidR="00C825FC">
        <w:rPr>
          <w:rFonts w:hint="eastAsia"/>
        </w:rPr>
        <w:t>強化人力資源與專業能力</w:t>
      </w:r>
      <w:r>
        <w:fldChar w:fldCharType="end"/>
      </w:r>
      <w:r>
        <w:rPr>
          <w:rFonts w:hint="eastAsia"/>
        </w:rPr>
        <w:t>；</w:t>
      </w:r>
      <w:r>
        <w:rPr>
          <w:rFonts w:hint="eastAsia"/>
        </w:rPr>
        <w:t>(</w:t>
      </w:r>
      <w:r>
        <w:rPr>
          <w:rFonts w:hint="eastAsia"/>
        </w:rPr>
        <w:t>十</w:t>
      </w:r>
      <w:r>
        <w:rPr>
          <w:rFonts w:hint="eastAsia"/>
        </w:rPr>
        <w:t>)</w:t>
      </w:r>
      <w:r>
        <w:t xml:space="preserve"> </w:t>
      </w:r>
      <w:r>
        <w:fldChar w:fldCharType="begin"/>
      </w:r>
      <w:r>
        <w:instrText xml:space="preserve"> REF _Ref533405961 \h </w:instrText>
      </w:r>
      <w:r>
        <w:fldChar w:fldCharType="separate"/>
      </w:r>
      <w:r w:rsidR="00C825FC">
        <w:rPr>
          <w:rFonts w:hint="eastAsia"/>
        </w:rPr>
        <w:t>導入品質管理制度</w:t>
      </w:r>
      <w:r>
        <w:fldChar w:fldCharType="end"/>
      </w:r>
      <w:r>
        <w:rPr>
          <w:rFonts w:hint="eastAsia"/>
        </w:rPr>
        <w:t>。除此之外，</w:t>
      </w:r>
      <w:r w:rsidR="00C061BB">
        <w:rPr>
          <w:rFonts w:hint="eastAsia"/>
        </w:rPr>
        <w:t>建議圖書館中心統籌訂定全縣主軸閱讀推廣活動，例如</w:t>
      </w:r>
      <w:r>
        <w:rPr>
          <w:rFonts w:hint="eastAsia"/>
        </w:rPr>
        <w:t>閱讀起步走、閱讀</w:t>
      </w:r>
      <w:r w:rsidR="00C061BB">
        <w:rPr>
          <w:rFonts w:hint="eastAsia"/>
        </w:rPr>
        <w:t>進校園、</w:t>
      </w:r>
      <w:r>
        <w:rPr>
          <w:rFonts w:hint="eastAsia"/>
        </w:rPr>
        <w:t>主題巡迴展、本土語言推廣，</w:t>
      </w:r>
      <w:r w:rsidR="00323926">
        <w:rPr>
          <w:rFonts w:hint="eastAsia"/>
        </w:rPr>
        <w:t>並整體發展</w:t>
      </w:r>
      <w:r w:rsidR="00C061BB">
        <w:rPr>
          <w:rFonts w:hint="eastAsia"/>
        </w:rPr>
        <w:t>在地文學特色、</w:t>
      </w:r>
      <w:r w:rsidR="00323926">
        <w:rPr>
          <w:rFonts w:hint="eastAsia"/>
        </w:rPr>
        <w:t>蒐整地方文獻、深耕偏鄉閱讀，以及建置</w:t>
      </w:r>
      <w:r w:rsidR="00C061BB">
        <w:rPr>
          <w:rFonts w:hint="eastAsia"/>
        </w:rPr>
        <w:t>閱讀角、</w:t>
      </w:r>
      <w:r w:rsidR="00C061BB" w:rsidRPr="00825B3C">
        <w:rPr>
          <w:rFonts w:hint="eastAsia"/>
        </w:rPr>
        <w:t>漂書站</w:t>
      </w:r>
      <w:r w:rsidR="00323926">
        <w:rPr>
          <w:rFonts w:hint="eastAsia"/>
        </w:rPr>
        <w:t>、書席</w:t>
      </w:r>
      <w:r w:rsidR="00C061BB">
        <w:rPr>
          <w:rFonts w:hint="eastAsia"/>
        </w:rPr>
        <w:t>等。</w:t>
      </w:r>
    </w:p>
    <w:p w:rsidR="00C061BB" w:rsidRDefault="00C061BB" w:rsidP="00C061BB">
      <w:pPr>
        <w:pStyle w:val="ad"/>
      </w:pPr>
      <w:r>
        <w:rPr>
          <w:rFonts w:hint="eastAsia"/>
        </w:rPr>
        <w:t>目前我國直轄市立圖書館除臺南市外皆屬前述</w:t>
      </w:r>
      <w:r>
        <w:rPr>
          <w:rFonts w:hint="eastAsia"/>
        </w:rPr>
        <w:t>(</w:t>
      </w:r>
      <w:r>
        <w:rPr>
          <w:rFonts w:hint="eastAsia"/>
        </w:rPr>
        <w:t>一</w:t>
      </w:r>
      <w:r>
        <w:rPr>
          <w:rFonts w:hint="eastAsia"/>
        </w:rPr>
        <w:t>)</w:t>
      </w:r>
      <w:r>
        <w:rPr>
          <w:rFonts w:hint="eastAsia"/>
        </w:rPr>
        <w:t>的情形，總館對分館有實質統轄權，實踐本章中所述各項圖書館中心的職責較為容易。其他縣市方面雖尚無實行聯盟或集約制，但略屬前述</w:t>
      </w:r>
      <w:r>
        <w:rPr>
          <w:rFonts w:hint="eastAsia"/>
        </w:rPr>
        <w:t>(</w:t>
      </w:r>
      <w:r>
        <w:rPr>
          <w:rFonts w:hint="eastAsia"/>
        </w:rPr>
        <w:t>二</w:t>
      </w:r>
      <w:r>
        <w:rPr>
          <w:rFonts w:hint="eastAsia"/>
        </w:rPr>
        <w:t>)</w:t>
      </w:r>
      <w:r>
        <w:rPr>
          <w:rFonts w:hint="eastAsia"/>
        </w:rPr>
        <w:t>的情形，由於縣市圖資科對鄉鎮市區圖書館扮演輔導的角色，要實踐圖書館中心的職責需掌握資源與考核的雙重機制；爰此，建議</w:t>
      </w:r>
      <w:r w:rsidRPr="00F772AD">
        <w:rPr>
          <w:rFonts w:hint="eastAsia"/>
        </w:rPr>
        <w:t>縣市文化教育局處寬編全縣</w:t>
      </w:r>
      <w:r>
        <w:rPr>
          <w:rFonts w:hint="eastAsia"/>
        </w:rPr>
        <w:t>市</w:t>
      </w:r>
      <w:r w:rsidRPr="00F772AD">
        <w:rPr>
          <w:rFonts w:hint="eastAsia"/>
        </w:rPr>
        <w:t>公共圖書館經費，</w:t>
      </w:r>
      <w:r>
        <w:rPr>
          <w:rFonts w:hint="eastAsia"/>
        </w:rPr>
        <w:t>並由圖書館中心，</w:t>
      </w:r>
      <w:r w:rsidRPr="00A2421F">
        <w:rPr>
          <w:rFonts w:hint="eastAsia"/>
        </w:rPr>
        <w:t>針對中央補助經費、全縣市公共圖書館經費，訂定分配準則，以競爭型提案方式補助轄內公共圖書館進行空間改造、館藏充實、推廣活動</w:t>
      </w:r>
      <w:r>
        <w:rPr>
          <w:rFonts w:hint="eastAsia"/>
        </w:rPr>
        <w:t>。</w:t>
      </w:r>
    </w:p>
    <w:p w:rsidR="00C061BB" w:rsidRDefault="00C061BB" w:rsidP="00C061BB">
      <w:pPr>
        <w:pStyle w:val="ad"/>
      </w:pPr>
      <w:r>
        <w:rPr>
          <w:rFonts w:hint="eastAsia"/>
        </w:rPr>
        <w:t>鑒於圖資科多隸屬於縣市文化教育局處下，人員除圖書館業務外經常</w:t>
      </w:r>
      <w:r w:rsidR="00323926">
        <w:rPr>
          <w:rFonts w:hint="eastAsia"/>
        </w:rPr>
        <w:t>需要支</w:t>
      </w:r>
      <w:r w:rsidR="00323926">
        <w:rPr>
          <w:rFonts w:hint="eastAsia"/>
        </w:rPr>
        <w:lastRenderedPageBreak/>
        <w:t>援局處其他工作，無法全心專注</w:t>
      </w:r>
      <w:r>
        <w:rPr>
          <w:rFonts w:hint="eastAsia"/>
        </w:rPr>
        <w:t>於圖書館的運作，建議比照直轄市立圖書館，成立「縣市立圖書館」，扮演縣市公共圖書館總館角色，擁有</w:t>
      </w:r>
      <w:r w:rsidRPr="00474C60">
        <w:rPr>
          <w:rFonts w:hint="eastAsia"/>
        </w:rPr>
        <w:t>獨立預算、獨立人事編制，圖書館館長職等等同副局</w:t>
      </w:r>
      <w:r>
        <w:rPr>
          <w:rFonts w:hint="eastAsia"/>
        </w:rPr>
        <w:t>處</w:t>
      </w:r>
      <w:r w:rsidRPr="00474C60">
        <w:rPr>
          <w:rFonts w:hint="eastAsia"/>
        </w:rPr>
        <w:t>長。</w:t>
      </w:r>
    </w:p>
    <w:p w:rsidR="00C061BB" w:rsidRDefault="00323926" w:rsidP="00C061BB">
      <w:pPr>
        <w:pStyle w:val="ad"/>
      </w:pPr>
      <w:r>
        <w:rPr>
          <w:rFonts w:hint="eastAsia"/>
        </w:rPr>
        <w:t>綜合上述，本研究提出</w:t>
      </w:r>
      <w:r w:rsidR="00BE4D4A">
        <w:rPr>
          <w:rFonts w:hint="eastAsia"/>
        </w:rPr>
        <w:t>「</w:t>
      </w:r>
      <w:r w:rsidR="00BE4D4A">
        <w:fldChar w:fldCharType="begin"/>
      </w:r>
      <w:r w:rsidR="00BE4D4A">
        <w:instrText xml:space="preserve"> </w:instrText>
      </w:r>
      <w:r w:rsidR="00BE4D4A">
        <w:rPr>
          <w:rFonts w:hint="eastAsia"/>
        </w:rPr>
        <w:instrText>REF _Ref533410208 \h</w:instrText>
      </w:r>
      <w:r w:rsidR="00BE4D4A">
        <w:instrText xml:space="preserve"> </w:instrText>
      </w:r>
      <w:r w:rsidR="00BE4D4A">
        <w:fldChar w:fldCharType="separate"/>
      </w:r>
      <w:r w:rsidR="00C825FC" w:rsidRPr="00C73372">
        <w:rPr>
          <w:rFonts w:hint="eastAsia"/>
        </w:rPr>
        <w:t>健全直轄市立圖書館營運體制之建議方案</w:t>
      </w:r>
      <w:r w:rsidR="00BE4D4A">
        <w:fldChar w:fldCharType="end"/>
      </w:r>
      <w:r w:rsidR="00BE4D4A">
        <w:rPr>
          <w:rFonts w:hint="eastAsia"/>
        </w:rPr>
        <w:t>」、「</w:t>
      </w:r>
      <w:r w:rsidR="00BE4D4A">
        <w:fldChar w:fldCharType="begin"/>
      </w:r>
      <w:r w:rsidR="00BE4D4A">
        <w:instrText xml:space="preserve"> REF _Ref533410210 \h </w:instrText>
      </w:r>
      <w:r w:rsidR="00BE4D4A">
        <w:fldChar w:fldCharType="separate"/>
      </w:r>
      <w:r w:rsidR="00C825FC" w:rsidRPr="00B415CB">
        <w:rPr>
          <w:rFonts w:hint="eastAsia"/>
        </w:rPr>
        <w:t>推動縣市公共圖書館總分館體系建置方案</w:t>
      </w:r>
      <w:r w:rsidR="00BE4D4A">
        <w:fldChar w:fldCharType="end"/>
      </w:r>
      <w:r w:rsidR="00BE4D4A">
        <w:rPr>
          <w:rFonts w:hint="eastAsia"/>
        </w:rPr>
        <w:t>」，詳見</w:t>
      </w:r>
      <w:r w:rsidR="00BE4D4A">
        <w:fldChar w:fldCharType="begin"/>
      </w:r>
      <w:r w:rsidR="00BE4D4A">
        <w:instrText xml:space="preserve"> </w:instrText>
      </w:r>
      <w:r w:rsidR="00BE4D4A">
        <w:rPr>
          <w:rFonts w:hint="eastAsia"/>
        </w:rPr>
        <w:instrText>REF _Ref534251852 \w \h</w:instrText>
      </w:r>
      <w:r w:rsidR="00BE4D4A">
        <w:instrText xml:space="preserve"> </w:instrText>
      </w:r>
      <w:r w:rsidR="00BE4D4A">
        <w:fldChar w:fldCharType="separate"/>
      </w:r>
      <w:r w:rsidR="00C825FC">
        <w:rPr>
          <w:rFonts w:hint="eastAsia"/>
        </w:rPr>
        <w:t>第六章第二節</w:t>
      </w:r>
      <w:r w:rsidR="00BE4D4A">
        <w:fldChar w:fldCharType="end"/>
      </w:r>
      <w:r w:rsidR="00BE4D4A">
        <w:rPr>
          <w:rFonts w:hint="eastAsia"/>
        </w:rPr>
        <w:t>。</w:t>
      </w:r>
    </w:p>
    <w:p w:rsidR="00C061BB" w:rsidRDefault="00835D95" w:rsidP="00C061BB">
      <w:pPr>
        <w:pStyle w:val="ad"/>
      </w:pPr>
      <w:r>
        <w:rPr>
          <w:rFonts w:hint="eastAsia"/>
        </w:rPr>
        <w:t>《圖書館法》</w:t>
      </w:r>
      <w:r w:rsidR="00C061BB">
        <w:rPr>
          <w:rFonts w:hint="eastAsia"/>
        </w:rPr>
        <w:t>第十六條規定中央主管機關應建立圖書館輔導體系，教育部曾於民國</w:t>
      </w:r>
      <w:r w:rsidR="00C061BB">
        <w:rPr>
          <w:rFonts w:hint="eastAsia"/>
        </w:rPr>
        <w:t>91</w:t>
      </w:r>
      <w:r w:rsidR="00C061BB">
        <w:rPr>
          <w:rFonts w:hint="eastAsia"/>
        </w:rPr>
        <w:t>年發布《圖書館輔導要點》，惟該法因部份內容</w:t>
      </w:r>
      <w:r w:rsidR="00C061BB" w:rsidRPr="00450D61">
        <w:rPr>
          <w:rFonts w:hint="eastAsia"/>
        </w:rPr>
        <w:t>不符現況</w:t>
      </w:r>
      <w:r w:rsidR="00C061BB">
        <w:rPr>
          <w:rFonts w:hint="eastAsia"/>
        </w:rPr>
        <w:t>、國立圖書館輔導業務分工，以</w:t>
      </w:r>
      <w:r w:rsidR="00C061BB" w:rsidRPr="009F70FD">
        <w:rPr>
          <w:rFonts w:hint="eastAsia"/>
        </w:rPr>
        <w:t>及為配合縣市改制直轄市、通盤檢討法規命令之政策等因素考量下</w:t>
      </w:r>
      <w:r w:rsidR="00C061BB">
        <w:rPr>
          <w:rFonts w:hint="eastAsia"/>
        </w:rPr>
        <w:t>，業已於民國</w:t>
      </w:r>
      <w:r w:rsidR="00C061BB">
        <w:rPr>
          <w:rFonts w:hint="eastAsia"/>
        </w:rPr>
        <w:t>101</w:t>
      </w:r>
      <w:r w:rsidR="00C061BB">
        <w:rPr>
          <w:rFonts w:hint="eastAsia"/>
        </w:rPr>
        <w:t>年廢除。有鑑於公共圖書館的健全發展有賴於相關輔導管理機制的建立，建議教育部應制定《全國公共圖書館輔導要點》，做為輔導直轄市與非直轄縣市公共圖書館的準據。</w:t>
      </w:r>
      <w:r w:rsidR="001501A8">
        <w:rPr>
          <w:rFonts w:hint="eastAsia"/>
        </w:rPr>
        <w:t>本研究參考</w:t>
      </w:r>
      <w:r w:rsidR="00D2042D">
        <w:rPr>
          <w:rFonts w:hint="eastAsia"/>
        </w:rPr>
        <w:t>原《圖書館輔導要點》</w:t>
      </w:r>
      <w:r w:rsidR="00530D75">
        <w:rPr>
          <w:rFonts w:hint="eastAsia"/>
        </w:rPr>
        <w:t>(</w:t>
      </w:r>
      <w:r w:rsidR="00530D75">
        <w:rPr>
          <w:rFonts w:hint="eastAsia"/>
        </w:rPr>
        <w:t>教育部，</w:t>
      </w:r>
      <w:r w:rsidR="00530D75">
        <w:rPr>
          <w:rFonts w:hint="eastAsia"/>
        </w:rPr>
        <w:t>2002b)</w:t>
      </w:r>
      <w:r w:rsidR="00D2042D">
        <w:rPr>
          <w:rFonts w:hint="eastAsia"/>
        </w:rPr>
        <w:t>與</w:t>
      </w:r>
      <w:r w:rsidR="00530D75">
        <w:rPr>
          <w:rFonts w:hint="eastAsia"/>
        </w:rPr>
        <w:t>《</w:t>
      </w:r>
      <w:r w:rsidR="00530D75" w:rsidRPr="00530D75">
        <w:rPr>
          <w:rFonts w:hint="eastAsia"/>
        </w:rPr>
        <w:t>全國高級中等學校圖書館輔導團工作計畫</w:t>
      </w:r>
      <w:r w:rsidR="00530D75">
        <w:rPr>
          <w:rFonts w:hint="eastAsia"/>
        </w:rPr>
        <w:t>》</w:t>
      </w:r>
      <w:r w:rsidR="00530D75">
        <w:rPr>
          <w:rFonts w:hint="eastAsia"/>
        </w:rPr>
        <w:t>(</w:t>
      </w:r>
      <w:r w:rsidR="00530D75">
        <w:rPr>
          <w:rFonts w:hint="eastAsia"/>
        </w:rPr>
        <w:t>教育部國民及學前教育署，</w:t>
      </w:r>
      <w:r w:rsidR="00530D75">
        <w:rPr>
          <w:rFonts w:hint="eastAsia"/>
        </w:rPr>
        <w:t>n.d.)</w:t>
      </w:r>
      <w:r w:rsidR="00C061BB">
        <w:rPr>
          <w:rFonts w:hint="eastAsia"/>
        </w:rPr>
        <w:t>初擬要點草案包含：依據、目標、組織與職責、輔導對象與分區、實施方式、輔導內容、經費等七點，草案內容請參見</w:t>
      </w:r>
      <w:r w:rsidR="00C061BB">
        <w:fldChar w:fldCharType="begin"/>
      </w:r>
      <w:r w:rsidR="00C061BB">
        <w:instrText xml:space="preserve"> </w:instrText>
      </w:r>
      <w:r w:rsidR="00C061BB">
        <w:rPr>
          <w:rFonts w:hint="eastAsia"/>
        </w:rPr>
        <w:instrText>REF _Ref533407884 \h</w:instrText>
      </w:r>
      <w:r w:rsidR="00C061BB">
        <w:instrText xml:space="preserve"> </w:instrText>
      </w:r>
      <w:r w:rsidR="00C061BB">
        <w:fldChar w:fldCharType="separate"/>
      </w:r>
      <w:r w:rsidR="00C825FC">
        <w:rPr>
          <w:rFonts w:hint="eastAsia"/>
        </w:rPr>
        <w:t>附錄六</w:t>
      </w:r>
      <w:r w:rsidR="00C825FC">
        <w:rPr>
          <w:rFonts w:hint="eastAsia"/>
        </w:rPr>
        <w:t xml:space="preserve"> </w:t>
      </w:r>
      <w:r w:rsidR="00C825FC" w:rsidRPr="001925CF">
        <w:rPr>
          <w:rFonts w:hint="eastAsia"/>
        </w:rPr>
        <w:t>全國公共圖書館輔導要點</w:t>
      </w:r>
      <w:r w:rsidR="00C825FC">
        <w:rPr>
          <w:rFonts w:hint="eastAsia"/>
        </w:rPr>
        <w:t xml:space="preserve"> </w:t>
      </w:r>
      <w:r w:rsidR="00C825FC">
        <w:t>(</w:t>
      </w:r>
      <w:r w:rsidR="00C825FC">
        <w:rPr>
          <w:rFonts w:hint="eastAsia"/>
        </w:rPr>
        <w:t>草案</w:t>
      </w:r>
      <w:r w:rsidR="00C825FC">
        <w:rPr>
          <w:rFonts w:hint="eastAsia"/>
        </w:rPr>
        <w:t>)</w:t>
      </w:r>
      <w:r w:rsidR="00C061BB">
        <w:fldChar w:fldCharType="end"/>
      </w:r>
      <w:r w:rsidR="00C061BB">
        <w:rPr>
          <w:rFonts w:hint="eastAsia"/>
        </w:rPr>
        <w:t>。</w:t>
      </w:r>
      <w:r w:rsidR="00C061BB">
        <w:t xml:space="preserve"> </w:t>
      </w:r>
    </w:p>
    <w:p w:rsidR="0036314C" w:rsidRPr="00C061BB" w:rsidRDefault="0036314C" w:rsidP="00C35947">
      <w:pPr>
        <w:pStyle w:val="ad"/>
        <w:rPr>
          <w:rFonts w:cs="Times New Roman"/>
        </w:rPr>
      </w:pPr>
    </w:p>
    <w:p w:rsidR="00700A0C" w:rsidRDefault="00700A0C" w:rsidP="00C35947">
      <w:pPr>
        <w:pStyle w:val="ad"/>
        <w:sectPr w:rsidR="00700A0C" w:rsidSect="008B71CE">
          <w:type w:val="oddPage"/>
          <w:pgSz w:w="11906" w:h="16838" w:code="9"/>
          <w:pgMar w:top="1440" w:right="1800" w:bottom="1440" w:left="1800" w:header="851" w:footer="992" w:gutter="0"/>
          <w:cols w:space="425"/>
          <w:titlePg/>
          <w:docGrid w:type="lines" w:linePitch="360"/>
        </w:sectPr>
      </w:pPr>
    </w:p>
    <w:p w:rsidR="00BA1A74" w:rsidRPr="00BA1A74" w:rsidRDefault="00BA1A74" w:rsidP="00BA1A74">
      <w:pPr>
        <w:pStyle w:val="1"/>
      </w:pPr>
      <w:bookmarkStart w:id="148" w:name="_Ref533405323"/>
      <w:bookmarkStart w:id="149" w:name="_Toc74300497"/>
      <w:r w:rsidRPr="00BA1A74">
        <w:lastRenderedPageBreak/>
        <w:t>公共圖書館服務品質</w:t>
      </w:r>
      <w:bookmarkEnd w:id="148"/>
      <w:bookmarkEnd w:id="149"/>
    </w:p>
    <w:p w:rsidR="00BA1A74" w:rsidRDefault="00BA1A74" w:rsidP="00BA1A74">
      <w:pPr>
        <w:pStyle w:val="ad"/>
        <w:ind w:left="174"/>
      </w:pPr>
      <w:r w:rsidRPr="00DD4BA0">
        <w:rPr>
          <w:rFonts w:hint="eastAsia"/>
        </w:rPr>
        <w:t>根據本</w:t>
      </w:r>
      <w:r w:rsidR="006A5D3F">
        <w:rPr>
          <w:rFonts w:hint="eastAsia"/>
        </w:rPr>
        <w:t>研究</w:t>
      </w:r>
      <w:r w:rsidRPr="00DD4BA0">
        <w:rPr>
          <w:rFonts w:hint="eastAsia"/>
        </w:rPr>
        <w:t>案的預期目標，本章從公共圖書館服務體系、縣市圖書館中心、圖書館績效評估等面向切入，進行研究背景分析。</w:t>
      </w:r>
    </w:p>
    <w:p w:rsidR="00BA1A74" w:rsidRPr="00BA1A74" w:rsidRDefault="00BA1A74" w:rsidP="00BA1A74">
      <w:pPr>
        <w:pStyle w:val="2"/>
      </w:pPr>
      <w:bookmarkStart w:id="150" w:name="_Toc74300498"/>
      <w:r w:rsidRPr="00BA1A74">
        <w:rPr>
          <w:rFonts w:hint="eastAsia"/>
        </w:rPr>
        <w:t>世</w:t>
      </w:r>
      <w:r w:rsidRPr="00BA1A74">
        <w:t>界高品質公共圖書館應達到的指標</w:t>
      </w:r>
      <w:bookmarkEnd w:id="150"/>
    </w:p>
    <w:p w:rsidR="00BA1A74" w:rsidRDefault="00BA1A74" w:rsidP="00115C8A">
      <w:pPr>
        <w:pStyle w:val="31"/>
      </w:pPr>
      <w:bookmarkStart w:id="151" w:name="_Toc74300499"/>
      <w:r w:rsidRPr="0005131E">
        <w:rPr>
          <w:rFonts w:cs="Times New Roman"/>
        </w:rPr>
        <w:t>品質管理</w:t>
      </w:r>
      <w:bookmarkEnd w:id="151"/>
    </w:p>
    <w:p w:rsidR="00BA1A74" w:rsidRPr="007304A1" w:rsidRDefault="00BA1A74" w:rsidP="007304A1">
      <w:pPr>
        <w:pStyle w:val="ad"/>
      </w:pPr>
      <w:r w:rsidRPr="007304A1">
        <w:t>「實現高品質的產品和服務」無論對商業或非商業機構都是至關重要的，對圖書館而言亦復如是。各種機構對於品質都有不同的觀點，廣義來說，品質乃是「與目標吻合的適切程度」，在</w:t>
      </w:r>
      <w:r w:rsidRPr="007304A1">
        <w:t>ISO9000</w:t>
      </w:r>
      <w:r w:rsidRPr="007304A1">
        <w:t>國際標準中，則將品質定義為「產品或服務能一致性地符合既定之標準或期望」。在許多定義中，品質往往與顧客或使用者的期待和需求相關</w:t>
      </w:r>
      <w:r w:rsidRPr="007304A1">
        <w:t>(</w:t>
      </w:r>
      <w:r w:rsidRPr="00FE1C03">
        <w:t xml:space="preserve">Poll &amp; </w:t>
      </w:r>
      <w:r w:rsidR="00D13335" w:rsidRPr="00C03425">
        <w:t>Boekhorst</w:t>
      </w:r>
      <w:r w:rsidRPr="00FE1C03">
        <w:t>, 2007</w:t>
      </w:r>
      <w:r w:rsidRPr="007304A1">
        <w:t>)</w:t>
      </w:r>
      <w:r w:rsidRPr="007304A1">
        <w:t>。</w:t>
      </w:r>
    </w:p>
    <w:p w:rsidR="00BA1A74" w:rsidRPr="007304A1" w:rsidRDefault="00BA1A74" w:rsidP="007304A1">
      <w:pPr>
        <w:pStyle w:val="ad"/>
      </w:pPr>
      <w:r w:rsidRPr="007304A1">
        <w:t>Rowley (2005, p.513)</w:t>
      </w:r>
      <w:r w:rsidRPr="007304A1">
        <w:t>指出，品質從不同角度來看有不同的定義：</w:t>
      </w:r>
      <w:r w:rsidRPr="007304A1">
        <w:t>(</w:t>
      </w:r>
      <w:r w:rsidRPr="007304A1">
        <w:t>一</w:t>
      </w:r>
      <w:r w:rsidRPr="007304A1">
        <w:t xml:space="preserve">) </w:t>
      </w:r>
      <w:r w:rsidRPr="007304A1">
        <w:t>由顧客評鑑和服務品質來看，品質是符應顧客的期待或感知；</w:t>
      </w:r>
      <w:r w:rsidRPr="007304A1">
        <w:t>(</w:t>
      </w:r>
      <w:r w:rsidRPr="007304A1">
        <w:t>二</w:t>
      </w:r>
      <w:r w:rsidRPr="007304A1">
        <w:t xml:space="preserve">) </w:t>
      </w:r>
      <w:r w:rsidRPr="007304A1">
        <w:t>由品質管理框架來看，品質是合宜之組織程序的成效；</w:t>
      </w:r>
      <w:r w:rsidRPr="007304A1">
        <w:t>(</w:t>
      </w:r>
      <w:r w:rsidRPr="007304A1">
        <w:t>三</w:t>
      </w:r>
      <w:r w:rsidRPr="007304A1">
        <w:t xml:space="preserve">) </w:t>
      </w:r>
      <w:r w:rsidRPr="007304A1">
        <w:t>由標竿和績效管理來看，品質是符合外部的標準。</w:t>
      </w:r>
    </w:p>
    <w:p w:rsidR="00BA1A74" w:rsidRPr="007304A1" w:rsidRDefault="00BA1A74" w:rsidP="007304A1">
      <w:pPr>
        <w:pStyle w:val="ad"/>
      </w:pPr>
      <w:r w:rsidRPr="007304A1">
        <w:t>Brophy (2004)</w:t>
      </w:r>
      <w:r w:rsidRPr="007304A1">
        <w:t>提及圖書館的品質有許多面向，</w:t>
      </w:r>
      <w:r w:rsidRPr="00FE1C03">
        <w:t xml:space="preserve">Poll &amp; </w:t>
      </w:r>
      <w:r w:rsidR="00D13335" w:rsidRPr="00C03425">
        <w:t>Boekhorst</w:t>
      </w:r>
      <w:r w:rsidR="00D13335" w:rsidRPr="00FE1C03">
        <w:t xml:space="preserve"> </w:t>
      </w:r>
      <w:r w:rsidRPr="00FE1C03">
        <w:t>(2007)</w:t>
      </w:r>
      <w:r w:rsidRPr="007304A1">
        <w:t>則依據</w:t>
      </w:r>
      <w:r w:rsidRPr="007304A1">
        <w:t>Brophy (2004)</w:t>
      </w:r>
      <w:r w:rsidRPr="007304A1">
        <w:t>所提的品質面向進一步以範例說明，如</w:t>
      </w:r>
      <w:r w:rsidR="00F56C85" w:rsidRPr="007304A1">
        <w:fldChar w:fldCharType="begin"/>
      </w:r>
      <w:r w:rsidR="00F56C85" w:rsidRPr="007304A1">
        <w:instrText xml:space="preserve"> REF _Ref530969996 \h </w:instrText>
      </w:r>
      <w:r w:rsidR="007304A1" w:rsidRPr="007304A1">
        <w:instrText xml:space="preserve"> \* MERGEFORMAT </w:instrText>
      </w:r>
      <w:r w:rsidR="00F56C85" w:rsidRPr="007304A1">
        <w:fldChar w:fldCharType="separate"/>
      </w:r>
      <w:r w:rsidR="00C825FC" w:rsidRPr="0005131E">
        <w:t>表</w:t>
      </w:r>
      <w:r w:rsidR="00C825FC" w:rsidRPr="0005131E">
        <w:t xml:space="preserve"> </w:t>
      </w:r>
      <w:r w:rsidR="00C825FC">
        <w:t>8</w:t>
      </w:r>
      <w:r w:rsidR="00F56C85" w:rsidRPr="007304A1">
        <w:fldChar w:fldCharType="end"/>
      </w:r>
      <w:r w:rsidRPr="007304A1">
        <w:t>。</w:t>
      </w:r>
    </w:p>
    <w:p w:rsidR="00BA1A74" w:rsidRPr="0005131E" w:rsidRDefault="00BA1A74" w:rsidP="003374B9">
      <w:pPr>
        <w:pStyle w:val="af9"/>
      </w:pPr>
      <w:bookmarkStart w:id="152" w:name="_Ref530969996"/>
      <w:bookmarkStart w:id="153" w:name="_Toc519448370"/>
      <w:bookmarkStart w:id="154" w:name="_Toc74296243"/>
      <w:r w:rsidRPr="0005131E">
        <w:t>表</w:t>
      </w:r>
      <w:r w:rsidRPr="0005131E">
        <w:t xml:space="preserve"> </w:t>
      </w:r>
      <w:r w:rsidR="00B86FAB">
        <w:fldChar w:fldCharType="begin"/>
      </w:r>
      <w:r w:rsidR="00B86FAB">
        <w:instrText xml:space="preserve"> SEQ </w:instrText>
      </w:r>
      <w:r w:rsidR="00B86FAB">
        <w:instrText>表</w:instrText>
      </w:r>
      <w:r w:rsidR="00B86FAB">
        <w:instrText xml:space="preserve"> \* ARABIC </w:instrText>
      </w:r>
      <w:r w:rsidR="00B86FAB">
        <w:fldChar w:fldCharType="separate"/>
      </w:r>
      <w:r w:rsidR="00C825FC">
        <w:rPr>
          <w:noProof/>
        </w:rPr>
        <w:t>8</w:t>
      </w:r>
      <w:r w:rsidR="00B86FAB">
        <w:fldChar w:fldCharType="end"/>
      </w:r>
      <w:bookmarkEnd w:id="152"/>
      <w:r w:rsidRPr="0005131E">
        <w:t xml:space="preserve"> </w:t>
      </w:r>
      <w:r w:rsidRPr="0005131E">
        <w:t>圖書館品質面向</w:t>
      </w:r>
      <w:bookmarkEnd w:id="153"/>
      <w:bookmarkEnd w:id="154"/>
    </w:p>
    <w:tbl>
      <w:tblPr>
        <w:tblW w:w="9333" w:type="dxa"/>
        <w:jc w:val="center"/>
        <w:tblCellMar>
          <w:left w:w="0" w:type="dxa"/>
          <w:right w:w="0" w:type="dxa"/>
        </w:tblCellMar>
        <w:tblLook w:val="0600" w:firstRow="0" w:lastRow="0" w:firstColumn="0" w:lastColumn="0" w:noHBand="1" w:noVBand="1"/>
      </w:tblPr>
      <w:tblGrid>
        <w:gridCol w:w="2245"/>
        <w:gridCol w:w="3686"/>
        <w:gridCol w:w="3402"/>
      </w:tblGrid>
      <w:tr w:rsidR="00BA1A74" w:rsidRPr="0005131E" w:rsidTr="00F56C85">
        <w:trPr>
          <w:tblHeader/>
          <w:jc w:val="center"/>
        </w:trPr>
        <w:tc>
          <w:tcPr>
            <w:tcW w:w="2245" w:type="dxa"/>
            <w:tcBorders>
              <w:top w:val="single" w:sz="18" w:space="0" w:color="000000"/>
              <w:left w:val="single" w:sz="18" w:space="0" w:color="000000"/>
              <w:bottom w:val="double" w:sz="4" w:space="0" w:color="auto"/>
              <w:right w:val="single" w:sz="8" w:space="0" w:color="000000"/>
            </w:tcBorders>
            <w:shd w:val="clear" w:color="auto" w:fill="EEECE1" w:themeFill="background2"/>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圖書館品質面向</w:t>
            </w:r>
          </w:p>
        </w:tc>
        <w:tc>
          <w:tcPr>
            <w:tcW w:w="3686" w:type="dxa"/>
            <w:tcBorders>
              <w:top w:val="single" w:sz="18" w:space="0" w:color="000000"/>
              <w:left w:val="single" w:sz="8" w:space="0" w:color="000000"/>
              <w:bottom w:val="double" w:sz="4" w:space="0" w:color="auto"/>
              <w:right w:val="single" w:sz="8" w:space="0" w:color="000000"/>
            </w:tcBorders>
            <w:shd w:val="clear" w:color="auto" w:fill="EEECE1" w:themeFill="background2"/>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定義</w:t>
            </w:r>
          </w:p>
        </w:tc>
        <w:tc>
          <w:tcPr>
            <w:tcW w:w="3402" w:type="dxa"/>
            <w:tcBorders>
              <w:top w:val="single" w:sz="18" w:space="0" w:color="000000"/>
              <w:left w:val="single" w:sz="8" w:space="0" w:color="000000"/>
              <w:bottom w:val="double" w:sz="4" w:space="0" w:color="auto"/>
              <w:right w:val="single" w:sz="18" w:space="0" w:color="000000"/>
            </w:tcBorders>
            <w:shd w:val="clear" w:color="auto" w:fill="EEECE1" w:themeFill="background2"/>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範例</w:t>
            </w:r>
          </w:p>
        </w:tc>
      </w:tr>
      <w:tr w:rsidR="00BA1A74" w:rsidRPr="0005131E" w:rsidTr="00BA1A74">
        <w:trPr>
          <w:jc w:val="center"/>
        </w:trPr>
        <w:tc>
          <w:tcPr>
            <w:tcW w:w="2245" w:type="dxa"/>
            <w:tcBorders>
              <w:top w:val="double" w:sz="4" w:space="0" w:color="auto"/>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A74" w:rsidRPr="0005131E" w:rsidRDefault="00A06838" w:rsidP="00BA1A74">
            <w:pPr>
              <w:pStyle w:val="afff5"/>
              <w:rPr>
                <w:rFonts w:cs="Times New Roman"/>
              </w:rPr>
            </w:pPr>
            <w:r>
              <w:rPr>
                <w:rFonts w:cs="Times New Roman" w:hint="eastAsia"/>
              </w:rPr>
              <w:t>績效</w:t>
            </w:r>
            <w:r w:rsidR="00BA1A74" w:rsidRPr="0005131E">
              <w:rPr>
                <w:rFonts w:cs="Times New Roman"/>
              </w:rPr>
              <w:t>(Performance)</w:t>
            </w:r>
          </w:p>
        </w:tc>
        <w:tc>
          <w:tcPr>
            <w:tcW w:w="3686" w:type="dxa"/>
            <w:tcBorders>
              <w:top w:val="double" w:sz="4" w:space="0" w:color="auto"/>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服務能滿足其基本目標</w:t>
            </w:r>
          </w:p>
        </w:tc>
        <w:tc>
          <w:tcPr>
            <w:tcW w:w="3402" w:type="dxa"/>
            <w:tcBorders>
              <w:top w:val="double" w:sz="4" w:space="0" w:color="auto"/>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能依需求提供關鍵資訊資源</w:t>
            </w:r>
          </w:p>
        </w:tc>
      </w:tr>
      <w:tr w:rsidR="00BA1A74" w:rsidRPr="0005131E" w:rsidTr="00BA1A74">
        <w:trPr>
          <w:jc w:val="center"/>
        </w:trPr>
        <w:tc>
          <w:tcPr>
            <w:tcW w:w="2245"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特色</w:t>
            </w:r>
            <w:r w:rsidRPr="0005131E">
              <w:rPr>
                <w:rFonts w:cs="Times New Roman"/>
              </w:rPr>
              <w:t>(Feature)</w:t>
            </w:r>
          </w:p>
        </w:tc>
        <w:tc>
          <w:tcPr>
            <w:tcW w:w="36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在必要核心外能加諸於服務之次要特點</w:t>
            </w:r>
          </w:p>
        </w:tc>
        <w:tc>
          <w:tcPr>
            <w:tcW w:w="340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通告服務</w:t>
            </w:r>
          </w:p>
        </w:tc>
      </w:tr>
      <w:tr w:rsidR="00BA1A74" w:rsidRPr="0005131E" w:rsidTr="00BA1A74">
        <w:trPr>
          <w:jc w:val="center"/>
        </w:trPr>
        <w:tc>
          <w:tcPr>
            <w:tcW w:w="2245"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可靠</w:t>
            </w:r>
            <w:r w:rsidRPr="0005131E">
              <w:rPr>
                <w:rFonts w:cs="Times New Roman"/>
              </w:rPr>
              <w:t>(Reliability)</w:t>
            </w:r>
          </w:p>
        </w:tc>
        <w:tc>
          <w:tcPr>
            <w:tcW w:w="36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服務之執行效能具一致性</w:t>
            </w:r>
          </w:p>
        </w:tc>
        <w:tc>
          <w:tcPr>
            <w:tcW w:w="340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網站連結不中斷</w:t>
            </w:r>
          </w:p>
        </w:tc>
      </w:tr>
      <w:tr w:rsidR="00BA1A74" w:rsidRPr="0005131E" w:rsidTr="00BA1A74">
        <w:trPr>
          <w:jc w:val="center"/>
        </w:trPr>
        <w:tc>
          <w:tcPr>
            <w:tcW w:w="2245"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符合</w:t>
            </w:r>
            <w:r w:rsidRPr="0005131E">
              <w:rPr>
                <w:rFonts w:cs="Times New Roman"/>
              </w:rPr>
              <w:t>(Conformance)</w:t>
            </w:r>
          </w:p>
        </w:tc>
        <w:tc>
          <w:tcPr>
            <w:tcW w:w="36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服務滿足議定的標準</w:t>
            </w:r>
          </w:p>
        </w:tc>
        <w:tc>
          <w:tcPr>
            <w:tcW w:w="340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都柏林核心集</w:t>
            </w:r>
          </w:p>
        </w:tc>
      </w:tr>
      <w:tr w:rsidR="00BA1A74" w:rsidRPr="0005131E" w:rsidTr="00BA1A74">
        <w:trPr>
          <w:jc w:val="center"/>
        </w:trPr>
        <w:tc>
          <w:tcPr>
            <w:tcW w:w="2245"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持久性</w:t>
            </w:r>
            <w:r w:rsidRPr="0005131E">
              <w:rPr>
                <w:rFonts w:cs="Times New Roman"/>
              </w:rPr>
              <w:t>(Durability)</w:t>
            </w:r>
          </w:p>
        </w:tc>
        <w:tc>
          <w:tcPr>
            <w:tcW w:w="36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服務能持續一段時間</w:t>
            </w:r>
          </w:p>
        </w:tc>
        <w:tc>
          <w:tcPr>
            <w:tcW w:w="340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兩天之內完成文獻傳遞</w:t>
            </w:r>
          </w:p>
        </w:tc>
      </w:tr>
      <w:tr w:rsidR="00BA1A74" w:rsidRPr="0005131E" w:rsidTr="00BA1A74">
        <w:trPr>
          <w:jc w:val="center"/>
        </w:trPr>
        <w:tc>
          <w:tcPr>
            <w:tcW w:w="2245"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最新</w:t>
            </w:r>
            <w:r w:rsidRPr="0005131E">
              <w:rPr>
                <w:rFonts w:cs="Times New Roman"/>
              </w:rPr>
              <w:t>(Currency)</w:t>
            </w:r>
          </w:p>
        </w:tc>
        <w:tc>
          <w:tcPr>
            <w:tcW w:w="36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最新的資訊</w:t>
            </w:r>
          </w:p>
        </w:tc>
        <w:tc>
          <w:tcPr>
            <w:tcW w:w="340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線上公用目錄</w:t>
            </w:r>
          </w:p>
        </w:tc>
      </w:tr>
      <w:tr w:rsidR="00BA1A74" w:rsidRPr="0005131E" w:rsidTr="00BA1A74">
        <w:trPr>
          <w:jc w:val="center"/>
        </w:trPr>
        <w:tc>
          <w:tcPr>
            <w:tcW w:w="2245" w:type="dxa"/>
            <w:tcBorders>
              <w:top w:val="single" w:sz="8" w:space="0" w:color="000000"/>
              <w:left w:val="single" w:sz="18" w:space="0" w:color="000000"/>
              <w:bottom w:val="single" w:sz="4" w:space="0" w:color="auto"/>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可服務性</w:t>
            </w:r>
            <w:r w:rsidRPr="0005131E">
              <w:rPr>
                <w:rFonts w:cs="Times New Roman"/>
              </w:rPr>
              <w:t>(Serviceability)</w:t>
            </w:r>
          </w:p>
        </w:tc>
        <w:tc>
          <w:tcPr>
            <w:tcW w:w="3686" w:type="dxa"/>
            <w:tcBorders>
              <w:top w:val="single" w:sz="8" w:space="0" w:color="000000"/>
              <w:left w:val="single" w:sz="8" w:space="0" w:color="000000"/>
              <w:bottom w:val="single" w:sz="4" w:space="0" w:color="auto"/>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使用者所能獲得之協助程度</w:t>
            </w:r>
          </w:p>
        </w:tc>
        <w:tc>
          <w:tcPr>
            <w:tcW w:w="3402" w:type="dxa"/>
            <w:tcBorders>
              <w:top w:val="single" w:sz="8" w:space="0" w:color="000000"/>
              <w:left w:val="single" w:sz="8" w:space="0" w:color="000000"/>
              <w:bottom w:val="single" w:sz="4" w:space="0" w:color="auto"/>
              <w:right w:val="single" w:sz="1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客訴服務</w:t>
            </w:r>
          </w:p>
        </w:tc>
      </w:tr>
      <w:tr w:rsidR="00BA1A74" w:rsidRPr="0005131E" w:rsidTr="00BA1A74">
        <w:trPr>
          <w:jc w:val="center"/>
        </w:trPr>
        <w:tc>
          <w:tcPr>
            <w:tcW w:w="2245" w:type="dxa"/>
            <w:tcBorders>
              <w:top w:val="single" w:sz="4" w:space="0" w:color="auto"/>
              <w:left w:val="single" w:sz="18" w:space="0" w:color="000000"/>
              <w:bottom w:val="single" w:sz="4" w:space="0" w:color="auto"/>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lastRenderedPageBreak/>
              <w:t>美觀性</w:t>
            </w:r>
            <w:r w:rsidRPr="0005131E">
              <w:rPr>
                <w:rFonts w:cs="Times New Roman"/>
              </w:rPr>
              <w:t>(Aesthetics)</w:t>
            </w:r>
          </w:p>
        </w:tc>
        <w:tc>
          <w:tcPr>
            <w:tcW w:w="3686" w:type="dxa"/>
            <w:tcBorders>
              <w:top w:val="single" w:sz="4" w:space="0" w:color="auto"/>
              <w:left w:val="single" w:sz="8" w:space="0" w:color="000000"/>
              <w:bottom w:val="single" w:sz="4" w:space="0" w:color="auto"/>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視覺的吸引力</w:t>
            </w:r>
          </w:p>
        </w:tc>
        <w:tc>
          <w:tcPr>
            <w:tcW w:w="3402" w:type="dxa"/>
            <w:tcBorders>
              <w:top w:val="single" w:sz="4" w:space="0" w:color="auto"/>
              <w:left w:val="single" w:sz="8" w:space="0" w:color="000000"/>
              <w:bottom w:val="single" w:sz="4" w:space="0" w:color="auto"/>
              <w:right w:val="single" w:sz="1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實體圖書館、網站</w:t>
            </w:r>
          </w:p>
        </w:tc>
      </w:tr>
      <w:tr w:rsidR="00BA1A74" w:rsidRPr="0005131E" w:rsidTr="00BA1A74">
        <w:trPr>
          <w:jc w:val="center"/>
        </w:trPr>
        <w:tc>
          <w:tcPr>
            <w:tcW w:w="2245" w:type="dxa"/>
            <w:tcBorders>
              <w:top w:val="single" w:sz="4" w:space="0" w:color="auto"/>
              <w:left w:val="single" w:sz="18" w:space="0" w:color="000000"/>
              <w:bottom w:val="single" w:sz="4" w:space="0" w:color="auto"/>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優使性、可及性</w:t>
            </w:r>
            <w:r w:rsidRPr="0005131E">
              <w:rPr>
                <w:rFonts w:cs="Times New Roman"/>
              </w:rPr>
              <w:t>(Usability / Accessability)</w:t>
            </w:r>
          </w:p>
        </w:tc>
        <w:tc>
          <w:tcPr>
            <w:tcW w:w="3686" w:type="dxa"/>
            <w:tcBorders>
              <w:top w:val="single" w:sz="4" w:space="0" w:color="auto"/>
              <w:left w:val="single" w:sz="8" w:space="0" w:color="000000"/>
              <w:bottom w:val="single" w:sz="4" w:space="0" w:color="auto"/>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易於取得和使用</w:t>
            </w:r>
          </w:p>
        </w:tc>
        <w:tc>
          <w:tcPr>
            <w:tcW w:w="3402" w:type="dxa"/>
            <w:tcBorders>
              <w:top w:val="single" w:sz="4" w:space="0" w:color="auto"/>
              <w:left w:val="single" w:sz="8" w:space="0" w:color="000000"/>
              <w:bottom w:val="single" w:sz="4" w:space="0" w:color="auto"/>
              <w:right w:val="single" w:sz="1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開館時間、網站結構</w:t>
            </w:r>
          </w:p>
        </w:tc>
      </w:tr>
      <w:tr w:rsidR="00BA1A74" w:rsidRPr="0005131E" w:rsidTr="00BA1A74">
        <w:trPr>
          <w:jc w:val="center"/>
        </w:trPr>
        <w:tc>
          <w:tcPr>
            <w:tcW w:w="2245" w:type="dxa"/>
            <w:tcBorders>
              <w:top w:val="single" w:sz="4" w:space="0" w:color="auto"/>
              <w:left w:val="single" w:sz="18" w:space="0" w:color="000000"/>
              <w:bottom w:val="single" w:sz="4" w:space="0" w:color="auto"/>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自信</w:t>
            </w:r>
            <w:r w:rsidRPr="0005131E">
              <w:rPr>
                <w:rFonts w:cs="Times New Roman"/>
              </w:rPr>
              <w:t>/</w:t>
            </w:r>
            <w:r w:rsidRPr="0005131E">
              <w:rPr>
                <w:rFonts w:cs="Times New Roman"/>
              </w:rPr>
              <w:t>知能</w:t>
            </w:r>
            <w:r w:rsidRPr="0005131E">
              <w:rPr>
                <w:rFonts w:cs="Times New Roman"/>
              </w:rPr>
              <w:t>/</w:t>
            </w:r>
            <w:r w:rsidRPr="0005131E">
              <w:rPr>
                <w:rFonts w:cs="Times New Roman"/>
              </w:rPr>
              <w:t>可信度</w:t>
            </w:r>
            <w:r w:rsidRPr="0005131E">
              <w:rPr>
                <w:rFonts w:cs="Times New Roman"/>
              </w:rPr>
              <w:t>(Assurance / Competence / Credibility)</w:t>
            </w:r>
          </w:p>
        </w:tc>
        <w:tc>
          <w:tcPr>
            <w:tcW w:w="3686" w:type="dxa"/>
            <w:tcBorders>
              <w:top w:val="single" w:sz="4" w:space="0" w:color="auto"/>
              <w:left w:val="single" w:sz="8" w:space="0" w:color="000000"/>
              <w:bottom w:val="single" w:sz="4" w:space="0" w:color="auto"/>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對於館員知識能力的良好經驗</w:t>
            </w:r>
          </w:p>
        </w:tc>
        <w:tc>
          <w:tcPr>
            <w:tcW w:w="3402" w:type="dxa"/>
            <w:tcBorders>
              <w:top w:val="single" w:sz="4" w:space="0" w:color="auto"/>
              <w:left w:val="single" w:sz="8" w:space="0" w:color="000000"/>
              <w:bottom w:val="single" w:sz="4" w:space="0" w:color="auto"/>
              <w:right w:val="single" w:sz="1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參考問題答案之正確性</w:t>
            </w:r>
          </w:p>
        </w:tc>
      </w:tr>
      <w:tr w:rsidR="00BA1A74" w:rsidRPr="0005131E" w:rsidTr="00BA1A74">
        <w:trPr>
          <w:jc w:val="center"/>
        </w:trPr>
        <w:tc>
          <w:tcPr>
            <w:tcW w:w="2245" w:type="dxa"/>
            <w:tcBorders>
              <w:top w:val="single" w:sz="4" w:space="0" w:color="auto"/>
              <w:left w:val="single" w:sz="18" w:space="0" w:color="000000"/>
              <w:bottom w:val="single" w:sz="4" w:space="0" w:color="auto"/>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禮貌</w:t>
            </w:r>
            <w:r w:rsidRPr="0005131E">
              <w:rPr>
                <w:rFonts w:cs="Times New Roman"/>
              </w:rPr>
              <w:t>/</w:t>
            </w:r>
            <w:r w:rsidRPr="0005131E">
              <w:rPr>
                <w:rFonts w:cs="Times New Roman"/>
              </w:rPr>
              <w:t>同理心</w:t>
            </w:r>
            <w:r w:rsidRPr="0005131E">
              <w:rPr>
                <w:rFonts w:cs="Times New Roman"/>
              </w:rPr>
              <w:t>/</w:t>
            </w:r>
            <w:r w:rsidRPr="0005131E">
              <w:rPr>
                <w:rFonts w:cs="Times New Roman"/>
              </w:rPr>
              <w:t>熱誠</w:t>
            </w:r>
            <w:r w:rsidRPr="0005131E">
              <w:rPr>
                <w:rFonts w:cs="Times New Roman"/>
              </w:rPr>
              <w:t>(Courtesy /Empathy Responsiveness)</w:t>
            </w:r>
          </w:p>
        </w:tc>
        <w:tc>
          <w:tcPr>
            <w:tcW w:w="3686" w:type="dxa"/>
            <w:tcBorders>
              <w:top w:val="single" w:sz="4" w:space="0" w:color="auto"/>
              <w:left w:val="single" w:sz="8" w:space="0" w:color="000000"/>
              <w:bottom w:val="single" w:sz="4" w:space="0" w:color="auto"/>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館員的可及性、彈性，以及友善程度</w:t>
            </w:r>
          </w:p>
        </w:tc>
        <w:tc>
          <w:tcPr>
            <w:tcW w:w="3402" w:type="dxa"/>
            <w:tcBorders>
              <w:top w:val="single" w:sz="4" w:space="0" w:color="auto"/>
              <w:left w:val="single" w:sz="8" w:space="0" w:color="000000"/>
              <w:bottom w:val="single" w:sz="4" w:space="0" w:color="auto"/>
              <w:right w:val="single" w:sz="1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參考服務</w:t>
            </w:r>
          </w:p>
        </w:tc>
      </w:tr>
      <w:tr w:rsidR="00BA1A74" w:rsidRPr="0005131E" w:rsidTr="00BA1A74">
        <w:trPr>
          <w:jc w:val="center"/>
        </w:trPr>
        <w:tc>
          <w:tcPr>
            <w:tcW w:w="2245" w:type="dxa"/>
            <w:tcBorders>
              <w:top w:val="single" w:sz="4" w:space="0" w:color="auto"/>
              <w:left w:val="single" w:sz="18" w:space="0" w:color="000000"/>
              <w:bottom w:val="single" w:sz="4" w:space="0" w:color="auto"/>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溝通</w:t>
            </w:r>
            <w:r w:rsidRPr="0005131E">
              <w:rPr>
                <w:rFonts w:cs="Times New Roman"/>
              </w:rPr>
              <w:t>(Communication)</w:t>
            </w:r>
          </w:p>
        </w:tc>
        <w:tc>
          <w:tcPr>
            <w:tcW w:w="3686" w:type="dxa"/>
            <w:tcBorders>
              <w:top w:val="single" w:sz="4" w:space="0" w:color="auto"/>
              <w:left w:val="single" w:sz="8" w:space="0" w:color="000000"/>
              <w:bottom w:val="single" w:sz="4" w:space="0" w:color="auto"/>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能清楚地以非術語說明服務</w:t>
            </w:r>
          </w:p>
        </w:tc>
        <w:tc>
          <w:tcPr>
            <w:tcW w:w="3402" w:type="dxa"/>
            <w:tcBorders>
              <w:top w:val="single" w:sz="4" w:space="0" w:color="auto"/>
              <w:left w:val="single" w:sz="8" w:space="0" w:color="000000"/>
              <w:bottom w:val="single" w:sz="4" w:space="0" w:color="auto"/>
              <w:right w:val="single" w:sz="1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網站、圖書館指標</w:t>
            </w:r>
          </w:p>
        </w:tc>
      </w:tr>
      <w:tr w:rsidR="00BA1A74" w:rsidRPr="0005131E" w:rsidTr="00BA1A74">
        <w:trPr>
          <w:jc w:val="center"/>
        </w:trPr>
        <w:tc>
          <w:tcPr>
            <w:tcW w:w="2245" w:type="dxa"/>
            <w:tcBorders>
              <w:top w:val="single" w:sz="4" w:space="0" w:color="auto"/>
              <w:left w:val="single" w:sz="18" w:space="0" w:color="000000"/>
              <w:bottom w:val="single" w:sz="4" w:space="0" w:color="auto"/>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速度</w:t>
            </w:r>
            <w:r w:rsidRPr="0005131E">
              <w:rPr>
                <w:rFonts w:cs="Times New Roman"/>
              </w:rPr>
              <w:t>(Speed)</w:t>
            </w:r>
          </w:p>
        </w:tc>
        <w:tc>
          <w:tcPr>
            <w:tcW w:w="3686" w:type="dxa"/>
            <w:tcBorders>
              <w:top w:val="single" w:sz="4" w:space="0" w:color="auto"/>
              <w:left w:val="single" w:sz="8" w:space="0" w:color="000000"/>
              <w:bottom w:val="single" w:sz="4" w:space="0" w:color="auto"/>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服務的快速提供</w:t>
            </w:r>
          </w:p>
        </w:tc>
        <w:tc>
          <w:tcPr>
            <w:tcW w:w="3402" w:type="dxa"/>
            <w:tcBorders>
              <w:top w:val="single" w:sz="4" w:space="0" w:color="auto"/>
              <w:left w:val="single" w:sz="8" w:space="0" w:color="000000"/>
              <w:bottom w:val="single" w:sz="4" w:space="0" w:color="auto"/>
              <w:right w:val="single" w:sz="1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館際互借</w:t>
            </w:r>
          </w:p>
        </w:tc>
      </w:tr>
      <w:tr w:rsidR="00BA1A74" w:rsidRPr="0005131E" w:rsidTr="00BA1A74">
        <w:trPr>
          <w:jc w:val="center"/>
        </w:trPr>
        <w:tc>
          <w:tcPr>
            <w:tcW w:w="2245" w:type="dxa"/>
            <w:tcBorders>
              <w:top w:val="single" w:sz="4" w:space="0" w:color="auto"/>
              <w:left w:val="single" w:sz="18" w:space="0" w:color="000000"/>
              <w:bottom w:val="single" w:sz="4" w:space="0" w:color="auto"/>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提供多樣化服務</w:t>
            </w:r>
            <w:r w:rsidRPr="0005131E">
              <w:rPr>
                <w:rFonts w:cs="Times New Roman"/>
              </w:rPr>
              <w:t>(Variety of services offered)</w:t>
            </w:r>
          </w:p>
        </w:tc>
        <w:tc>
          <w:tcPr>
            <w:tcW w:w="3686" w:type="dxa"/>
            <w:tcBorders>
              <w:top w:val="single" w:sz="4" w:space="0" w:color="auto"/>
              <w:left w:val="single" w:sz="8" w:space="0" w:color="000000"/>
              <w:bottom w:val="single" w:sz="4" w:space="0" w:color="auto"/>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可能與品質相衝突，若館藏資源不足以維持所有服務的品質</w:t>
            </w:r>
          </w:p>
        </w:tc>
        <w:tc>
          <w:tcPr>
            <w:tcW w:w="3402" w:type="dxa"/>
            <w:tcBorders>
              <w:top w:val="single" w:sz="4" w:space="0" w:color="auto"/>
              <w:left w:val="single" w:sz="8" w:space="0" w:color="000000"/>
              <w:bottom w:val="single" w:sz="4" w:space="0" w:color="auto"/>
              <w:right w:val="single" w:sz="1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完整的館藏、多樣化的參考服務管道</w:t>
            </w:r>
          </w:p>
        </w:tc>
      </w:tr>
      <w:tr w:rsidR="00BA1A74" w:rsidRPr="0005131E" w:rsidTr="00BA1A74">
        <w:trPr>
          <w:jc w:val="center"/>
        </w:trPr>
        <w:tc>
          <w:tcPr>
            <w:tcW w:w="2245" w:type="dxa"/>
            <w:tcBorders>
              <w:top w:val="single" w:sz="4" w:space="0" w:color="auto"/>
              <w:left w:val="single" w:sz="1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品質感知</w:t>
            </w:r>
            <w:r w:rsidRPr="0005131E">
              <w:rPr>
                <w:rFonts w:cs="Times New Roman"/>
              </w:rPr>
              <w:t>(Perceived quality)</w:t>
            </w:r>
          </w:p>
        </w:tc>
        <w:tc>
          <w:tcPr>
            <w:tcW w:w="3686" w:type="dxa"/>
            <w:tcBorders>
              <w:top w:val="single" w:sz="4" w:space="0" w:color="auto"/>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使用者對服務的看法</w:t>
            </w:r>
          </w:p>
        </w:tc>
        <w:tc>
          <w:tcPr>
            <w:tcW w:w="3402" w:type="dxa"/>
            <w:tcBorders>
              <w:top w:val="single" w:sz="4" w:space="0" w:color="auto"/>
              <w:left w:val="single" w:sz="8" w:space="0" w:color="000000"/>
              <w:bottom w:val="single" w:sz="18" w:space="0" w:color="000000"/>
              <w:right w:val="single" w:sz="18" w:space="0" w:color="000000"/>
            </w:tcBorders>
            <w:shd w:val="clear" w:color="auto" w:fill="auto"/>
            <w:tcMar>
              <w:top w:w="72" w:type="dxa"/>
              <w:left w:w="144" w:type="dxa"/>
              <w:bottom w:w="72" w:type="dxa"/>
              <w:right w:w="144" w:type="dxa"/>
            </w:tcMar>
            <w:hideMark/>
          </w:tcPr>
          <w:p w:rsidR="00BA1A74" w:rsidRPr="0005131E" w:rsidRDefault="00BA1A74" w:rsidP="00BA1A74">
            <w:pPr>
              <w:pStyle w:val="afff5"/>
              <w:rPr>
                <w:rFonts w:cs="Times New Roman"/>
              </w:rPr>
            </w:pPr>
            <w:r w:rsidRPr="0005131E">
              <w:rPr>
                <w:rFonts w:cs="Times New Roman"/>
              </w:rPr>
              <w:t>使用者滿意度</w:t>
            </w:r>
          </w:p>
        </w:tc>
      </w:tr>
    </w:tbl>
    <w:p w:rsidR="00BA1A74" w:rsidRPr="0005131E" w:rsidRDefault="00BA1A74" w:rsidP="004D1316">
      <w:pPr>
        <w:pStyle w:val="afffa"/>
      </w:pPr>
      <w:r w:rsidRPr="0005131E">
        <w:rPr>
          <w:color w:val="000000" w:themeColor="text1"/>
          <w:sz w:val="20"/>
        </w:rPr>
        <w:t>資料來源：</w:t>
      </w:r>
      <w:r w:rsidRPr="0005131E">
        <w:t xml:space="preserve">Poll, R. &amp; Boekhorst, P. te (2007). </w:t>
      </w:r>
      <w:r w:rsidRPr="0005131E">
        <w:rPr>
          <w:i/>
        </w:rPr>
        <w:t xml:space="preserve">Measuring quality: International guidelines for performance measurement in libraries </w:t>
      </w:r>
      <w:r w:rsidRPr="0005131E">
        <w:t>(IFLApublications, 127) . (2</w:t>
      </w:r>
      <w:r w:rsidRPr="0005131E">
        <w:rPr>
          <w:vertAlign w:val="superscript"/>
        </w:rPr>
        <w:t>nd</w:t>
      </w:r>
      <w:r w:rsidRPr="0005131E">
        <w:t xml:space="preserve"> Rev. ed.). Munchen: K.G. Saur.</w:t>
      </w:r>
    </w:p>
    <w:p w:rsidR="00BA1A74" w:rsidRPr="0005131E" w:rsidRDefault="00096F18" w:rsidP="00BA1A74">
      <w:pPr>
        <w:pStyle w:val="figure0"/>
        <w:spacing w:beforeLines="100" w:before="360"/>
        <w:rPr>
          <w:rFonts w:cs="Times New Roman"/>
        </w:rPr>
      </w:pPr>
      <w:r w:rsidRPr="0005131E">
        <w:rPr>
          <w:rFonts w:cs="Times New Roman"/>
          <w:noProof/>
        </w:rPr>
        <w:object w:dxaOrig="7207" w:dyaOrig="5412">
          <v:shape id="_x0000_i1027" type="#_x0000_t75" alt="" style="width:282.85pt;height:214.05pt;mso-width-percent:0;mso-height-percent:0;mso-width-percent:0;mso-height-percent:0" o:ole="" o:bordertopcolor="this" o:borderleftcolor="this" o:borderbottomcolor="this" o:borderrightcolor="this">
            <v:imagedata r:id="rId48" o:title=""/>
            <w10:bordertop type="single" width="4"/>
            <w10:borderleft type="single" width="4"/>
            <w10:borderbottom type="single" width="4"/>
            <w10:borderright type="single" width="4"/>
          </v:shape>
          <o:OLEObject Type="Embed" ProgID="PowerPoint.Slide.12" ShapeID="_x0000_i1027" DrawAspect="Content" ObjectID="_1684914802" r:id="rId49"/>
        </w:object>
      </w:r>
    </w:p>
    <w:p w:rsidR="00BA1A74" w:rsidRPr="0005131E" w:rsidRDefault="00BA1A74" w:rsidP="003374B9">
      <w:pPr>
        <w:pStyle w:val="af9"/>
      </w:pPr>
      <w:bookmarkStart w:id="155" w:name="_Ref530970032"/>
      <w:bookmarkStart w:id="156" w:name="_Toc519448364"/>
      <w:bookmarkStart w:id="157" w:name="_Toc74300872"/>
      <w:r w:rsidRPr="0005131E">
        <w:lastRenderedPageBreak/>
        <w:t>圖</w:t>
      </w:r>
      <w:r w:rsidR="00F918E4">
        <w:rPr>
          <w:rFonts w:hint="eastAsia"/>
        </w:rPr>
        <w:t xml:space="preserve"> </w:t>
      </w:r>
      <w:r w:rsidR="00F918E4">
        <w:fldChar w:fldCharType="begin"/>
      </w:r>
      <w:r w:rsidR="00F918E4">
        <w:instrText xml:space="preserve"> </w:instrText>
      </w:r>
      <w:r w:rsidR="00F918E4">
        <w:rPr>
          <w:rFonts w:hint="eastAsia"/>
        </w:rPr>
        <w:instrText>Q</w:instrText>
      </w:r>
      <w:r w:rsidR="00F918E4">
        <w:instrText>UOTE “</w:instrText>
      </w:r>
      <w:r w:rsidR="00F918E4">
        <w:rPr>
          <w:rFonts w:hint="eastAsia"/>
        </w:rPr>
        <w:instrText>一一一年一月</w:instrText>
      </w:r>
      <w:r w:rsidR="00207065">
        <w:fldChar w:fldCharType="begin"/>
      </w:r>
      <w:r w:rsidR="00207065">
        <w:instrText xml:space="preserve"> STYLEREF 1 \S </w:instrText>
      </w:r>
      <w:r w:rsidR="00207065">
        <w:fldChar w:fldCharType="separate"/>
      </w:r>
      <w:r w:rsidR="00C825FC">
        <w:rPr>
          <w:rFonts w:hint="eastAsia"/>
          <w:noProof/>
        </w:rPr>
        <w:instrText>五</w:instrText>
      </w:r>
      <w:r w:rsidR="00207065">
        <w:rPr>
          <w:noProof/>
        </w:rPr>
        <w:fldChar w:fldCharType="end"/>
      </w:r>
      <w:r w:rsidR="00F918E4">
        <w:rPr>
          <w:rFonts w:hint="eastAsia"/>
        </w:rPr>
        <w:instrText>日</w:instrText>
      </w:r>
      <w:r w:rsidR="00F918E4">
        <w:instrText xml:space="preserve">” \@”D” </w:instrText>
      </w:r>
      <w:r w:rsidR="00F918E4">
        <w:fldChar w:fldCharType="separate"/>
      </w:r>
      <w:r w:rsidR="00C825FC">
        <w:t>5</w:t>
      </w:r>
      <w:r w:rsidR="00F918E4">
        <w:fldChar w:fldCharType="end"/>
      </w:r>
      <w:r w:rsidR="00F918E4">
        <w:t>-</w:t>
      </w:r>
      <w:r w:rsidRPr="0005131E">
        <w:fldChar w:fldCharType="begin"/>
      </w:r>
      <w:r w:rsidRPr="0005131E">
        <w:instrText xml:space="preserve"> SEQ </w:instrText>
      </w:r>
      <w:r w:rsidRPr="0005131E">
        <w:instrText>圖</w:instrText>
      </w:r>
      <w:r w:rsidRPr="0005131E">
        <w:instrText xml:space="preserve"> \* ARABIC</w:instrText>
      </w:r>
      <w:r w:rsidR="00F918E4">
        <w:instrText xml:space="preserve"> \s 1</w:instrText>
      </w:r>
      <w:r w:rsidRPr="0005131E">
        <w:instrText xml:space="preserve"> </w:instrText>
      </w:r>
      <w:r w:rsidRPr="0005131E">
        <w:fldChar w:fldCharType="separate"/>
      </w:r>
      <w:r w:rsidR="00C825FC">
        <w:rPr>
          <w:noProof/>
        </w:rPr>
        <w:t>1</w:t>
      </w:r>
      <w:r w:rsidRPr="0005131E">
        <w:fldChar w:fldCharType="end"/>
      </w:r>
      <w:bookmarkEnd w:id="155"/>
      <w:r w:rsidR="00F56C85">
        <w:t xml:space="preserve"> </w:t>
      </w:r>
      <w:r w:rsidRPr="0005131E">
        <w:t>品質管理模型</w:t>
      </w:r>
      <w:bookmarkEnd w:id="156"/>
      <w:bookmarkEnd w:id="157"/>
    </w:p>
    <w:p w:rsidR="00BA1A74" w:rsidRPr="0005131E" w:rsidRDefault="00BA1A74" w:rsidP="004D1316">
      <w:pPr>
        <w:pStyle w:val="afffa"/>
      </w:pPr>
      <w:r w:rsidRPr="0005131E">
        <w:rPr>
          <w:color w:val="000000" w:themeColor="text1"/>
          <w:sz w:val="20"/>
        </w:rPr>
        <w:t>資料來源：</w:t>
      </w:r>
      <w:r w:rsidRPr="0005131E">
        <w:t xml:space="preserve">Poll, R. &amp; Boekhorst, P. te (2007). </w:t>
      </w:r>
      <w:r w:rsidRPr="0005131E">
        <w:rPr>
          <w:i/>
        </w:rPr>
        <w:t xml:space="preserve">Measuring quality: International guidelines for performance measurement in libraries </w:t>
      </w:r>
      <w:r w:rsidRPr="0005131E">
        <w:t>(IFLApublications, 127) . (2</w:t>
      </w:r>
      <w:r w:rsidRPr="0005131E">
        <w:rPr>
          <w:vertAlign w:val="superscript"/>
        </w:rPr>
        <w:t>nd</w:t>
      </w:r>
      <w:r w:rsidRPr="0005131E">
        <w:t xml:space="preserve"> Rev. ed.). Munchen: K.G. Saur.</w:t>
      </w:r>
    </w:p>
    <w:p w:rsidR="00096F18" w:rsidRPr="0005131E" w:rsidRDefault="00096F18" w:rsidP="00096F18">
      <w:pPr>
        <w:pStyle w:val="ad"/>
        <w:spacing w:beforeLines="50" w:before="180"/>
        <w:ind w:left="174"/>
        <w:rPr>
          <w:rFonts w:cs="Times New Roman"/>
        </w:rPr>
      </w:pPr>
      <w:r w:rsidRPr="0005131E">
        <w:rPr>
          <w:rFonts w:cs="Times New Roman"/>
        </w:rPr>
        <w:t>如</w:t>
      </w:r>
      <w:r>
        <w:rPr>
          <w:rFonts w:cs="Times New Roman"/>
        </w:rPr>
        <w:fldChar w:fldCharType="begin"/>
      </w:r>
      <w:r>
        <w:rPr>
          <w:rFonts w:cs="Times New Roman"/>
        </w:rPr>
        <w:instrText xml:space="preserve"> REF _Ref530970032 \h </w:instrText>
      </w:r>
      <w:r>
        <w:rPr>
          <w:rFonts w:cs="Times New Roman"/>
        </w:rPr>
      </w:r>
      <w:r>
        <w:rPr>
          <w:rFonts w:cs="Times New Roman"/>
        </w:rPr>
        <w:fldChar w:fldCharType="separate"/>
      </w:r>
      <w:r w:rsidR="00C825FC" w:rsidRPr="0005131E">
        <w:t>圖</w:t>
      </w:r>
      <w:r w:rsidR="00C825FC">
        <w:rPr>
          <w:rFonts w:hint="eastAsia"/>
        </w:rPr>
        <w:t xml:space="preserve"> </w:t>
      </w:r>
      <w:r w:rsidR="00C825FC">
        <w:t>5-</w:t>
      </w:r>
      <w:r w:rsidR="00C825FC">
        <w:rPr>
          <w:noProof/>
        </w:rPr>
        <w:t>1</w:t>
      </w:r>
      <w:r>
        <w:rPr>
          <w:rFonts w:cs="Times New Roman"/>
        </w:rPr>
        <w:fldChar w:fldCharType="end"/>
      </w:r>
      <w:r w:rsidRPr="0005131E">
        <w:rPr>
          <w:rFonts w:cs="Times New Roman"/>
        </w:rPr>
        <w:t>所示，品質管理是一個持續循環的過程，在進行圖書館品質管理前，必須先定義圖書館的使命、訂定長短期目標，繼而擬定為實踐長短期目標所需的行動方案和資源配置。依照行動方案執行一段期間後，必須實施績效評估以控管目標和品質是否達到要求，持續性地修正長短期目標、資源配置及行動方案，提升服務品質</w:t>
      </w:r>
      <w:r w:rsidRPr="0005131E">
        <w:rPr>
          <w:rFonts w:cs="Times New Roman"/>
        </w:rPr>
        <w:t xml:space="preserve"> (</w:t>
      </w:r>
      <w:r w:rsidRPr="006925C7">
        <w:rPr>
          <w:rFonts w:cs="Times New Roman"/>
        </w:rPr>
        <w:t xml:space="preserve">Poll &amp; </w:t>
      </w:r>
      <w:r w:rsidRPr="00C03425">
        <w:t>Boekhorst</w:t>
      </w:r>
      <w:r w:rsidRPr="006925C7">
        <w:rPr>
          <w:rFonts w:cs="Times New Roman"/>
        </w:rPr>
        <w:t>, 2007</w:t>
      </w:r>
      <w:r w:rsidRPr="0005131E">
        <w:rPr>
          <w:rFonts w:cs="Times New Roman"/>
        </w:rPr>
        <w:t xml:space="preserve">; </w:t>
      </w:r>
      <w:r w:rsidRPr="0005131E">
        <w:rPr>
          <w:rFonts w:cs="Times New Roman"/>
        </w:rPr>
        <w:t>柯皓仁，</w:t>
      </w:r>
      <w:r w:rsidRPr="0005131E">
        <w:rPr>
          <w:rFonts w:cs="Times New Roman"/>
        </w:rPr>
        <w:t>2014)</w:t>
      </w:r>
      <w:r w:rsidRPr="0005131E">
        <w:rPr>
          <w:rFonts w:cs="Times New Roman"/>
        </w:rPr>
        <w:t>。</w:t>
      </w:r>
    </w:p>
    <w:p w:rsidR="00BA1A74" w:rsidRPr="0005131E" w:rsidRDefault="00BA1A74" w:rsidP="00BA1A74">
      <w:pPr>
        <w:pStyle w:val="ad"/>
        <w:ind w:left="174"/>
        <w:rPr>
          <w:rFonts w:cs="Times New Roman"/>
        </w:rPr>
      </w:pPr>
      <w:r w:rsidRPr="0005131E">
        <w:rPr>
          <w:rFonts w:cs="Times New Roman"/>
        </w:rPr>
        <w:t>Rowley (2005)</w:t>
      </w:r>
      <w:r w:rsidRPr="0005131E">
        <w:rPr>
          <w:rFonts w:cs="Times New Roman"/>
        </w:rPr>
        <w:t>指出，品質管理</w:t>
      </w:r>
      <w:r w:rsidRPr="0005131E">
        <w:rPr>
          <w:rFonts w:cs="Times New Roman"/>
        </w:rPr>
        <w:t xml:space="preserve"> (Quality Management)</w:t>
      </w:r>
      <w:r w:rsidRPr="0005131E">
        <w:rPr>
          <w:rFonts w:cs="Times New Roman"/>
        </w:rPr>
        <w:t>係指對圖書館產品、服務或其他產出之品質有所貢獻的一切程序、行動、評量，品質管理包含兩部分：</w:t>
      </w:r>
      <w:r w:rsidRPr="0005131E">
        <w:rPr>
          <w:rFonts w:cs="Times New Roman"/>
        </w:rPr>
        <w:t xml:space="preserve">1. </w:t>
      </w:r>
      <w:r w:rsidRPr="0005131E">
        <w:rPr>
          <w:rFonts w:cs="Times New Roman"/>
        </w:rPr>
        <w:t>評量與改善品質的程序；</w:t>
      </w:r>
      <w:r w:rsidRPr="0005131E">
        <w:rPr>
          <w:rFonts w:cs="Times New Roman"/>
        </w:rPr>
        <w:t xml:space="preserve">2. </w:t>
      </w:r>
      <w:r w:rsidRPr="0005131E">
        <w:rPr>
          <w:rFonts w:cs="Times New Roman"/>
        </w:rPr>
        <w:t>設定目標與監督進展的績效指標。</w:t>
      </w:r>
      <w:r w:rsidRPr="0005131E">
        <w:rPr>
          <w:rFonts w:cs="Times New Roman"/>
        </w:rPr>
        <w:t>Rowley (2005)</w:t>
      </w:r>
      <w:r w:rsidRPr="0005131E">
        <w:rPr>
          <w:rFonts w:cs="Times New Roman"/>
        </w:rPr>
        <w:t>又將一個組織的品質管理機制分成品質保證</w:t>
      </w:r>
      <w:r w:rsidRPr="0005131E">
        <w:rPr>
          <w:rFonts w:cs="Times New Roman"/>
        </w:rPr>
        <w:t xml:space="preserve"> (Quality Assurance)</w:t>
      </w:r>
      <w:r w:rsidRPr="0005131E">
        <w:rPr>
          <w:rFonts w:cs="Times New Roman"/>
        </w:rPr>
        <w:t>和品質改善</w:t>
      </w:r>
      <w:r w:rsidRPr="0005131E">
        <w:rPr>
          <w:rFonts w:cs="Times New Roman"/>
        </w:rPr>
        <w:t xml:space="preserve"> (Quality Enhancement)</w:t>
      </w:r>
      <w:r w:rsidRPr="0005131E">
        <w:rPr>
          <w:rFonts w:cs="Times New Roman"/>
        </w:rPr>
        <w:t>兩種，分述如下：</w:t>
      </w:r>
    </w:p>
    <w:p w:rsidR="00BA1A74" w:rsidRPr="00BA1A74" w:rsidRDefault="00BA1A74" w:rsidP="00FD013D">
      <w:pPr>
        <w:pStyle w:val="ad"/>
        <w:numPr>
          <w:ilvl w:val="0"/>
          <w:numId w:val="75"/>
        </w:numPr>
        <w:ind w:firstLineChars="0"/>
      </w:pPr>
      <w:r w:rsidRPr="00BA1A74">
        <w:t>品質保證：指涉一切與確保品質符合內外部標準的程序。藉由品質保證，組織和外部的利害相關者可以保證組織的</w:t>
      </w:r>
      <w:r w:rsidR="00A06838">
        <w:rPr>
          <w:rFonts w:hint="eastAsia"/>
        </w:rPr>
        <w:t>績效</w:t>
      </w:r>
      <w:r w:rsidRPr="00BA1A74">
        <w:t>符合一定標準。為實現品質保證，圖書館必須收集相關資料以展現達成設定之標準，而這些標準通常會以量化的績效指標陳述。國家圖書館辦理之「全國公共圖書館評鑑及績優圖書館獎勵實施計畫」乃屬於品質保證。</w:t>
      </w:r>
    </w:p>
    <w:p w:rsidR="00BA1A74" w:rsidRPr="00BA1A74" w:rsidRDefault="00BA1A74" w:rsidP="00FD013D">
      <w:pPr>
        <w:pStyle w:val="ad"/>
        <w:numPr>
          <w:ilvl w:val="0"/>
          <w:numId w:val="75"/>
        </w:numPr>
        <w:ind w:firstLineChars="0"/>
      </w:pPr>
      <w:r w:rsidRPr="00BA1A74">
        <w:t>品質改善：聚焦於與改善品質相關的程序，與品質保證類似，圖書館必須收集績效指標相關資料以展現其</w:t>
      </w:r>
      <w:r w:rsidR="00A06838">
        <w:rPr>
          <w:rFonts w:hint="eastAsia"/>
        </w:rPr>
        <w:t>績效</w:t>
      </w:r>
      <w:r w:rsidRPr="00BA1A74">
        <w:t>。然而，圖書館不僅尋求改善，且希望能夠監督、了解改善因何發生。儘管如品質保證有目標及評量指標等的建立，但不以此自我侷限，且更重視達成品質改善的程序。</w:t>
      </w:r>
    </w:p>
    <w:p w:rsidR="00BA1A74" w:rsidRPr="0005131E" w:rsidRDefault="00D0387F" w:rsidP="00BA1A74">
      <w:pPr>
        <w:pStyle w:val="ad"/>
        <w:ind w:left="174"/>
        <w:rPr>
          <w:rFonts w:cs="Times New Roman"/>
        </w:rPr>
      </w:pPr>
      <w:r>
        <w:rPr>
          <w:rFonts w:cs="Times New Roman"/>
        </w:rPr>
        <w:fldChar w:fldCharType="begin"/>
      </w:r>
      <w:r>
        <w:rPr>
          <w:rFonts w:cs="Times New Roman"/>
        </w:rPr>
        <w:instrText xml:space="preserve"> REF _Ref530970061 \h </w:instrText>
      </w:r>
      <w:r>
        <w:rPr>
          <w:rFonts w:cs="Times New Roman"/>
        </w:rPr>
      </w:r>
      <w:r>
        <w:rPr>
          <w:rFonts w:cs="Times New Roman"/>
        </w:rPr>
        <w:fldChar w:fldCharType="separate"/>
      </w:r>
      <w:r w:rsidR="00C825FC" w:rsidRPr="0005131E">
        <w:t>表</w:t>
      </w:r>
      <w:r w:rsidR="00C825FC" w:rsidRPr="0005131E">
        <w:t xml:space="preserve"> </w:t>
      </w:r>
      <w:r w:rsidR="00C825FC">
        <w:rPr>
          <w:noProof/>
        </w:rPr>
        <w:t>9</w:t>
      </w:r>
      <w:r>
        <w:rPr>
          <w:rFonts w:cs="Times New Roman"/>
        </w:rPr>
        <w:fldChar w:fldCharType="end"/>
      </w:r>
      <w:r w:rsidR="00BA1A74" w:rsidRPr="0005131E">
        <w:rPr>
          <w:rFonts w:cs="Times New Roman"/>
        </w:rPr>
        <w:t>比較品質保證和品質改善二者之不同，簡言之，品質改善乃是謀求自我改善，除重視結果外，更重視圖書館業務和服務的程序，其目的在於提供客戶優質服務。</w:t>
      </w:r>
    </w:p>
    <w:p w:rsidR="00BA1A74" w:rsidRPr="0005131E" w:rsidRDefault="00BA1A74" w:rsidP="003374B9">
      <w:pPr>
        <w:pStyle w:val="af9"/>
      </w:pPr>
      <w:bookmarkStart w:id="158" w:name="_Ref530970061"/>
      <w:bookmarkStart w:id="159" w:name="_Toc519448371"/>
      <w:bookmarkStart w:id="160" w:name="_Toc74296244"/>
      <w:r w:rsidRPr="0005131E">
        <w:t>表</w:t>
      </w:r>
      <w:r w:rsidRPr="0005131E">
        <w:t xml:space="preserve"> </w:t>
      </w:r>
      <w:r w:rsidR="00B86FAB">
        <w:fldChar w:fldCharType="begin"/>
      </w:r>
      <w:r w:rsidR="00B86FAB">
        <w:instrText xml:space="preserve"> SEQ </w:instrText>
      </w:r>
      <w:r w:rsidR="00B86FAB">
        <w:instrText>表</w:instrText>
      </w:r>
      <w:r w:rsidR="00B86FAB">
        <w:instrText xml:space="preserve"> \* ARABIC </w:instrText>
      </w:r>
      <w:r w:rsidR="00B86FAB">
        <w:fldChar w:fldCharType="separate"/>
      </w:r>
      <w:r w:rsidR="00C825FC">
        <w:rPr>
          <w:noProof/>
        </w:rPr>
        <w:t>9</w:t>
      </w:r>
      <w:r w:rsidR="00B86FAB">
        <w:fldChar w:fldCharType="end"/>
      </w:r>
      <w:bookmarkEnd w:id="158"/>
      <w:r w:rsidRPr="0005131E">
        <w:t xml:space="preserve"> </w:t>
      </w:r>
      <w:r w:rsidRPr="0005131E">
        <w:t>品質保證與品質改善之比較</w:t>
      </w:r>
      <w:bookmarkEnd w:id="159"/>
      <w:bookmarkEnd w:id="160"/>
    </w:p>
    <w:tbl>
      <w:tblPr>
        <w:tblStyle w:val="affffb"/>
        <w:tblW w:w="8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825"/>
        <w:gridCol w:w="2693"/>
        <w:gridCol w:w="2557"/>
      </w:tblGrid>
      <w:tr w:rsidR="00BA1A74" w:rsidRPr="0005131E" w:rsidTr="00F56C85">
        <w:tc>
          <w:tcPr>
            <w:tcW w:w="2825" w:type="dxa"/>
            <w:tcBorders>
              <w:bottom w:val="double" w:sz="4" w:space="0" w:color="auto"/>
            </w:tcBorders>
            <w:shd w:val="clear" w:color="auto" w:fill="EEECE1" w:themeFill="background2"/>
            <w:hideMark/>
          </w:tcPr>
          <w:p w:rsidR="00BA1A74" w:rsidRPr="0005131E" w:rsidRDefault="00BA1A74" w:rsidP="00BA1A74">
            <w:pPr>
              <w:pStyle w:val="afff5"/>
              <w:rPr>
                <w:rFonts w:cs="Times New Roman"/>
              </w:rPr>
            </w:pPr>
            <w:r w:rsidRPr="0005131E">
              <w:rPr>
                <w:rFonts w:cs="Times New Roman"/>
              </w:rPr>
              <w:t>面向</w:t>
            </w:r>
          </w:p>
        </w:tc>
        <w:tc>
          <w:tcPr>
            <w:tcW w:w="2693" w:type="dxa"/>
            <w:tcBorders>
              <w:bottom w:val="double" w:sz="4" w:space="0" w:color="auto"/>
            </w:tcBorders>
            <w:shd w:val="clear" w:color="auto" w:fill="EEECE1" w:themeFill="background2"/>
            <w:hideMark/>
          </w:tcPr>
          <w:p w:rsidR="00BA1A74" w:rsidRPr="0005131E" w:rsidRDefault="00BA1A74" w:rsidP="00BA1A74">
            <w:pPr>
              <w:pStyle w:val="afff5"/>
              <w:rPr>
                <w:rFonts w:cs="Times New Roman"/>
              </w:rPr>
            </w:pPr>
            <w:r w:rsidRPr="0005131E">
              <w:rPr>
                <w:rFonts w:cs="Times New Roman"/>
              </w:rPr>
              <w:t>品質保證</w:t>
            </w:r>
          </w:p>
        </w:tc>
        <w:tc>
          <w:tcPr>
            <w:tcW w:w="2557" w:type="dxa"/>
            <w:tcBorders>
              <w:bottom w:val="double" w:sz="4" w:space="0" w:color="auto"/>
            </w:tcBorders>
            <w:shd w:val="clear" w:color="auto" w:fill="EEECE1" w:themeFill="background2"/>
            <w:hideMark/>
          </w:tcPr>
          <w:p w:rsidR="00BA1A74" w:rsidRPr="0005131E" w:rsidRDefault="00BA1A74" w:rsidP="00BA1A74">
            <w:pPr>
              <w:pStyle w:val="afff5"/>
              <w:rPr>
                <w:rFonts w:cs="Times New Roman"/>
              </w:rPr>
            </w:pPr>
            <w:r w:rsidRPr="0005131E">
              <w:rPr>
                <w:rFonts w:cs="Times New Roman"/>
              </w:rPr>
              <w:t>品質改善</w:t>
            </w:r>
          </w:p>
        </w:tc>
      </w:tr>
      <w:tr w:rsidR="00BA1A74" w:rsidRPr="0005131E" w:rsidTr="00BA1A74">
        <w:tc>
          <w:tcPr>
            <w:tcW w:w="2825" w:type="dxa"/>
            <w:tcBorders>
              <w:top w:val="double" w:sz="4" w:space="0" w:color="auto"/>
            </w:tcBorders>
            <w:hideMark/>
          </w:tcPr>
          <w:p w:rsidR="00BA1A74" w:rsidRPr="0005131E" w:rsidRDefault="00BA1A74" w:rsidP="00BA1A74">
            <w:pPr>
              <w:pStyle w:val="afff5"/>
              <w:rPr>
                <w:rFonts w:cs="Times New Roman"/>
              </w:rPr>
            </w:pPr>
            <w:r w:rsidRPr="0005131E">
              <w:rPr>
                <w:rFonts w:cs="Times New Roman"/>
              </w:rPr>
              <w:t>焦點</w:t>
            </w:r>
          </w:p>
        </w:tc>
        <w:tc>
          <w:tcPr>
            <w:tcW w:w="2693" w:type="dxa"/>
            <w:tcBorders>
              <w:top w:val="double" w:sz="4" w:space="0" w:color="auto"/>
            </w:tcBorders>
            <w:hideMark/>
          </w:tcPr>
          <w:p w:rsidR="00BA1A74" w:rsidRPr="0005131E" w:rsidRDefault="00BA1A74" w:rsidP="00BA1A74">
            <w:pPr>
              <w:pStyle w:val="afff5"/>
              <w:rPr>
                <w:rFonts w:cs="Times New Roman"/>
              </w:rPr>
            </w:pPr>
            <w:r w:rsidRPr="0005131E">
              <w:rPr>
                <w:rFonts w:cs="Times New Roman"/>
              </w:rPr>
              <w:t>圖書館產出的標準</w:t>
            </w:r>
          </w:p>
        </w:tc>
        <w:tc>
          <w:tcPr>
            <w:tcW w:w="2557" w:type="dxa"/>
            <w:tcBorders>
              <w:top w:val="double" w:sz="4" w:space="0" w:color="auto"/>
            </w:tcBorders>
            <w:hideMark/>
          </w:tcPr>
          <w:p w:rsidR="00BA1A74" w:rsidRPr="0005131E" w:rsidRDefault="00BA1A74" w:rsidP="00BA1A74">
            <w:pPr>
              <w:pStyle w:val="afff5"/>
              <w:rPr>
                <w:rFonts w:cs="Times New Roman"/>
              </w:rPr>
            </w:pPr>
            <w:r w:rsidRPr="0005131E">
              <w:rPr>
                <w:rFonts w:cs="Times New Roman"/>
              </w:rPr>
              <w:t>圖書館內部程序</w:t>
            </w:r>
          </w:p>
        </w:tc>
      </w:tr>
      <w:tr w:rsidR="00BA1A74" w:rsidRPr="0005131E" w:rsidTr="00BA1A74">
        <w:tc>
          <w:tcPr>
            <w:tcW w:w="2825" w:type="dxa"/>
            <w:hideMark/>
          </w:tcPr>
          <w:p w:rsidR="00BA1A74" w:rsidRPr="0005131E" w:rsidRDefault="00BA1A74" w:rsidP="00BA1A74">
            <w:pPr>
              <w:pStyle w:val="afff5"/>
              <w:rPr>
                <w:rFonts w:cs="Times New Roman"/>
              </w:rPr>
            </w:pPr>
            <w:r w:rsidRPr="0005131E">
              <w:rPr>
                <w:rFonts w:cs="Times New Roman"/>
              </w:rPr>
              <w:t>評量</w:t>
            </w:r>
          </w:p>
        </w:tc>
        <w:tc>
          <w:tcPr>
            <w:tcW w:w="2693" w:type="dxa"/>
            <w:hideMark/>
          </w:tcPr>
          <w:p w:rsidR="00BA1A74" w:rsidRPr="0005131E" w:rsidRDefault="00BA1A74" w:rsidP="00BA1A74">
            <w:pPr>
              <w:pStyle w:val="afff5"/>
              <w:rPr>
                <w:rFonts w:cs="Times New Roman"/>
              </w:rPr>
            </w:pPr>
            <w:r w:rsidRPr="0005131E">
              <w:rPr>
                <w:rFonts w:cs="Times New Roman"/>
              </w:rPr>
              <w:t>績效指標</w:t>
            </w:r>
          </w:p>
        </w:tc>
        <w:tc>
          <w:tcPr>
            <w:tcW w:w="2557" w:type="dxa"/>
            <w:hideMark/>
          </w:tcPr>
          <w:p w:rsidR="00BA1A74" w:rsidRPr="0005131E" w:rsidRDefault="00BA1A74" w:rsidP="00BA1A74">
            <w:pPr>
              <w:pStyle w:val="afff5"/>
              <w:rPr>
                <w:rFonts w:cs="Times New Roman"/>
              </w:rPr>
            </w:pPr>
            <w:r w:rsidRPr="0005131E">
              <w:rPr>
                <w:rFonts w:cs="Times New Roman"/>
              </w:rPr>
              <w:t>程序評量</w:t>
            </w:r>
          </w:p>
        </w:tc>
      </w:tr>
      <w:tr w:rsidR="00BA1A74" w:rsidRPr="0005131E" w:rsidTr="00BA1A74">
        <w:tc>
          <w:tcPr>
            <w:tcW w:w="2825" w:type="dxa"/>
            <w:hideMark/>
          </w:tcPr>
          <w:p w:rsidR="00BA1A74" w:rsidRPr="0005131E" w:rsidRDefault="00BA1A74" w:rsidP="00BA1A74">
            <w:pPr>
              <w:pStyle w:val="afff5"/>
              <w:rPr>
                <w:rFonts w:cs="Times New Roman"/>
              </w:rPr>
            </w:pPr>
            <w:r w:rsidRPr="0005131E">
              <w:rPr>
                <w:rFonts w:cs="Times New Roman"/>
              </w:rPr>
              <w:t>主要受眾與利害相關者</w:t>
            </w:r>
          </w:p>
        </w:tc>
        <w:tc>
          <w:tcPr>
            <w:tcW w:w="2693" w:type="dxa"/>
            <w:hideMark/>
          </w:tcPr>
          <w:p w:rsidR="00BA1A74" w:rsidRPr="0005131E" w:rsidRDefault="00BA1A74" w:rsidP="00BA1A74">
            <w:pPr>
              <w:pStyle w:val="afff5"/>
              <w:rPr>
                <w:rFonts w:cs="Times New Roman"/>
              </w:rPr>
            </w:pPr>
            <w:r w:rsidRPr="0005131E">
              <w:rPr>
                <w:rFonts w:cs="Times New Roman"/>
              </w:rPr>
              <w:t>資助機構</w:t>
            </w:r>
          </w:p>
        </w:tc>
        <w:tc>
          <w:tcPr>
            <w:tcW w:w="2557" w:type="dxa"/>
            <w:hideMark/>
          </w:tcPr>
          <w:p w:rsidR="00BA1A74" w:rsidRPr="0005131E" w:rsidRDefault="00BA1A74" w:rsidP="00BA1A74">
            <w:pPr>
              <w:pStyle w:val="afff5"/>
              <w:rPr>
                <w:rFonts w:cs="Times New Roman"/>
              </w:rPr>
            </w:pPr>
            <w:r w:rsidRPr="0005131E">
              <w:rPr>
                <w:rFonts w:cs="Times New Roman"/>
              </w:rPr>
              <w:t>客戶或員工</w:t>
            </w:r>
          </w:p>
        </w:tc>
      </w:tr>
      <w:tr w:rsidR="00BA1A74" w:rsidRPr="0005131E" w:rsidTr="00BA1A74">
        <w:tc>
          <w:tcPr>
            <w:tcW w:w="2825" w:type="dxa"/>
            <w:hideMark/>
          </w:tcPr>
          <w:p w:rsidR="00BA1A74" w:rsidRPr="0005131E" w:rsidRDefault="00BA1A74" w:rsidP="00BA1A74">
            <w:pPr>
              <w:pStyle w:val="afff5"/>
              <w:rPr>
                <w:rFonts w:cs="Times New Roman"/>
              </w:rPr>
            </w:pPr>
            <w:r w:rsidRPr="0005131E">
              <w:rPr>
                <w:rFonts w:cs="Times New Roman"/>
              </w:rPr>
              <w:t>館員參與程度</w:t>
            </w:r>
          </w:p>
        </w:tc>
        <w:tc>
          <w:tcPr>
            <w:tcW w:w="2693" w:type="dxa"/>
            <w:hideMark/>
          </w:tcPr>
          <w:p w:rsidR="00BA1A74" w:rsidRPr="0005131E" w:rsidRDefault="00BA1A74" w:rsidP="00BA1A74">
            <w:pPr>
              <w:pStyle w:val="afff5"/>
              <w:rPr>
                <w:rFonts w:cs="Times New Roman"/>
              </w:rPr>
            </w:pPr>
            <w:r w:rsidRPr="0005131E">
              <w:rPr>
                <w:rFonts w:cs="Times New Roman"/>
              </w:rPr>
              <w:t>低</w:t>
            </w:r>
          </w:p>
        </w:tc>
        <w:tc>
          <w:tcPr>
            <w:tcW w:w="2557" w:type="dxa"/>
            <w:hideMark/>
          </w:tcPr>
          <w:p w:rsidR="00BA1A74" w:rsidRPr="0005131E" w:rsidRDefault="00BA1A74" w:rsidP="00BA1A74">
            <w:pPr>
              <w:pStyle w:val="afff5"/>
              <w:rPr>
                <w:rFonts w:cs="Times New Roman"/>
              </w:rPr>
            </w:pPr>
            <w:r w:rsidRPr="0005131E">
              <w:rPr>
                <w:rFonts w:cs="Times New Roman"/>
              </w:rPr>
              <w:t>高</w:t>
            </w:r>
          </w:p>
        </w:tc>
      </w:tr>
      <w:tr w:rsidR="00BA1A74" w:rsidRPr="0005131E" w:rsidTr="00BA1A74">
        <w:tc>
          <w:tcPr>
            <w:tcW w:w="2825" w:type="dxa"/>
            <w:hideMark/>
          </w:tcPr>
          <w:p w:rsidR="00BA1A74" w:rsidRPr="0005131E" w:rsidRDefault="00BA1A74" w:rsidP="00BA1A74">
            <w:pPr>
              <w:pStyle w:val="afff5"/>
              <w:rPr>
                <w:rFonts w:cs="Times New Roman"/>
              </w:rPr>
            </w:pPr>
            <w:r w:rsidRPr="0005131E">
              <w:rPr>
                <w:rFonts w:cs="Times New Roman"/>
              </w:rPr>
              <w:lastRenderedPageBreak/>
              <w:t>結果</w:t>
            </w:r>
          </w:p>
        </w:tc>
        <w:tc>
          <w:tcPr>
            <w:tcW w:w="2693" w:type="dxa"/>
            <w:hideMark/>
          </w:tcPr>
          <w:p w:rsidR="00BA1A74" w:rsidRPr="0005131E" w:rsidRDefault="00BA1A74" w:rsidP="00BA1A74">
            <w:pPr>
              <w:pStyle w:val="afff5"/>
              <w:rPr>
                <w:rFonts w:cs="Times New Roman"/>
              </w:rPr>
            </w:pPr>
            <w:r w:rsidRPr="0005131E">
              <w:rPr>
                <w:rFonts w:cs="Times New Roman"/>
              </w:rPr>
              <w:t>資助、認可、</w:t>
            </w:r>
            <w:r w:rsidRPr="0005131E">
              <w:rPr>
                <w:rFonts w:cs="Times New Roman"/>
              </w:rPr>
              <w:br/>
            </w:r>
            <w:r w:rsidRPr="0005131E">
              <w:rPr>
                <w:rFonts w:cs="Times New Roman"/>
              </w:rPr>
              <w:t>獲得品質標章與品牌</w:t>
            </w:r>
          </w:p>
        </w:tc>
        <w:tc>
          <w:tcPr>
            <w:tcW w:w="2557" w:type="dxa"/>
            <w:hideMark/>
          </w:tcPr>
          <w:p w:rsidR="00BA1A74" w:rsidRPr="0005131E" w:rsidRDefault="00BA1A74" w:rsidP="00BA1A74">
            <w:pPr>
              <w:pStyle w:val="afff5"/>
              <w:rPr>
                <w:rFonts w:cs="Times New Roman"/>
              </w:rPr>
            </w:pPr>
            <w:r w:rsidRPr="0005131E">
              <w:rPr>
                <w:rFonts w:cs="Times New Roman"/>
              </w:rPr>
              <w:t>提供客戶優質服務</w:t>
            </w:r>
          </w:p>
        </w:tc>
      </w:tr>
    </w:tbl>
    <w:p w:rsidR="00BA1A74" w:rsidRPr="0005131E" w:rsidRDefault="00BA1A74" w:rsidP="00BA1A74">
      <w:pPr>
        <w:pStyle w:val="ad"/>
        <w:ind w:left="174"/>
        <w:rPr>
          <w:rFonts w:cs="Times New Roman"/>
        </w:rPr>
      </w:pPr>
      <w:r w:rsidRPr="0005131E">
        <w:rPr>
          <w:rFonts w:cs="Times New Roman"/>
        </w:rPr>
        <w:t>資料來源：</w:t>
      </w:r>
      <w:r w:rsidRPr="0005131E">
        <w:rPr>
          <w:rFonts w:cs="Times New Roman"/>
        </w:rPr>
        <w:t>Rowley, J. (2005). Making sense of the quality maze: Perspectives for public and academic libraries. Library Management, 26(8/9), 508-518.</w:t>
      </w:r>
    </w:p>
    <w:p w:rsidR="00BA1A74" w:rsidRPr="00DE7E11" w:rsidRDefault="00BA1A74" w:rsidP="00115C8A">
      <w:pPr>
        <w:pStyle w:val="31"/>
        <w:rPr>
          <w:rFonts w:cs="Times New Roman"/>
          <w:color w:val="000000"/>
          <w:szCs w:val="24"/>
        </w:rPr>
      </w:pPr>
      <w:bookmarkStart w:id="161" w:name="_Toc74300500"/>
      <w:r w:rsidRPr="0005131E">
        <w:rPr>
          <w:rFonts w:cs="Times New Roman"/>
          <w:color w:val="000000"/>
          <w:szCs w:val="24"/>
        </w:rPr>
        <w:t>服務品質建議</w:t>
      </w:r>
      <w:bookmarkEnd w:id="161"/>
    </w:p>
    <w:p w:rsidR="00BA1A74" w:rsidRDefault="00BA1A74" w:rsidP="00BA1A74">
      <w:pPr>
        <w:pStyle w:val="ad"/>
        <w:ind w:left="174"/>
        <w:rPr>
          <w:rFonts w:cs="Times New Roman"/>
        </w:rPr>
      </w:pPr>
      <w:r w:rsidRPr="0005131E">
        <w:rPr>
          <w:rFonts w:cs="Times New Roman"/>
        </w:rPr>
        <w:t>圖書館服務品質建議是優質圖書館服務品質的描述，可以作為決策者由行政觀點，探討重要品質指標的參考；它同時是圖書館自我評估的工具，它也有助於圖書館的主管當局支持及鼓勵圖書館發展，考量使用者的權利。因為好的服務品質，有助於時間和經費的節省，同時也有長期、正向的影響。因此，圖書館須證明品質狀況，服務品質建議正是達到此目的的方法之一。而為了符應事實狀況，服務建議應定期的更新內容</w:t>
      </w:r>
      <w:r w:rsidRPr="0005131E">
        <w:rPr>
          <w:rFonts w:cs="Times New Roman"/>
        </w:rPr>
        <w:t>(Ministry of Education and Cuture, 2011)</w:t>
      </w:r>
      <w:r w:rsidRPr="0005131E">
        <w:rPr>
          <w:rFonts w:cs="Times New Roman"/>
        </w:rPr>
        <w:t>。</w:t>
      </w:r>
    </w:p>
    <w:p w:rsidR="00BA1A74" w:rsidRPr="0005131E" w:rsidRDefault="00BA1A74" w:rsidP="00115C8A">
      <w:pPr>
        <w:pStyle w:val="4"/>
        <w:rPr>
          <w:rFonts w:cs="Times New Roman"/>
        </w:rPr>
      </w:pPr>
      <w:r w:rsidRPr="0005131E">
        <w:rPr>
          <w:rFonts w:cs="Times New Roman"/>
        </w:rPr>
        <w:t>芬蘭服務品質建議</w:t>
      </w:r>
    </w:p>
    <w:p w:rsidR="00BA1A74" w:rsidRPr="0005131E" w:rsidRDefault="001F3A3E" w:rsidP="00BA1A74">
      <w:pPr>
        <w:pStyle w:val="ad"/>
        <w:ind w:left="174"/>
        <w:rPr>
          <w:rFonts w:cs="Times New Roman"/>
        </w:rPr>
      </w:pPr>
      <w:r>
        <w:t>基於</w:t>
      </w:r>
      <w:r>
        <w:rPr>
          <w:rFonts w:hint="eastAsia"/>
        </w:rPr>
        <w:t>《</w:t>
      </w:r>
      <w:r w:rsidR="00BA1A74" w:rsidRPr="007A5796">
        <w:t>芬蘭公共圖書館政策</w:t>
      </w:r>
      <w:r w:rsidR="00BA1A74" w:rsidRPr="007A5796">
        <w:t>2015</w:t>
      </w:r>
      <w:r>
        <w:rPr>
          <w:rFonts w:hint="eastAsia"/>
        </w:rPr>
        <w:t>》</w:t>
      </w:r>
      <w:r w:rsidR="00BA1A74" w:rsidRPr="007A5796">
        <w:t>，芬蘭教育暨文化部</w:t>
      </w:r>
      <w:r w:rsidR="00BA1A74" w:rsidRPr="007A5796">
        <w:t>(Ministry of Education and Culture)</w:t>
      </w:r>
      <w:r w:rsidR="00BA1A74" w:rsidRPr="007A5796">
        <w:t>在</w:t>
      </w:r>
      <w:r w:rsidR="00BA1A74" w:rsidRPr="007A5796">
        <w:t>2011</w:t>
      </w:r>
      <w:r w:rsidR="00BA1A74" w:rsidRPr="007A5796">
        <w:t>年進一步提出</w:t>
      </w:r>
      <w:r>
        <w:rPr>
          <w:rFonts w:hint="eastAsia"/>
        </w:rPr>
        <w:t>《</w:t>
      </w:r>
      <w:r w:rsidR="00BA1A74" w:rsidRPr="007A5796">
        <w:t>公共圖書館服務品質建議</w:t>
      </w:r>
      <w:r w:rsidR="00BA1A74" w:rsidRPr="007A5796">
        <w:t>(Quality recommendation for public libraries)</w:t>
      </w:r>
      <w:r>
        <w:rPr>
          <w:rFonts w:hint="eastAsia"/>
        </w:rPr>
        <w:t>》</w:t>
      </w:r>
      <w:r w:rsidR="00BA1A74" w:rsidRPr="007A5796">
        <w:t>，該建議之形成係由芬蘭教育暨文化部組成工作小組，代表來自各區行政機關、不同規模圖書館，以及大學圖書資訊領域的教學與研究人員</w:t>
      </w:r>
      <w:r w:rsidR="00BA1A74" w:rsidRPr="007A5796">
        <w:t>(Ministry of Education and Culture, 2011)</w:t>
      </w:r>
      <w:r w:rsidR="00BA1A74" w:rsidRPr="007A5796">
        <w:t>。</w:t>
      </w:r>
    </w:p>
    <w:p w:rsidR="00BA1A74" w:rsidRPr="0005131E" w:rsidRDefault="00BA1A74" w:rsidP="00BA1A74">
      <w:pPr>
        <w:pStyle w:val="ad"/>
        <w:ind w:left="174"/>
        <w:rPr>
          <w:rFonts w:cs="Times New Roman"/>
        </w:rPr>
      </w:pPr>
      <w:r w:rsidRPr="0005131E">
        <w:rPr>
          <w:rFonts w:cs="Times New Roman"/>
        </w:rPr>
        <w:t>該服務品質建議書開宗明義提到績效評估</w:t>
      </w:r>
      <w:r w:rsidRPr="0005131E">
        <w:rPr>
          <w:rFonts w:cs="Times New Roman"/>
        </w:rPr>
        <w:t>(</w:t>
      </w:r>
      <w:r w:rsidRPr="0005131E">
        <w:rPr>
          <w:rFonts w:cs="Times New Roman"/>
        </w:rPr>
        <w:t>尤其是自我評估</w:t>
      </w:r>
      <w:r w:rsidRPr="0005131E">
        <w:rPr>
          <w:rFonts w:cs="Times New Roman"/>
        </w:rPr>
        <w:t xml:space="preserve">) </w:t>
      </w:r>
      <w:r w:rsidRPr="0005131E">
        <w:rPr>
          <w:rFonts w:cs="Times New Roman"/>
        </w:rPr>
        <w:t>是芬蘭公共圖書館的法定義務，主要是</w:t>
      </w:r>
      <w:r w:rsidRPr="0005131E">
        <w:rPr>
          <w:rFonts w:cs="Times New Roman"/>
        </w:rPr>
        <w:t>1998</w:t>
      </w:r>
      <w:r w:rsidRPr="0005131E">
        <w:rPr>
          <w:rFonts w:cs="Times New Roman"/>
        </w:rPr>
        <w:t>年開始，芬蘭</w:t>
      </w:r>
      <w:r w:rsidR="00835D95">
        <w:rPr>
          <w:rFonts w:cs="Times New Roman"/>
        </w:rPr>
        <w:t>《圖書館法》</w:t>
      </w:r>
      <w:r w:rsidRPr="0005131E">
        <w:rPr>
          <w:rFonts w:cs="Times New Roman"/>
        </w:rPr>
        <w:t>明定「地方當局應對圖書館及其所提供的服務進行績效評估。績效評估的目的在於改善圖書館和其資訊服務的使用，並促進圖書館的發展。績效評估應關注於圖書館和資訊服務的實務運作，以及資訊服務的品質與成本效益。」</w:t>
      </w:r>
      <w:r w:rsidRPr="0005131E">
        <w:rPr>
          <w:rFonts w:cs="Times New Roman"/>
        </w:rPr>
        <w:t>(Ministry of Education and Culture, 2011, p.6)</w:t>
      </w:r>
    </w:p>
    <w:p w:rsidR="00BA1A74" w:rsidRPr="0005131E" w:rsidRDefault="00BA1A74" w:rsidP="00BA1A74">
      <w:pPr>
        <w:pStyle w:val="ad"/>
        <w:ind w:left="174"/>
        <w:rPr>
          <w:rFonts w:cs="Times New Roman"/>
        </w:rPr>
      </w:pPr>
      <w:r w:rsidRPr="0005131E">
        <w:rPr>
          <w:rFonts w:cs="Times New Roman"/>
        </w:rPr>
        <w:t>芬蘭的圖書館績效評估分三個層次，全國性</w:t>
      </w:r>
      <w:r w:rsidRPr="0005131E">
        <w:rPr>
          <w:rFonts w:cs="Times New Roman"/>
        </w:rPr>
        <w:t>(National)</w:t>
      </w:r>
      <w:r w:rsidRPr="0005131E">
        <w:rPr>
          <w:rFonts w:cs="Times New Roman"/>
        </w:rPr>
        <w:t>、區域性</w:t>
      </w:r>
      <w:r w:rsidRPr="0005131E">
        <w:rPr>
          <w:rFonts w:cs="Times New Roman"/>
        </w:rPr>
        <w:t>(Regional)</w:t>
      </w:r>
      <w:r w:rsidRPr="0005131E">
        <w:rPr>
          <w:rFonts w:cs="Times New Roman"/>
        </w:rPr>
        <w:t>、地方性</w:t>
      </w:r>
      <w:r w:rsidRPr="0005131E">
        <w:rPr>
          <w:rFonts w:cs="Times New Roman"/>
        </w:rPr>
        <w:t>(Local)</w:t>
      </w:r>
      <w:r w:rsidRPr="0005131E">
        <w:rPr>
          <w:rFonts w:cs="Times New Roman"/>
        </w:rPr>
        <w:t>。地方性績效評估由地方圖書館主管負責，全國性績效評估是教育文化部的責任。地方性績效評估強調服務品質和範圍，及來自使用者的回饋。全國性績效評估聚焦在圖書館網</w:t>
      </w:r>
      <w:r w:rsidR="00C7390E">
        <w:rPr>
          <w:rFonts w:cs="Times New Roman" w:hint="eastAsia"/>
        </w:rPr>
        <w:t>路</w:t>
      </w:r>
      <w:r w:rsidRPr="0005131E">
        <w:rPr>
          <w:rFonts w:cs="Times New Roman"/>
        </w:rPr>
        <w:t>的範圍和功能，及可獲得性</w:t>
      </w:r>
      <w:r w:rsidRPr="0005131E">
        <w:rPr>
          <w:rFonts w:cs="Times New Roman"/>
        </w:rPr>
        <w:t>(availability)</w:t>
      </w:r>
      <w:r w:rsidRPr="0005131E">
        <w:rPr>
          <w:rFonts w:cs="Times New Roman"/>
        </w:rPr>
        <w:t>、品質</w:t>
      </w:r>
      <w:r w:rsidRPr="0005131E">
        <w:rPr>
          <w:rFonts w:cs="Times New Roman"/>
        </w:rPr>
        <w:t>(quality)</w:t>
      </w:r>
      <w:r w:rsidRPr="0005131E">
        <w:rPr>
          <w:rFonts w:cs="Times New Roman"/>
        </w:rPr>
        <w:t>、成本效益</w:t>
      </w:r>
      <w:r w:rsidRPr="0005131E">
        <w:rPr>
          <w:rFonts w:cs="Times New Roman"/>
        </w:rPr>
        <w:t>(cost-effectiveness)</w:t>
      </w:r>
      <w:r w:rsidRPr="0005131E">
        <w:rPr>
          <w:rFonts w:cs="Times New Roman"/>
        </w:rPr>
        <w:t>、圖書館服務影響等的評估。區域性績效評估則監視和評估基本服務的可獲得性、品質和合法性</w:t>
      </w:r>
      <w:r w:rsidRPr="0005131E">
        <w:rPr>
          <w:rFonts w:cs="Times New Roman"/>
        </w:rPr>
        <w:t>(Ministry of Education and Culture, 2011, p.6)</w:t>
      </w:r>
      <w:r w:rsidRPr="0005131E">
        <w:rPr>
          <w:rFonts w:cs="Times New Roman"/>
        </w:rPr>
        <w:t>。</w:t>
      </w:r>
    </w:p>
    <w:p w:rsidR="00BA1A74" w:rsidRDefault="00BA1A74" w:rsidP="00BA1A74">
      <w:pPr>
        <w:pStyle w:val="ad"/>
        <w:ind w:left="174"/>
        <w:rPr>
          <w:rFonts w:cs="Times New Roman"/>
        </w:rPr>
      </w:pPr>
      <w:r w:rsidRPr="0005131E">
        <w:rPr>
          <w:rFonts w:cs="Times New Roman"/>
        </w:rPr>
        <w:t>該品質建議書從地方首長對圖書館服務的承諾、服務與使用、人力資源與</w:t>
      </w:r>
      <w:r w:rsidRPr="0005131E">
        <w:rPr>
          <w:rFonts w:cs="Times New Roman"/>
        </w:rPr>
        <w:lastRenderedPageBreak/>
        <w:t>專業知能、館藏、設施等五方面闡述圖書館的服務品質，每一方面都包含品質描述與質量兼具的服務品質指標，分述如後</w:t>
      </w:r>
      <w:r w:rsidRPr="0005131E">
        <w:rPr>
          <w:rFonts w:cs="Times New Roman"/>
        </w:rPr>
        <w:t>(Ministry of Education and Culture, 2011, pp.9-18)</w:t>
      </w:r>
      <w:r w:rsidR="0053762A">
        <w:rPr>
          <w:rFonts w:cs="Times New Roman" w:hint="eastAsia"/>
        </w:rPr>
        <w:t>，完整內容請參見</w:t>
      </w:r>
      <w:r w:rsidR="0053762A">
        <w:rPr>
          <w:rFonts w:cs="Times New Roman"/>
        </w:rPr>
        <w:fldChar w:fldCharType="begin"/>
      </w:r>
      <w:r w:rsidR="0053762A">
        <w:rPr>
          <w:rFonts w:cs="Times New Roman"/>
        </w:rPr>
        <w:instrText xml:space="preserve"> </w:instrText>
      </w:r>
      <w:r w:rsidR="0053762A">
        <w:rPr>
          <w:rFonts w:cs="Times New Roman" w:hint="eastAsia"/>
        </w:rPr>
        <w:instrText>REF _Ref533408520 \h</w:instrText>
      </w:r>
      <w:r w:rsidR="0053762A">
        <w:rPr>
          <w:rFonts w:cs="Times New Roman"/>
        </w:rPr>
        <w:instrText xml:space="preserve"> </w:instrText>
      </w:r>
      <w:r w:rsidR="0053762A">
        <w:rPr>
          <w:rFonts w:cs="Times New Roman"/>
        </w:rPr>
      </w:r>
      <w:r w:rsidR="0053762A">
        <w:rPr>
          <w:rFonts w:cs="Times New Roman"/>
        </w:rPr>
        <w:fldChar w:fldCharType="separate"/>
      </w:r>
      <w:r w:rsidR="00C825FC">
        <w:rPr>
          <w:rFonts w:hint="eastAsia"/>
        </w:rPr>
        <w:t>附錄四</w:t>
      </w:r>
      <w:r w:rsidR="00C825FC" w:rsidRPr="00E352CC">
        <w:rPr>
          <w:rFonts w:hint="eastAsia"/>
        </w:rPr>
        <w:t xml:space="preserve"> </w:t>
      </w:r>
      <w:r w:rsidR="00C825FC" w:rsidRPr="00E352CC">
        <w:rPr>
          <w:rFonts w:hint="eastAsia"/>
        </w:rPr>
        <w:t>芬蘭服務品質建議</w:t>
      </w:r>
      <w:r w:rsidR="0053762A">
        <w:rPr>
          <w:rFonts w:cs="Times New Roman"/>
        </w:rPr>
        <w:fldChar w:fldCharType="end"/>
      </w:r>
      <w:r w:rsidRPr="0005131E">
        <w:rPr>
          <w:rFonts w:cs="Times New Roman"/>
        </w:rPr>
        <w:t>。</w:t>
      </w:r>
    </w:p>
    <w:p w:rsidR="00BA1A74" w:rsidRPr="00BA1A74" w:rsidRDefault="00BA1A74" w:rsidP="00FD013D">
      <w:pPr>
        <w:pStyle w:val="ad"/>
        <w:numPr>
          <w:ilvl w:val="0"/>
          <w:numId w:val="76"/>
        </w:numPr>
        <w:ind w:firstLineChars="0"/>
      </w:pPr>
      <w:r w:rsidRPr="00BA1A74">
        <w:t>地方首長對圖書館服務的承諾：強調各都市應提供高品質的圖書館服務，以顧及市民教育與文化的基本權利。一流的都市必須滿足各種年齡的民眾在福祉、愉悅、經驗與知識等方面的需求，加強文化基礎並避免資訊和社會排斥。地方首長應確保圖書館運作之各項基石</w:t>
      </w:r>
      <w:r w:rsidRPr="00BA1A74">
        <w:t>(</w:t>
      </w:r>
      <w:r w:rsidRPr="00BA1A74">
        <w:t>設施與設備、現代化圖書館系統、新穎的館藏、專業的從業人員，以及夠的開放時間</w:t>
      </w:r>
      <w:r w:rsidRPr="00BA1A74">
        <w:t>)</w:t>
      </w:r>
      <w:r w:rsidRPr="00BA1A74">
        <w:t>在質與量都充分無虞。</w:t>
      </w:r>
    </w:p>
    <w:p w:rsidR="00BA1A74" w:rsidRPr="00BA1A74" w:rsidRDefault="00BA1A74" w:rsidP="00FD013D">
      <w:pPr>
        <w:pStyle w:val="ad"/>
        <w:numPr>
          <w:ilvl w:val="0"/>
          <w:numId w:val="76"/>
        </w:numPr>
        <w:ind w:firstLineChars="0"/>
      </w:pPr>
      <w:r w:rsidRPr="00BA1A74">
        <w:t>服務和使用：公共圖書館應提高民眾在教育和文化、素養和藝術追求、持續發展技能、知識和公民權、國際化和終身學習上平等的機會，並強化這些能力的增進。圖書館活動應促進數位和互動式線上服務之發展。為保證圖書館服務的可獲得性，圖書館應考量使用者到圖書館距離和時間，盡量在使用者的生活動線上。圖書館</w:t>
      </w:r>
      <w:r w:rsidR="00657746">
        <w:rPr>
          <w:rFonts w:hint="eastAsia"/>
        </w:rPr>
        <w:t>的角色如同</w:t>
      </w:r>
      <w:r w:rsidRPr="00BA1A74">
        <w:t>學習中心，</w:t>
      </w:r>
      <w:r w:rsidR="00657746">
        <w:rPr>
          <w:rFonts w:hint="eastAsia"/>
        </w:rPr>
        <w:t>需要與時俱進</w:t>
      </w:r>
      <w:r w:rsidRPr="00BA1A74">
        <w:t>發展新服務，例如資訊管理技能方面的訓練，並與其他教育機構合作。圖書館服務也應隨著服務地區人口和年齡結構的改變而調整。</w:t>
      </w:r>
      <w:r w:rsidR="00657746">
        <w:rPr>
          <w:rFonts w:hint="eastAsia"/>
        </w:rPr>
        <w:t>這些服務</w:t>
      </w:r>
      <w:r w:rsidRPr="00BA1A74">
        <w:t>免費的，但有些服務在考量成本後也可以收取等值的費用。</w:t>
      </w:r>
    </w:p>
    <w:p w:rsidR="00BA1A74" w:rsidRPr="00BA1A74" w:rsidRDefault="00BA1A74" w:rsidP="00FD013D">
      <w:pPr>
        <w:pStyle w:val="ad"/>
        <w:numPr>
          <w:ilvl w:val="0"/>
          <w:numId w:val="76"/>
        </w:numPr>
        <w:ind w:firstLineChars="0"/>
      </w:pPr>
      <w:r w:rsidRPr="00BA1A74">
        <w:t>人力資源與專業知能：充足的專業館員是高品質圖書館服務的關鍵指標，如果館員人數減少或</w:t>
      </w:r>
      <w:r w:rsidR="00657746">
        <w:rPr>
          <w:rFonts w:hint="eastAsia"/>
        </w:rPr>
        <w:t>聘用</w:t>
      </w:r>
      <w:r w:rsidRPr="00BA1A74">
        <w:t>資格降低，服務發展</w:t>
      </w:r>
      <w:r w:rsidR="00AD5EE4">
        <w:rPr>
          <w:rFonts w:hint="eastAsia"/>
        </w:rPr>
        <w:t>的品質</w:t>
      </w:r>
      <w:r w:rsidRPr="00BA1A74">
        <w:t>勢必</w:t>
      </w:r>
      <w:r w:rsidR="00AD5EE4">
        <w:rPr>
          <w:rFonts w:hint="eastAsia"/>
        </w:rPr>
        <w:t>將會</w:t>
      </w:r>
      <w:r w:rsidRPr="00BA1A74">
        <w:t>下降。</w:t>
      </w:r>
      <w:r w:rsidR="00AD5EE4">
        <w:rPr>
          <w:rFonts w:hint="eastAsia"/>
        </w:rPr>
        <w:t>根據</w:t>
      </w:r>
      <w:r w:rsidRPr="00BA1A74">
        <w:t>芬蘭的圖書館相關法令規定，公共圖書館應至少有</w:t>
      </w:r>
      <w:r w:rsidRPr="00BA1A74">
        <w:t>70%</w:t>
      </w:r>
      <w:r w:rsidRPr="00BA1A74">
        <w:t>的館員完成圖書資訊學專業研修、至少有</w:t>
      </w:r>
      <w:r w:rsidRPr="00BA1A74">
        <w:t>45%</w:t>
      </w:r>
      <w:r w:rsidRPr="00BA1A74">
        <w:t>取得學士學位並完成圖書資訊學專業研修。館長或分館主管要有研究所學歷並完成圖書資訊學專業研修。另外，也強調專業繼續教育的重要。在</w:t>
      </w:r>
      <w:r w:rsidRPr="00BA1A74">
        <w:t>2010</w:t>
      </w:r>
      <w:r w:rsidRPr="00BA1A74">
        <w:t>年，芬蘭每千人就有</w:t>
      </w:r>
      <w:r w:rsidRPr="00BA1A74">
        <w:t>0.79</w:t>
      </w:r>
      <w:r w:rsidRPr="00BA1A74">
        <w:t>位服務人員。芬蘭的圖書館服務品質建議甚至強調小區域的圖書館可能在比例上需要較多館員。</w:t>
      </w:r>
    </w:p>
    <w:p w:rsidR="00BA1A74" w:rsidRPr="00BA1A74" w:rsidRDefault="00BA1A74" w:rsidP="00FD013D">
      <w:pPr>
        <w:pStyle w:val="ad"/>
        <w:numPr>
          <w:ilvl w:val="0"/>
          <w:numId w:val="76"/>
        </w:numPr>
        <w:ind w:firstLineChars="0"/>
      </w:pPr>
      <w:r w:rsidRPr="00BA1A74">
        <w:t>館藏：優質圖書館提供全面性的小說與非小說</w:t>
      </w:r>
      <w:r w:rsidR="002E359A">
        <w:rPr>
          <w:rFonts w:hint="eastAsia"/>
        </w:rPr>
        <w:t>之</w:t>
      </w:r>
      <w:r w:rsidRPr="00BA1A74">
        <w:t>圖書、雜誌、音樂、電影等各類型館藏，紙本與數位化館藏並重；鼓勵圖書館透過聯盟方式聯合採購館藏及改善館藏的傳送服務。館藏量視圖書館大小、都市化程度及服務網</w:t>
      </w:r>
      <w:r w:rsidR="009B308D">
        <w:rPr>
          <w:rFonts w:hint="eastAsia"/>
        </w:rPr>
        <w:t>路</w:t>
      </w:r>
      <w:r w:rsidRPr="00BA1A74">
        <w:t>而決定，在小型鄉鎮區，應有較大採購量以確保讀者擁有高質量的新進館藏。當地若有新住民，則應考量有其母國語言的館藏。圖書館應能適</w:t>
      </w:r>
      <w:r w:rsidR="002E359A">
        <w:rPr>
          <w:rFonts w:hint="eastAsia"/>
        </w:rPr>
        <w:t>度</w:t>
      </w:r>
      <w:r w:rsidRPr="00BA1A74">
        <w:t>進行淘汰，根據</w:t>
      </w:r>
      <w:r w:rsidRPr="00BA1A74">
        <w:t>UNESCO</w:t>
      </w:r>
      <w:r w:rsidRPr="00BA1A74">
        <w:t>的建議，年度採購與淘汰率應合計至少</w:t>
      </w:r>
      <w:r w:rsidRPr="00BA1A74">
        <w:t>8%</w:t>
      </w:r>
      <w:r w:rsidRPr="00BA1A74">
        <w:t>。</w:t>
      </w:r>
    </w:p>
    <w:p w:rsidR="00BA1A74" w:rsidRPr="00BA1A74" w:rsidRDefault="00BA1A74" w:rsidP="00FD013D">
      <w:pPr>
        <w:pStyle w:val="ad"/>
        <w:numPr>
          <w:ilvl w:val="0"/>
          <w:numId w:val="76"/>
        </w:numPr>
        <w:ind w:firstLineChars="0"/>
      </w:pPr>
      <w:r w:rsidRPr="00BA1A74">
        <w:lastRenderedPageBreak/>
        <w:t>設施：優質圖書館需要</w:t>
      </w:r>
      <w:r w:rsidR="002E359A">
        <w:rPr>
          <w:rFonts w:hint="eastAsia"/>
        </w:rPr>
        <w:t>符合</w:t>
      </w:r>
      <w:r w:rsidRPr="00BA1A74">
        <w:t>其經營的設施．圖書館應位於交通便利的地點、開放給所有民眾、且是一個促進民主政治理念的場所。除了線上與遠端服務，圖書館應提供實體設施、多元館藏和在地服務。優質圖書館應提供適</w:t>
      </w:r>
      <w:r w:rsidR="002E359A">
        <w:rPr>
          <w:rFonts w:hint="eastAsia"/>
        </w:rPr>
        <w:t>用</w:t>
      </w:r>
      <w:r w:rsidRPr="00BA1A74">
        <w:t>於研讀與工作的設施及服務，也應提供安靜、專注的空間給使用者。圖書館也扮演聚會場合的重要角色，提供適合休閒活動的空間和獨立研究空間。在人口分散的城市，應輔以行動圖書館服務。</w:t>
      </w:r>
    </w:p>
    <w:p w:rsidR="00BA1A74" w:rsidRPr="0005131E" w:rsidRDefault="00BA1A74" w:rsidP="00BA1A74">
      <w:pPr>
        <w:pStyle w:val="ad"/>
        <w:ind w:left="174"/>
        <w:rPr>
          <w:rFonts w:cs="Times New Roman"/>
        </w:rPr>
      </w:pPr>
      <w:r w:rsidRPr="0005131E">
        <w:rPr>
          <w:rFonts w:cs="Times New Roman"/>
        </w:rPr>
        <w:t>除了前述圖書館服務品質面向外，芬蘭還針對公共圖書館提出下列的品質管理建議</w:t>
      </w:r>
      <w:r w:rsidRPr="0005131E">
        <w:rPr>
          <w:rFonts w:cs="Times New Roman"/>
        </w:rPr>
        <w:t>(Ministry of Education and Culture, 2011, pp.22-24)</w:t>
      </w:r>
      <w:r w:rsidRPr="0005131E">
        <w:rPr>
          <w:rFonts w:cs="Times New Roman"/>
        </w:rPr>
        <w:t>：</w:t>
      </w:r>
    </w:p>
    <w:p w:rsidR="00BA1A74" w:rsidRPr="0005131E" w:rsidRDefault="00BA1A74" w:rsidP="00FD013D">
      <w:pPr>
        <w:pStyle w:val="ad"/>
        <w:numPr>
          <w:ilvl w:val="0"/>
          <w:numId w:val="57"/>
        </w:numPr>
        <w:ind w:firstLineChars="0"/>
        <w:rPr>
          <w:rFonts w:cs="Times New Roman"/>
        </w:rPr>
      </w:pPr>
      <w:r w:rsidRPr="0005131E">
        <w:rPr>
          <w:rFonts w:cs="Times New Roman"/>
        </w:rPr>
        <w:t>圖書館應</w:t>
      </w:r>
      <w:r w:rsidR="002E359A">
        <w:rPr>
          <w:rFonts w:cs="Times New Roman" w:hint="eastAsia"/>
        </w:rPr>
        <w:t>以</w:t>
      </w:r>
      <w:r w:rsidRPr="0005131E">
        <w:rPr>
          <w:rFonts w:cs="Times New Roman"/>
        </w:rPr>
        <w:t>整體</w:t>
      </w:r>
      <w:r w:rsidR="002E359A">
        <w:rPr>
          <w:rFonts w:cs="Times New Roman" w:hint="eastAsia"/>
        </w:rPr>
        <w:t>來</w:t>
      </w:r>
      <w:r w:rsidRPr="0005131E">
        <w:rPr>
          <w:rFonts w:cs="Times New Roman"/>
        </w:rPr>
        <w:t>檢視其業務和服務：圖書館應有工作手冊和服務指引，以確保目標的達成，並據此評估</w:t>
      </w:r>
      <w:r w:rsidR="002E359A">
        <w:rPr>
          <w:rFonts w:cs="Times New Roman" w:hint="eastAsia"/>
        </w:rPr>
        <w:t>並</w:t>
      </w:r>
      <w:r w:rsidRPr="0005131E">
        <w:rPr>
          <w:rFonts w:cs="Times New Roman"/>
        </w:rPr>
        <w:t>改善作業</w:t>
      </w:r>
      <w:r w:rsidR="002E359A">
        <w:rPr>
          <w:rFonts w:cs="Times New Roman" w:hint="eastAsia"/>
        </w:rPr>
        <w:t>流程</w:t>
      </w:r>
      <w:r w:rsidRPr="0005131E">
        <w:rPr>
          <w:rFonts w:cs="Times New Roman"/>
        </w:rPr>
        <w:t>。圖書館也應</w:t>
      </w:r>
      <w:r w:rsidR="002E359A">
        <w:rPr>
          <w:rFonts w:cs="Times New Roman" w:hint="eastAsia"/>
        </w:rPr>
        <w:t>將其價值與目標</w:t>
      </w:r>
      <w:r w:rsidRPr="0005131E">
        <w:rPr>
          <w:rFonts w:cs="Times New Roman"/>
        </w:rPr>
        <w:t>告知使用者、員工和重要的利害關係人。</w:t>
      </w:r>
    </w:p>
    <w:p w:rsidR="00BA1A74" w:rsidRPr="0005131E" w:rsidRDefault="00BA1A74" w:rsidP="00FD013D">
      <w:pPr>
        <w:pStyle w:val="ad"/>
        <w:numPr>
          <w:ilvl w:val="0"/>
          <w:numId w:val="57"/>
        </w:numPr>
        <w:ind w:firstLineChars="0"/>
        <w:rPr>
          <w:rFonts w:cs="Times New Roman"/>
        </w:rPr>
      </w:pPr>
      <w:r w:rsidRPr="0005131E">
        <w:rPr>
          <w:rFonts w:cs="Times New Roman"/>
        </w:rPr>
        <w:t>圖書館應以使用者導向為發展的核心：使用者導向的圖書館關注使用族群的期望與滿意度，並能根據使用者期望與滿意度的調查結果開發或改善業務和服務。運作良好的圖書館能和其他同業或異業結成</w:t>
      </w:r>
      <w:r w:rsidR="002E359A">
        <w:rPr>
          <w:rFonts w:cs="Times New Roman" w:hint="eastAsia"/>
        </w:rPr>
        <w:t>聯絡</w:t>
      </w:r>
      <w:r w:rsidRPr="0005131E">
        <w:rPr>
          <w:rFonts w:cs="Times New Roman"/>
        </w:rPr>
        <w:t>網</w:t>
      </w:r>
      <w:r w:rsidR="009B308D">
        <w:rPr>
          <w:rFonts w:cs="Times New Roman" w:hint="eastAsia"/>
        </w:rPr>
        <w:t>路</w:t>
      </w:r>
      <w:r w:rsidRPr="0005131E">
        <w:rPr>
          <w:rFonts w:cs="Times New Roman"/>
        </w:rPr>
        <w:t>並相互合作。圖書館與使用者合作是具</w:t>
      </w:r>
      <w:r w:rsidR="002E359A">
        <w:rPr>
          <w:rFonts w:cs="Times New Roman" w:hint="eastAsia"/>
        </w:rPr>
        <w:t>有</w:t>
      </w:r>
      <w:r w:rsidRPr="0005131E">
        <w:rPr>
          <w:rFonts w:cs="Times New Roman"/>
        </w:rPr>
        <w:t>價值的，圖書館應提供使用者參與圖書館業務規劃的機會，並設置多元</w:t>
      </w:r>
      <w:r w:rsidR="002E359A">
        <w:rPr>
          <w:rFonts w:cs="Times New Roman" w:hint="eastAsia"/>
        </w:rPr>
        <w:t>的</w:t>
      </w:r>
      <w:r w:rsidRPr="0005131E">
        <w:rPr>
          <w:rFonts w:cs="Times New Roman"/>
        </w:rPr>
        <w:t>使用者回饋管道。</w:t>
      </w:r>
    </w:p>
    <w:p w:rsidR="00BA1A74" w:rsidRPr="0005131E" w:rsidRDefault="00BA1A74" w:rsidP="00FD013D">
      <w:pPr>
        <w:pStyle w:val="ad"/>
        <w:numPr>
          <w:ilvl w:val="0"/>
          <w:numId w:val="57"/>
        </w:numPr>
        <w:ind w:firstLineChars="0"/>
        <w:rPr>
          <w:rFonts w:cs="Times New Roman"/>
        </w:rPr>
      </w:pPr>
      <w:r w:rsidRPr="0005131E">
        <w:rPr>
          <w:rFonts w:cs="Times New Roman"/>
        </w:rPr>
        <w:t>圖書館應制度化管理：圖書館應訂定明確的願景和方向，運作時應參考事實資料和證據，並隨時調整。圖書館價值、原則、目標、工作事項等應由館員共同訂定，並能定期評估和調整。</w:t>
      </w:r>
    </w:p>
    <w:p w:rsidR="00BA1A74" w:rsidRPr="0005131E" w:rsidRDefault="00BA1A74" w:rsidP="00FD013D">
      <w:pPr>
        <w:pStyle w:val="ad"/>
        <w:numPr>
          <w:ilvl w:val="0"/>
          <w:numId w:val="57"/>
        </w:numPr>
        <w:ind w:firstLineChars="0"/>
        <w:rPr>
          <w:rFonts w:cs="Times New Roman"/>
        </w:rPr>
      </w:pPr>
      <w:r w:rsidRPr="0005131E">
        <w:rPr>
          <w:rFonts w:cs="Times New Roman"/>
        </w:rPr>
        <w:t>圖書館應以結果為導向：圖書館應設定明確且實際的目標，並能以系統化與目標導向的方式關注及評估業務與服務的執行成果。圖書館應以多元化的方式收集執行成果的相關資料、予以分析，並與目標加以比較。</w:t>
      </w:r>
    </w:p>
    <w:p w:rsidR="00BA1A74" w:rsidRPr="0005131E" w:rsidRDefault="00BA1A74" w:rsidP="00FD013D">
      <w:pPr>
        <w:pStyle w:val="ad"/>
        <w:numPr>
          <w:ilvl w:val="0"/>
          <w:numId w:val="57"/>
        </w:numPr>
        <w:ind w:firstLineChars="0"/>
        <w:rPr>
          <w:rFonts w:cs="Times New Roman"/>
        </w:rPr>
      </w:pPr>
      <w:r w:rsidRPr="0005131E">
        <w:rPr>
          <w:rFonts w:cs="Times New Roman"/>
        </w:rPr>
        <w:t>圖書館應不斷學習：為回應使用者需求的改變，圖書館需持續地學習。圖書館應塑造不斷學習、發展與創新的組織文化，確保館員的知能得以與時俱進。圖書館應容忍犯錯，並能從中學習，讓館員獲得支持與鼓勵。</w:t>
      </w:r>
    </w:p>
    <w:p w:rsidR="00BA1A74" w:rsidRPr="0005131E" w:rsidRDefault="00BA1A74" w:rsidP="00FD013D">
      <w:pPr>
        <w:pStyle w:val="ad"/>
        <w:numPr>
          <w:ilvl w:val="0"/>
          <w:numId w:val="57"/>
        </w:numPr>
        <w:ind w:firstLineChars="0"/>
        <w:rPr>
          <w:rFonts w:cs="Times New Roman"/>
        </w:rPr>
      </w:pPr>
      <w:r w:rsidRPr="0005131E">
        <w:rPr>
          <w:rFonts w:cs="Times New Roman"/>
        </w:rPr>
        <w:t>圖書館應以館員為基礎：圖書館主管機關應確保館員的專業能符合圖書館相關法令的規定。圖書館應知道館員的能力需求，鼓勵他們持續精進</w:t>
      </w:r>
      <w:r w:rsidR="00714BCE">
        <w:rPr>
          <w:rFonts w:cs="Times New Roman" w:hint="eastAsia"/>
        </w:rPr>
        <w:t>，</w:t>
      </w:r>
      <w:r w:rsidRPr="0005131E">
        <w:rPr>
          <w:rFonts w:cs="Times New Roman"/>
        </w:rPr>
        <w:t>促進館員福祉、安全及平等對待的各項計畫，並能與時俱進</w:t>
      </w:r>
      <w:r w:rsidR="00714BCE">
        <w:rPr>
          <w:rFonts w:cs="Times New Roman" w:hint="eastAsia"/>
        </w:rPr>
        <w:t>，最後應</w:t>
      </w:r>
      <w:r w:rsidRPr="0005131E">
        <w:rPr>
          <w:rFonts w:cs="Times New Roman"/>
        </w:rPr>
        <w:t>針對館員的工作成果定期審視與評價。</w:t>
      </w:r>
    </w:p>
    <w:p w:rsidR="00BA1A74" w:rsidRPr="0005131E" w:rsidRDefault="00BA1A74" w:rsidP="00FD013D">
      <w:pPr>
        <w:pStyle w:val="ad"/>
        <w:numPr>
          <w:ilvl w:val="0"/>
          <w:numId w:val="57"/>
        </w:numPr>
        <w:ind w:firstLineChars="0"/>
        <w:rPr>
          <w:rFonts w:cs="Times New Roman"/>
        </w:rPr>
      </w:pPr>
      <w:r w:rsidRPr="0005131E">
        <w:rPr>
          <w:rFonts w:cs="Times New Roman"/>
        </w:rPr>
        <w:lastRenderedPageBreak/>
        <w:t>圖書館應監督各項程序的正常運作：圖書館各項程序應有書面文件，</w:t>
      </w:r>
      <w:r w:rsidR="00714BCE">
        <w:rPr>
          <w:rFonts w:cs="Times New Roman" w:hint="eastAsia"/>
        </w:rPr>
        <w:t>其</w:t>
      </w:r>
      <w:r w:rsidRPr="0005131E">
        <w:rPr>
          <w:rFonts w:cs="Times New Roman"/>
        </w:rPr>
        <w:t>運作目標和責任應有清楚的引導與監督機制。各項程序應定期評估，並根據評估結果、回饋、最佳實務、作業環境改變等進行後續改善。同時</w:t>
      </w:r>
      <w:r w:rsidR="00714BCE">
        <w:rPr>
          <w:rFonts w:cs="Times New Roman" w:hint="eastAsia"/>
        </w:rPr>
        <w:t>，圖書館</w:t>
      </w:r>
      <w:r w:rsidRPr="0005131E">
        <w:rPr>
          <w:rFonts w:cs="Times New Roman"/>
        </w:rPr>
        <w:t>應參與城市的整體發展，尤其與學習、文化、福祉相關者。</w:t>
      </w:r>
    </w:p>
    <w:p w:rsidR="00BA1A74" w:rsidRPr="0005131E" w:rsidRDefault="00BA1A74" w:rsidP="00FD013D">
      <w:pPr>
        <w:pStyle w:val="ad"/>
        <w:numPr>
          <w:ilvl w:val="0"/>
          <w:numId w:val="57"/>
        </w:numPr>
        <w:ind w:firstLineChars="0"/>
        <w:rPr>
          <w:rFonts w:cs="Times New Roman"/>
        </w:rPr>
      </w:pPr>
      <w:r w:rsidRPr="0005131E">
        <w:rPr>
          <w:rFonts w:cs="Times New Roman"/>
        </w:rPr>
        <w:t>圖書館應協同合作、結成夥伴關係：為發展服務、避免社會排斥和促進社區精神，並支持和深化館員知能，圖書館應主動發展夥伴關係，並與其他圖書館、服務機構</w:t>
      </w:r>
      <w:r w:rsidRPr="0005131E">
        <w:rPr>
          <w:rFonts w:cs="Times New Roman"/>
        </w:rPr>
        <w:t>(</w:t>
      </w:r>
      <w:r w:rsidRPr="0005131E">
        <w:rPr>
          <w:rFonts w:cs="Times New Roman"/>
        </w:rPr>
        <w:t>如文化、教育、青年、社會</w:t>
      </w:r>
      <w:r w:rsidRPr="0005131E">
        <w:rPr>
          <w:rFonts w:cs="Times New Roman"/>
        </w:rPr>
        <w:t>)</w:t>
      </w:r>
      <w:r w:rsidRPr="0005131E">
        <w:rPr>
          <w:rFonts w:cs="Times New Roman"/>
        </w:rPr>
        <w:t>、非政府組織、地方企業結成</w:t>
      </w:r>
      <w:r w:rsidR="00714BCE">
        <w:rPr>
          <w:rFonts w:cs="Times New Roman" w:hint="eastAsia"/>
        </w:rPr>
        <w:t>合作</w:t>
      </w:r>
      <w:r w:rsidRPr="0005131E">
        <w:rPr>
          <w:rFonts w:cs="Times New Roman"/>
        </w:rPr>
        <w:t>網</w:t>
      </w:r>
      <w:r w:rsidR="009B308D">
        <w:rPr>
          <w:rFonts w:cs="Times New Roman" w:hint="eastAsia"/>
        </w:rPr>
        <w:t>路</w:t>
      </w:r>
      <w:r w:rsidRPr="0005131E">
        <w:rPr>
          <w:rFonts w:cs="Times New Roman"/>
        </w:rPr>
        <w:t>。</w:t>
      </w:r>
    </w:p>
    <w:p w:rsidR="00BA1A74" w:rsidRPr="0005131E" w:rsidRDefault="00BA1A74" w:rsidP="00FD013D">
      <w:pPr>
        <w:pStyle w:val="ad"/>
        <w:numPr>
          <w:ilvl w:val="0"/>
          <w:numId w:val="57"/>
        </w:numPr>
        <w:ind w:firstLineChars="0"/>
        <w:rPr>
          <w:rFonts w:cs="Times New Roman"/>
        </w:rPr>
      </w:pPr>
      <w:r w:rsidRPr="0005131E">
        <w:rPr>
          <w:rFonts w:cs="Times New Roman"/>
        </w:rPr>
        <w:t>圖書館</w:t>
      </w:r>
      <w:r w:rsidR="00714BCE">
        <w:rPr>
          <w:rFonts w:cs="Times New Roman" w:hint="eastAsia"/>
        </w:rPr>
        <w:t>應</w:t>
      </w:r>
      <w:r w:rsidRPr="0005131E">
        <w:rPr>
          <w:rFonts w:cs="Times New Roman"/>
        </w:rPr>
        <w:t>實踐社會責任：圖書館的策略與行動方案中應強調社會責任，</w:t>
      </w:r>
      <w:r w:rsidR="00714BCE">
        <w:rPr>
          <w:rFonts w:cs="Times New Roman" w:hint="eastAsia"/>
        </w:rPr>
        <w:t>在</w:t>
      </w:r>
      <w:r w:rsidRPr="0005131E">
        <w:rPr>
          <w:rFonts w:cs="Times New Roman"/>
        </w:rPr>
        <w:t>執行各項業務與服務時應秉持道德與生態永續發展</w:t>
      </w:r>
      <w:r w:rsidR="00714BCE">
        <w:rPr>
          <w:rFonts w:cs="Times New Roman" w:hint="eastAsia"/>
        </w:rPr>
        <w:t>，</w:t>
      </w:r>
      <w:r w:rsidRPr="0005131E">
        <w:rPr>
          <w:rFonts w:cs="Times New Roman"/>
        </w:rPr>
        <w:t>強化社會包容並提升民眾履行社會責任的能力</w:t>
      </w:r>
      <w:r w:rsidR="00714BCE">
        <w:rPr>
          <w:rFonts w:cs="Times New Roman" w:hint="eastAsia"/>
        </w:rPr>
        <w:t>，並</w:t>
      </w:r>
      <w:r w:rsidRPr="0005131E">
        <w:rPr>
          <w:rFonts w:cs="Times New Roman"/>
        </w:rPr>
        <w:t>關注</w:t>
      </w:r>
      <w:r w:rsidR="00714BCE">
        <w:rPr>
          <w:rFonts w:cs="Times New Roman" w:hint="eastAsia"/>
        </w:rPr>
        <w:t>館內</w:t>
      </w:r>
      <w:r w:rsidRPr="0005131E">
        <w:rPr>
          <w:rFonts w:cs="Times New Roman"/>
        </w:rPr>
        <w:t>設施的安全和正常運作。</w:t>
      </w:r>
    </w:p>
    <w:p w:rsidR="00BA1A74" w:rsidRPr="0005131E" w:rsidRDefault="00BA1A74" w:rsidP="00FD013D">
      <w:pPr>
        <w:pStyle w:val="ad"/>
        <w:numPr>
          <w:ilvl w:val="0"/>
          <w:numId w:val="57"/>
        </w:numPr>
        <w:ind w:firstLineChars="0"/>
        <w:rPr>
          <w:rFonts w:cs="Times New Roman"/>
        </w:rPr>
      </w:pPr>
      <w:r w:rsidRPr="0005131E">
        <w:rPr>
          <w:rFonts w:cs="Times New Roman"/>
        </w:rPr>
        <w:t>圖書館履行自我績效評估：圖書館應制</w:t>
      </w:r>
      <w:r w:rsidR="00E16C95">
        <w:rPr>
          <w:rFonts w:cs="Times New Roman" w:hint="eastAsia"/>
        </w:rPr>
        <w:t>訂</w:t>
      </w:r>
      <w:r w:rsidRPr="0005131E">
        <w:rPr>
          <w:rFonts w:cs="Times New Roman"/>
        </w:rPr>
        <w:t>績效評估制度和計畫，為各項業務和部門建立一致的評估準則，並確保各項業務和部門能收集各項績效評估所需的資料。圖書館使用者和利害相關者能夠持續地對圖書館各項業務及結果持續提供回饋。圖書館使用國家的服務品質建議，並能與其他同儕圖書館相互比較、學習。評估的結果及後續改善策略應予公開。</w:t>
      </w:r>
    </w:p>
    <w:p w:rsidR="00AB5540" w:rsidRDefault="00AB5540" w:rsidP="00115C8A">
      <w:pPr>
        <w:pStyle w:val="4"/>
        <w:rPr>
          <w:rFonts w:cs="Times New Roman"/>
          <w:sz w:val="24"/>
          <w:szCs w:val="24"/>
        </w:rPr>
      </w:pPr>
      <w:r>
        <w:rPr>
          <w:rFonts w:cs="Times New Roman" w:hint="eastAsia"/>
          <w:sz w:val="24"/>
          <w:szCs w:val="24"/>
        </w:rPr>
        <w:t>美國公共圖書館標準</w:t>
      </w:r>
    </w:p>
    <w:p w:rsidR="006966C5" w:rsidRDefault="006966C5" w:rsidP="006966C5">
      <w:pPr>
        <w:pStyle w:val="ad"/>
      </w:pPr>
      <w:r>
        <w:rPr>
          <w:rFonts w:hint="eastAsia"/>
        </w:rPr>
        <w:t>美國許多州都訂定該州的</w:t>
      </w:r>
      <w:r w:rsidR="00E920FD">
        <w:rPr>
          <w:rFonts w:hint="eastAsia"/>
        </w:rPr>
        <w:t>公共圖書館標準</w:t>
      </w:r>
      <w:r w:rsidR="00884D11">
        <w:rPr>
          <w:rFonts w:hint="eastAsia"/>
        </w:rPr>
        <w:t xml:space="preserve"> (</w:t>
      </w:r>
      <w:r w:rsidR="00884D11" w:rsidRPr="00884D11">
        <w:t>McCanless</w:t>
      </w:r>
      <w:r w:rsidR="00884D11">
        <w:t>, 2017</w:t>
      </w:r>
      <w:r w:rsidR="00884D11">
        <w:rPr>
          <w:rFonts w:hint="eastAsia"/>
        </w:rPr>
        <w:t>)</w:t>
      </w:r>
      <w:r>
        <w:rPr>
          <w:rFonts w:hint="eastAsia"/>
        </w:rPr>
        <w:t>，本</w:t>
      </w:r>
      <w:r w:rsidR="00884D11">
        <w:rPr>
          <w:rFonts w:hint="eastAsia"/>
        </w:rPr>
        <w:t>節</w:t>
      </w:r>
      <w:r>
        <w:rPr>
          <w:rFonts w:hint="eastAsia"/>
        </w:rPr>
        <w:t>以愛荷華州為例</w:t>
      </w:r>
      <w:r w:rsidR="00884D11">
        <w:rPr>
          <w:rFonts w:hint="eastAsia"/>
        </w:rPr>
        <w:t>說明</w:t>
      </w:r>
      <w:r w:rsidR="00E920FD">
        <w:rPr>
          <w:rFonts w:hint="eastAsia"/>
        </w:rPr>
        <w:t>。</w:t>
      </w:r>
    </w:p>
    <w:p w:rsidR="00E920FD" w:rsidRDefault="00E920FD" w:rsidP="00E920FD">
      <w:pPr>
        <w:pStyle w:val="ad"/>
      </w:pPr>
      <w:r>
        <w:rPr>
          <w:rFonts w:hint="eastAsia"/>
        </w:rPr>
        <w:t>愛荷華州的《標準和認證計畫</w:t>
      </w:r>
      <w:r>
        <w:rPr>
          <w:rFonts w:hint="eastAsia"/>
        </w:rPr>
        <w:t>(</w:t>
      </w:r>
      <w:r w:rsidRPr="00E920FD">
        <w:t>The Standards and Accreditation Program</w:t>
      </w:r>
      <w:r>
        <w:rPr>
          <w:rFonts w:hint="eastAsia"/>
        </w:rPr>
        <w:t>)</w:t>
      </w:r>
      <w:r>
        <w:rPr>
          <w:rFonts w:hint="eastAsia"/>
        </w:rPr>
        <w:t>》旨在鼓勵該州</w:t>
      </w:r>
      <w:r w:rsidR="00BC4FB0">
        <w:rPr>
          <w:rFonts w:hint="eastAsia"/>
        </w:rPr>
        <w:t>持續</w:t>
      </w:r>
      <w:r>
        <w:rPr>
          <w:rFonts w:hint="eastAsia"/>
        </w:rPr>
        <w:t>發展高</w:t>
      </w:r>
      <w:r w:rsidR="00BC4FB0">
        <w:rPr>
          <w:rFonts w:hint="eastAsia"/>
        </w:rPr>
        <w:t>品質</w:t>
      </w:r>
      <w:r>
        <w:rPr>
          <w:rFonts w:hint="eastAsia"/>
        </w:rPr>
        <w:t>的公共圖書館服務。</w:t>
      </w:r>
      <w:r w:rsidR="00BC4FB0">
        <w:rPr>
          <w:rFonts w:hint="eastAsia"/>
        </w:rPr>
        <w:t>《</w:t>
      </w:r>
      <w:r w:rsidR="00BC4FB0" w:rsidRPr="00BC4FB0">
        <w:t>In Service to Iowa: Public Library Standards</w:t>
      </w:r>
      <w:r w:rsidR="00BC4FB0" w:rsidRPr="00BC4FB0">
        <w:rPr>
          <w:rFonts w:hint="eastAsia"/>
        </w:rPr>
        <w:t>》</w:t>
      </w:r>
      <w:r>
        <w:rPr>
          <w:rFonts w:hint="eastAsia"/>
        </w:rPr>
        <w:t>是</w:t>
      </w:r>
      <w:r w:rsidR="00BC4FB0">
        <w:rPr>
          <w:rFonts w:hint="eastAsia"/>
        </w:rPr>
        <w:t>愛荷華州立圖書館標準計畫</w:t>
      </w:r>
      <w:r>
        <w:rPr>
          <w:rFonts w:hint="eastAsia"/>
        </w:rPr>
        <w:t>的手冊</w:t>
      </w:r>
      <w:r w:rsidR="00BC4FB0">
        <w:rPr>
          <w:rFonts w:hint="eastAsia"/>
        </w:rPr>
        <w:t>，</w:t>
      </w:r>
      <w:r>
        <w:rPr>
          <w:rFonts w:hint="eastAsia"/>
        </w:rPr>
        <w:t>於</w:t>
      </w:r>
      <w:r>
        <w:rPr>
          <w:rFonts w:hint="eastAsia"/>
        </w:rPr>
        <w:t>1985</w:t>
      </w:r>
      <w:r>
        <w:rPr>
          <w:rFonts w:hint="eastAsia"/>
        </w:rPr>
        <w:t>年首次出版，</w:t>
      </w:r>
      <w:r w:rsidR="00BC4FB0">
        <w:rPr>
          <w:rFonts w:hint="eastAsia"/>
        </w:rPr>
        <w:t>並曾多次改版，最新版本為</w:t>
      </w:r>
      <w:r w:rsidR="00BC4FB0">
        <w:rPr>
          <w:rFonts w:hint="eastAsia"/>
        </w:rPr>
        <w:t>2016</w:t>
      </w:r>
      <w:r w:rsidR="00DB5BC4">
        <w:rPr>
          <w:rFonts w:hint="eastAsia"/>
        </w:rPr>
        <w:t>年</w:t>
      </w:r>
      <w:r w:rsidR="00DB5BC4">
        <w:rPr>
          <w:rFonts w:hint="eastAsia"/>
        </w:rPr>
        <w:t>(</w:t>
      </w:r>
      <w:r w:rsidR="00DB5BC4">
        <w:rPr>
          <w:rFonts w:hint="eastAsia"/>
        </w:rPr>
        <w:t>於</w:t>
      </w:r>
      <w:r w:rsidR="00DB5BC4">
        <w:rPr>
          <w:rFonts w:hint="eastAsia"/>
        </w:rPr>
        <w:t>2017</w:t>
      </w:r>
      <w:r w:rsidR="00DB5BC4">
        <w:rPr>
          <w:rFonts w:hint="eastAsia"/>
        </w:rPr>
        <w:t>年發表修訂版</w:t>
      </w:r>
      <w:r w:rsidR="00DB5BC4">
        <w:rPr>
          <w:rFonts w:hint="eastAsia"/>
        </w:rPr>
        <w:t>)</w:t>
      </w:r>
      <w:r w:rsidR="00BC4FB0">
        <w:rPr>
          <w:rFonts w:hint="eastAsia"/>
        </w:rPr>
        <w:t>。這份標準</w:t>
      </w:r>
      <w:r w:rsidR="00D65835">
        <w:rPr>
          <w:rFonts w:hint="eastAsia"/>
        </w:rPr>
        <w:t>為</w:t>
      </w:r>
      <w:r>
        <w:rPr>
          <w:rFonts w:hint="eastAsia"/>
        </w:rPr>
        <w:t>愛荷華州的公共圖書館提供</w:t>
      </w:r>
      <w:r w:rsidR="00D65835">
        <w:rPr>
          <w:rFonts w:hint="eastAsia"/>
        </w:rPr>
        <w:t>了</w:t>
      </w:r>
      <w:r>
        <w:rPr>
          <w:rFonts w:hint="eastAsia"/>
        </w:rPr>
        <w:t>確定優勢和改進領域的工具。它還用於記錄愛荷華州公共圖書館服務的狀況，</w:t>
      </w:r>
      <w:r w:rsidR="00D65835">
        <w:rPr>
          <w:rFonts w:hint="eastAsia"/>
        </w:rPr>
        <w:t>並做為分配該州的直接</w:t>
      </w:r>
      <w:r>
        <w:rPr>
          <w:rFonts w:hint="eastAsia"/>
        </w:rPr>
        <w:t>援助資金</w:t>
      </w:r>
      <w:r w:rsidR="00D65835">
        <w:rPr>
          <w:rFonts w:hint="eastAsia"/>
        </w:rPr>
        <w:t>(Direct State Aid funding)</w:t>
      </w:r>
      <w:r>
        <w:rPr>
          <w:rFonts w:hint="eastAsia"/>
        </w:rPr>
        <w:t>，以及滿足法定要求</w:t>
      </w:r>
      <w:r w:rsidR="00DB5BC4">
        <w:rPr>
          <w:rFonts w:hint="eastAsia"/>
        </w:rPr>
        <w:t>(</w:t>
      </w:r>
      <w:r w:rsidR="00DB5BC4">
        <w:rPr>
          <w:lang w:eastAsia="zh-CN"/>
        </w:rPr>
        <w:t>State Library of Iowa, 2017)</w:t>
      </w:r>
      <w:r>
        <w:rPr>
          <w:rFonts w:hint="eastAsia"/>
        </w:rPr>
        <w:t>。</w:t>
      </w:r>
    </w:p>
    <w:p w:rsidR="00B77EFE" w:rsidRDefault="00D65835" w:rsidP="00D65835">
      <w:pPr>
        <w:pStyle w:val="ad"/>
      </w:pPr>
      <w:r>
        <w:rPr>
          <w:rFonts w:hint="eastAsia"/>
        </w:rPr>
        <w:t>愛荷華州的《標準和認證計畫》</w:t>
      </w:r>
      <w:r w:rsidR="00B77EFE">
        <w:rPr>
          <w:rFonts w:hint="eastAsia"/>
        </w:rPr>
        <w:t>要求</w:t>
      </w:r>
      <w:r>
        <w:rPr>
          <w:rFonts w:hint="eastAsia"/>
        </w:rPr>
        <w:t>每個公共圖書館</w:t>
      </w:r>
      <w:r w:rsidR="00B77EFE">
        <w:rPr>
          <w:rFonts w:hint="eastAsia"/>
        </w:rPr>
        <w:t>每三年進行認證，</w:t>
      </w:r>
      <w:r w:rsidR="00A8633C">
        <w:rPr>
          <w:rFonts w:hint="eastAsia"/>
        </w:rPr>
        <w:t>並將認證結果和相關證明文件提交州立圖書館，認證結果與州政府補助各公共圖書館的資金息息相關。此《標準和認證計畫》根據公共圖書館滿足標準指標的數量，</w:t>
      </w:r>
      <w:r w:rsidR="00A8633C">
        <w:rPr>
          <w:rFonts w:hint="eastAsia"/>
        </w:rPr>
        <w:lastRenderedPageBreak/>
        <w:t>將公共圖書館分為四個</w:t>
      </w:r>
      <w:r w:rsidR="00163F07">
        <w:rPr>
          <w:rFonts w:hint="eastAsia"/>
        </w:rPr>
        <w:t>層級</w:t>
      </w:r>
      <w:r w:rsidR="00DB5BC4">
        <w:rPr>
          <w:rFonts w:hint="eastAsia"/>
        </w:rPr>
        <w:t>(</w:t>
      </w:r>
      <w:r w:rsidR="00DB5BC4">
        <w:rPr>
          <w:lang w:eastAsia="zh-CN"/>
        </w:rPr>
        <w:t>State Library of Iowa, 2017)</w:t>
      </w:r>
      <w:r w:rsidR="00A8633C">
        <w:rPr>
          <w:rFonts w:hint="eastAsia"/>
        </w:rPr>
        <w:t>：</w:t>
      </w:r>
    </w:p>
    <w:p w:rsidR="00163F07" w:rsidRDefault="00163F07" w:rsidP="00BC24AA">
      <w:pPr>
        <w:pStyle w:val="ad"/>
        <w:numPr>
          <w:ilvl w:val="0"/>
          <w:numId w:val="208"/>
        </w:numPr>
        <w:ind w:firstLineChars="0"/>
      </w:pPr>
      <w:r>
        <w:rPr>
          <w:rFonts w:hint="eastAsia"/>
        </w:rPr>
        <w:t>層級零</w:t>
      </w:r>
      <w:r>
        <w:rPr>
          <w:rFonts w:hint="eastAsia"/>
        </w:rPr>
        <w:t xml:space="preserve"> (Tier 0)</w:t>
      </w:r>
      <w:r>
        <w:rPr>
          <w:rFonts w:hint="eastAsia"/>
        </w:rPr>
        <w:t>：無法滿足所有第一層級要求的圖書館將被視為第零層級，無論這個圖書館符合多少第二層級或第三層級的標準。層級零的圖書館無法獲得州政府的直接援助資金。</w:t>
      </w:r>
    </w:p>
    <w:p w:rsidR="00A8633C" w:rsidRDefault="00163F07" w:rsidP="00BC24AA">
      <w:pPr>
        <w:pStyle w:val="ad"/>
        <w:numPr>
          <w:ilvl w:val="0"/>
          <w:numId w:val="208"/>
        </w:numPr>
        <w:ind w:firstLineChars="0"/>
      </w:pPr>
      <w:r>
        <w:rPr>
          <w:rFonts w:hint="eastAsia"/>
        </w:rPr>
        <w:t>層級一</w:t>
      </w:r>
      <w:r>
        <w:rPr>
          <w:rFonts w:hint="eastAsia"/>
        </w:rPr>
        <w:t>(</w:t>
      </w:r>
      <w:r>
        <w:t>Tier 1)</w:t>
      </w:r>
      <w:r>
        <w:rPr>
          <w:rFonts w:hint="eastAsia"/>
        </w:rPr>
        <w:t>：</w:t>
      </w:r>
      <w:r w:rsidR="004126B7">
        <w:rPr>
          <w:rFonts w:hint="eastAsia"/>
        </w:rPr>
        <w:t>圖書館必須</w:t>
      </w:r>
      <w:r>
        <w:rPr>
          <w:rFonts w:hint="eastAsia"/>
        </w:rPr>
        <w:t>滿足所有</w:t>
      </w:r>
      <w:r>
        <w:rPr>
          <w:rFonts w:hint="eastAsia"/>
        </w:rPr>
        <w:t>21</w:t>
      </w:r>
      <w:r>
        <w:rPr>
          <w:rFonts w:hint="eastAsia"/>
        </w:rPr>
        <w:t>項層級一</w:t>
      </w:r>
      <w:r w:rsidR="004126B7">
        <w:rPr>
          <w:rFonts w:hint="eastAsia"/>
        </w:rPr>
        <w:t>的</w:t>
      </w:r>
      <w:r>
        <w:rPr>
          <w:rFonts w:hint="eastAsia"/>
        </w:rPr>
        <w:t>標準</w:t>
      </w:r>
      <w:r w:rsidR="004126B7">
        <w:rPr>
          <w:rFonts w:hint="eastAsia"/>
        </w:rPr>
        <w:t>。</w:t>
      </w:r>
    </w:p>
    <w:p w:rsidR="004126B7" w:rsidRDefault="004126B7" w:rsidP="00BC24AA">
      <w:pPr>
        <w:pStyle w:val="ad"/>
        <w:numPr>
          <w:ilvl w:val="0"/>
          <w:numId w:val="208"/>
        </w:numPr>
        <w:ind w:firstLineChars="0"/>
      </w:pPr>
      <w:r>
        <w:rPr>
          <w:rFonts w:hint="eastAsia"/>
        </w:rPr>
        <w:t>層級二</w:t>
      </w:r>
      <w:r>
        <w:rPr>
          <w:rFonts w:hint="eastAsia"/>
        </w:rPr>
        <w:t>(Tier 2)</w:t>
      </w:r>
      <w:r>
        <w:rPr>
          <w:rFonts w:hint="eastAsia"/>
        </w:rPr>
        <w:t>：圖書館必須滿足所有層級一的標準，以及所有</w:t>
      </w:r>
      <w:r>
        <w:rPr>
          <w:rFonts w:hint="eastAsia"/>
        </w:rPr>
        <w:t>12</w:t>
      </w:r>
      <w:r>
        <w:rPr>
          <w:rFonts w:hint="eastAsia"/>
        </w:rPr>
        <w:t>項層級二的標準。</w:t>
      </w:r>
    </w:p>
    <w:p w:rsidR="004126B7" w:rsidRDefault="004126B7" w:rsidP="00BC24AA">
      <w:pPr>
        <w:pStyle w:val="ad"/>
        <w:numPr>
          <w:ilvl w:val="0"/>
          <w:numId w:val="208"/>
        </w:numPr>
        <w:ind w:firstLineChars="0"/>
      </w:pPr>
      <w:r>
        <w:rPr>
          <w:rFonts w:hint="eastAsia"/>
        </w:rPr>
        <w:t>層級三：圖書館除滿足所有層級一和層級二的標準外，還必須滿足六項層級三的標準，且在其他</w:t>
      </w:r>
      <w:r>
        <w:rPr>
          <w:rFonts w:hint="eastAsia"/>
        </w:rPr>
        <w:t>38</w:t>
      </w:r>
      <w:r>
        <w:rPr>
          <w:rFonts w:hint="eastAsia"/>
        </w:rPr>
        <w:t>項標準中滿足其中的</w:t>
      </w:r>
      <w:r>
        <w:rPr>
          <w:rFonts w:hint="eastAsia"/>
        </w:rPr>
        <w:t>20</w:t>
      </w:r>
      <w:r>
        <w:rPr>
          <w:rFonts w:hint="eastAsia"/>
        </w:rPr>
        <w:t>項</w:t>
      </w:r>
      <w:r w:rsidR="00716FA7">
        <w:rPr>
          <w:rFonts w:hint="eastAsia"/>
        </w:rPr>
        <w:t>，並在規定期限前提交認證結果。</w:t>
      </w:r>
    </w:p>
    <w:p w:rsidR="00716FA7" w:rsidRDefault="00716FA7" w:rsidP="00716FA7">
      <w:pPr>
        <w:pStyle w:val="ad"/>
      </w:pPr>
      <w:r>
        <w:rPr>
          <w:rFonts w:hint="eastAsia"/>
        </w:rPr>
        <w:t>愛荷華州立圖書館將在每年六月頒予認證證書，有效期為三年。</w:t>
      </w:r>
    </w:p>
    <w:p w:rsidR="00716FA7" w:rsidRDefault="00716FA7" w:rsidP="00716FA7">
      <w:pPr>
        <w:pStyle w:val="ad"/>
      </w:pPr>
      <w:r>
        <w:rPr>
          <w:rFonts w:hint="eastAsia"/>
        </w:rPr>
        <w:t>《標準和認證計畫》</w:t>
      </w:r>
      <w:r w:rsidR="00E10C35">
        <w:rPr>
          <w:rFonts w:hint="eastAsia"/>
        </w:rPr>
        <w:t>共有八大類、</w:t>
      </w:r>
      <w:r w:rsidR="00E10C35">
        <w:rPr>
          <w:rFonts w:hint="eastAsia"/>
        </w:rPr>
        <w:t>85</w:t>
      </w:r>
      <w:r w:rsidR="00E10C35">
        <w:rPr>
          <w:rFonts w:hint="eastAsia"/>
        </w:rPr>
        <w:t>個標準項目</w:t>
      </w:r>
      <w:r w:rsidR="00DD0EB2">
        <w:rPr>
          <w:rFonts w:hint="eastAsia"/>
        </w:rPr>
        <w:t>(</w:t>
      </w:r>
      <w:r w:rsidR="00DD0EB2">
        <w:rPr>
          <w:lang w:eastAsia="zh-CN"/>
        </w:rPr>
        <w:t>State Library of Iowa, 2017)</w:t>
      </w:r>
      <w:r w:rsidR="00A574DB">
        <w:rPr>
          <w:rFonts w:hint="eastAsia"/>
        </w:rPr>
        <w:t>：</w:t>
      </w:r>
      <w:r w:rsidR="00A574DB">
        <w:rPr>
          <w:rFonts w:hint="eastAsia"/>
        </w:rPr>
        <w:t xml:space="preserve">1. </w:t>
      </w:r>
      <w:r w:rsidR="00A574DB">
        <w:rPr>
          <w:rFonts w:hint="eastAsia"/>
        </w:rPr>
        <w:t>圖書館治理</w:t>
      </w:r>
      <w:r w:rsidR="00A574DB">
        <w:rPr>
          <w:rFonts w:hint="eastAsia"/>
        </w:rPr>
        <w:t>(Library Governance)</w:t>
      </w:r>
      <w:r w:rsidR="005B20A7">
        <w:rPr>
          <w:rFonts w:hint="eastAsia"/>
        </w:rPr>
        <w:t>：</w:t>
      </w:r>
      <w:r w:rsidR="005B20A7">
        <w:rPr>
          <w:rFonts w:hint="eastAsia"/>
        </w:rPr>
        <w:t>11</w:t>
      </w:r>
      <w:r w:rsidR="005B20A7">
        <w:rPr>
          <w:rFonts w:hint="eastAsia"/>
        </w:rPr>
        <w:t>項標準，</w:t>
      </w:r>
      <w:r w:rsidR="00A574DB">
        <w:rPr>
          <w:rFonts w:hint="eastAsia"/>
        </w:rPr>
        <w:t xml:space="preserve">2. </w:t>
      </w:r>
      <w:r w:rsidR="00A574DB">
        <w:rPr>
          <w:rFonts w:hint="eastAsia"/>
        </w:rPr>
        <w:t>圖書館管理</w:t>
      </w:r>
      <w:r w:rsidR="00A574DB">
        <w:rPr>
          <w:rFonts w:hint="eastAsia"/>
        </w:rPr>
        <w:t>(Library Management)</w:t>
      </w:r>
      <w:r w:rsidR="005B20A7">
        <w:rPr>
          <w:rFonts w:hint="eastAsia"/>
        </w:rPr>
        <w:t>：</w:t>
      </w:r>
      <w:r w:rsidR="005B20A7">
        <w:rPr>
          <w:rFonts w:hint="eastAsia"/>
        </w:rPr>
        <w:t>8</w:t>
      </w:r>
      <w:r w:rsidR="005B20A7">
        <w:rPr>
          <w:rFonts w:hint="eastAsia"/>
        </w:rPr>
        <w:t>項標準</w:t>
      </w:r>
      <w:r w:rsidR="00A574DB">
        <w:rPr>
          <w:rFonts w:hint="eastAsia"/>
        </w:rPr>
        <w:t>，</w:t>
      </w:r>
      <w:r w:rsidR="00A574DB">
        <w:rPr>
          <w:rFonts w:hint="eastAsia"/>
        </w:rPr>
        <w:t xml:space="preserve">3. </w:t>
      </w:r>
      <w:r w:rsidR="00A574DB">
        <w:rPr>
          <w:rFonts w:hint="eastAsia"/>
        </w:rPr>
        <w:t>圖書館人員</w:t>
      </w:r>
      <w:r w:rsidR="00A574DB">
        <w:rPr>
          <w:rFonts w:hint="eastAsia"/>
        </w:rPr>
        <w:t>(</w:t>
      </w:r>
      <w:r w:rsidR="00A574DB">
        <w:t>Library Personnel)</w:t>
      </w:r>
      <w:r w:rsidR="005B20A7">
        <w:rPr>
          <w:rFonts w:hint="eastAsia"/>
        </w:rPr>
        <w:t>：</w:t>
      </w:r>
      <w:r w:rsidR="005B20A7">
        <w:rPr>
          <w:rFonts w:hint="eastAsia"/>
        </w:rPr>
        <w:t>9</w:t>
      </w:r>
      <w:r w:rsidR="005B20A7">
        <w:rPr>
          <w:rFonts w:hint="eastAsia"/>
        </w:rPr>
        <w:t>項標準</w:t>
      </w:r>
      <w:r w:rsidR="00A574DB">
        <w:rPr>
          <w:rFonts w:hint="eastAsia"/>
        </w:rPr>
        <w:t>，</w:t>
      </w:r>
      <w:r w:rsidR="00A574DB">
        <w:rPr>
          <w:rFonts w:hint="eastAsia"/>
        </w:rPr>
        <w:t xml:space="preserve">4. </w:t>
      </w:r>
      <w:r w:rsidR="00A574DB">
        <w:rPr>
          <w:rFonts w:hint="eastAsia"/>
        </w:rPr>
        <w:t>圖書館館藏</w:t>
      </w:r>
      <w:r w:rsidR="00A574DB">
        <w:rPr>
          <w:rFonts w:hint="eastAsia"/>
        </w:rPr>
        <w:t>(Library Collections)</w:t>
      </w:r>
      <w:r w:rsidR="005B20A7">
        <w:rPr>
          <w:rFonts w:hint="eastAsia"/>
        </w:rPr>
        <w:t>：</w:t>
      </w:r>
      <w:r w:rsidR="005B20A7">
        <w:rPr>
          <w:rFonts w:hint="eastAsia"/>
        </w:rPr>
        <w:t>6</w:t>
      </w:r>
      <w:r w:rsidR="005B20A7">
        <w:rPr>
          <w:rFonts w:hint="eastAsia"/>
        </w:rPr>
        <w:t>項標準</w:t>
      </w:r>
      <w:r w:rsidR="00A574DB">
        <w:rPr>
          <w:rFonts w:hint="eastAsia"/>
        </w:rPr>
        <w:t>，</w:t>
      </w:r>
      <w:r w:rsidR="00A574DB">
        <w:rPr>
          <w:rFonts w:hint="eastAsia"/>
        </w:rPr>
        <w:t xml:space="preserve">5. </w:t>
      </w:r>
      <w:r w:rsidR="00A574DB">
        <w:rPr>
          <w:rFonts w:hint="eastAsia"/>
        </w:rPr>
        <w:t>圖書館取用</w:t>
      </w:r>
      <w:r w:rsidR="00A574DB">
        <w:t>—</w:t>
      </w:r>
      <w:r w:rsidR="00A574DB">
        <w:rPr>
          <w:rFonts w:hint="eastAsia"/>
        </w:rPr>
        <w:t>虛擬空間</w:t>
      </w:r>
      <w:r w:rsidR="00A574DB">
        <w:rPr>
          <w:rFonts w:hint="eastAsia"/>
        </w:rPr>
        <w:t xml:space="preserve">(Library Access </w:t>
      </w:r>
      <w:r w:rsidR="00A574DB">
        <w:t>–</w:t>
      </w:r>
      <w:r w:rsidR="00A574DB">
        <w:rPr>
          <w:rFonts w:hint="eastAsia"/>
        </w:rPr>
        <w:t xml:space="preserve"> Virtual </w:t>
      </w:r>
      <w:r w:rsidR="00A574DB">
        <w:t>Spaces)</w:t>
      </w:r>
      <w:r w:rsidR="005B20A7">
        <w:rPr>
          <w:rFonts w:hint="eastAsia"/>
        </w:rPr>
        <w:t>：</w:t>
      </w:r>
      <w:r w:rsidR="005B20A7">
        <w:rPr>
          <w:rFonts w:hint="eastAsia"/>
        </w:rPr>
        <w:t>12</w:t>
      </w:r>
      <w:r w:rsidR="005B20A7">
        <w:rPr>
          <w:rFonts w:hint="eastAsia"/>
        </w:rPr>
        <w:t>項標準</w:t>
      </w:r>
      <w:r w:rsidR="00A574DB">
        <w:rPr>
          <w:rFonts w:hint="eastAsia"/>
        </w:rPr>
        <w:t>，</w:t>
      </w:r>
      <w:r w:rsidR="00A574DB">
        <w:rPr>
          <w:rFonts w:hint="eastAsia"/>
        </w:rPr>
        <w:t xml:space="preserve">6. </w:t>
      </w:r>
      <w:r w:rsidR="00A574DB">
        <w:rPr>
          <w:rFonts w:hint="eastAsia"/>
        </w:rPr>
        <w:t>圖書館取用</w:t>
      </w:r>
      <w:r w:rsidR="00A574DB">
        <w:t>—</w:t>
      </w:r>
      <w:r w:rsidR="00A574DB">
        <w:rPr>
          <w:rFonts w:hint="eastAsia"/>
        </w:rPr>
        <w:t>實體空間</w:t>
      </w:r>
      <w:r w:rsidR="00A574DB">
        <w:rPr>
          <w:rFonts w:hint="eastAsia"/>
        </w:rPr>
        <w:t xml:space="preserve">(Library Access </w:t>
      </w:r>
      <w:r w:rsidR="00A574DB">
        <w:t>–</w:t>
      </w:r>
      <w:r w:rsidR="00A574DB">
        <w:rPr>
          <w:rFonts w:hint="eastAsia"/>
        </w:rPr>
        <w:t xml:space="preserve"> Physical </w:t>
      </w:r>
      <w:r w:rsidR="00A574DB">
        <w:t>Spaces)</w:t>
      </w:r>
      <w:r w:rsidR="00E10C35">
        <w:rPr>
          <w:rFonts w:hint="eastAsia"/>
        </w:rPr>
        <w:t>：</w:t>
      </w:r>
      <w:r w:rsidR="00E10C35">
        <w:rPr>
          <w:rFonts w:hint="eastAsia"/>
        </w:rPr>
        <w:t>20</w:t>
      </w:r>
      <w:r w:rsidR="00E10C35">
        <w:rPr>
          <w:rFonts w:hint="eastAsia"/>
        </w:rPr>
        <w:t>項標準</w:t>
      </w:r>
      <w:r w:rsidR="00A574DB">
        <w:rPr>
          <w:rFonts w:hint="eastAsia"/>
        </w:rPr>
        <w:t>，</w:t>
      </w:r>
      <w:r w:rsidR="00A574DB">
        <w:rPr>
          <w:rFonts w:hint="eastAsia"/>
        </w:rPr>
        <w:t>7</w:t>
      </w:r>
      <w:r w:rsidR="00A574DB">
        <w:t xml:space="preserve">. </w:t>
      </w:r>
      <w:r w:rsidR="00A574DB">
        <w:rPr>
          <w:rFonts w:hint="eastAsia"/>
        </w:rPr>
        <w:t>圖書館活動與社區關係</w:t>
      </w:r>
      <w:r w:rsidR="00A574DB">
        <w:rPr>
          <w:rFonts w:hint="eastAsia"/>
        </w:rPr>
        <w:t>(Library Programming and Community Relations)</w:t>
      </w:r>
      <w:r w:rsidR="00E10C35">
        <w:rPr>
          <w:rFonts w:hint="eastAsia"/>
        </w:rPr>
        <w:t>：</w:t>
      </w:r>
      <w:r w:rsidR="00E10C35">
        <w:rPr>
          <w:rFonts w:hint="eastAsia"/>
        </w:rPr>
        <w:t>11</w:t>
      </w:r>
      <w:r w:rsidR="00E10C35">
        <w:rPr>
          <w:rFonts w:hint="eastAsia"/>
        </w:rPr>
        <w:t>項標準</w:t>
      </w:r>
      <w:r w:rsidR="00A574DB">
        <w:rPr>
          <w:rFonts w:hint="eastAsia"/>
        </w:rPr>
        <w:t>，</w:t>
      </w:r>
      <w:r w:rsidR="00A574DB">
        <w:rPr>
          <w:rFonts w:hint="eastAsia"/>
        </w:rPr>
        <w:t xml:space="preserve">8. </w:t>
      </w:r>
      <w:r w:rsidR="00A574DB">
        <w:rPr>
          <w:rFonts w:hint="eastAsia"/>
        </w:rPr>
        <w:t>圖書館設施</w:t>
      </w:r>
      <w:r w:rsidR="00A574DB">
        <w:rPr>
          <w:rFonts w:hint="eastAsia"/>
        </w:rPr>
        <w:t xml:space="preserve"> (Library Facility)</w:t>
      </w:r>
      <w:r w:rsidR="00E10C35">
        <w:rPr>
          <w:rFonts w:hint="eastAsia"/>
        </w:rPr>
        <w:t>：</w:t>
      </w:r>
      <w:r w:rsidR="00E10C35">
        <w:rPr>
          <w:rFonts w:hint="eastAsia"/>
        </w:rPr>
        <w:t>8</w:t>
      </w:r>
      <w:r w:rsidR="00E10C35">
        <w:rPr>
          <w:rFonts w:hint="eastAsia"/>
        </w:rPr>
        <w:t>項標準。</w:t>
      </w:r>
    </w:p>
    <w:p w:rsidR="00E10C35" w:rsidRDefault="002071FF" w:rsidP="00BC24AA">
      <w:pPr>
        <w:pStyle w:val="ad"/>
        <w:numPr>
          <w:ilvl w:val="0"/>
          <w:numId w:val="209"/>
        </w:numPr>
        <w:ind w:firstLineChars="0"/>
      </w:pPr>
      <w:r>
        <w:rPr>
          <w:rFonts w:hint="eastAsia"/>
        </w:rPr>
        <w:t>層級一的</w:t>
      </w:r>
      <w:r>
        <w:rPr>
          <w:rFonts w:hint="eastAsia"/>
        </w:rPr>
        <w:t>29</w:t>
      </w:r>
      <w:r>
        <w:rPr>
          <w:rFonts w:hint="eastAsia"/>
        </w:rPr>
        <w:t>項標準：</w:t>
      </w:r>
    </w:p>
    <w:p w:rsidR="002071FF" w:rsidRDefault="002071FF" w:rsidP="00BC24AA">
      <w:pPr>
        <w:pStyle w:val="ad"/>
        <w:numPr>
          <w:ilvl w:val="1"/>
          <w:numId w:val="209"/>
        </w:numPr>
        <w:ind w:firstLineChars="0"/>
      </w:pPr>
      <w:r>
        <w:rPr>
          <w:rFonts w:hint="eastAsia"/>
        </w:rPr>
        <w:t>標準</w:t>
      </w:r>
      <w:r>
        <w:rPr>
          <w:rFonts w:hint="eastAsia"/>
        </w:rPr>
        <w:t>1</w:t>
      </w:r>
      <w:r>
        <w:t>—</w:t>
      </w:r>
      <w:r>
        <w:rPr>
          <w:rFonts w:hint="eastAsia"/>
        </w:rPr>
        <w:t>圖書館由圖書館董事會管理</w:t>
      </w:r>
    </w:p>
    <w:p w:rsidR="002071FF" w:rsidRDefault="002071FF" w:rsidP="00BC24AA">
      <w:pPr>
        <w:pStyle w:val="ad"/>
        <w:numPr>
          <w:ilvl w:val="1"/>
          <w:numId w:val="209"/>
        </w:numPr>
        <w:ind w:firstLineChars="0"/>
      </w:pPr>
      <w:r>
        <w:rPr>
          <w:rFonts w:hint="eastAsia"/>
        </w:rPr>
        <w:t>標準</w:t>
      </w:r>
      <w:r>
        <w:rPr>
          <w:rFonts w:hint="eastAsia"/>
        </w:rPr>
        <w:t>2</w:t>
      </w:r>
      <w:r>
        <w:t>—</w:t>
      </w:r>
      <w:r>
        <w:rPr>
          <w:rFonts w:hint="eastAsia"/>
        </w:rPr>
        <w:t>圖書館委員會的職責</w:t>
      </w:r>
    </w:p>
    <w:p w:rsidR="002071FF" w:rsidRDefault="002071FF" w:rsidP="00BC24AA">
      <w:pPr>
        <w:pStyle w:val="ad"/>
        <w:numPr>
          <w:ilvl w:val="1"/>
          <w:numId w:val="209"/>
        </w:numPr>
        <w:ind w:firstLineChars="0"/>
      </w:pPr>
      <w:r>
        <w:rPr>
          <w:rFonts w:hint="eastAsia"/>
        </w:rPr>
        <w:t>標準</w:t>
      </w:r>
      <w:r>
        <w:rPr>
          <w:rFonts w:hint="eastAsia"/>
        </w:rPr>
        <w:t>3</w:t>
      </w:r>
      <w:r>
        <w:t>—</w:t>
      </w:r>
      <w:r>
        <w:rPr>
          <w:rFonts w:hint="eastAsia"/>
        </w:rPr>
        <w:t>董事會通過年度預算</w:t>
      </w:r>
    </w:p>
    <w:p w:rsidR="002071FF" w:rsidRDefault="002071FF" w:rsidP="00BC24AA">
      <w:pPr>
        <w:pStyle w:val="ad"/>
        <w:numPr>
          <w:ilvl w:val="1"/>
          <w:numId w:val="209"/>
        </w:numPr>
        <w:ind w:firstLineChars="0"/>
      </w:pPr>
      <w:r>
        <w:rPr>
          <w:rFonts w:hint="eastAsia"/>
        </w:rPr>
        <w:t>標準</w:t>
      </w:r>
      <w:r>
        <w:rPr>
          <w:rFonts w:hint="eastAsia"/>
        </w:rPr>
        <w:t>4</w:t>
      </w:r>
      <w:r>
        <w:rPr>
          <w:rFonts w:hint="eastAsia"/>
        </w:rPr>
        <w:t>—圖書館由其城市資助</w:t>
      </w:r>
    </w:p>
    <w:p w:rsidR="002071FF" w:rsidRDefault="002071FF" w:rsidP="00BC24AA">
      <w:pPr>
        <w:pStyle w:val="ad"/>
        <w:numPr>
          <w:ilvl w:val="1"/>
          <w:numId w:val="209"/>
        </w:numPr>
        <w:ind w:firstLineChars="0"/>
      </w:pPr>
      <w:r>
        <w:rPr>
          <w:rFonts w:hint="eastAsia"/>
        </w:rPr>
        <w:t>標準</w:t>
      </w:r>
      <w:r>
        <w:rPr>
          <w:rFonts w:hint="eastAsia"/>
        </w:rPr>
        <w:t>5</w:t>
      </w:r>
      <w:r>
        <w:rPr>
          <w:rFonts w:hint="eastAsia"/>
        </w:rPr>
        <w:t>—章程</w:t>
      </w:r>
    </w:p>
    <w:p w:rsidR="002071FF" w:rsidRDefault="002071FF" w:rsidP="00BC24AA">
      <w:pPr>
        <w:pStyle w:val="ad"/>
        <w:numPr>
          <w:ilvl w:val="1"/>
          <w:numId w:val="209"/>
        </w:numPr>
        <w:ind w:firstLineChars="0"/>
      </w:pPr>
      <w:r>
        <w:rPr>
          <w:rFonts w:hint="eastAsia"/>
        </w:rPr>
        <w:t>標準</w:t>
      </w:r>
      <w:r>
        <w:rPr>
          <w:rFonts w:hint="eastAsia"/>
        </w:rPr>
        <w:t>6</w:t>
      </w:r>
      <w:r>
        <w:rPr>
          <w:rFonts w:hint="eastAsia"/>
        </w:rPr>
        <w:t>—董事會會議頻率</w:t>
      </w:r>
    </w:p>
    <w:p w:rsidR="002071FF" w:rsidRDefault="002071FF" w:rsidP="00BC24AA">
      <w:pPr>
        <w:pStyle w:val="ad"/>
        <w:numPr>
          <w:ilvl w:val="1"/>
          <w:numId w:val="209"/>
        </w:numPr>
        <w:ind w:firstLineChars="0"/>
      </w:pPr>
      <w:r>
        <w:rPr>
          <w:rFonts w:hint="eastAsia"/>
        </w:rPr>
        <w:t>標準</w:t>
      </w:r>
      <w:r>
        <w:rPr>
          <w:rFonts w:hint="eastAsia"/>
        </w:rPr>
        <w:t>7</w:t>
      </w:r>
      <w:r>
        <w:rPr>
          <w:rFonts w:hint="eastAsia"/>
        </w:rPr>
        <w:t>—四項必要的書面政策</w:t>
      </w:r>
    </w:p>
    <w:p w:rsidR="002071FF" w:rsidRDefault="002071FF" w:rsidP="00BC24AA">
      <w:pPr>
        <w:pStyle w:val="ad"/>
        <w:numPr>
          <w:ilvl w:val="1"/>
          <w:numId w:val="209"/>
        </w:numPr>
        <w:ind w:firstLineChars="0"/>
      </w:pPr>
      <w:r>
        <w:rPr>
          <w:rFonts w:hint="eastAsia"/>
        </w:rPr>
        <w:t>標準</w:t>
      </w:r>
      <w:r>
        <w:rPr>
          <w:rFonts w:hint="eastAsia"/>
        </w:rPr>
        <w:t>8</w:t>
      </w:r>
      <w:r>
        <w:rPr>
          <w:rFonts w:hint="eastAsia"/>
        </w:rPr>
        <w:t>—正在進行的董事會發展機會</w:t>
      </w:r>
    </w:p>
    <w:p w:rsidR="002071FF" w:rsidRDefault="002071FF" w:rsidP="00BC24AA">
      <w:pPr>
        <w:pStyle w:val="ad"/>
        <w:numPr>
          <w:ilvl w:val="1"/>
          <w:numId w:val="209"/>
        </w:numPr>
        <w:ind w:firstLineChars="0"/>
      </w:pPr>
      <w:r>
        <w:rPr>
          <w:rFonts w:hint="eastAsia"/>
        </w:rPr>
        <w:t>標準</w:t>
      </w:r>
      <w:r>
        <w:rPr>
          <w:rFonts w:hint="eastAsia"/>
        </w:rPr>
        <w:t>12</w:t>
      </w:r>
      <w:r>
        <w:rPr>
          <w:rFonts w:hint="eastAsia"/>
        </w:rPr>
        <w:t>—董事會會議上提供的財務和統計報告</w:t>
      </w:r>
    </w:p>
    <w:p w:rsidR="002071FF" w:rsidRDefault="002071FF" w:rsidP="00BC24AA">
      <w:pPr>
        <w:pStyle w:val="ad"/>
        <w:numPr>
          <w:ilvl w:val="1"/>
          <w:numId w:val="209"/>
        </w:numPr>
        <w:ind w:firstLineChars="0"/>
      </w:pPr>
      <w:r>
        <w:rPr>
          <w:rFonts w:hint="eastAsia"/>
        </w:rPr>
        <w:lastRenderedPageBreak/>
        <w:t>標準</w:t>
      </w:r>
      <w:r>
        <w:rPr>
          <w:rFonts w:hint="eastAsia"/>
        </w:rPr>
        <w:t>13</w:t>
      </w:r>
      <w:r>
        <w:rPr>
          <w:rFonts w:hint="eastAsia"/>
        </w:rPr>
        <w:t>—圖書館遵循財政年度、審計和預算的要求</w:t>
      </w:r>
    </w:p>
    <w:p w:rsidR="002071FF" w:rsidRDefault="002071FF" w:rsidP="00BC24AA">
      <w:pPr>
        <w:pStyle w:val="ad"/>
        <w:numPr>
          <w:ilvl w:val="1"/>
          <w:numId w:val="209"/>
        </w:numPr>
        <w:ind w:firstLineChars="0"/>
      </w:pPr>
      <w:r>
        <w:rPr>
          <w:rFonts w:hint="eastAsia"/>
        </w:rPr>
        <w:t>標準</w:t>
      </w:r>
      <w:r>
        <w:rPr>
          <w:rFonts w:hint="eastAsia"/>
        </w:rPr>
        <w:t>14</w:t>
      </w:r>
      <w:r>
        <w:rPr>
          <w:rFonts w:hint="eastAsia"/>
        </w:rPr>
        <w:t>—新董事會成員的入職培訓計畫</w:t>
      </w:r>
    </w:p>
    <w:p w:rsidR="002071FF" w:rsidRDefault="002071FF" w:rsidP="00BC24AA">
      <w:pPr>
        <w:pStyle w:val="ad"/>
        <w:numPr>
          <w:ilvl w:val="1"/>
          <w:numId w:val="209"/>
        </w:numPr>
        <w:ind w:firstLineChars="0"/>
      </w:pPr>
      <w:r>
        <w:rPr>
          <w:rFonts w:hint="eastAsia"/>
        </w:rPr>
        <w:t>標準</w:t>
      </w:r>
      <w:r>
        <w:rPr>
          <w:rFonts w:hint="eastAsia"/>
        </w:rPr>
        <w:t>20</w:t>
      </w:r>
      <w:r>
        <w:rPr>
          <w:rFonts w:hint="eastAsia"/>
        </w:rPr>
        <w:t>—董事獲得報酬和認證</w:t>
      </w:r>
    </w:p>
    <w:p w:rsidR="002071FF" w:rsidRDefault="002071FF" w:rsidP="00BC24AA">
      <w:pPr>
        <w:pStyle w:val="ad"/>
        <w:numPr>
          <w:ilvl w:val="1"/>
          <w:numId w:val="209"/>
        </w:numPr>
        <w:ind w:firstLineChars="0"/>
      </w:pPr>
      <w:r>
        <w:rPr>
          <w:rFonts w:hint="eastAsia"/>
        </w:rPr>
        <w:t>標準</w:t>
      </w:r>
      <w:r>
        <w:rPr>
          <w:rFonts w:hint="eastAsia"/>
        </w:rPr>
        <w:t>21</w:t>
      </w:r>
      <w:r>
        <w:rPr>
          <w:rFonts w:hint="eastAsia"/>
        </w:rPr>
        <w:t>—書面職務說明和薪資範圍</w:t>
      </w:r>
    </w:p>
    <w:p w:rsidR="002071FF" w:rsidRDefault="002071FF" w:rsidP="00BC24AA">
      <w:pPr>
        <w:pStyle w:val="ad"/>
        <w:numPr>
          <w:ilvl w:val="1"/>
          <w:numId w:val="209"/>
        </w:numPr>
        <w:ind w:firstLineChars="0"/>
      </w:pPr>
      <w:r>
        <w:rPr>
          <w:rFonts w:hint="eastAsia"/>
        </w:rPr>
        <w:t>標準</w:t>
      </w:r>
      <w:r>
        <w:rPr>
          <w:rFonts w:hint="eastAsia"/>
        </w:rPr>
        <w:t>22</w:t>
      </w:r>
      <w:r>
        <w:rPr>
          <w:rFonts w:hint="eastAsia"/>
        </w:rPr>
        <w:t>—</w:t>
      </w:r>
      <w:r w:rsidR="00467A8A">
        <w:rPr>
          <w:rFonts w:hint="eastAsia"/>
        </w:rPr>
        <w:t>館長</w:t>
      </w:r>
      <w:r>
        <w:rPr>
          <w:rFonts w:hint="eastAsia"/>
        </w:rPr>
        <w:t>業績評估</w:t>
      </w:r>
    </w:p>
    <w:p w:rsidR="002071FF" w:rsidRDefault="002071FF" w:rsidP="00BC24AA">
      <w:pPr>
        <w:pStyle w:val="ad"/>
        <w:numPr>
          <w:ilvl w:val="1"/>
          <w:numId w:val="209"/>
        </w:numPr>
        <w:ind w:firstLineChars="0"/>
      </w:pPr>
      <w:r>
        <w:rPr>
          <w:rFonts w:hint="eastAsia"/>
        </w:rPr>
        <w:t>標準</w:t>
      </w:r>
      <w:r>
        <w:rPr>
          <w:rFonts w:hint="eastAsia"/>
        </w:rPr>
        <w:t>23</w:t>
      </w:r>
      <w:r>
        <w:rPr>
          <w:rFonts w:hint="eastAsia"/>
        </w:rPr>
        <w:t>—</w:t>
      </w:r>
      <w:r w:rsidR="00467A8A">
        <w:rPr>
          <w:rFonts w:hint="eastAsia"/>
        </w:rPr>
        <w:t>館長</w:t>
      </w:r>
      <w:r>
        <w:rPr>
          <w:rFonts w:hint="eastAsia"/>
        </w:rPr>
        <w:t>在工作期間參加繼續教育</w:t>
      </w:r>
    </w:p>
    <w:p w:rsidR="002071FF" w:rsidRDefault="002071FF" w:rsidP="00BC24AA">
      <w:pPr>
        <w:pStyle w:val="ad"/>
        <w:numPr>
          <w:ilvl w:val="1"/>
          <w:numId w:val="209"/>
        </w:numPr>
        <w:ind w:firstLineChars="0"/>
      </w:pPr>
      <w:r>
        <w:rPr>
          <w:rFonts w:hint="eastAsia"/>
        </w:rPr>
        <w:t>標準</w:t>
      </w:r>
      <w:r>
        <w:rPr>
          <w:rFonts w:hint="eastAsia"/>
        </w:rPr>
        <w:t>29</w:t>
      </w:r>
      <w:r>
        <w:rPr>
          <w:rFonts w:hint="eastAsia"/>
        </w:rPr>
        <w:t>—</w:t>
      </w:r>
      <w:r w:rsidR="00467A8A">
        <w:rPr>
          <w:rFonts w:hint="eastAsia"/>
        </w:rPr>
        <w:t>圖書館確定年度借閱</w:t>
      </w:r>
      <w:r>
        <w:rPr>
          <w:rFonts w:hint="eastAsia"/>
        </w:rPr>
        <w:t>量</w:t>
      </w:r>
    </w:p>
    <w:p w:rsidR="002071FF" w:rsidRDefault="002071FF" w:rsidP="00BC24AA">
      <w:pPr>
        <w:pStyle w:val="ad"/>
        <w:numPr>
          <w:ilvl w:val="1"/>
          <w:numId w:val="209"/>
        </w:numPr>
        <w:ind w:firstLineChars="0"/>
      </w:pPr>
      <w:r>
        <w:rPr>
          <w:rFonts w:hint="eastAsia"/>
        </w:rPr>
        <w:t>標準</w:t>
      </w:r>
      <w:r>
        <w:rPr>
          <w:rFonts w:hint="eastAsia"/>
        </w:rPr>
        <w:t>30</w:t>
      </w:r>
      <w:r>
        <w:rPr>
          <w:rFonts w:hint="eastAsia"/>
        </w:rPr>
        <w:t>—圖書館提供</w:t>
      </w:r>
      <w:r w:rsidR="00467A8A">
        <w:rPr>
          <w:rFonts w:hint="eastAsia"/>
        </w:rPr>
        <w:t>取用的</w:t>
      </w:r>
      <w:r>
        <w:rPr>
          <w:rFonts w:hint="eastAsia"/>
        </w:rPr>
        <w:t>新聞來源</w:t>
      </w:r>
    </w:p>
    <w:p w:rsidR="002071FF" w:rsidRDefault="002071FF" w:rsidP="00BC24AA">
      <w:pPr>
        <w:pStyle w:val="ad"/>
        <w:numPr>
          <w:ilvl w:val="1"/>
          <w:numId w:val="209"/>
        </w:numPr>
        <w:ind w:firstLineChars="0"/>
      </w:pPr>
      <w:r>
        <w:rPr>
          <w:rFonts w:hint="eastAsia"/>
        </w:rPr>
        <w:t>標準</w:t>
      </w:r>
      <w:r>
        <w:rPr>
          <w:rFonts w:hint="eastAsia"/>
        </w:rPr>
        <w:t>35</w:t>
      </w:r>
      <w:r>
        <w:rPr>
          <w:rFonts w:hint="eastAsia"/>
        </w:rPr>
        <w:t>—圖書館提供公共訪問</w:t>
      </w:r>
      <w:r w:rsidR="00467A8A">
        <w:rPr>
          <w:rFonts w:hint="eastAsia"/>
        </w:rPr>
        <w:t>網際網路</w:t>
      </w:r>
      <w:r>
        <w:rPr>
          <w:rFonts w:hint="eastAsia"/>
        </w:rPr>
        <w:t>設備</w:t>
      </w:r>
    </w:p>
    <w:p w:rsidR="002071FF" w:rsidRDefault="002071FF" w:rsidP="00BC24AA">
      <w:pPr>
        <w:pStyle w:val="ad"/>
        <w:numPr>
          <w:ilvl w:val="1"/>
          <w:numId w:val="209"/>
        </w:numPr>
        <w:ind w:firstLineChars="0"/>
      </w:pPr>
      <w:r>
        <w:rPr>
          <w:rFonts w:hint="eastAsia"/>
        </w:rPr>
        <w:t>標準</w:t>
      </w:r>
      <w:r>
        <w:rPr>
          <w:rFonts w:hint="eastAsia"/>
        </w:rPr>
        <w:t>36</w:t>
      </w:r>
      <w:r>
        <w:rPr>
          <w:rFonts w:hint="eastAsia"/>
        </w:rPr>
        <w:t>—圖書館統計</w:t>
      </w:r>
      <w:r w:rsidR="00467A8A">
        <w:rPr>
          <w:rFonts w:hint="eastAsia"/>
        </w:rPr>
        <w:t>網際網路</w:t>
      </w:r>
      <w:r>
        <w:rPr>
          <w:rFonts w:hint="eastAsia"/>
        </w:rPr>
        <w:t>使用次數</w:t>
      </w:r>
    </w:p>
    <w:p w:rsidR="002071FF" w:rsidRDefault="002071FF" w:rsidP="00BC24AA">
      <w:pPr>
        <w:pStyle w:val="ad"/>
        <w:numPr>
          <w:ilvl w:val="1"/>
          <w:numId w:val="209"/>
        </w:numPr>
        <w:ind w:firstLineChars="0"/>
      </w:pPr>
      <w:r>
        <w:rPr>
          <w:rFonts w:hint="eastAsia"/>
        </w:rPr>
        <w:t>標準</w:t>
      </w:r>
      <w:r>
        <w:rPr>
          <w:rFonts w:hint="eastAsia"/>
        </w:rPr>
        <w:t>37</w:t>
      </w:r>
      <w:r>
        <w:rPr>
          <w:rFonts w:hint="eastAsia"/>
        </w:rPr>
        <w:t>—</w:t>
      </w:r>
      <w:r w:rsidR="00467A8A">
        <w:rPr>
          <w:rFonts w:hint="eastAsia"/>
        </w:rPr>
        <w:t>圖書館提供一台供公眾使用的</w:t>
      </w:r>
      <w:r>
        <w:rPr>
          <w:rFonts w:hint="eastAsia"/>
        </w:rPr>
        <w:t>印</w:t>
      </w:r>
      <w:r w:rsidR="00467A8A">
        <w:rPr>
          <w:rFonts w:hint="eastAsia"/>
        </w:rPr>
        <w:t>表</w:t>
      </w:r>
      <w:r>
        <w:rPr>
          <w:rFonts w:hint="eastAsia"/>
        </w:rPr>
        <w:t>機</w:t>
      </w:r>
    </w:p>
    <w:p w:rsidR="002071FF" w:rsidRDefault="002071FF" w:rsidP="00BC24AA">
      <w:pPr>
        <w:pStyle w:val="ad"/>
        <w:numPr>
          <w:ilvl w:val="1"/>
          <w:numId w:val="209"/>
        </w:numPr>
        <w:ind w:firstLineChars="0"/>
      </w:pPr>
      <w:r>
        <w:rPr>
          <w:rFonts w:hint="eastAsia"/>
        </w:rPr>
        <w:t>標準</w:t>
      </w:r>
      <w:r>
        <w:rPr>
          <w:rFonts w:hint="eastAsia"/>
        </w:rPr>
        <w:t>47</w:t>
      </w:r>
      <w:r>
        <w:rPr>
          <w:rFonts w:hint="eastAsia"/>
        </w:rPr>
        <w:t>—圖書館有一個帶語音信箱的電話</w:t>
      </w:r>
    </w:p>
    <w:p w:rsidR="002071FF" w:rsidRDefault="002071FF" w:rsidP="00BC24AA">
      <w:pPr>
        <w:pStyle w:val="ad"/>
        <w:numPr>
          <w:ilvl w:val="1"/>
          <w:numId w:val="209"/>
        </w:numPr>
        <w:ind w:firstLineChars="0"/>
      </w:pPr>
      <w:r>
        <w:rPr>
          <w:rFonts w:hint="eastAsia"/>
        </w:rPr>
        <w:t>標準</w:t>
      </w:r>
      <w:r>
        <w:rPr>
          <w:rFonts w:hint="eastAsia"/>
        </w:rPr>
        <w:t>48</w:t>
      </w:r>
      <w:r>
        <w:rPr>
          <w:rFonts w:hint="eastAsia"/>
        </w:rPr>
        <w:t>—圖書館有電子郵件地址</w:t>
      </w:r>
    </w:p>
    <w:p w:rsidR="002071FF" w:rsidRDefault="002071FF" w:rsidP="00BC24AA">
      <w:pPr>
        <w:pStyle w:val="ad"/>
        <w:numPr>
          <w:ilvl w:val="1"/>
          <w:numId w:val="209"/>
        </w:numPr>
        <w:ind w:firstLineChars="0"/>
      </w:pPr>
      <w:r>
        <w:rPr>
          <w:rFonts w:hint="eastAsia"/>
        </w:rPr>
        <w:t>標準</w:t>
      </w:r>
      <w:r>
        <w:rPr>
          <w:rFonts w:hint="eastAsia"/>
        </w:rPr>
        <w:t>49</w:t>
      </w:r>
      <w:r>
        <w:rPr>
          <w:rFonts w:hint="eastAsia"/>
        </w:rPr>
        <w:t>—</w:t>
      </w:r>
      <w:r w:rsidR="00467A8A">
        <w:rPr>
          <w:rFonts w:hint="eastAsia"/>
        </w:rPr>
        <w:t>圖書館時間固定並對外公告開放時間</w:t>
      </w:r>
    </w:p>
    <w:p w:rsidR="002071FF" w:rsidRDefault="002071FF" w:rsidP="00BC24AA">
      <w:pPr>
        <w:pStyle w:val="ad"/>
        <w:numPr>
          <w:ilvl w:val="1"/>
          <w:numId w:val="209"/>
        </w:numPr>
        <w:ind w:firstLineChars="0"/>
      </w:pPr>
      <w:r>
        <w:rPr>
          <w:rFonts w:hint="eastAsia"/>
        </w:rPr>
        <w:t>標準</w:t>
      </w:r>
      <w:r>
        <w:rPr>
          <w:rFonts w:hint="eastAsia"/>
        </w:rPr>
        <w:t>50</w:t>
      </w:r>
      <w:r>
        <w:rPr>
          <w:rFonts w:hint="eastAsia"/>
        </w:rPr>
        <w:t>—圖書館提供參考和讀者諮詢服務</w:t>
      </w:r>
    </w:p>
    <w:p w:rsidR="002071FF" w:rsidRDefault="002071FF" w:rsidP="00BC24AA">
      <w:pPr>
        <w:pStyle w:val="ad"/>
        <w:numPr>
          <w:ilvl w:val="1"/>
          <w:numId w:val="209"/>
        </w:numPr>
        <w:ind w:firstLineChars="0"/>
      </w:pPr>
      <w:r>
        <w:rPr>
          <w:rFonts w:hint="eastAsia"/>
        </w:rPr>
        <w:t>標準</w:t>
      </w:r>
      <w:r>
        <w:rPr>
          <w:rFonts w:hint="eastAsia"/>
        </w:rPr>
        <w:t>51</w:t>
      </w:r>
      <w:r>
        <w:rPr>
          <w:rFonts w:hint="eastAsia"/>
        </w:rPr>
        <w:t>—圖書館有一個</w:t>
      </w:r>
      <w:r w:rsidR="00467A8A">
        <w:rPr>
          <w:rFonts w:hint="eastAsia"/>
        </w:rPr>
        <w:t>提供最新資料</w:t>
      </w:r>
      <w:r>
        <w:rPr>
          <w:rFonts w:hint="eastAsia"/>
        </w:rPr>
        <w:t>和</w:t>
      </w:r>
      <w:r w:rsidR="00467A8A">
        <w:rPr>
          <w:rFonts w:hint="eastAsia"/>
        </w:rPr>
        <w:t>定期</w:t>
      </w:r>
      <w:r>
        <w:rPr>
          <w:rFonts w:hint="eastAsia"/>
        </w:rPr>
        <w:t>維護的</w:t>
      </w:r>
      <w:r w:rsidR="00467A8A">
        <w:rPr>
          <w:rFonts w:hint="eastAsia"/>
        </w:rPr>
        <w:t>館藏</w:t>
      </w:r>
      <w:r w:rsidR="006C6112">
        <w:rPr>
          <w:rFonts w:hint="eastAsia"/>
        </w:rPr>
        <w:t>公用</w:t>
      </w:r>
      <w:r w:rsidR="00467A8A">
        <w:rPr>
          <w:rFonts w:hint="eastAsia"/>
        </w:rPr>
        <w:t>目錄</w:t>
      </w:r>
    </w:p>
    <w:p w:rsidR="002071FF" w:rsidRDefault="002071FF" w:rsidP="00BC24AA">
      <w:pPr>
        <w:pStyle w:val="ad"/>
        <w:numPr>
          <w:ilvl w:val="1"/>
          <w:numId w:val="209"/>
        </w:numPr>
        <w:ind w:firstLineChars="0"/>
      </w:pPr>
      <w:r>
        <w:rPr>
          <w:rFonts w:hint="eastAsia"/>
        </w:rPr>
        <w:t>標準</w:t>
      </w:r>
      <w:r>
        <w:rPr>
          <w:rFonts w:hint="eastAsia"/>
        </w:rPr>
        <w:t>67</w:t>
      </w:r>
      <w:r>
        <w:rPr>
          <w:rFonts w:hint="eastAsia"/>
        </w:rPr>
        <w:t>—</w:t>
      </w:r>
      <w:r w:rsidR="00467A8A">
        <w:rPr>
          <w:rFonts w:hint="eastAsia"/>
        </w:rPr>
        <w:t>兒童暑期閱讀活動</w:t>
      </w:r>
    </w:p>
    <w:p w:rsidR="002071FF" w:rsidRDefault="002071FF" w:rsidP="00BC24AA">
      <w:pPr>
        <w:pStyle w:val="ad"/>
        <w:numPr>
          <w:ilvl w:val="1"/>
          <w:numId w:val="209"/>
        </w:numPr>
        <w:ind w:firstLineChars="0"/>
      </w:pPr>
      <w:r>
        <w:rPr>
          <w:rFonts w:hint="eastAsia"/>
        </w:rPr>
        <w:t>標準</w:t>
      </w:r>
      <w:r>
        <w:rPr>
          <w:rFonts w:hint="eastAsia"/>
        </w:rPr>
        <w:t>78</w:t>
      </w:r>
      <w:r>
        <w:rPr>
          <w:rFonts w:hint="eastAsia"/>
        </w:rPr>
        <w:t>—</w:t>
      </w:r>
      <w:r w:rsidR="00C4426E">
        <w:rPr>
          <w:rFonts w:hint="eastAsia"/>
        </w:rPr>
        <w:t>圖書館有還書箱</w:t>
      </w:r>
    </w:p>
    <w:p w:rsidR="002071FF" w:rsidRDefault="002071FF" w:rsidP="00BC24AA">
      <w:pPr>
        <w:pStyle w:val="ad"/>
        <w:numPr>
          <w:ilvl w:val="1"/>
          <w:numId w:val="209"/>
        </w:numPr>
        <w:ind w:firstLineChars="0"/>
      </w:pPr>
      <w:r>
        <w:rPr>
          <w:rFonts w:hint="eastAsia"/>
        </w:rPr>
        <w:t>標準</w:t>
      </w:r>
      <w:r>
        <w:rPr>
          <w:rFonts w:hint="eastAsia"/>
        </w:rPr>
        <w:t>79</w:t>
      </w:r>
      <w:r>
        <w:rPr>
          <w:rFonts w:hint="eastAsia"/>
        </w:rPr>
        <w:t>—圖書館確定年度</w:t>
      </w:r>
      <w:r w:rsidR="00C4426E">
        <w:rPr>
          <w:rFonts w:hint="eastAsia"/>
        </w:rPr>
        <w:t>讀者到館人次</w:t>
      </w:r>
    </w:p>
    <w:p w:rsidR="002071FF" w:rsidRDefault="002071FF" w:rsidP="00BC24AA">
      <w:pPr>
        <w:pStyle w:val="ad"/>
        <w:numPr>
          <w:ilvl w:val="1"/>
          <w:numId w:val="209"/>
        </w:numPr>
        <w:ind w:firstLineChars="0"/>
      </w:pPr>
      <w:r>
        <w:rPr>
          <w:rFonts w:hint="eastAsia"/>
        </w:rPr>
        <w:t>標準</w:t>
      </w:r>
      <w:r>
        <w:rPr>
          <w:rFonts w:hint="eastAsia"/>
        </w:rPr>
        <w:t>80</w:t>
      </w:r>
      <w:r>
        <w:rPr>
          <w:rFonts w:hint="eastAsia"/>
        </w:rPr>
        <w:t>—</w:t>
      </w:r>
      <w:r w:rsidR="00C4426E">
        <w:rPr>
          <w:rFonts w:hint="eastAsia"/>
        </w:rPr>
        <w:t>圖書館董事會</w:t>
      </w:r>
      <w:r>
        <w:rPr>
          <w:rFonts w:hint="eastAsia"/>
        </w:rPr>
        <w:t>審查</w:t>
      </w:r>
      <w:r>
        <w:rPr>
          <w:rFonts w:hint="eastAsia"/>
        </w:rPr>
        <w:t>ADA</w:t>
      </w:r>
      <w:r>
        <w:rPr>
          <w:rFonts w:hint="eastAsia"/>
        </w:rPr>
        <w:t>無障礙</w:t>
      </w:r>
      <w:r w:rsidR="00C4426E">
        <w:rPr>
          <w:rFonts w:hint="eastAsia"/>
        </w:rPr>
        <w:t>檢核</w:t>
      </w:r>
      <w:r>
        <w:rPr>
          <w:rFonts w:hint="eastAsia"/>
        </w:rPr>
        <w:t>清單</w:t>
      </w:r>
    </w:p>
    <w:p w:rsidR="00C4426E" w:rsidRDefault="00C4426E" w:rsidP="00BC24AA">
      <w:pPr>
        <w:pStyle w:val="ad"/>
        <w:numPr>
          <w:ilvl w:val="0"/>
          <w:numId w:val="209"/>
        </w:numPr>
        <w:ind w:firstLineChars="0"/>
      </w:pPr>
      <w:r>
        <w:rPr>
          <w:rFonts w:hint="eastAsia"/>
        </w:rPr>
        <w:t>層級二的</w:t>
      </w:r>
      <w:r>
        <w:rPr>
          <w:rFonts w:hint="eastAsia"/>
        </w:rPr>
        <w:t>12</w:t>
      </w:r>
      <w:r>
        <w:rPr>
          <w:rFonts w:hint="eastAsia"/>
        </w:rPr>
        <w:t>項標準：</w:t>
      </w:r>
    </w:p>
    <w:p w:rsidR="00540D26" w:rsidRDefault="006C6112" w:rsidP="00BC24AA">
      <w:pPr>
        <w:pStyle w:val="ad"/>
        <w:numPr>
          <w:ilvl w:val="1"/>
          <w:numId w:val="209"/>
        </w:numPr>
        <w:ind w:firstLineChars="0"/>
      </w:pPr>
      <w:r>
        <w:rPr>
          <w:rFonts w:hint="eastAsia"/>
        </w:rPr>
        <w:t>標準</w:t>
      </w:r>
      <w:r>
        <w:t>15—</w:t>
      </w:r>
      <w:r>
        <w:rPr>
          <w:rFonts w:hint="eastAsia"/>
        </w:rPr>
        <w:t>館長</w:t>
      </w:r>
      <w:r w:rsidR="00540D26">
        <w:rPr>
          <w:rFonts w:hint="eastAsia"/>
        </w:rPr>
        <w:t>向董事會提供有關圖書館相關法律的信息</w:t>
      </w:r>
    </w:p>
    <w:p w:rsidR="00540D26" w:rsidRDefault="006C6112" w:rsidP="00BC24AA">
      <w:pPr>
        <w:pStyle w:val="ad"/>
        <w:numPr>
          <w:ilvl w:val="1"/>
          <w:numId w:val="209"/>
        </w:numPr>
        <w:ind w:firstLineChars="0"/>
      </w:pPr>
      <w:r>
        <w:rPr>
          <w:rFonts w:hint="eastAsia"/>
        </w:rPr>
        <w:t>標準</w:t>
      </w:r>
      <w:r w:rsidR="00540D26">
        <w:rPr>
          <w:rFonts w:hint="eastAsia"/>
        </w:rPr>
        <w:t>16</w:t>
      </w:r>
      <w:r>
        <w:rPr>
          <w:rFonts w:hint="eastAsia"/>
        </w:rPr>
        <w:t>—</w:t>
      </w:r>
      <w:r w:rsidR="00540D26">
        <w:rPr>
          <w:rFonts w:hint="eastAsia"/>
        </w:rPr>
        <w:t>圖書館</w:t>
      </w:r>
      <w:r>
        <w:rPr>
          <w:rFonts w:hint="eastAsia"/>
        </w:rPr>
        <w:t>保持最新的讀者註冊資料</w:t>
      </w:r>
    </w:p>
    <w:p w:rsidR="00540D26" w:rsidRDefault="006C6112" w:rsidP="00BC24AA">
      <w:pPr>
        <w:pStyle w:val="ad"/>
        <w:numPr>
          <w:ilvl w:val="1"/>
          <w:numId w:val="209"/>
        </w:numPr>
        <w:ind w:firstLineChars="0"/>
      </w:pPr>
      <w:r>
        <w:rPr>
          <w:rFonts w:hint="eastAsia"/>
        </w:rPr>
        <w:t>標準</w:t>
      </w:r>
      <w:r w:rsidR="00540D26">
        <w:rPr>
          <w:rFonts w:hint="eastAsia"/>
        </w:rPr>
        <w:t>17</w:t>
      </w:r>
      <w:r>
        <w:rPr>
          <w:rFonts w:hint="eastAsia"/>
        </w:rPr>
        <w:t>—圖書館有書面規劃</w:t>
      </w:r>
    </w:p>
    <w:p w:rsidR="00540D26" w:rsidRDefault="006C6112" w:rsidP="00BC24AA">
      <w:pPr>
        <w:pStyle w:val="ad"/>
        <w:numPr>
          <w:ilvl w:val="1"/>
          <w:numId w:val="209"/>
        </w:numPr>
        <w:ind w:firstLineChars="0"/>
      </w:pPr>
      <w:r>
        <w:rPr>
          <w:rFonts w:hint="eastAsia"/>
        </w:rPr>
        <w:t>標準</w:t>
      </w:r>
      <w:r w:rsidR="00540D26">
        <w:rPr>
          <w:rFonts w:hint="eastAsia"/>
        </w:rPr>
        <w:t>24</w:t>
      </w:r>
      <w:r>
        <w:rPr>
          <w:rFonts w:hint="eastAsia"/>
        </w:rPr>
        <w:t>—圖書館配有給職</w:t>
      </w:r>
      <w:r w:rsidR="00540D26">
        <w:rPr>
          <w:rFonts w:hint="eastAsia"/>
        </w:rPr>
        <w:t>工作人員</w:t>
      </w:r>
    </w:p>
    <w:p w:rsidR="00540D26" w:rsidRDefault="006C6112" w:rsidP="00BC24AA">
      <w:pPr>
        <w:pStyle w:val="ad"/>
        <w:numPr>
          <w:ilvl w:val="1"/>
          <w:numId w:val="209"/>
        </w:numPr>
        <w:ind w:firstLineChars="0"/>
      </w:pPr>
      <w:r>
        <w:rPr>
          <w:rFonts w:hint="eastAsia"/>
        </w:rPr>
        <w:t>標準</w:t>
      </w:r>
      <w:r w:rsidR="00540D26">
        <w:rPr>
          <w:rFonts w:hint="eastAsia"/>
        </w:rPr>
        <w:t>38</w:t>
      </w:r>
      <w:r>
        <w:rPr>
          <w:rFonts w:hint="eastAsia"/>
        </w:rPr>
        <w:t>—為公眾提供無線網路</w:t>
      </w:r>
    </w:p>
    <w:p w:rsidR="00540D26" w:rsidRDefault="006C6112" w:rsidP="00BC24AA">
      <w:pPr>
        <w:pStyle w:val="ad"/>
        <w:numPr>
          <w:ilvl w:val="1"/>
          <w:numId w:val="209"/>
        </w:numPr>
        <w:ind w:firstLineChars="0"/>
      </w:pPr>
      <w:r>
        <w:rPr>
          <w:rFonts w:hint="eastAsia"/>
        </w:rPr>
        <w:lastRenderedPageBreak/>
        <w:t>標準</w:t>
      </w:r>
      <w:r w:rsidR="00540D26">
        <w:rPr>
          <w:rFonts w:hint="eastAsia"/>
        </w:rPr>
        <w:t>52</w:t>
      </w:r>
      <w:r>
        <w:rPr>
          <w:rFonts w:hint="eastAsia"/>
        </w:rPr>
        <w:t>—提供最新資料和定期維護的</w:t>
      </w:r>
      <w:r w:rsidRPr="006C6112">
        <w:rPr>
          <w:rFonts w:hint="eastAsia"/>
          <w:b/>
        </w:rPr>
        <w:t>線上</w:t>
      </w:r>
      <w:r>
        <w:rPr>
          <w:rFonts w:hint="eastAsia"/>
        </w:rPr>
        <w:t>館藏公用目錄</w:t>
      </w:r>
    </w:p>
    <w:p w:rsidR="00540D26" w:rsidRDefault="006C6112" w:rsidP="00BC24AA">
      <w:pPr>
        <w:pStyle w:val="ad"/>
        <w:numPr>
          <w:ilvl w:val="1"/>
          <w:numId w:val="209"/>
        </w:numPr>
        <w:ind w:firstLineChars="0"/>
      </w:pPr>
      <w:r>
        <w:rPr>
          <w:rFonts w:hint="eastAsia"/>
        </w:rPr>
        <w:t>標準</w:t>
      </w:r>
      <w:r w:rsidR="00540D26">
        <w:rPr>
          <w:rFonts w:hint="eastAsia"/>
        </w:rPr>
        <w:t>53</w:t>
      </w:r>
      <w:r>
        <w:rPr>
          <w:rFonts w:hint="eastAsia"/>
        </w:rPr>
        <w:t>—參與</w:t>
      </w:r>
      <w:r w:rsidR="00540D26">
        <w:rPr>
          <w:rFonts w:hint="eastAsia"/>
        </w:rPr>
        <w:t>館際互借</w:t>
      </w:r>
      <w:r>
        <w:rPr>
          <w:rFonts w:hint="eastAsia"/>
        </w:rPr>
        <w:t>，並扮演申請館與被申請館的角色</w:t>
      </w:r>
    </w:p>
    <w:p w:rsidR="00540D26" w:rsidRDefault="006C6112" w:rsidP="00BC24AA">
      <w:pPr>
        <w:pStyle w:val="ad"/>
        <w:numPr>
          <w:ilvl w:val="1"/>
          <w:numId w:val="209"/>
        </w:numPr>
        <w:ind w:firstLineChars="0"/>
      </w:pPr>
      <w:r>
        <w:rPr>
          <w:rFonts w:hint="eastAsia"/>
        </w:rPr>
        <w:t>標準</w:t>
      </w:r>
      <w:r w:rsidR="00540D26">
        <w:rPr>
          <w:rFonts w:hint="eastAsia"/>
        </w:rPr>
        <w:t>54</w:t>
      </w:r>
      <w:r>
        <w:rPr>
          <w:rFonts w:hint="eastAsia"/>
        </w:rPr>
        <w:t>—</w:t>
      </w:r>
      <w:r w:rsidR="00540D26">
        <w:rPr>
          <w:rFonts w:hint="eastAsia"/>
        </w:rPr>
        <w:t>最少服務天數和服務時間</w:t>
      </w:r>
    </w:p>
    <w:p w:rsidR="00540D26" w:rsidRDefault="006C6112" w:rsidP="00BC24AA">
      <w:pPr>
        <w:pStyle w:val="ad"/>
        <w:numPr>
          <w:ilvl w:val="1"/>
          <w:numId w:val="209"/>
        </w:numPr>
        <w:ind w:firstLineChars="0"/>
      </w:pPr>
      <w:r>
        <w:rPr>
          <w:rFonts w:hint="eastAsia"/>
        </w:rPr>
        <w:t>標準</w:t>
      </w:r>
      <w:r w:rsidR="00540D26">
        <w:rPr>
          <w:rFonts w:hint="eastAsia"/>
        </w:rPr>
        <w:t>55</w:t>
      </w:r>
      <w:r>
        <w:rPr>
          <w:rFonts w:hint="eastAsia"/>
        </w:rPr>
        <w:t>—</w:t>
      </w:r>
      <w:r w:rsidR="00540D26">
        <w:rPr>
          <w:rFonts w:hint="eastAsia"/>
        </w:rPr>
        <w:t>供兒童和家庭使用的空間</w:t>
      </w:r>
    </w:p>
    <w:p w:rsidR="00540D26" w:rsidRDefault="006C6112" w:rsidP="00BC24AA">
      <w:pPr>
        <w:pStyle w:val="ad"/>
        <w:numPr>
          <w:ilvl w:val="1"/>
          <w:numId w:val="209"/>
        </w:numPr>
        <w:ind w:firstLineChars="0"/>
      </w:pPr>
      <w:r>
        <w:rPr>
          <w:rFonts w:hint="eastAsia"/>
        </w:rPr>
        <w:t>標準</w:t>
      </w:r>
      <w:r w:rsidR="00540D26">
        <w:rPr>
          <w:rFonts w:hint="eastAsia"/>
        </w:rPr>
        <w:t>68</w:t>
      </w:r>
      <w:r>
        <w:rPr>
          <w:rFonts w:hint="eastAsia"/>
        </w:rPr>
        <w:t>—為所有年齡層的客戶提供免費活動</w:t>
      </w:r>
    </w:p>
    <w:p w:rsidR="00540D26" w:rsidRDefault="006C6112" w:rsidP="00BC24AA">
      <w:pPr>
        <w:pStyle w:val="ad"/>
        <w:numPr>
          <w:ilvl w:val="1"/>
          <w:numId w:val="209"/>
        </w:numPr>
        <w:ind w:firstLineChars="0"/>
      </w:pPr>
      <w:r>
        <w:rPr>
          <w:rFonts w:hint="eastAsia"/>
        </w:rPr>
        <w:t>標準</w:t>
      </w:r>
      <w:r w:rsidR="00540D26">
        <w:rPr>
          <w:rFonts w:hint="eastAsia"/>
        </w:rPr>
        <w:t>69</w:t>
      </w:r>
      <w:r>
        <w:rPr>
          <w:rFonts w:hint="eastAsia"/>
        </w:rPr>
        <w:t>—</w:t>
      </w:r>
      <w:r w:rsidR="00540D26">
        <w:rPr>
          <w:rFonts w:hint="eastAsia"/>
        </w:rPr>
        <w:t>使用公共關係方法</w:t>
      </w:r>
    </w:p>
    <w:p w:rsidR="00C4426E" w:rsidRDefault="006C6112" w:rsidP="00BC24AA">
      <w:pPr>
        <w:pStyle w:val="ad"/>
        <w:numPr>
          <w:ilvl w:val="1"/>
          <w:numId w:val="209"/>
        </w:numPr>
        <w:ind w:firstLineChars="0"/>
      </w:pPr>
      <w:r>
        <w:rPr>
          <w:rFonts w:hint="eastAsia"/>
        </w:rPr>
        <w:t>標準</w:t>
      </w:r>
      <w:r w:rsidR="00540D26">
        <w:rPr>
          <w:rFonts w:hint="eastAsia"/>
        </w:rPr>
        <w:t>70</w:t>
      </w:r>
      <w:r>
        <w:rPr>
          <w:rFonts w:hint="eastAsia"/>
        </w:rPr>
        <w:t>—</w:t>
      </w:r>
      <w:r w:rsidR="00540D26">
        <w:rPr>
          <w:rFonts w:hint="eastAsia"/>
        </w:rPr>
        <w:t>發展良好的社區關係</w:t>
      </w:r>
    </w:p>
    <w:p w:rsidR="00540D26" w:rsidRDefault="00540D26" w:rsidP="00BC24AA">
      <w:pPr>
        <w:pStyle w:val="ad"/>
        <w:numPr>
          <w:ilvl w:val="0"/>
          <w:numId w:val="209"/>
        </w:numPr>
        <w:ind w:firstLineChars="0"/>
      </w:pPr>
      <w:r>
        <w:rPr>
          <w:rFonts w:hint="eastAsia"/>
        </w:rPr>
        <w:t>層級三的</w:t>
      </w:r>
      <w:r>
        <w:rPr>
          <w:rFonts w:hint="eastAsia"/>
        </w:rPr>
        <w:t>6</w:t>
      </w:r>
      <w:r>
        <w:rPr>
          <w:rFonts w:hint="eastAsia"/>
        </w:rPr>
        <w:t>項標準：</w:t>
      </w:r>
    </w:p>
    <w:p w:rsidR="00540D26" w:rsidRDefault="006C6112" w:rsidP="00BC24AA">
      <w:pPr>
        <w:pStyle w:val="ad"/>
        <w:numPr>
          <w:ilvl w:val="1"/>
          <w:numId w:val="209"/>
        </w:numPr>
        <w:ind w:firstLineChars="0"/>
      </w:pPr>
      <w:r>
        <w:rPr>
          <w:rFonts w:hint="eastAsia"/>
        </w:rPr>
        <w:t>標準</w:t>
      </w:r>
      <w:r w:rsidR="00540D26">
        <w:rPr>
          <w:rFonts w:hint="eastAsia"/>
        </w:rPr>
        <w:t>25</w:t>
      </w:r>
      <w:r>
        <w:rPr>
          <w:rFonts w:hint="eastAsia"/>
        </w:rPr>
        <w:t>—新員工入職培訓計畫</w:t>
      </w:r>
    </w:p>
    <w:p w:rsidR="00540D26" w:rsidRDefault="006C6112" w:rsidP="00BC24AA">
      <w:pPr>
        <w:pStyle w:val="ad"/>
        <w:numPr>
          <w:ilvl w:val="1"/>
          <w:numId w:val="209"/>
        </w:numPr>
        <w:ind w:firstLineChars="0"/>
      </w:pPr>
      <w:r>
        <w:rPr>
          <w:rFonts w:hint="eastAsia"/>
        </w:rPr>
        <w:t>標準</w:t>
      </w:r>
      <w:r w:rsidR="00540D26">
        <w:rPr>
          <w:rFonts w:hint="eastAsia"/>
        </w:rPr>
        <w:t>31</w:t>
      </w:r>
      <w:r>
        <w:rPr>
          <w:rFonts w:hint="eastAsia"/>
        </w:rPr>
        <w:t>—淘汰</w:t>
      </w:r>
      <w:r w:rsidR="00540D26">
        <w:rPr>
          <w:rFonts w:hint="eastAsia"/>
        </w:rPr>
        <w:t>圖書館資料</w:t>
      </w:r>
    </w:p>
    <w:p w:rsidR="00540D26" w:rsidRDefault="006C6112" w:rsidP="00BC24AA">
      <w:pPr>
        <w:pStyle w:val="ad"/>
        <w:numPr>
          <w:ilvl w:val="1"/>
          <w:numId w:val="209"/>
        </w:numPr>
        <w:ind w:firstLineChars="0"/>
      </w:pPr>
      <w:r>
        <w:rPr>
          <w:rFonts w:hint="eastAsia"/>
        </w:rPr>
        <w:t>標準</w:t>
      </w:r>
      <w:r w:rsidR="00540D26">
        <w:rPr>
          <w:rFonts w:hint="eastAsia"/>
        </w:rPr>
        <w:t>32</w:t>
      </w:r>
      <w:r>
        <w:rPr>
          <w:rFonts w:hint="eastAsia"/>
        </w:rPr>
        <w:t>—</w:t>
      </w:r>
      <w:r w:rsidR="00540D26">
        <w:rPr>
          <w:rFonts w:hint="eastAsia"/>
        </w:rPr>
        <w:t>增加圖書館資料</w:t>
      </w:r>
    </w:p>
    <w:p w:rsidR="00540D26" w:rsidRDefault="006C6112" w:rsidP="00BC24AA">
      <w:pPr>
        <w:pStyle w:val="ad"/>
        <w:numPr>
          <w:ilvl w:val="1"/>
          <w:numId w:val="209"/>
        </w:numPr>
        <w:ind w:firstLineChars="0"/>
      </w:pPr>
      <w:r>
        <w:rPr>
          <w:rFonts w:hint="eastAsia"/>
        </w:rPr>
        <w:t>標準</w:t>
      </w:r>
      <w:r w:rsidR="00540D26">
        <w:rPr>
          <w:rFonts w:hint="eastAsia"/>
        </w:rPr>
        <w:t>39</w:t>
      </w:r>
      <w:r>
        <w:rPr>
          <w:rFonts w:hint="eastAsia"/>
        </w:rPr>
        <w:t>—提供最新資料的</w:t>
      </w:r>
      <w:r w:rsidR="00540D26">
        <w:rPr>
          <w:rFonts w:hint="eastAsia"/>
        </w:rPr>
        <w:t>網站</w:t>
      </w:r>
    </w:p>
    <w:p w:rsidR="00540D26" w:rsidRDefault="006C6112" w:rsidP="00BC24AA">
      <w:pPr>
        <w:pStyle w:val="ad"/>
        <w:numPr>
          <w:ilvl w:val="1"/>
          <w:numId w:val="209"/>
        </w:numPr>
        <w:ind w:firstLineChars="0"/>
      </w:pPr>
      <w:r>
        <w:rPr>
          <w:rFonts w:hint="eastAsia"/>
        </w:rPr>
        <w:t>標準</w:t>
      </w:r>
      <w:r w:rsidR="00540D26">
        <w:rPr>
          <w:rFonts w:hint="eastAsia"/>
        </w:rPr>
        <w:t>56</w:t>
      </w:r>
      <w:r>
        <w:rPr>
          <w:rFonts w:hint="eastAsia"/>
        </w:rPr>
        <w:t>—</w:t>
      </w:r>
      <w:r w:rsidR="00540D26">
        <w:rPr>
          <w:rFonts w:hint="eastAsia"/>
        </w:rPr>
        <w:t>圖書館的</w:t>
      </w:r>
      <w:r w:rsidR="00B90859" w:rsidRPr="006C6112">
        <w:rPr>
          <w:rFonts w:hint="eastAsia"/>
          <w:b/>
        </w:rPr>
        <w:t>線上</w:t>
      </w:r>
      <w:r w:rsidR="00B90859">
        <w:rPr>
          <w:rFonts w:hint="eastAsia"/>
        </w:rPr>
        <w:t>館藏公用目錄可遠端</w:t>
      </w:r>
      <w:r w:rsidR="00540D26">
        <w:rPr>
          <w:rFonts w:hint="eastAsia"/>
        </w:rPr>
        <w:t>使用</w:t>
      </w:r>
    </w:p>
    <w:p w:rsidR="00540D26" w:rsidRDefault="006C6112" w:rsidP="00BC24AA">
      <w:pPr>
        <w:pStyle w:val="ad"/>
        <w:numPr>
          <w:ilvl w:val="1"/>
          <w:numId w:val="209"/>
        </w:numPr>
        <w:ind w:firstLineChars="0"/>
      </w:pPr>
      <w:r>
        <w:rPr>
          <w:rFonts w:hint="eastAsia"/>
        </w:rPr>
        <w:t>標準</w:t>
      </w:r>
      <w:r w:rsidR="00540D26">
        <w:rPr>
          <w:rFonts w:hint="eastAsia"/>
        </w:rPr>
        <w:t>57</w:t>
      </w:r>
      <w:r>
        <w:rPr>
          <w:rFonts w:hint="eastAsia"/>
        </w:rPr>
        <w:t>—</w:t>
      </w:r>
      <w:r w:rsidR="00540D26">
        <w:rPr>
          <w:rFonts w:hint="eastAsia"/>
        </w:rPr>
        <w:t>圖書館開放時，所有人都可以使用所有圖書館服務</w:t>
      </w:r>
    </w:p>
    <w:p w:rsidR="00540D26" w:rsidRDefault="00540D26" w:rsidP="00BC24AA">
      <w:pPr>
        <w:pStyle w:val="ad"/>
        <w:numPr>
          <w:ilvl w:val="0"/>
          <w:numId w:val="209"/>
        </w:numPr>
        <w:ind w:firstLineChars="0"/>
      </w:pPr>
      <w:r>
        <w:rPr>
          <w:rFonts w:hint="eastAsia"/>
        </w:rPr>
        <w:t>其他不屬於任何層級的</w:t>
      </w:r>
      <w:r>
        <w:rPr>
          <w:rFonts w:hint="eastAsia"/>
        </w:rPr>
        <w:t>38</w:t>
      </w:r>
      <w:r>
        <w:rPr>
          <w:rFonts w:hint="eastAsia"/>
        </w:rPr>
        <w:t>項標準</w:t>
      </w:r>
    </w:p>
    <w:p w:rsidR="00540D26" w:rsidRDefault="006C6112" w:rsidP="00BC24AA">
      <w:pPr>
        <w:pStyle w:val="ad"/>
        <w:numPr>
          <w:ilvl w:val="1"/>
          <w:numId w:val="209"/>
        </w:numPr>
        <w:ind w:firstLineChars="0"/>
      </w:pPr>
      <w:r>
        <w:rPr>
          <w:rFonts w:hint="eastAsia"/>
        </w:rPr>
        <w:t>標準</w:t>
      </w:r>
      <w:r>
        <w:rPr>
          <w:rFonts w:hint="eastAsia"/>
        </w:rPr>
        <w:t>9</w:t>
      </w:r>
      <w:r>
        <w:t>—</w:t>
      </w:r>
      <w:r w:rsidR="00B90859">
        <w:rPr>
          <w:rFonts w:hint="eastAsia"/>
        </w:rPr>
        <w:t>董事會至少通過</w:t>
      </w:r>
      <w:r w:rsidR="00540D26">
        <w:rPr>
          <w:rFonts w:hint="eastAsia"/>
        </w:rPr>
        <w:t>兩項可選政策</w:t>
      </w:r>
    </w:p>
    <w:p w:rsidR="00540D26" w:rsidRDefault="006C6112" w:rsidP="00BC24AA">
      <w:pPr>
        <w:pStyle w:val="ad"/>
        <w:numPr>
          <w:ilvl w:val="1"/>
          <w:numId w:val="209"/>
        </w:numPr>
        <w:ind w:firstLineChars="0"/>
      </w:pPr>
      <w:r>
        <w:rPr>
          <w:rFonts w:hint="eastAsia"/>
        </w:rPr>
        <w:t>標準</w:t>
      </w:r>
      <w:r w:rsidR="00540D26">
        <w:rPr>
          <w:rFonts w:hint="eastAsia"/>
        </w:rPr>
        <w:t>10</w:t>
      </w:r>
      <w:r>
        <w:rPr>
          <w:rFonts w:hint="eastAsia"/>
        </w:rPr>
        <w:t>—</w:t>
      </w:r>
      <w:r w:rsidR="00B90859">
        <w:rPr>
          <w:rFonts w:hint="eastAsia"/>
        </w:rPr>
        <w:t>圖書館由其郡</w:t>
      </w:r>
      <w:r w:rsidR="00540D26">
        <w:rPr>
          <w:rFonts w:hint="eastAsia"/>
        </w:rPr>
        <w:t>資助</w:t>
      </w:r>
    </w:p>
    <w:p w:rsidR="00540D26" w:rsidRDefault="006C6112" w:rsidP="00BC24AA">
      <w:pPr>
        <w:pStyle w:val="ad"/>
        <w:numPr>
          <w:ilvl w:val="1"/>
          <w:numId w:val="209"/>
        </w:numPr>
        <w:ind w:firstLineChars="0"/>
      </w:pPr>
      <w:r>
        <w:rPr>
          <w:rFonts w:hint="eastAsia"/>
        </w:rPr>
        <w:t>標準</w:t>
      </w:r>
      <w:r w:rsidR="00540D26">
        <w:rPr>
          <w:rFonts w:hint="eastAsia"/>
        </w:rPr>
        <w:t>11</w:t>
      </w:r>
      <w:r>
        <w:rPr>
          <w:rFonts w:hint="eastAsia"/>
        </w:rPr>
        <w:t>—</w:t>
      </w:r>
      <w:r w:rsidR="00B90859">
        <w:rPr>
          <w:rFonts w:hint="eastAsia"/>
        </w:rPr>
        <w:t>董事參加全郡</w:t>
      </w:r>
      <w:r w:rsidR="00540D26">
        <w:rPr>
          <w:rFonts w:hint="eastAsia"/>
        </w:rPr>
        <w:t>會議</w:t>
      </w:r>
    </w:p>
    <w:p w:rsidR="00540D26" w:rsidRDefault="006C6112" w:rsidP="00BC24AA">
      <w:pPr>
        <w:pStyle w:val="ad"/>
        <w:numPr>
          <w:ilvl w:val="1"/>
          <w:numId w:val="209"/>
        </w:numPr>
        <w:ind w:firstLineChars="0"/>
      </w:pPr>
      <w:r>
        <w:rPr>
          <w:rFonts w:hint="eastAsia"/>
        </w:rPr>
        <w:t>標準</w:t>
      </w:r>
      <w:r w:rsidR="00540D26">
        <w:rPr>
          <w:rFonts w:hint="eastAsia"/>
        </w:rPr>
        <w:t>18</w:t>
      </w:r>
      <w:r>
        <w:rPr>
          <w:rFonts w:hint="eastAsia"/>
        </w:rPr>
        <w:t>—</w:t>
      </w:r>
      <w:r w:rsidR="00B90859">
        <w:rPr>
          <w:rFonts w:hint="eastAsia"/>
        </w:rPr>
        <w:t>館長</w:t>
      </w:r>
      <w:r w:rsidR="00540D26">
        <w:rPr>
          <w:rFonts w:hint="eastAsia"/>
        </w:rPr>
        <w:t>通知董事會未決的圖書館相關立法</w:t>
      </w:r>
    </w:p>
    <w:p w:rsidR="00540D26" w:rsidRDefault="006C6112" w:rsidP="00BC24AA">
      <w:pPr>
        <w:pStyle w:val="ad"/>
        <w:numPr>
          <w:ilvl w:val="1"/>
          <w:numId w:val="209"/>
        </w:numPr>
        <w:ind w:firstLineChars="0"/>
      </w:pPr>
      <w:r>
        <w:rPr>
          <w:rFonts w:hint="eastAsia"/>
        </w:rPr>
        <w:t>標準</w:t>
      </w:r>
      <w:r w:rsidR="00540D26">
        <w:rPr>
          <w:rFonts w:hint="eastAsia"/>
        </w:rPr>
        <w:t>19</w:t>
      </w:r>
      <w:r>
        <w:rPr>
          <w:rFonts w:hint="eastAsia"/>
        </w:rPr>
        <w:t>—</w:t>
      </w:r>
      <w:r w:rsidR="00B90859">
        <w:rPr>
          <w:rFonts w:hint="eastAsia"/>
        </w:rPr>
        <w:t>館長出席全郡</w:t>
      </w:r>
      <w:r w:rsidR="00540D26">
        <w:rPr>
          <w:rFonts w:hint="eastAsia"/>
        </w:rPr>
        <w:t>會議</w:t>
      </w:r>
    </w:p>
    <w:p w:rsidR="00540D26" w:rsidRDefault="006C6112" w:rsidP="00BC24AA">
      <w:pPr>
        <w:pStyle w:val="ad"/>
        <w:numPr>
          <w:ilvl w:val="1"/>
          <w:numId w:val="209"/>
        </w:numPr>
        <w:ind w:firstLineChars="0"/>
      </w:pPr>
      <w:r>
        <w:rPr>
          <w:rFonts w:hint="eastAsia"/>
        </w:rPr>
        <w:t>標準</w:t>
      </w:r>
      <w:r w:rsidR="00540D26">
        <w:rPr>
          <w:rFonts w:hint="eastAsia"/>
        </w:rPr>
        <w:t>26</w:t>
      </w:r>
      <w:r>
        <w:rPr>
          <w:rFonts w:hint="eastAsia"/>
        </w:rPr>
        <w:t>—</w:t>
      </w:r>
      <w:r w:rsidR="00540D26">
        <w:rPr>
          <w:rFonts w:hint="eastAsia"/>
        </w:rPr>
        <w:t>工作人員業績評估</w:t>
      </w:r>
    </w:p>
    <w:p w:rsidR="00540D26" w:rsidRPr="00CA4EAB" w:rsidRDefault="006C6112" w:rsidP="00BC24AA">
      <w:pPr>
        <w:pStyle w:val="ad"/>
        <w:numPr>
          <w:ilvl w:val="1"/>
          <w:numId w:val="209"/>
        </w:numPr>
        <w:ind w:firstLineChars="0"/>
      </w:pPr>
      <w:r w:rsidRPr="00CA4EAB">
        <w:rPr>
          <w:rFonts w:hint="eastAsia"/>
        </w:rPr>
        <w:t>標準</w:t>
      </w:r>
      <w:r w:rsidR="00540D26" w:rsidRPr="00CA4EAB">
        <w:rPr>
          <w:rFonts w:hint="eastAsia"/>
        </w:rPr>
        <w:t>27</w:t>
      </w:r>
      <w:r w:rsidRPr="00CA4EAB">
        <w:rPr>
          <w:rFonts w:hint="eastAsia"/>
        </w:rPr>
        <w:t>—</w:t>
      </w:r>
      <w:r w:rsidR="00CA4EAB" w:rsidRPr="00CA4EAB">
        <w:rPr>
          <w:rFonts w:hint="eastAsia"/>
        </w:rPr>
        <w:t>圖書館提供經費讓館長或工作人員加入圖書館</w:t>
      </w:r>
      <w:r w:rsidR="00B90859" w:rsidRPr="00CA4EAB">
        <w:rPr>
          <w:rFonts w:hint="eastAsia"/>
        </w:rPr>
        <w:t>專業會員、</w:t>
      </w:r>
      <w:r w:rsidR="00CA4EAB" w:rsidRPr="00CA4EAB">
        <w:rPr>
          <w:rFonts w:hint="eastAsia"/>
        </w:rPr>
        <w:t>參加圖書館相關研討會，</w:t>
      </w:r>
      <w:r w:rsidR="00540D26" w:rsidRPr="00CA4EAB">
        <w:rPr>
          <w:rFonts w:hint="eastAsia"/>
        </w:rPr>
        <w:t>或</w:t>
      </w:r>
      <w:r w:rsidR="00CA4EAB" w:rsidRPr="00CA4EAB">
        <w:rPr>
          <w:rFonts w:hint="eastAsia"/>
        </w:rPr>
        <w:t>從事繼續教育</w:t>
      </w:r>
    </w:p>
    <w:p w:rsidR="00540D26" w:rsidRDefault="006C6112" w:rsidP="00BC24AA">
      <w:pPr>
        <w:pStyle w:val="ad"/>
        <w:numPr>
          <w:ilvl w:val="1"/>
          <w:numId w:val="209"/>
        </w:numPr>
        <w:ind w:firstLineChars="0"/>
      </w:pPr>
      <w:r>
        <w:rPr>
          <w:rFonts w:hint="eastAsia"/>
        </w:rPr>
        <w:t>標準</w:t>
      </w:r>
      <w:r w:rsidR="00540D26">
        <w:rPr>
          <w:rFonts w:hint="eastAsia"/>
        </w:rPr>
        <w:t>28</w:t>
      </w:r>
      <w:r>
        <w:rPr>
          <w:rFonts w:hint="eastAsia"/>
        </w:rPr>
        <w:t>—</w:t>
      </w:r>
      <w:r w:rsidR="008733C8">
        <w:rPr>
          <w:rFonts w:hint="eastAsia"/>
        </w:rPr>
        <w:t>館長</w:t>
      </w:r>
      <w:r w:rsidR="00540D26">
        <w:rPr>
          <w:rFonts w:hint="eastAsia"/>
        </w:rPr>
        <w:t>和其他工作人員的繼續教育機會</w:t>
      </w:r>
    </w:p>
    <w:p w:rsidR="00540D26" w:rsidRDefault="006C6112" w:rsidP="00BC24AA">
      <w:pPr>
        <w:pStyle w:val="ad"/>
        <w:numPr>
          <w:ilvl w:val="1"/>
          <w:numId w:val="209"/>
        </w:numPr>
        <w:ind w:firstLineChars="0"/>
      </w:pPr>
      <w:r>
        <w:rPr>
          <w:rFonts w:hint="eastAsia"/>
        </w:rPr>
        <w:t>標準</w:t>
      </w:r>
      <w:r w:rsidR="00540D26">
        <w:rPr>
          <w:rFonts w:hint="eastAsia"/>
        </w:rPr>
        <w:t>33</w:t>
      </w:r>
      <w:r>
        <w:rPr>
          <w:rFonts w:hint="eastAsia"/>
        </w:rPr>
        <w:t>—</w:t>
      </w:r>
      <w:r w:rsidR="008733C8">
        <w:rPr>
          <w:rFonts w:hint="eastAsia"/>
        </w:rPr>
        <w:t>為特殊需求群體提供的館藏</w:t>
      </w:r>
    </w:p>
    <w:p w:rsidR="00540D26" w:rsidRDefault="006C6112" w:rsidP="00BC24AA">
      <w:pPr>
        <w:pStyle w:val="ad"/>
        <w:numPr>
          <w:ilvl w:val="1"/>
          <w:numId w:val="209"/>
        </w:numPr>
        <w:ind w:firstLineChars="0"/>
      </w:pPr>
      <w:r>
        <w:rPr>
          <w:rFonts w:hint="eastAsia"/>
        </w:rPr>
        <w:t>標準</w:t>
      </w:r>
      <w:r>
        <w:rPr>
          <w:rFonts w:hint="eastAsia"/>
        </w:rPr>
        <w:t>34</w:t>
      </w:r>
      <w:r>
        <w:rPr>
          <w:rFonts w:hint="eastAsia"/>
        </w:rPr>
        <w:t>—圖書館提供非傳統的實體</w:t>
      </w:r>
      <w:r w:rsidR="00540D26">
        <w:rPr>
          <w:rFonts w:hint="eastAsia"/>
        </w:rPr>
        <w:t>館藏</w:t>
      </w:r>
    </w:p>
    <w:p w:rsidR="00540D26" w:rsidRDefault="006C6112" w:rsidP="00BC24AA">
      <w:pPr>
        <w:pStyle w:val="ad"/>
        <w:numPr>
          <w:ilvl w:val="1"/>
          <w:numId w:val="209"/>
        </w:numPr>
        <w:ind w:firstLineChars="0"/>
      </w:pPr>
      <w:r>
        <w:rPr>
          <w:rFonts w:hint="eastAsia"/>
        </w:rPr>
        <w:lastRenderedPageBreak/>
        <w:t>標準</w:t>
      </w:r>
      <w:r w:rsidR="00540D26">
        <w:rPr>
          <w:rFonts w:hint="eastAsia"/>
        </w:rPr>
        <w:t>40</w:t>
      </w:r>
      <w:r>
        <w:rPr>
          <w:rFonts w:hint="eastAsia"/>
        </w:rPr>
        <w:t>—</w:t>
      </w:r>
      <w:r w:rsidR="00540D26">
        <w:rPr>
          <w:rFonts w:hint="eastAsia"/>
        </w:rPr>
        <w:t>電腦更換時間表</w:t>
      </w:r>
    </w:p>
    <w:p w:rsidR="00540D26" w:rsidRDefault="006C6112" w:rsidP="00BC24AA">
      <w:pPr>
        <w:pStyle w:val="ad"/>
        <w:numPr>
          <w:ilvl w:val="1"/>
          <w:numId w:val="209"/>
        </w:numPr>
        <w:ind w:firstLineChars="0"/>
      </w:pPr>
      <w:r>
        <w:rPr>
          <w:rFonts w:hint="eastAsia"/>
        </w:rPr>
        <w:t>標準</w:t>
      </w:r>
      <w:r w:rsidR="00540D26">
        <w:rPr>
          <w:rFonts w:hint="eastAsia"/>
        </w:rPr>
        <w:t>41</w:t>
      </w:r>
      <w:r>
        <w:rPr>
          <w:rFonts w:hint="eastAsia"/>
        </w:rPr>
        <w:t>—</w:t>
      </w:r>
      <w:r w:rsidR="00540D26">
        <w:rPr>
          <w:rFonts w:hint="eastAsia"/>
        </w:rPr>
        <w:t>為兒童和</w:t>
      </w:r>
      <w:r w:rsidR="00540D26">
        <w:rPr>
          <w:rFonts w:hint="eastAsia"/>
        </w:rPr>
        <w:t>/</w:t>
      </w:r>
      <w:r w:rsidR="00540D26">
        <w:rPr>
          <w:rFonts w:hint="eastAsia"/>
        </w:rPr>
        <w:t>或年輕人分開</w:t>
      </w:r>
      <w:r w:rsidR="008733C8">
        <w:rPr>
          <w:rFonts w:hint="eastAsia"/>
        </w:rPr>
        <w:t>的電腦</w:t>
      </w:r>
      <w:r w:rsidR="00540D26">
        <w:rPr>
          <w:rFonts w:hint="eastAsia"/>
        </w:rPr>
        <w:t>位置</w:t>
      </w:r>
    </w:p>
    <w:p w:rsidR="00540D26" w:rsidRDefault="006C6112" w:rsidP="00BC24AA">
      <w:pPr>
        <w:pStyle w:val="ad"/>
        <w:numPr>
          <w:ilvl w:val="1"/>
          <w:numId w:val="209"/>
        </w:numPr>
        <w:ind w:firstLineChars="0"/>
      </w:pPr>
      <w:r>
        <w:rPr>
          <w:rFonts w:hint="eastAsia"/>
        </w:rPr>
        <w:t>標準</w:t>
      </w:r>
      <w:r w:rsidR="00540D26">
        <w:rPr>
          <w:rFonts w:hint="eastAsia"/>
        </w:rPr>
        <w:t>42</w:t>
      </w:r>
      <w:r>
        <w:rPr>
          <w:rFonts w:hint="eastAsia"/>
        </w:rPr>
        <w:t>—</w:t>
      </w:r>
      <w:r w:rsidR="008733C8">
        <w:rPr>
          <w:rFonts w:hint="eastAsia"/>
        </w:rPr>
        <w:t>為公眾提供</w:t>
      </w:r>
      <w:r w:rsidR="00540D26">
        <w:rPr>
          <w:rFonts w:hint="eastAsia"/>
        </w:rPr>
        <w:t>電腦</w:t>
      </w:r>
      <w:r w:rsidR="00540D26">
        <w:rPr>
          <w:rFonts w:hint="eastAsia"/>
        </w:rPr>
        <w:t>/</w:t>
      </w:r>
      <w:r w:rsidR="008733C8">
        <w:rPr>
          <w:rFonts w:hint="eastAsia"/>
        </w:rPr>
        <w:t>網際網路</w:t>
      </w:r>
      <w:r w:rsidR="00540D26">
        <w:rPr>
          <w:rFonts w:hint="eastAsia"/>
        </w:rPr>
        <w:t>培訓</w:t>
      </w:r>
    </w:p>
    <w:p w:rsidR="00540D26" w:rsidRDefault="006C6112" w:rsidP="00BC24AA">
      <w:pPr>
        <w:pStyle w:val="ad"/>
        <w:numPr>
          <w:ilvl w:val="1"/>
          <w:numId w:val="209"/>
        </w:numPr>
        <w:ind w:firstLineChars="0"/>
      </w:pPr>
      <w:r>
        <w:rPr>
          <w:rFonts w:hint="eastAsia"/>
        </w:rPr>
        <w:t>標準</w:t>
      </w:r>
      <w:r w:rsidR="00540D26">
        <w:rPr>
          <w:rFonts w:hint="eastAsia"/>
        </w:rPr>
        <w:t>43</w:t>
      </w:r>
      <w:r>
        <w:rPr>
          <w:rFonts w:hint="eastAsia"/>
        </w:rPr>
        <w:t>—</w:t>
      </w:r>
      <w:r w:rsidR="008733C8">
        <w:rPr>
          <w:rFonts w:hint="eastAsia"/>
        </w:rPr>
        <w:t>圖書館可以使用寬頻網際網路</w:t>
      </w:r>
    </w:p>
    <w:p w:rsidR="00540D26" w:rsidRDefault="006C6112" w:rsidP="00BC24AA">
      <w:pPr>
        <w:pStyle w:val="ad"/>
        <w:numPr>
          <w:ilvl w:val="1"/>
          <w:numId w:val="209"/>
        </w:numPr>
        <w:ind w:firstLineChars="0"/>
      </w:pPr>
      <w:r>
        <w:rPr>
          <w:rFonts w:hint="eastAsia"/>
        </w:rPr>
        <w:t>標準</w:t>
      </w:r>
      <w:r w:rsidR="00540D26">
        <w:rPr>
          <w:rFonts w:hint="eastAsia"/>
        </w:rPr>
        <w:t>44</w:t>
      </w:r>
      <w:r>
        <w:rPr>
          <w:rFonts w:hint="eastAsia"/>
        </w:rPr>
        <w:t>—</w:t>
      </w:r>
      <w:r w:rsidR="00540D26">
        <w:rPr>
          <w:rFonts w:hint="eastAsia"/>
        </w:rPr>
        <w:t>提供</w:t>
      </w:r>
      <w:r w:rsidR="008733C8">
        <w:rPr>
          <w:rFonts w:hint="eastAsia"/>
        </w:rPr>
        <w:t>線上資料庫</w:t>
      </w:r>
      <w:r w:rsidR="00540D26">
        <w:rPr>
          <w:rFonts w:hint="eastAsia"/>
        </w:rPr>
        <w:t>的</w:t>
      </w:r>
      <w:r w:rsidR="008733C8">
        <w:rPr>
          <w:rFonts w:hint="eastAsia"/>
        </w:rPr>
        <w:t>取用</w:t>
      </w:r>
    </w:p>
    <w:p w:rsidR="00540D26" w:rsidRDefault="006C6112" w:rsidP="00BC24AA">
      <w:pPr>
        <w:pStyle w:val="ad"/>
        <w:numPr>
          <w:ilvl w:val="1"/>
          <w:numId w:val="209"/>
        </w:numPr>
        <w:ind w:firstLineChars="0"/>
      </w:pPr>
      <w:r>
        <w:rPr>
          <w:rFonts w:hint="eastAsia"/>
        </w:rPr>
        <w:t>標準</w:t>
      </w:r>
      <w:r w:rsidR="00540D26">
        <w:rPr>
          <w:rFonts w:hint="eastAsia"/>
        </w:rPr>
        <w:t>45</w:t>
      </w:r>
      <w:r>
        <w:rPr>
          <w:rFonts w:hint="eastAsia"/>
        </w:rPr>
        <w:t>—</w:t>
      </w:r>
      <w:r w:rsidR="00540D26">
        <w:rPr>
          <w:rFonts w:hint="eastAsia"/>
        </w:rPr>
        <w:t>提供</w:t>
      </w:r>
      <w:r w:rsidR="008733C8">
        <w:rPr>
          <w:rFonts w:hint="eastAsia"/>
        </w:rPr>
        <w:t>可下載資源的取用</w:t>
      </w:r>
    </w:p>
    <w:p w:rsidR="00540D26" w:rsidRDefault="006C6112" w:rsidP="00BC24AA">
      <w:pPr>
        <w:pStyle w:val="ad"/>
        <w:numPr>
          <w:ilvl w:val="1"/>
          <w:numId w:val="209"/>
        </w:numPr>
        <w:ind w:firstLineChars="0"/>
      </w:pPr>
      <w:r>
        <w:rPr>
          <w:rFonts w:hint="eastAsia"/>
        </w:rPr>
        <w:t>標準</w:t>
      </w:r>
      <w:r w:rsidR="00540D26">
        <w:rPr>
          <w:rFonts w:hint="eastAsia"/>
        </w:rPr>
        <w:t>46</w:t>
      </w:r>
      <w:r>
        <w:rPr>
          <w:rFonts w:hint="eastAsia"/>
        </w:rPr>
        <w:t>—</w:t>
      </w:r>
      <w:r w:rsidR="00540D26">
        <w:rPr>
          <w:rFonts w:hint="eastAsia"/>
        </w:rPr>
        <w:t>提供</w:t>
      </w:r>
      <w:r w:rsidR="008733C8">
        <w:rPr>
          <w:rFonts w:hint="eastAsia"/>
        </w:rPr>
        <w:t>數位化本地館藏的取用</w:t>
      </w:r>
    </w:p>
    <w:p w:rsidR="00540D26" w:rsidRDefault="006C6112" w:rsidP="00BC24AA">
      <w:pPr>
        <w:pStyle w:val="ad"/>
        <w:numPr>
          <w:ilvl w:val="1"/>
          <w:numId w:val="209"/>
        </w:numPr>
        <w:ind w:firstLineChars="0"/>
      </w:pPr>
      <w:r>
        <w:rPr>
          <w:rFonts w:hint="eastAsia"/>
        </w:rPr>
        <w:t>標準</w:t>
      </w:r>
      <w:r w:rsidR="00540D26">
        <w:rPr>
          <w:rFonts w:hint="eastAsia"/>
        </w:rPr>
        <w:t>58</w:t>
      </w:r>
      <w:r>
        <w:rPr>
          <w:rFonts w:hint="eastAsia"/>
        </w:rPr>
        <w:t>—</w:t>
      </w:r>
      <w:r w:rsidR="00540D26">
        <w:rPr>
          <w:rFonts w:hint="eastAsia"/>
        </w:rPr>
        <w:t>免費獲得稅收支持的公共圖書館服務</w:t>
      </w:r>
    </w:p>
    <w:p w:rsidR="00540D26" w:rsidRDefault="006C6112" w:rsidP="00BC24AA">
      <w:pPr>
        <w:pStyle w:val="ad"/>
        <w:numPr>
          <w:ilvl w:val="1"/>
          <w:numId w:val="209"/>
        </w:numPr>
        <w:ind w:firstLineChars="0"/>
      </w:pPr>
      <w:r>
        <w:rPr>
          <w:rFonts w:hint="eastAsia"/>
        </w:rPr>
        <w:t>標準</w:t>
      </w:r>
      <w:r w:rsidR="00540D26">
        <w:rPr>
          <w:rFonts w:hint="eastAsia"/>
        </w:rPr>
        <w:t>59</w:t>
      </w:r>
      <w:r>
        <w:rPr>
          <w:rFonts w:hint="eastAsia"/>
        </w:rPr>
        <w:t>—</w:t>
      </w:r>
      <w:r w:rsidR="008733C8">
        <w:rPr>
          <w:rFonts w:hint="eastAsia"/>
        </w:rPr>
        <w:t>提供播放任何視聽館藏</w:t>
      </w:r>
      <w:r w:rsidR="00540D26">
        <w:rPr>
          <w:rFonts w:hint="eastAsia"/>
        </w:rPr>
        <w:t>的設備</w:t>
      </w:r>
    </w:p>
    <w:p w:rsidR="00540D26" w:rsidRDefault="006C6112" w:rsidP="00BC24AA">
      <w:pPr>
        <w:pStyle w:val="ad"/>
        <w:numPr>
          <w:ilvl w:val="1"/>
          <w:numId w:val="209"/>
        </w:numPr>
        <w:ind w:firstLineChars="0"/>
      </w:pPr>
      <w:r>
        <w:rPr>
          <w:rFonts w:hint="eastAsia"/>
        </w:rPr>
        <w:t>標準</w:t>
      </w:r>
      <w:r w:rsidR="00540D26">
        <w:rPr>
          <w:rFonts w:hint="eastAsia"/>
        </w:rPr>
        <w:t>60</w:t>
      </w:r>
      <w:r>
        <w:rPr>
          <w:rFonts w:hint="eastAsia"/>
        </w:rPr>
        <w:t>—</w:t>
      </w:r>
      <w:r w:rsidR="00540D26">
        <w:rPr>
          <w:rFonts w:hint="eastAsia"/>
        </w:rPr>
        <w:t>室內方向標誌</w:t>
      </w:r>
    </w:p>
    <w:p w:rsidR="00540D26" w:rsidRDefault="006C6112" w:rsidP="00BC24AA">
      <w:pPr>
        <w:pStyle w:val="ad"/>
        <w:numPr>
          <w:ilvl w:val="1"/>
          <w:numId w:val="209"/>
        </w:numPr>
        <w:ind w:firstLineChars="0"/>
      </w:pPr>
      <w:r>
        <w:rPr>
          <w:rFonts w:hint="eastAsia"/>
        </w:rPr>
        <w:t>標準</w:t>
      </w:r>
      <w:r w:rsidR="00540D26">
        <w:rPr>
          <w:rFonts w:hint="eastAsia"/>
        </w:rPr>
        <w:t>61</w:t>
      </w:r>
      <w:r>
        <w:rPr>
          <w:rFonts w:hint="eastAsia"/>
        </w:rPr>
        <w:t>—</w:t>
      </w:r>
      <w:r w:rsidR="008733C8">
        <w:rPr>
          <w:rFonts w:hint="eastAsia"/>
        </w:rPr>
        <w:t>圖書館提供接受過</w:t>
      </w:r>
      <w:r w:rsidR="00540D26">
        <w:rPr>
          <w:rFonts w:hint="eastAsia"/>
        </w:rPr>
        <w:t>參考和讀者諮詢服務</w:t>
      </w:r>
      <w:r w:rsidR="008733C8">
        <w:rPr>
          <w:rFonts w:hint="eastAsia"/>
        </w:rPr>
        <w:t>相關培訓的工作人員</w:t>
      </w:r>
    </w:p>
    <w:p w:rsidR="00540D26" w:rsidRDefault="006C6112" w:rsidP="00BC24AA">
      <w:pPr>
        <w:pStyle w:val="ad"/>
        <w:numPr>
          <w:ilvl w:val="1"/>
          <w:numId w:val="209"/>
        </w:numPr>
        <w:ind w:firstLineChars="0"/>
      </w:pPr>
      <w:r>
        <w:rPr>
          <w:rFonts w:hint="eastAsia"/>
        </w:rPr>
        <w:t>標準</w:t>
      </w:r>
      <w:r w:rsidR="00540D26">
        <w:rPr>
          <w:rFonts w:hint="eastAsia"/>
        </w:rPr>
        <w:t>62</w:t>
      </w:r>
      <w:r>
        <w:rPr>
          <w:rFonts w:hint="eastAsia"/>
        </w:rPr>
        <w:t>—</w:t>
      </w:r>
      <w:r w:rsidR="008733C8">
        <w:rPr>
          <w:rFonts w:hint="eastAsia"/>
        </w:rPr>
        <w:t>圖書館活動</w:t>
      </w:r>
      <w:r w:rsidR="00540D26">
        <w:rPr>
          <w:rFonts w:hint="eastAsia"/>
        </w:rPr>
        <w:t>和其他團體的公共會議空間</w:t>
      </w:r>
    </w:p>
    <w:p w:rsidR="00540D26" w:rsidRDefault="006C6112" w:rsidP="00BC24AA">
      <w:pPr>
        <w:pStyle w:val="ad"/>
        <w:numPr>
          <w:ilvl w:val="1"/>
          <w:numId w:val="209"/>
        </w:numPr>
        <w:ind w:firstLineChars="0"/>
      </w:pPr>
      <w:r>
        <w:rPr>
          <w:rFonts w:hint="eastAsia"/>
        </w:rPr>
        <w:t>標準</w:t>
      </w:r>
      <w:r w:rsidR="00540D26">
        <w:rPr>
          <w:rFonts w:hint="eastAsia"/>
        </w:rPr>
        <w:t>63</w:t>
      </w:r>
      <w:r>
        <w:rPr>
          <w:rFonts w:hint="eastAsia"/>
        </w:rPr>
        <w:t>—</w:t>
      </w:r>
      <w:r w:rsidR="00540D26">
        <w:rPr>
          <w:rFonts w:hint="eastAsia"/>
        </w:rPr>
        <w:t>年輕人的空間</w:t>
      </w:r>
    </w:p>
    <w:p w:rsidR="00540D26" w:rsidRDefault="006C6112" w:rsidP="00BC24AA">
      <w:pPr>
        <w:pStyle w:val="ad"/>
        <w:numPr>
          <w:ilvl w:val="1"/>
          <w:numId w:val="209"/>
        </w:numPr>
        <w:ind w:firstLineChars="0"/>
      </w:pPr>
      <w:r>
        <w:rPr>
          <w:rFonts w:hint="eastAsia"/>
        </w:rPr>
        <w:t>標準</w:t>
      </w:r>
      <w:r w:rsidR="00540D26">
        <w:rPr>
          <w:rFonts w:hint="eastAsia"/>
        </w:rPr>
        <w:t>64</w:t>
      </w:r>
      <w:r>
        <w:rPr>
          <w:rFonts w:hint="eastAsia"/>
        </w:rPr>
        <w:t>—</w:t>
      </w:r>
      <w:r w:rsidR="00540D26">
        <w:rPr>
          <w:rFonts w:hint="eastAsia"/>
        </w:rPr>
        <w:t>創客空間</w:t>
      </w:r>
    </w:p>
    <w:p w:rsidR="00540D26" w:rsidRDefault="006C6112" w:rsidP="00BC24AA">
      <w:pPr>
        <w:pStyle w:val="ad"/>
        <w:numPr>
          <w:ilvl w:val="1"/>
          <w:numId w:val="209"/>
        </w:numPr>
        <w:ind w:firstLineChars="0"/>
      </w:pPr>
      <w:r>
        <w:rPr>
          <w:rFonts w:hint="eastAsia"/>
        </w:rPr>
        <w:t>標準</w:t>
      </w:r>
      <w:r w:rsidR="00540D26">
        <w:rPr>
          <w:rFonts w:hint="eastAsia"/>
        </w:rPr>
        <w:t>65</w:t>
      </w:r>
      <w:r>
        <w:rPr>
          <w:rFonts w:hint="eastAsia"/>
        </w:rPr>
        <w:t>—</w:t>
      </w:r>
      <w:r w:rsidR="00540D26">
        <w:rPr>
          <w:rFonts w:hint="eastAsia"/>
        </w:rPr>
        <w:t>提供</w:t>
      </w:r>
      <w:r w:rsidR="00957203">
        <w:rPr>
          <w:rFonts w:hint="eastAsia"/>
        </w:rPr>
        <w:t>自動化的自助服務</w:t>
      </w:r>
    </w:p>
    <w:p w:rsidR="00540D26" w:rsidRDefault="006C6112" w:rsidP="00BC24AA">
      <w:pPr>
        <w:pStyle w:val="ad"/>
        <w:numPr>
          <w:ilvl w:val="1"/>
          <w:numId w:val="209"/>
        </w:numPr>
        <w:ind w:firstLineChars="0"/>
      </w:pPr>
      <w:r>
        <w:rPr>
          <w:rFonts w:hint="eastAsia"/>
        </w:rPr>
        <w:t>標準</w:t>
      </w:r>
      <w:r w:rsidR="00540D26">
        <w:rPr>
          <w:rFonts w:hint="eastAsia"/>
        </w:rPr>
        <w:t>66</w:t>
      </w:r>
      <w:r>
        <w:rPr>
          <w:rFonts w:hint="eastAsia"/>
        </w:rPr>
        <w:t>—</w:t>
      </w:r>
      <w:r w:rsidR="00540D26">
        <w:rPr>
          <w:rFonts w:hint="eastAsia"/>
        </w:rPr>
        <w:t>圖書館允許顧客使用信用卡</w:t>
      </w:r>
    </w:p>
    <w:p w:rsidR="00540D26" w:rsidRDefault="006C6112" w:rsidP="00BC24AA">
      <w:pPr>
        <w:pStyle w:val="ad"/>
        <w:numPr>
          <w:ilvl w:val="1"/>
          <w:numId w:val="209"/>
        </w:numPr>
        <w:ind w:firstLineChars="0"/>
      </w:pPr>
      <w:r>
        <w:rPr>
          <w:rFonts w:hint="eastAsia"/>
        </w:rPr>
        <w:t>標準</w:t>
      </w:r>
      <w:r w:rsidR="00540D26">
        <w:rPr>
          <w:rFonts w:hint="eastAsia"/>
        </w:rPr>
        <w:t>71</w:t>
      </w:r>
      <w:r>
        <w:rPr>
          <w:rFonts w:hint="eastAsia"/>
        </w:rPr>
        <w:t>—</w:t>
      </w:r>
      <w:r w:rsidR="00957203">
        <w:rPr>
          <w:rFonts w:hint="eastAsia"/>
        </w:rPr>
        <w:t>提供外展</w:t>
      </w:r>
      <w:r w:rsidR="00540D26">
        <w:rPr>
          <w:rFonts w:hint="eastAsia"/>
        </w:rPr>
        <w:t>服務</w:t>
      </w:r>
    </w:p>
    <w:p w:rsidR="00540D26" w:rsidRDefault="006C6112" w:rsidP="00BC24AA">
      <w:pPr>
        <w:pStyle w:val="ad"/>
        <w:numPr>
          <w:ilvl w:val="1"/>
          <w:numId w:val="209"/>
        </w:numPr>
        <w:ind w:firstLineChars="0"/>
      </w:pPr>
      <w:r>
        <w:rPr>
          <w:rFonts w:hint="eastAsia"/>
        </w:rPr>
        <w:t>標準</w:t>
      </w:r>
      <w:r w:rsidR="00540D26">
        <w:rPr>
          <w:rFonts w:hint="eastAsia"/>
        </w:rPr>
        <w:t>72</w:t>
      </w:r>
      <w:r>
        <w:rPr>
          <w:rFonts w:hint="eastAsia"/>
        </w:rPr>
        <w:t>—</w:t>
      </w:r>
      <w:r w:rsidR="00957203">
        <w:rPr>
          <w:rFonts w:hint="eastAsia"/>
        </w:rPr>
        <w:t>提供免費兒童活動</w:t>
      </w:r>
    </w:p>
    <w:p w:rsidR="00540D26" w:rsidRDefault="006C6112" w:rsidP="00BC24AA">
      <w:pPr>
        <w:pStyle w:val="ad"/>
        <w:numPr>
          <w:ilvl w:val="1"/>
          <w:numId w:val="209"/>
        </w:numPr>
        <w:ind w:firstLineChars="0"/>
      </w:pPr>
      <w:r>
        <w:rPr>
          <w:rFonts w:hint="eastAsia"/>
        </w:rPr>
        <w:t>標準</w:t>
      </w:r>
      <w:r w:rsidR="00540D26">
        <w:rPr>
          <w:rFonts w:hint="eastAsia"/>
        </w:rPr>
        <w:t>73</w:t>
      </w:r>
      <w:r>
        <w:rPr>
          <w:rFonts w:hint="eastAsia"/>
        </w:rPr>
        <w:t>—</w:t>
      </w:r>
      <w:r w:rsidR="00957203">
        <w:rPr>
          <w:rFonts w:hint="eastAsia"/>
        </w:rPr>
        <w:t>提供免費的年輕人活動</w:t>
      </w:r>
    </w:p>
    <w:p w:rsidR="00540D26" w:rsidRDefault="006C6112" w:rsidP="00BC24AA">
      <w:pPr>
        <w:pStyle w:val="ad"/>
        <w:numPr>
          <w:ilvl w:val="1"/>
          <w:numId w:val="209"/>
        </w:numPr>
        <w:ind w:firstLineChars="0"/>
      </w:pPr>
      <w:r>
        <w:rPr>
          <w:rFonts w:hint="eastAsia"/>
        </w:rPr>
        <w:t>標準</w:t>
      </w:r>
      <w:r w:rsidR="00540D26">
        <w:rPr>
          <w:rFonts w:hint="eastAsia"/>
        </w:rPr>
        <w:t>74</w:t>
      </w:r>
      <w:r>
        <w:rPr>
          <w:rFonts w:hint="eastAsia"/>
        </w:rPr>
        <w:t>—</w:t>
      </w:r>
      <w:r w:rsidR="00957203">
        <w:rPr>
          <w:rFonts w:hint="eastAsia"/>
        </w:rPr>
        <w:t>提供免費的成人活動</w:t>
      </w:r>
    </w:p>
    <w:p w:rsidR="00540D26" w:rsidRDefault="006C6112" w:rsidP="00BC24AA">
      <w:pPr>
        <w:pStyle w:val="ad"/>
        <w:numPr>
          <w:ilvl w:val="1"/>
          <w:numId w:val="209"/>
        </w:numPr>
        <w:ind w:firstLineChars="0"/>
      </w:pPr>
      <w:r>
        <w:rPr>
          <w:rFonts w:hint="eastAsia"/>
        </w:rPr>
        <w:t>標準</w:t>
      </w:r>
      <w:r w:rsidR="00540D26">
        <w:rPr>
          <w:rFonts w:hint="eastAsia"/>
        </w:rPr>
        <w:t>75</w:t>
      </w:r>
      <w:r>
        <w:rPr>
          <w:rFonts w:hint="eastAsia"/>
        </w:rPr>
        <w:t>—</w:t>
      </w:r>
      <w:r w:rsidR="00540D26">
        <w:rPr>
          <w:rFonts w:hint="eastAsia"/>
        </w:rPr>
        <w:t>與其他社區組織合作提供服務</w:t>
      </w:r>
    </w:p>
    <w:p w:rsidR="00540D26" w:rsidRDefault="006C6112" w:rsidP="00BC24AA">
      <w:pPr>
        <w:pStyle w:val="ad"/>
        <w:numPr>
          <w:ilvl w:val="1"/>
          <w:numId w:val="209"/>
        </w:numPr>
        <w:ind w:firstLineChars="0"/>
      </w:pPr>
      <w:r>
        <w:rPr>
          <w:rFonts w:hint="eastAsia"/>
        </w:rPr>
        <w:t>標準</w:t>
      </w:r>
      <w:r w:rsidR="00540D26">
        <w:rPr>
          <w:rFonts w:hint="eastAsia"/>
        </w:rPr>
        <w:t>76</w:t>
      </w:r>
      <w:r>
        <w:rPr>
          <w:rFonts w:hint="eastAsia"/>
        </w:rPr>
        <w:t>—</w:t>
      </w:r>
      <w:r w:rsidR="00957203">
        <w:rPr>
          <w:rFonts w:hint="eastAsia"/>
        </w:rPr>
        <w:t>接受預約圖書館館藏</w:t>
      </w:r>
    </w:p>
    <w:p w:rsidR="00540D26" w:rsidRDefault="006C6112" w:rsidP="00BC24AA">
      <w:pPr>
        <w:pStyle w:val="ad"/>
        <w:numPr>
          <w:ilvl w:val="1"/>
          <w:numId w:val="209"/>
        </w:numPr>
        <w:ind w:firstLineChars="0"/>
      </w:pPr>
      <w:r>
        <w:rPr>
          <w:rFonts w:hint="eastAsia"/>
        </w:rPr>
        <w:t>標準</w:t>
      </w:r>
      <w:r w:rsidR="00540D26">
        <w:rPr>
          <w:rFonts w:hint="eastAsia"/>
        </w:rPr>
        <w:t>77</w:t>
      </w:r>
      <w:r>
        <w:rPr>
          <w:rFonts w:hint="eastAsia"/>
        </w:rPr>
        <w:t>—</w:t>
      </w:r>
      <w:r w:rsidR="00957203">
        <w:rPr>
          <w:rFonts w:hint="eastAsia"/>
        </w:rPr>
        <w:t>提供身心障礙取用館藏</w:t>
      </w:r>
      <w:r w:rsidR="00540D26">
        <w:rPr>
          <w:rFonts w:hint="eastAsia"/>
        </w:rPr>
        <w:t>和服務的機會</w:t>
      </w:r>
    </w:p>
    <w:p w:rsidR="00540D26" w:rsidRDefault="006C6112" w:rsidP="00BC24AA">
      <w:pPr>
        <w:pStyle w:val="ad"/>
        <w:numPr>
          <w:ilvl w:val="1"/>
          <w:numId w:val="209"/>
        </w:numPr>
        <w:ind w:firstLineChars="0"/>
      </w:pPr>
      <w:r>
        <w:rPr>
          <w:rFonts w:hint="eastAsia"/>
        </w:rPr>
        <w:t>標準</w:t>
      </w:r>
      <w:r w:rsidR="00540D26">
        <w:rPr>
          <w:rFonts w:hint="eastAsia"/>
        </w:rPr>
        <w:t>81</w:t>
      </w:r>
      <w:r>
        <w:rPr>
          <w:rFonts w:hint="eastAsia"/>
        </w:rPr>
        <w:t>—</w:t>
      </w:r>
      <w:r w:rsidR="00957203">
        <w:rPr>
          <w:rFonts w:hint="eastAsia"/>
        </w:rPr>
        <w:t>為圖書館讀者</w:t>
      </w:r>
      <w:r w:rsidR="00540D26">
        <w:rPr>
          <w:rFonts w:hint="eastAsia"/>
        </w:rPr>
        <w:t>提供充足便利的停車位</w:t>
      </w:r>
    </w:p>
    <w:p w:rsidR="00540D26" w:rsidRDefault="006C6112" w:rsidP="00BC24AA">
      <w:pPr>
        <w:pStyle w:val="ad"/>
        <w:numPr>
          <w:ilvl w:val="1"/>
          <w:numId w:val="209"/>
        </w:numPr>
        <w:ind w:firstLineChars="0"/>
      </w:pPr>
      <w:r>
        <w:rPr>
          <w:rFonts w:hint="eastAsia"/>
        </w:rPr>
        <w:t>標準</w:t>
      </w:r>
      <w:r w:rsidR="00540D26">
        <w:rPr>
          <w:rFonts w:hint="eastAsia"/>
        </w:rPr>
        <w:t>82</w:t>
      </w:r>
      <w:r>
        <w:rPr>
          <w:rFonts w:hint="eastAsia"/>
        </w:rPr>
        <w:t>—</w:t>
      </w:r>
      <w:r w:rsidR="00540D26">
        <w:rPr>
          <w:rFonts w:hint="eastAsia"/>
        </w:rPr>
        <w:t>充足和方便的</w:t>
      </w:r>
      <w:r w:rsidR="00540D26">
        <w:rPr>
          <w:rFonts w:hint="eastAsia"/>
        </w:rPr>
        <w:t>ADA</w:t>
      </w:r>
      <w:r w:rsidR="00540D26">
        <w:rPr>
          <w:rFonts w:hint="eastAsia"/>
        </w:rPr>
        <w:t>無障礙停車位</w:t>
      </w:r>
    </w:p>
    <w:p w:rsidR="00540D26" w:rsidRDefault="006C6112" w:rsidP="00BC24AA">
      <w:pPr>
        <w:pStyle w:val="ad"/>
        <w:numPr>
          <w:ilvl w:val="1"/>
          <w:numId w:val="209"/>
        </w:numPr>
        <w:ind w:firstLineChars="0"/>
      </w:pPr>
      <w:r>
        <w:rPr>
          <w:rFonts w:hint="eastAsia"/>
        </w:rPr>
        <w:lastRenderedPageBreak/>
        <w:t>標準</w:t>
      </w:r>
      <w:r w:rsidR="00540D26">
        <w:rPr>
          <w:rFonts w:hint="eastAsia"/>
        </w:rPr>
        <w:t>83</w:t>
      </w:r>
      <w:r>
        <w:rPr>
          <w:rFonts w:hint="eastAsia"/>
        </w:rPr>
        <w:t>—</w:t>
      </w:r>
      <w:r w:rsidR="00540D26">
        <w:rPr>
          <w:rFonts w:hint="eastAsia"/>
        </w:rPr>
        <w:t>充足的公共座位</w:t>
      </w:r>
    </w:p>
    <w:p w:rsidR="00540D26" w:rsidRDefault="006C6112" w:rsidP="00BC24AA">
      <w:pPr>
        <w:pStyle w:val="ad"/>
        <w:numPr>
          <w:ilvl w:val="1"/>
          <w:numId w:val="209"/>
        </w:numPr>
        <w:ind w:firstLineChars="0"/>
      </w:pPr>
      <w:r>
        <w:rPr>
          <w:rFonts w:hint="eastAsia"/>
        </w:rPr>
        <w:t>標準</w:t>
      </w:r>
      <w:r w:rsidR="00540D26">
        <w:rPr>
          <w:rFonts w:hint="eastAsia"/>
        </w:rPr>
        <w:t>84</w:t>
      </w:r>
      <w:r>
        <w:rPr>
          <w:rFonts w:hint="eastAsia"/>
        </w:rPr>
        <w:t>—</w:t>
      </w:r>
      <w:r w:rsidR="00540D26">
        <w:rPr>
          <w:rFonts w:hint="eastAsia"/>
        </w:rPr>
        <w:t>足夠的工作人員工作空間</w:t>
      </w:r>
    </w:p>
    <w:p w:rsidR="00540D26" w:rsidRDefault="006C6112" w:rsidP="00BC24AA">
      <w:pPr>
        <w:pStyle w:val="ad"/>
        <w:numPr>
          <w:ilvl w:val="1"/>
          <w:numId w:val="209"/>
        </w:numPr>
        <w:ind w:firstLineChars="0"/>
      </w:pPr>
      <w:r>
        <w:rPr>
          <w:rFonts w:hint="eastAsia"/>
        </w:rPr>
        <w:t>標準</w:t>
      </w:r>
      <w:r w:rsidR="00540D26">
        <w:rPr>
          <w:rFonts w:hint="eastAsia"/>
        </w:rPr>
        <w:t>85</w:t>
      </w:r>
      <w:r>
        <w:rPr>
          <w:rFonts w:hint="eastAsia"/>
        </w:rPr>
        <w:t>—</w:t>
      </w:r>
      <w:r w:rsidR="00540D26">
        <w:rPr>
          <w:rFonts w:hint="eastAsia"/>
        </w:rPr>
        <w:t>空間需求評估</w:t>
      </w:r>
    </w:p>
    <w:p w:rsidR="0000778E" w:rsidRDefault="00B1322F" w:rsidP="00B1322F">
      <w:pPr>
        <w:pStyle w:val="ad"/>
      </w:pPr>
      <w:r>
        <w:rPr>
          <w:rFonts w:hint="eastAsia"/>
        </w:rPr>
        <w:t>與愛荷華州相似，威斯康辛州所制定的《公共圖書館標準</w:t>
      </w:r>
      <w:r>
        <w:rPr>
          <w:rFonts w:hint="eastAsia"/>
        </w:rPr>
        <w:t>(Wisconsin Public Library Standards)</w:t>
      </w:r>
      <w:r>
        <w:rPr>
          <w:rFonts w:hint="eastAsia"/>
        </w:rPr>
        <w:t>》，除了要求該州公共圖書館必須符合法定規範，並鼓勵公共圖書館加入公共圖書館系統及符合相關規範外，從治理、</w:t>
      </w:r>
      <w:r w:rsidR="0000778E">
        <w:rPr>
          <w:rFonts w:hint="eastAsia"/>
        </w:rPr>
        <w:t>行政、資金、工作人員、館藏與資源、活動與服務、公共關係、取用、設施等方面訂定標準項目，且根據圖書館服務的符合程度將該州公共圖書館分為三個層級。值得一提的是，在該標準的附錄中，列出了</w:t>
      </w:r>
      <w:r w:rsidR="002D2032">
        <w:rPr>
          <w:rFonts w:hint="eastAsia"/>
        </w:rPr>
        <w:t>包含開放時間、人均紙本館藏量、全時等量工作人員數、人均館藏購置經費、人均館藏量</w:t>
      </w:r>
      <w:r w:rsidR="002D2032">
        <w:rPr>
          <w:rFonts w:hint="eastAsia"/>
        </w:rPr>
        <w:t>(</w:t>
      </w:r>
      <w:r w:rsidR="002D2032">
        <w:rPr>
          <w:rFonts w:hint="eastAsia"/>
        </w:rPr>
        <w:t>紙本、影音</w:t>
      </w:r>
      <w:r w:rsidR="002D2032">
        <w:rPr>
          <w:rFonts w:hint="eastAsia"/>
        </w:rPr>
        <w:t>)</w:t>
      </w:r>
      <w:r w:rsidR="002D2032">
        <w:rPr>
          <w:rFonts w:hint="eastAsia"/>
        </w:rPr>
        <w:t>、人均紙本期刊訂閱量、人均公共電腦</w:t>
      </w:r>
      <w:r w:rsidR="00E64068">
        <w:rPr>
          <w:rFonts w:hint="eastAsia"/>
        </w:rPr>
        <w:t>等標準，以及公共關係檢核表、館長專業資格要求等資訊</w:t>
      </w:r>
      <w:r w:rsidR="00E64068">
        <w:rPr>
          <w:rFonts w:hint="eastAsia"/>
        </w:rPr>
        <w:t>(</w:t>
      </w:r>
      <w:r w:rsidR="00E64068">
        <w:t>Public Library Development Team, 2018)</w:t>
      </w:r>
      <w:r w:rsidR="00E64068">
        <w:rPr>
          <w:rFonts w:hint="eastAsia"/>
        </w:rPr>
        <w:t>。</w:t>
      </w:r>
    </w:p>
    <w:p w:rsidR="00BA1A74" w:rsidRPr="0005131E" w:rsidRDefault="00EC5BAD" w:rsidP="00115C8A">
      <w:pPr>
        <w:pStyle w:val="4"/>
        <w:rPr>
          <w:rFonts w:cs="Times New Roman"/>
          <w:sz w:val="24"/>
          <w:szCs w:val="24"/>
        </w:rPr>
      </w:pPr>
      <w:r>
        <w:rPr>
          <w:rFonts w:cs="Times New Roman"/>
          <w:szCs w:val="24"/>
        </w:rPr>
        <w:t>英國「圖書館</w:t>
      </w:r>
      <w:r>
        <w:rPr>
          <w:rFonts w:cs="Times New Roman" w:hint="eastAsia"/>
          <w:szCs w:val="24"/>
        </w:rPr>
        <w:t>承諾</w:t>
      </w:r>
      <w:r w:rsidR="00BA1A74" w:rsidRPr="00A33505">
        <w:rPr>
          <w:rFonts w:cs="Times New Roman"/>
          <w:szCs w:val="24"/>
        </w:rPr>
        <w:t>：</w:t>
      </w:r>
      <w:r w:rsidR="00BA1A74" w:rsidRPr="00A33505">
        <w:rPr>
          <w:rFonts w:cs="Times New Roman"/>
          <w:szCs w:val="24"/>
        </w:rPr>
        <w:t>2016-2021</w:t>
      </w:r>
      <w:r w:rsidR="00F56C85">
        <w:rPr>
          <w:rFonts w:cs="Times New Roman"/>
          <w:szCs w:val="24"/>
        </w:rPr>
        <w:t>英國公共圖書館的</w:t>
      </w:r>
      <w:r w:rsidR="00F56C85">
        <w:rPr>
          <w:rFonts w:cs="Times New Roman" w:hint="eastAsia"/>
          <w:szCs w:val="24"/>
        </w:rPr>
        <w:t>雄</w:t>
      </w:r>
      <w:r w:rsidR="00BA1A74" w:rsidRPr="00A33505">
        <w:rPr>
          <w:rFonts w:cs="Times New Roman"/>
          <w:szCs w:val="24"/>
        </w:rPr>
        <w:t>心」</w:t>
      </w:r>
    </w:p>
    <w:p w:rsidR="00BA1A74" w:rsidRPr="0005131E" w:rsidRDefault="00BA1A74" w:rsidP="00BA1A74">
      <w:pPr>
        <w:pStyle w:val="ad"/>
        <w:ind w:left="174"/>
        <w:rPr>
          <w:rFonts w:cs="Times New Roman"/>
        </w:rPr>
      </w:pPr>
      <w:r w:rsidRPr="00A33505">
        <w:t>英國</w:t>
      </w:r>
      <w:r w:rsidR="004B28FD">
        <w:rPr>
          <w:rFonts w:hint="eastAsia"/>
        </w:rPr>
        <w:t>數位</w:t>
      </w:r>
      <w:r w:rsidRPr="00A33505">
        <w:t>文化媒體</w:t>
      </w:r>
      <w:r w:rsidR="004B28FD">
        <w:rPr>
          <w:rFonts w:hint="eastAsia"/>
        </w:rPr>
        <w:t>與</w:t>
      </w:r>
      <w:r w:rsidRPr="00A33505">
        <w:t>體育部</w:t>
      </w:r>
      <w:r w:rsidR="004B28FD">
        <w:rPr>
          <w:rFonts w:hint="eastAsia"/>
        </w:rPr>
        <w:t>(</w:t>
      </w:r>
      <w:r w:rsidR="004B28FD" w:rsidRPr="004B28FD">
        <w:t>Department for Digital Culture Media and Sport</w:t>
      </w:r>
      <w:r w:rsidR="004B28FD">
        <w:rPr>
          <w:rFonts w:hint="eastAsia"/>
        </w:rPr>
        <w:t>)</w:t>
      </w:r>
      <w:r w:rsidRPr="00A33505">
        <w:t>於</w:t>
      </w:r>
      <w:r w:rsidRPr="00A33505">
        <w:t>2016</w:t>
      </w:r>
      <w:r w:rsidRPr="00A33505">
        <w:t>年出版的「圖書館</w:t>
      </w:r>
      <w:r w:rsidR="007B4308">
        <w:rPr>
          <w:rFonts w:hint="eastAsia"/>
        </w:rPr>
        <w:t>承諾</w:t>
      </w:r>
      <w:r w:rsidRPr="00A33505">
        <w:t>：</w:t>
      </w:r>
      <w:r w:rsidRPr="00A33505">
        <w:t>2016-2021</w:t>
      </w:r>
      <w:r w:rsidR="00F56C85">
        <w:t>英國公共圖書館的</w:t>
      </w:r>
      <w:r w:rsidR="00F56C85">
        <w:rPr>
          <w:rFonts w:hint="eastAsia"/>
        </w:rPr>
        <w:t>雄</w:t>
      </w:r>
      <w:r w:rsidRPr="00A33505">
        <w:t>心」中，明訂願景、達成的策略和評估願景是否達成的七個面向：</w:t>
      </w:r>
      <w:r w:rsidR="004B28FD" w:rsidRPr="004B28FD">
        <w:rPr>
          <w:rFonts w:hint="eastAsia"/>
        </w:rPr>
        <w:t>豐富文化和創意</w:t>
      </w:r>
      <w:r w:rsidRPr="00A33505">
        <w:t>、強化閱讀和素養、改善數位近用和素養</w:t>
      </w:r>
      <w:r w:rsidR="00EC5BAD">
        <w:t>、幫</w:t>
      </w:r>
      <w:r w:rsidR="00EC5BAD">
        <w:rPr>
          <w:rFonts w:hint="eastAsia"/>
        </w:rPr>
        <w:t>助</w:t>
      </w:r>
      <w:r w:rsidRPr="00A33505">
        <w:t>每個人成就潛能、更健康且快樂的生活、更加成功、更強壯有彈性的社群</w:t>
      </w:r>
      <w:r w:rsidRPr="00A33505">
        <w:t xml:space="preserve"> (Department for Digital, Culture, Media &amp; Sport, 2018)</w:t>
      </w:r>
      <w:r w:rsidR="00D0387F">
        <w:t>。七面向的評估指標如</w:t>
      </w:r>
      <w:r w:rsidR="00D0387F">
        <w:fldChar w:fldCharType="begin"/>
      </w:r>
      <w:r w:rsidR="00D0387F">
        <w:instrText xml:space="preserve"> REF _Ref530970081 \h </w:instrText>
      </w:r>
      <w:r w:rsidR="00D0387F">
        <w:fldChar w:fldCharType="separate"/>
      </w:r>
      <w:r w:rsidR="00C825FC">
        <w:rPr>
          <w:rFonts w:hint="eastAsia"/>
        </w:rPr>
        <w:t>表</w:t>
      </w:r>
      <w:r w:rsidR="00C825FC">
        <w:rPr>
          <w:rFonts w:hint="eastAsia"/>
        </w:rPr>
        <w:t xml:space="preserve"> </w:t>
      </w:r>
      <w:r w:rsidR="00C825FC">
        <w:rPr>
          <w:noProof/>
        </w:rPr>
        <w:t>10</w:t>
      </w:r>
      <w:r w:rsidR="00D0387F">
        <w:fldChar w:fldCharType="end"/>
      </w:r>
      <w:r w:rsidRPr="00A33505">
        <w:t>(Department for Digital, Culture, Media &amp; Sport, 2017)</w:t>
      </w:r>
      <w:r w:rsidRPr="00A33505">
        <w:t>：</w:t>
      </w:r>
    </w:p>
    <w:p w:rsidR="00F56C85" w:rsidRDefault="00F56C85" w:rsidP="003374B9">
      <w:pPr>
        <w:pStyle w:val="af9"/>
      </w:pPr>
      <w:bookmarkStart w:id="162" w:name="_Ref530970081"/>
      <w:bookmarkStart w:id="163" w:name="_Toc74296245"/>
      <w:r>
        <w:rPr>
          <w:rFonts w:hint="eastAsia"/>
        </w:rPr>
        <w:t>表</w:t>
      </w:r>
      <w:r>
        <w:rPr>
          <w:rFonts w:hint="eastAsia"/>
        </w:rPr>
        <w:t xml:space="preserve"> </w:t>
      </w:r>
      <w:r w:rsidR="00B86FAB">
        <w:fldChar w:fldCharType="begin"/>
      </w:r>
      <w:r w:rsidR="00B86FAB">
        <w:instrText xml:space="preserve"> </w:instrText>
      </w:r>
      <w:r w:rsidR="00B86FAB">
        <w:rPr>
          <w:rFonts w:hint="eastAsia"/>
        </w:rPr>
        <w:instrText xml:space="preserve">SEQ </w:instrText>
      </w:r>
      <w:r w:rsidR="00B86FAB">
        <w:rPr>
          <w:rFonts w:hint="eastAsia"/>
        </w:rPr>
        <w:instrText>表</w:instrText>
      </w:r>
      <w:r w:rsidR="00B86FAB">
        <w:rPr>
          <w:rFonts w:hint="eastAsia"/>
        </w:rPr>
        <w:instrText xml:space="preserve"> \* ARABIC</w:instrText>
      </w:r>
      <w:r w:rsidR="00B86FAB">
        <w:instrText xml:space="preserve"> </w:instrText>
      </w:r>
      <w:r w:rsidR="00B86FAB">
        <w:fldChar w:fldCharType="separate"/>
      </w:r>
      <w:r w:rsidR="00C825FC">
        <w:rPr>
          <w:noProof/>
        </w:rPr>
        <w:t>10</w:t>
      </w:r>
      <w:r w:rsidR="00B86FAB">
        <w:fldChar w:fldCharType="end"/>
      </w:r>
      <w:bookmarkEnd w:id="162"/>
      <w:r>
        <w:t xml:space="preserve"> </w:t>
      </w:r>
      <w:r w:rsidRPr="00F56C85">
        <w:rPr>
          <w:rFonts w:hint="eastAsia"/>
        </w:rPr>
        <w:t>「圖書館</w:t>
      </w:r>
      <w:r w:rsidR="007B4308">
        <w:rPr>
          <w:rFonts w:hint="eastAsia"/>
        </w:rPr>
        <w:t>承諾</w:t>
      </w:r>
      <w:r w:rsidRPr="00F56C85">
        <w:rPr>
          <w:rFonts w:hint="eastAsia"/>
        </w:rPr>
        <w:t>：</w:t>
      </w:r>
      <w:r w:rsidRPr="00F56C85">
        <w:rPr>
          <w:rFonts w:hint="eastAsia"/>
        </w:rPr>
        <w:t>2016-2021</w:t>
      </w:r>
      <w:r w:rsidRPr="00F56C85">
        <w:rPr>
          <w:rFonts w:hint="eastAsia"/>
        </w:rPr>
        <w:t>英國公共圖書館的雄心」</w:t>
      </w:r>
      <w:r>
        <w:rPr>
          <w:rFonts w:hint="eastAsia"/>
        </w:rPr>
        <w:t>七面向評估指標</w:t>
      </w:r>
      <w:bookmarkEnd w:id="163"/>
    </w:p>
    <w:tbl>
      <w:tblPr>
        <w:tblStyle w:val="afb"/>
        <w:tblW w:w="0" w:type="auto"/>
        <w:tblLook w:val="04A0" w:firstRow="1" w:lastRow="0" w:firstColumn="1" w:lastColumn="0" w:noHBand="0" w:noVBand="1"/>
      </w:tblPr>
      <w:tblGrid>
        <w:gridCol w:w="2547"/>
        <w:gridCol w:w="5743"/>
      </w:tblGrid>
      <w:tr w:rsidR="00BA1A74" w:rsidRPr="0005131E" w:rsidTr="00F56C85">
        <w:trPr>
          <w:trHeight w:val="446"/>
        </w:trPr>
        <w:tc>
          <w:tcPr>
            <w:tcW w:w="2547" w:type="dxa"/>
            <w:tcBorders>
              <w:bottom w:val="double" w:sz="4" w:space="0" w:color="auto"/>
            </w:tcBorders>
            <w:shd w:val="clear" w:color="auto" w:fill="EEECE1" w:themeFill="background2"/>
            <w:vAlign w:val="center"/>
          </w:tcPr>
          <w:p w:rsidR="00BA1A74" w:rsidRPr="007D1561" w:rsidRDefault="00BA1A74" w:rsidP="00F56C85">
            <w:pPr>
              <w:pStyle w:val="afff5"/>
            </w:pPr>
            <w:r w:rsidRPr="007D1561">
              <w:t>面向</w:t>
            </w:r>
          </w:p>
        </w:tc>
        <w:tc>
          <w:tcPr>
            <w:tcW w:w="5743" w:type="dxa"/>
            <w:tcBorders>
              <w:bottom w:val="double" w:sz="4" w:space="0" w:color="auto"/>
            </w:tcBorders>
            <w:shd w:val="clear" w:color="auto" w:fill="EEECE1" w:themeFill="background2"/>
            <w:vAlign w:val="center"/>
          </w:tcPr>
          <w:p w:rsidR="00BA1A74" w:rsidRPr="007D1561" w:rsidRDefault="00BA1A74" w:rsidP="00F56C85">
            <w:pPr>
              <w:pStyle w:val="afff5"/>
            </w:pPr>
            <w:r w:rsidRPr="007D1561">
              <w:t>指標</w:t>
            </w:r>
          </w:p>
        </w:tc>
      </w:tr>
      <w:tr w:rsidR="00BA1A74" w:rsidRPr="0005131E" w:rsidTr="00F56C85">
        <w:tc>
          <w:tcPr>
            <w:tcW w:w="2547" w:type="dxa"/>
            <w:tcBorders>
              <w:top w:val="double" w:sz="4" w:space="0" w:color="auto"/>
            </w:tcBorders>
            <w:vAlign w:val="center"/>
          </w:tcPr>
          <w:p w:rsidR="00BA1A74" w:rsidRPr="007D1561" w:rsidRDefault="007B4308" w:rsidP="00F56C85">
            <w:pPr>
              <w:pStyle w:val="afff5"/>
            </w:pPr>
            <w:r w:rsidRPr="007B4308">
              <w:rPr>
                <w:rFonts w:hint="eastAsia"/>
              </w:rPr>
              <w:t>豐富文化和創意</w:t>
            </w:r>
          </w:p>
        </w:tc>
        <w:tc>
          <w:tcPr>
            <w:tcW w:w="5743" w:type="dxa"/>
            <w:tcBorders>
              <w:top w:val="double" w:sz="4" w:space="0" w:color="auto"/>
            </w:tcBorders>
            <w:vAlign w:val="center"/>
          </w:tcPr>
          <w:p w:rsidR="00BA1A74" w:rsidRPr="007D1561" w:rsidRDefault="00BA1A74" w:rsidP="00F56C85">
            <w:pPr>
              <w:pStyle w:val="afff5"/>
            </w:pPr>
            <w:r w:rsidRPr="007D1561">
              <w:t>使用圖書館的人數</w:t>
            </w:r>
            <w:r w:rsidRPr="007D1561">
              <w:t>(</w:t>
            </w:r>
            <w:r w:rsidRPr="007D1561">
              <w:t>年</w:t>
            </w:r>
            <w:r w:rsidRPr="007D1561">
              <w:t>)</w:t>
            </w:r>
            <w:r w:rsidRPr="007D1561">
              <w:t>、投入圖書館文化活動經費、參與圖書館文化活動人數、調查使用者的看法</w:t>
            </w:r>
          </w:p>
        </w:tc>
      </w:tr>
      <w:tr w:rsidR="00BA1A74" w:rsidRPr="0005131E" w:rsidTr="00BA1A74">
        <w:tc>
          <w:tcPr>
            <w:tcW w:w="2547" w:type="dxa"/>
            <w:vAlign w:val="center"/>
          </w:tcPr>
          <w:p w:rsidR="00BA1A74" w:rsidRPr="007D1561" w:rsidRDefault="00BA1A74" w:rsidP="00F56C85">
            <w:pPr>
              <w:pStyle w:val="afff5"/>
            </w:pPr>
            <w:r w:rsidRPr="007D1561">
              <w:t>強化閱讀和素養</w:t>
            </w:r>
          </w:p>
        </w:tc>
        <w:tc>
          <w:tcPr>
            <w:tcW w:w="5743" w:type="dxa"/>
          </w:tcPr>
          <w:p w:rsidR="00BA1A74" w:rsidRPr="007D1561" w:rsidRDefault="00BA1A74" w:rsidP="00F56C85">
            <w:pPr>
              <w:pStyle w:val="afff5"/>
            </w:pPr>
            <w:r w:rsidRPr="007D1561">
              <w:t>閱讀活動數量、參與閱讀活動人數、調查使用者的看法</w:t>
            </w:r>
          </w:p>
        </w:tc>
      </w:tr>
      <w:tr w:rsidR="00BA1A74" w:rsidRPr="0005131E" w:rsidTr="00BA1A74">
        <w:tc>
          <w:tcPr>
            <w:tcW w:w="2547" w:type="dxa"/>
            <w:vAlign w:val="center"/>
          </w:tcPr>
          <w:p w:rsidR="00BA1A74" w:rsidRPr="007D1561" w:rsidRDefault="00BA1A74" w:rsidP="00F56C85">
            <w:pPr>
              <w:pStyle w:val="afff5"/>
            </w:pPr>
            <w:r w:rsidRPr="007D1561">
              <w:t>改善數位近用和素養</w:t>
            </w:r>
          </w:p>
        </w:tc>
        <w:tc>
          <w:tcPr>
            <w:tcW w:w="5743" w:type="dxa"/>
          </w:tcPr>
          <w:p w:rsidR="00BA1A74" w:rsidRPr="007D1561" w:rsidRDefault="00BA1A74" w:rsidP="00F56C85">
            <w:pPr>
              <w:pStyle w:val="afff5"/>
            </w:pPr>
            <w:r w:rsidRPr="007D1561">
              <w:t>利用圖書館以改善數位近用的人數、開發新的數位近用服務、調查使用者的看法、拜訪虛擬圖書館人數、使用電子資源數量、使用數位服務的數量</w:t>
            </w:r>
            <w:r w:rsidRPr="007D1561">
              <w:t>(</w:t>
            </w:r>
            <w:r w:rsidRPr="007D1561">
              <w:t>如創造者空間</w:t>
            </w:r>
            <w:r w:rsidRPr="007D1561">
              <w:t>)</w:t>
            </w:r>
            <w:r w:rsidRPr="007D1561">
              <w:t>、使用網路的時間</w:t>
            </w:r>
          </w:p>
        </w:tc>
      </w:tr>
      <w:tr w:rsidR="00BA1A74" w:rsidRPr="0005131E" w:rsidTr="00BA1A74">
        <w:tc>
          <w:tcPr>
            <w:tcW w:w="2547" w:type="dxa"/>
            <w:vAlign w:val="center"/>
          </w:tcPr>
          <w:p w:rsidR="00BA1A74" w:rsidRPr="007D1561" w:rsidRDefault="00EC5BAD" w:rsidP="00F56C85">
            <w:pPr>
              <w:pStyle w:val="afff5"/>
            </w:pPr>
            <w:r>
              <w:t>幫</w:t>
            </w:r>
            <w:r>
              <w:rPr>
                <w:rFonts w:hint="eastAsia"/>
              </w:rPr>
              <w:t>助</w:t>
            </w:r>
            <w:r w:rsidR="00BA1A74" w:rsidRPr="007D1561">
              <w:t>每個人成就潛能</w:t>
            </w:r>
          </w:p>
        </w:tc>
        <w:tc>
          <w:tcPr>
            <w:tcW w:w="5743" w:type="dxa"/>
          </w:tcPr>
          <w:p w:rsidR="00BA1A74" w:rsidRPr="007D1561" w:rsidRDefault="00BA1A74" w:rsidP="00F56C85">
            <w:pPr>
              <w:pStyle w:val="afff5"/>
            </w:pPr>
            <w:r w:rsidRPr="007D1561">
              <w:t>閱讀研究的人數、相關推廣活動數量、提供的閱讀座位和空間數量、資源的可獲得量、調查圖書館合作夥伴的看法</w:t>
            </w:r>
          </w:p>
        </w:tc>
      </w:tr>
      <w:tr w:rsidR="00BA1A74" w:rsidRPr="0005131E" w:rsidTr="00BA1A74">
        <w:tc>
          <w:tcPr>
            <w:tcW w:w="2547" w:type="dxa"/>
            <w:vAlign w:val="center"/>
          </w:tcPr>
          <w:p w:rsidR="00BA1A74" w:rsidRPr="007D1561" w:rsidRDefault="00BA1A74" w:rsidP="00F56C85">
            <w:pPr>
              <w:pStyle w:val="afff5"/>
            </w:pPr>
            <w:r w:rsidRPr="007D1561">
              <w:lastRenderedPageBreak/>
              <w:t>更健康且快樂的生活</w:t>
            </w:r>
          </w:p>
        </w:tc>
        <w:tc>
          <w:tcPr>
            <w:tcW w:w="5743" w:type="dxa"/>
          </w:tcPr>
          <w:p w:rsidR="00BA1A74" w:rsidRPr="007D1561" w:rsidRDefault="00BA1A74" w:rsidP="00F56C85">
            <w:pPr>
              <w:pStyle w:val="afff5"/>
            </w:pPr>
            <w:r w:rsidRPr="007D1561">
              <w:t>友善自閉症或失智症患者的圖書館數量、尋找健康資訊讀者百分比、人們因圖書館資源而更快樂的狀況</w:t>
            </w:r>
            <w:r w:rsidRPr="007D1561">
              <w:t>(</w:t>
            </w:r>
            <w:r w:rsidRPr="007D1561">
              <w:t>調查使用者看法</w:t>
            </w:r>
            <w:r w:rsidRPr="007D1561">
              <w:t>)</w:t>
            </w:r>
          </w:p>
        </w:tc>
      </w:tr>
      <w:tr w:rsidR="00BA1A74" w:rsidRPr="0005131E" w:rsidTr="00BA1A74">
        <w:tc>
          <w:tcPr>
            <w:tcW w:w="2547" w:type="dxa"/>
            <w:vAlign w:val="center"/>
          </w:tcPr>
          <w:p w:rsidR="00BA1A74" w:rsidRPr="007D1561" w:rsidRDefault="00BA1A74" w:rsidP="00F56C85">
            <w:pPr>
              <w:pStyle w:val="afff5"/>
            </w:pPr>
            <w:r w:rsidRPr="007D1561">
              <w:t>更加成功</w:t>
            </w:r>
          </w:p>
        </w:tc>
        <w:tc>
          <w:tcPr>
            <w:tcW w:w="5743" w:type="dxa"/>
          </w:tcPr>
          <w:p w:rsidR="00BA1A74" w:rsidRPr="007D1561" w:rsidRDefault="00BA1A74" w:rsidP="00F56C85">
            <w:pPr>
              <w:pStyle w:val="afff5"/>
            </w:pPr>
            <w:r w:rsidRPr="007D1561">
              <w:t>參與工商資源台資料庫檢索數量、幫助人們發展事業的活動數、人們使用圖書館資源發展事業比例、志工工作時數、調查使用者的看法</w:t>
            </w:r>
          </w:p>
        </w:tc>
      </w:tr>
      <w:tr w:rsidR="00BA1A74" w:rsidRPr="0005131E" w:rsidTr="00BA1A74">
        <w:tc>
          <w:tcPr>
            <w:tcW w:w="2547" w:type="dxa"/>
            <w:vAlign w:val="center"/>
          </w:tcPr>
          <w:p w:rsidR="00BA1A74" w:rsidRPr="007D1561" w:rsidRDefault="00BA1A74" w:rsidP="00F56C85">
            <w:pPr>
              <w:pStyle w:val="afff5"/>
            </w:pPr>
            <w:r w:rsidRPr="007D1561">
              <w:t>更強壯有彈性的社群</w:t>
            </w:r>
          </w:p>
        </w:tc>
        <w:tc>
          <w:tcPr>
            <w:tcW w:w="5743" w:type="dxa"/>
          </w:tcPr>
          <w:p w:rsidR="00BA1A74" w:rsidRPr="007D1561" w:rsidRDefault="00BA1A74" w:rsidP="00F56C85">
            <w:pPr>
              <w:pStyle w:val="afff5"/>
            </w:pPr>
            <w:r w:rsidRPr="007D1561">
              <w:t>圖書館夥伴數、志工人數、調查使用者的看法</w:t>
            </w:r>
          </w:p>
        </w:tc>
      </w:tr>
    </w:tbl>
    <w:p w:rsidR="00BA1A74" w:rsidRPr="00A33505" w:rsidRDefault="00BA1A74" w:rsidP="00BA1A74">
      <w:pPr>
        <w:pStyle w:val="ad"/>
        <w:ind w:left="174"/>
      </w:pPr>
      <w:r w:rsidRPr="00A33505">
        <w:rPr>
          <w:rFonts w:hint="eastAsia"/>
        </w:rPr>
        <w:t>七個指標雖是評估願景是否達成，但與圖書館服務品質也是息息相關，達到這七個指標某方面也證實服務品質。例如參與圖書館文化活動人數</w:t>
      </w:r>
      <w:r w:rsidRPr="00A33505">
        <w:t>(</w:t>
      </w:r>
      <w:r w:rsidRPr="00A33505">
        <w:rPr>
          <w:rFonts w:hint="eastAsia"/>
        </w:rPr>
        <w:t>符合服務品質中的服務的</w:t>
      </w:r>
      <w:r w:rsidR="00A06838">
        <w:rPr>
          <w:rFonts w:hint="eastAsia"/>
        </w:rPr>
        <w:t>績效</w:t>
      </w:r>
      <w:r w:rsidRPr="00A33505">
        <w:rPr>
          <w:rFonts w:hint="eastAsia"/>
        </w:rPr>
        <w:t>面向</w:t>
      </w:r>
      <w:r w:rsidRPr="00A33505">
        <w:t>)</w:t>
      </w:r>
      <w:r w:rsidRPr="00A33505">
        <w:rPr>
          <w:rFonts w:hint="eastAsia"/>
        </w:rPr>
        <w:t>、調查使用者的看法</w:t>
      </w:r>
      <w:r w:rsidRPr="00A33505">
        <w:t>(</w:t>
      </w:r>
      <w:r w:rsidRPr="00A33505">
        <w:rPr>
          <w:rFonts w:hint="eastAsia"/>
        </w:rPr>
        <w:t>符合服務品質中的使用的回饋面向</w:t>
      </w:r>
      <w:r w:rsidRPr="00A33505">
        <w:t>)</w:t>
      </w:r>
      <w:r w:rsidRPr="00A33505">
        <w:rPr>
          <w:rFonts w:hint="eastAsia"/>
        </w:rPr>
        <w:t>、利用圖書館以改善數位近用的人數</w:t>
      </w:r>
      <w:r w:rsidRPr="00A33505">
        <w:t>(</w:t>
      </w:r>
      <w:r w:rsidRPr="00A33505">
        <w:rPr>
          <w:rFonts w:hint="eastAsia"/>
        </w:rPr>
        <w:t>符合服務品質中的服務近用性面向</w:t>
      </w:r>
      <w:r w:rsidRPr="00A33505">
        <w:t>)</w:t>
      </w:r>
      <w:r w:rsidRPr="00A33505">
        <w:rPr>
          <w:rFonts w:hint="eastAsia"/>
        </w:rPr>
        <w:t>。</w:t>
      </w:r>
    </w:p>
    <w:p w:rsidR="00BA1A74" w:rsidRPr="0005131E" w:rsidRDefault="00BA1A74" w:rsidP="00115C8A">
      <w:pPr>
        <w:pStyle w:val="4"/>
        <w:rPr>
          <w:rFonts w:cs="Times New Roman"/>
          <w:sz w:val="24"/>
          <w:szCs w:val="24"/>
        </w:rPr>
      </w:pPr>
      <w:r w:rsidRPr="00A33505">
        <w:rPr>
          <w:rFonts w:cs="Times New Roman"/>
          <w:szCs w:val="24"/>
        </w:rPr>
        <w:t>澳洲公共圖書館指引</w:t>
      </w:r>
    </w:p>
    <w:p w:rsidR="00BA1A74" w:rsidRPr="0005131E" w:rsidRDefault="004406EB" w:rsidP="00BA1A74">
      <w:pPr>
        <w:pStyle w:val="ad"/>
        <w:ind w:left="174"/>
        <w:rPr>
          <w:rFonts w:cs="Times New Roman"/>
        </w:rPr>
      </w:pPr>
      <w:r w:rsidRPr="00A33505">
        <w:t>澳洲公共圖書館聯盟</w:t>
      </w:r>
      <w:r w:rsidRPr="00A33505">
        <w:t>(Australian Public Library Alliance, APLA)</w:t>
      </w:r>
      <w:r w:rsidR="00E83432">
        <w:rPr>
          <w:rFonts w:hint="eastAsia"/>
        </w:rPr>
        <w:t>、</w:t>
      </w:r>
      <w:r w:rsidR="00E83432">
        <w:t>澳洲圖書館和資訊</w:t>
      </w:r>
      <w:r w:rsidR="00E83432">
        <w:rPr>
          <w:rFonts w:hint="eastAsia"/>
        </w:rPr>
        <w:t>學</w:t>
      </w:r>
      <w:r w:rsidR="00BA1A74" w:rsidRPr="00A33505">
        <w:t>會</w:t>
      </w:r>
      <w:r w:rsidR="00BA1A74" w:rsidRPr="00A33505">
        <w:t>(Australian Library and Information Association, ALIA)</w:t>
      </w:r>
      <w:r w:rsidR="00BA1A74" w:rsidRPr="00A33505">
        <w:t>和澳大拉西亞國立和州立圖書館</w:t>
      </w:r>
      <w:r w:rsidR="00BA1A74" w:rsidRPr="00A33505">
        <w:t>(National and State Libraries Australasia, NSLA)</w:t>
      </w:r>
      <w:r w:rsidR="00BA1A74" w:rsidRPr="00A33505">
        <w:t>，於</w:t>
      </w:r>
      <w:r w:rsidR="00BA1A74" w:rsidRPr="00A33505">
        <w:t>2016</w:t>
      </w:r>
      <w:r w:rsidR="00BA1A74" w:rsidRPr="00A33505">
        <w:t>年，根據</w:t>
      </w:r>
      <w:r w:rsidR="00BA1A74" w:rsidRPr="00A33505">
        <w:t>2012</w:t>
      </w:r>
      <w:r w:rsidR="00BA1A74" w:rsidRPr="00A33505">
        <w:t>年的澳洲公共圖書館指引</w:t>
      </w:r>
      <w:r w:rsidR="000C007C">
        <w:rPr>
          <w:rFonts w:hint="eastAsia"/>
        </w:rPr>
        <w:t>《超越</w:t>
      </w:r>
      <w:r w:rsidR="000C007C" w:rsidRPr="00A33505">
        <w:t>品質服務：強化澳洲公共圖書館的社會結構、標準和指引</w:t>
      </w:r>
      <w:r w:rsidR="000C007C" w:rsidRPr="00A33505">
        <w:t>(Beyond a quality service: Strengthening the social fabric, standards and guidelines for Australian public libraries)</w:t>
      </w:r>
      <w:r w:rsidR="000C007C">
        <w:rPr>
          <w:rFonts w:hint="eastAsia"/>
        </w:rPr>
        <w:t>》</w:t>
      </w:r>
      <w:r w:rsidR="00BA1A74" w:rsidRPr="00A33505">
        <w:t>第二版，提出</w:t>
      </w:r>
      <w:r w:rsidR="00ED46DC">
        <w:rPr>
          <w:rFonts w:hint="eastAsia"/>
        </w:rPr>
        <w:t>新</w:t>
      </w:r>
      <w:r w:rsidR="00BA1A74" w:rsidRPr="00A33505">
        <w:t>版本</w:t>
      </w:r>
      <w:r w:rsidR="00ED46DC">
        <w:rPr>
          <w:rFonts w:hint="eastAsia"/>
        </w:rPr>
        <w:t>的《</w:t>
      </w:r>
      <w:r w:rsidR="00BA1A74" w:rsidRPr="00A33505">
        <w:t>澳洲公共圖書館指引、標準和結果評估</w:t>
      </w:r>
      <w:r w:rsidR="00BA1A74" w:rsidRPr="00A33505">
        <w:t>(Guidelines, standards and outcome measures for Australian public libraries)</w:t>
      </w:r>
      <w:r w:rsidR="000C007C">
        <w:rPr>
          <w:rFonts w:hint="eastAsia"/>
        </w:rPr>
        <w:t>》</w:t>
      </w:r>
      <w:r w:rsidR="00BA1A74" w:rsidRPr="00A33505">
        <w:t>。在此指引中，明確指出公共圖書館的標準是了解圖書館服務</w:t>
      </w:r>
      <w:r w:rsidR="00A06838">
        <w:rPr>
          <w:rFonts w:hint="eastAsia"/>
        </w:rPr>
        <w:t>績效</w:t>
      </w:r>
      <w:r w:rsidR="00BA1A74" w:rsidRPr="00A33505">
        <w:t>的重要工具，並訂出十五項的標準：每年每人獲得的圖書館支出、員工數量、專業人員數量、每人每年獲得的館藏支出、每人獲得的館藏量、館藏的新穎性、每人的電腦數量、讀者數佔人口數量的比例、每人每年拜訪圖書館次數、每人每年拜訪虛擬圖書館次數、流通數量、館際合作數量、每人每年參加活動數量、每人每年下載網路資源數量、消費者滿意度等。該指引中的結果評估包括六個構面：終身學習、社區投入、孩童早期發展、技術</w:t>
      </w:r>
      <w:r w:rsidR="00BA1A74" w:rsidRPr="00A33505">
        <w:t>/</w:t>
      </w:r>
      <w:r w:rsidR="00BA1A74" w:rsidRPr="00A33505">
        <w:t>數位包含、經濟和工作發展</w:t>
      </w:r>
      <w:r w:rsidR="00BA1A74" w:rsidRPr="00A33505">
        <w:t>(I &amp; J Management Services, 2016)</w:t>
      </w:r>
      <w:r w:rsidR="00BA1A74" w:rsidRPr="00A33505">
        <w:t>。</w:t>
      </w:r>
    </w:p>
    <w:p w:rsidR="00BA1A74" w:rsidRPr="00B946BD" w:rsidRDefault="00BA1A74" w:rsidP="00115C8A">
      <w:pPr>
        <w:pStyle w:val="4"/>
        <w:rPr>
          <w:rFonts w:cs="Times New Roman"/>
          <w:szCs w:val="24"/>
        </w:rPr>
      </w:pPr>
      <w:r w:rsidRPr="0005131E">
        <w:rPr>
          <w:rFonts w:cs="Times New Roman"/>
          <w:szCs w:val="24"/>
        </w:rPr>
        <w:t>加拿大公共圖書館指引</w:t>
      </w:r>
    </w:p>
    <w:p w:rsidR="00BA1A74" w:rsidRDefault="00BA1A74" w:rsidP="00BA1A74">
      <w:pPr>
        <w:pStyle w:val="ad"/>
        <w:ind w:left="174"/>
      </w:pPr>
      <w:r w:rsidRPr="00B946BD">
        <w:t>加拿大安大略省鄉村和城市公共圖書館管理員組織</w:t>
      </w:r>
      <w:r w:rsidRPr="00B946BD">
        <w:t xml:space="preserve">(Administrators of rural and urban public libraries of Ontario, </w:t>
      </w:r>
      <w:r w:rsidRPr="00B946BD">
        <w:t>簡稱</w:t>
      </w:r>
      <w:r w:rsidRPr="00B946BD">
        <w:t>ARUPLO)</w:t>
      </w:r>
      <w:r w:rsidRPr="00B946BD">
        <w:t>，為該省公共圖書館訂</w:t>
      </w:r>
      <w:r w:rsidR="00EB6175">
        <w:t>出來的指引中，由七個面向來定義圖書館可以提供的最佳服務：設備、</w:t>
      </w:r>
      <w:r w:rsidR="00EB6175">
        <w:rPr>
          <w:rFonts w:hint="eastAsia"/>
        </w:rPr>
        <w:t>館</w:t>
      </w:r>
      <w:r w:rsidRPr="00B946BD">
        <w:t>員繼續教</w:t>
      </w:r>
      <w:r w:rsidRPr="00B946BD">
        <w:lastRenderedPageBreak/>
        <w:t>育和訓練、館藏、使用者訓練、資源共享、與其他組織和個人的連結、鄉村地區的發展</w:t>
      </w:r>
      <w:r w:rsidRPr="00B946BD">
        <w:t>(Administrators of rural and urban public libraries of Ontario, 2017)</w:t>
      </w:r>
      <w:r w:rsidR="00D0387F">
        <w:t>。七個面向的指標如</w:t>
      </w:r>
      <w:r w:rsidR="00D0387F">
        <w:fldChar w:fldCharType="begin"/>
      </w:r>
      <w:r w:rsidR="00D0387F">
        <w:instrText xml:space="preserve"> REF _Ref530970193 \h </w:instrText>
      </w:r>
      <w:r w:rsidR="00D0387F">
        <w:fldChar w:fldCharType="separate"/>
      </w:r>
      <w:r w:rsidR="00C825FC">
        <w:rPr>
          <w:rFonts w:hint="eastAsia"/>
        </w:rPr>
        <w:t>表</w:t>
      </w:r>
      <w:r w:rsidR="00C825FC">
        <w:rPr>
          <w:rFonts w:hint="eastAsia"/>
        </w:rPr>
        <w:t xml:space="preserve"> </w:t>
      </w:r>
      <w:r w:rsidR="00C825FC">
        <w:rPr>
          <w:noProof/>
        </w:rPr>
        <w:t>11</w:t>
      </w:r>
      <w:r w:rsidR="00D0387F">
        <w:fldChar w:fldCharType="end"/>
      </w:r>
      <w:r w:rsidR="00D0387F">
        <w:rPr>
          <w:rFonts w:hint="eastAsia"/>
        </w:rPr>
        <w:t>。</w:t>
      </w:r>
    </w:p>
    <w:p w:rsidR="00EB6175" w:rsidRDefault="00EB6175" w:rsidP="00BA1A74">
      <w:pPr>
        <w:pStyle w:val="ad"/>
        <w:ind w:left="174"/>
      </w:pPr>
    </w:p>
    <w:p w:rsidR="00EB6175" w:rsidRPr="0005131E" w:rsidRDefault="00EB6175" w:rsidP="00BA1A74">
      <w:pPr>
        <w:pStyle w:val="ad"/>
        <w:ind w:left="174"/>
        <w:rPr>
          <w:rFonts w:cs="Times New Roman"/>
        </w:rPr>
      </w:pPr>
    </w:p>
    <w:p w:rsidR="00D0387F" w:rsidRDefault="00D0387F" w:rsidP="003374B9">
      <w:pPr>
        <w:pStyle w:val="af9"/>
      </w:pPr>
      <w:bookmarkStart w:id="164" w:name="_Ref530970193"/>
      <w:bookmarkStart w:id="165" w:name="_Toc74296246"/>
      <w:r>
        <w:rPr>
          <w:rFonts w:hint="eastAsia"/>
        </w:rPr>
        <w:t>表</w:t>
      </w:r>
      <w:r>
        <w:rPr>
          <w:rFonts w:hint="eastAsia"/>
        </w:rPr>
        <w:t xml:space="preserve"> </w:t>
      </w:r>
      <w:r w:rsidR="00B86FAB">
        <w:fldChar w:fldCharType="begin"/>
      </w:r>
      <w:r w:rsidR="00B86FAB">
        <w:instrText xml:space="preserve"> </w:instrText>
      </w:r>
      <w:r w:rsidR="00B86FAB">
        <w:rPr>
          <w:rFonts w:hint="eastAsia"/>
        </w:rPr>
        <w:instrText xml:space="preserve">SEQ </w:instrText>
      </w:r>
      <w:r w:rsidR="00B86FAB">
        <w:rPr>
          <w:rFonts w:hint="eastAsia"/>
        </w:rPr>
        <w:instrText>表</w:instrText>
      </w:r>
      <w:r w:rsidR="00B86FAB">
        <w:rPr>
          <w:rFonts w:hint="eastAsia"/>
        </w:rPr>
        <w:instrText xml:space="preserve"> \* ARABIC</w:instrText>
      </w:r>
      <w:r w:rsidR="00B86FAB">
        <w:instrText xml:space="preserve"> </w:instrText>
      </w:r>
      <w:r w:rsidR="00B86FAB">
        <w:fldChar w:fldCharType="separate"/>
      </w:r>
      <w:r w:rsidR="00C825FC">
        <w:rPr>
          <w:noProof/>
        </w:rPr>
        <w:t>11</w:t>
      </w:r>
      <w:r w:rsidR="00B86FAB">
        <w:fldChar w:fldCharType="end"/>
      </w:r>
      <w:bookmarkEnd w:id="164"/>
      <w:r>
        <w:t xml:space="preserve"> </w:t>
      </w:r>
      <w:r>
        <w:rPr>
          <w:rFonts w:hint="eastAsia"/>
        </w:rPr>
        <w:t>加拿大公共圖書館指引七大面向指標</w:t>
      </w:r>
      <w:bookmarkEnd w:id="165"/>
    </w:p>
    <w:tbl>
      <w:tblPr>
        <w:tblStyle w:val="afb"/>
        <w:tblW w:w="0" w:type="auto"/>
        <w:tblLook w:val="04A0" w:firstRow="1" w:lastRow="0" w:firstColumn="1" w:lastColumn="0" w:noHBand="0" w:noVBand="1"/>
      </w:tblPr>
      <w:tblGrid>
        <w:gridCol w:w="2547"/>
        <w:gridCol w:w="5749"/>
      </w:tblGrid>
      <w:tr w:rsidR="00BA1A74" w:rsidRPr="0005131E" w:rsidTr="00D0387F">
        <w:tc>
          <w:tcPr>
            <w:tcW w:w="2547" w:type="dxa"/>
            <w:tcBorders>
              <w:bottom w:val="double" w:sz="4" w:space="0" w:color="auto"/>
            </w:tcBorders>
            <w:shd w:val="clear" w:color="auto" w:fill="EEECE1" w:themeFill="background2"/>
          </w:tcPr>
          <w:p w:rsidR="00BA1A74" w:rsidRPr="00B946BD" w:rsidRDefault="00BA1A74" w:rsidP="00D0387F">
            <w:pPr>
              <w:pStyle w:val="afff5"/>
            </w:pPr>
            <w:r w:rsidRPr="00B946BD">
              <w:t>面向</w:t>
            </w:r>
          </w:p>
        </w:tc>
        <w:tc>
          <w:tcPr>
            <w:tcW w:w="5749" w:type="dxa"/>
            <w:tcBorders>
              <w:bottom w:val="double" w:sz="4" w:space="0" w:color="auto"/>
            </w:tcBorders>
            <w:shd w:val="clear" w:color="auto" w:fill="EEECE1" w:themeFill="background2"/>
          </w:tcPr>
          <w:p w:rsidR="00BA1A74" w:rsidRPr="00B946BD" w:rsidRDefault="00BA1A74" w:rsidP="00D0387F">
            <w:pPr>
              <w:pStyle w:val="afff5"/>
            </w:pPr>
            <w:r w:rsidRPr="00B946BD">
              <w:t>指標</w:t>
            </w:r>
          </w:p>
        </w:tc>
      </w:tr>
      <w:tr w:rsidR="00BA1A74" w:rsidRPr="0005131E" w:rsidTr="00D0387F">
        <w:tc>
          <w:tcPr>
            <w:tcW w:w="2547" w:type="dxa"/>
            <w:tcBorders>
              <w:top w:val="double" w:sz="4" w:space="0" w:color="auto"/>
            </w:tcBorders>
          </w:tcPr>
          <w:p w:rsidR="00BA1A74" w:rsidRPr="00B946BD" w:rsidRDefault="00BA1A74" w:rsidP="00D0387F">
            <w:pPr>
              <w:pStyle w:val="afff5"/>
            </w:pPr>
            <w:r w:rsidRPr="00B946BD">
              <w:t>設備</w:t>
            </w:r>
          </w:p>
        </w:tc>
        <w:tc>
          <w:tcPr>
            <w:tcW w:w="5749" w:type="dxa"/>
            <w:tcBorders>
              <w:top w:val="double" w:sz="4" w:space="0" w:color="auto"/>
            </w:tcBorders>
          </w:tcPr>
          <w:p w:rsidR="00BA1A74" w:rsidRPr="00B946BD" w:rsidRDefault="00BA1A74" w:rsidP="00D0387F">
            <w:pPr>
              <w:pStyle w:val="afff5"/>
            </w:pPr>
            <w:r w:rsidRPr="00B946BD">
              <w:t>座位數、兒童區空間、青少年區空間、工作人員空間</w:t>
            </w:r>
          </w:p>
        </w:tc>
      </w:tr>
      <w:tr w:rsidR="00BA1A74" w:rsidRPr="0005131E" w:rsidTr="00BA1A74">
        <w:tc>
          <w:tcPr>
            <w:tcW w:w="2547" w:type="dxa"/>
          </w:tcPr>
          <w:p w:rsidR="00BA1A74" w:rsidRPr="00B946BD" w:rsidRDefault="00EB6175" w:rsidP="00D0387F">
            <w:pPr>
              <w:pStyle w:val="afff5"/>
            </w:pPr>
            <w:r>
              <w:rPr>
                <w:rFonts w:hint="eastAsia"/>
              </w:rPr>
              <w:t>館</w:t>
            </w:r>
            <w:r w:rsidR="00BA1A74" w:rsidRPr="00B946BD">
              <w:t>員繼續教育和訓練</w:t>
            </w:r>
          </w:p>
        </w:tc>
        <w:tc>
          <w:tcPr>
            <w:tcW w:w="5749" w:type="dxa"/>
          </w:tcPr>
          <w:p w:rsidR="00BA1A74" w:rsidRPr="00B946BD" w:rsidRDefault="00BA1A74" w:rsidP="00D0387F">
            <w:pPr>
              <w:pStyle w:val="afff5"/>
            </w:pPr>
            <w:r w:rsidRPr="00B946BD">
              <w:t>計畫、經費、跨域訓練</w:t>
            </w:r>
          </w:p>
        </w:tc>
      </w:tr>
      <w:tr w:rsidR="00BA1A74" w:rsidRPr="0005131E" w:rsidTr="00BA1A74">
        <w:tc>
          <w:tcPr>
            <w:tcW w:w="2547" w:type="dxa"/>
          </w:tcPr>
          <w:p w:rsidR="00BA1A74" w:rsidRPr="00B946BD" w:rsidRDefault="00BA1A74" w:rsidP="00D0387F">
            <w:pPr>
              <w:pStyle w:val="afff5"/>
            </w:pPr>
            <w:r w:rsidRPr="00B946BD">
              <w:t>館藏</w:t>
            </w:r>
          </w:p>
        </w:tc>
        <w:tc>
          <w:tcPr>
            <w:tcW w:w="5749" w:type="dxa"/>
          </w:tcPr>
          <w:p w:rsidR="00BA1A74" w:rsidRPr="00B946BD" w:rsidRDefault="00BA1A74" w:rsidP="00D0387F">
            <w:pPr>
              <w:pStyle w:val="afff5"/>
            </w:pPr>
            <w:r w:rsidRPr="00B946BD">
              <w:t>成人</w:t>
            </w:r>
            <w:r w:rsidRPr="00B946BD">
              <w:t>/</w:t>
            </w:r>
            <w:r w:rsidRPr="00B946BD">
              <w:t>兒童擁有的館藏數量、新穎性、不同資源類型</w:t>
            </w:r>
          </w:p>
        </w:tc>
      </w:tr>
      <w:tr w:rsidR="00BA1A74" w:rsidRPr="0005131E" w:rsidTr="00BA1A74">
        <w:tc>
          <w:tcPr>
            <w:tcW w:w="2547" w:type="dxa"/>
          </w:tcPr>
          <w:p w:rsidR="00BA1A74" w:rsidRPr="00B946BD" w:rsidRDefault="00BA1A74" w:rsidP="00D0387F">
            <w:pPr>
              <w:pStyle w:val="afff5"/>
            </w:pPr>
            <w:r w:rsidRPr="00B946BD">
              <w:t>使用者訓練</w:t>
            </w:r>
          </w:p>
        </w:tc>
        <w:tc>
          <w:tcPr>
            <w:tcW w:w="5749" w:type="dxa"/>
          </w:tcPr>
          <w:p w:rsidR="00BA1A74" w:rsidRPr="00B946BD" w:rsidRDefault="00BA1A74" w:rsidP="00D0387F">
            <w:pPr>
              <w:pStyle w:val="afff5"/>
            </w:pPr>
            <w:r w:rsidRPr="00B946BD">
              <w:t>確保讀者會使用資源</w:t>
            </w:r>
          </w:p>
        </w:tc>
      </w:tr>
      <w:tr w:rsidR="00BA1A74" w:rsidRPr="0005131E" w:rsidTr="00BA1A74">
        <w:tc>
          <w:tcPr>
            <w:tcW w:w="2547" w:type="dxa"/>
          </w:tcPr>
          <w:p w:rsidR="00BA1A74" w:rsidRPr="00B946BD" w:rsidRDefault="00BA1A74" w:rsidP="00D0387F">
            <w:pPr>
              <w:pStyle w:val="afff5"/>
            </w:pPr>
            <w:r w:rsidRPr="00B946BD">
              <w:t>資源共享</w:t>
            </w:r>
          </w:p>
        </w:tc>
        <w:tc>
          <w:tcPr>
            <w:tcW w:w="5749" w:type="dxa"/>
          </w:tcPr>
          <w:p w:rsidR="00BA1A74" w:rsidRPr="00B946BD" w:rsidRDefault="00BA1A74" w:rsidP="00D0387F">
            <w:pPr>
              <w:pStyle w:val="afff5"/>
            </w:pPr>
            <w:r w:rsidRPr="00B946BD">
              <w:t>館際合作服務速度、通借通還</w:t>
            </w:r>
          </w:p>
        </w:tc>
      </w:tr>
      <w:tr w:rsidR="00BA1A74" w:rsidRPr="0005131E" w:rsidTr="00BA1A74">
        <w:tc>
          <w:tcPr>
            <w:tcW w:w="2547" w:type="dxa"/>
          </w:tcPr>
          <w:p w:rsidR="00BA1A74" w:rsidRPr="00B946BD" w:rsidRDefault="00BA1A74" w:rsidP="00D0387F">
            <w:pPr>
              <w:pStyle w:val="afff5"/>
            </w:pPr>
            <w:r w:rsidRPr="00B946BD">
              <w:t>與其他組織和個人的連結</w:t>
            </w:r>
          </w:p>
        </w:tc>
        <w:tc>
          <w:tcPr>
            <w:tcW w:w="5749" w:type="dxa"/>
          </w:tcPr>
          <w:p w:rsidR="00BA1A74" w:rsidRPr="00B946BD" w:rsidRDefault="00BA1A74" w:rsidP="00D0387F">
            <w:pPr>
              <w:pStyle w:val="afff5"/>
            </w:pPr>
            <w:r w:rsidRPr="00B946BD">
              <w:t>與他單位合作</w:t>
            </w:r>
            <w:r w:rsidRPr="00B946BD">
              <w:t>(</w:t>
            </w:r>
            <w:r w:rsidRPr="00B946BD">
              <w:t>同業或異業</w:t>
            </w:r>
            <w:r w:rsidRPr="00B946BD">
              <w:t>)</w:t>
            </w:r>
            <w:r w:rsidRPr="00B946BD">
              <w:t>、共辦活動、館員參與社區組織</w:t>
            </w:r>
          </w:p>
        </w:tc>
      </w:tr>
      <w:tr w:rsidR="00BA1A74" w:rsidRPr="0005131E" w:rsidTr="00BA1A74">
        <w:tc>
          <w:tcPr>
            <w:tcW w:w="2547" w:type="dxa"/>
          </w:tcPr>
          <w:p w:rsidR="00BA1A74" w:rsidRPr="00B946BD" w:rsidRDefault="00BA1A74" w:rsidP="00D0387F">
            <w:pPr>
              <w:pStyle w:val="afff5"/>
            </w:pPr>
            <w:r w:rsidRPr="00B946BD">
              <w:t>鄉村地區的發展</w:t>
            </w:r>
          </w:p>
        </w:tc>
        <w:tc>
          <w:tcPr>
            <w:tcW w:w="5749" w:type="dxa"/>
          </w:tcPr>
          <w:p w:rsidR="00BA1A74" w:rsidRPr="00B946BD" w:rsidRDefault="00D0387F" w:rsidP="00D0387F">
            <w:pPr>
              <w:pStyle w:val="afff5"/>
            </w:pPr>
            <w:r>
              <w:t>市政策略規</w:t>
            </w:r>
            <w:r>
              <w:rPr>
                <w:rFonts w:hint="eastAsia"/>
              </w:rPr>
              <w:t>劃</w:t>
            </w:r>
            <w:r>
              <w:t>中融入圖書館、服務指標融入市政規</w:t>
            </w:r>
            <w:r>
              <w:rPr>
                <w:rFonts w:hint="eastAsia"/>
              </w:rPr>
              <w:t>劃</w:t>
            </w:r>
            <w:r w:rsidR="00BA1A74" w:rsidRPr="00B946BD">
              <w:t>和生活品質指標中</w:t>
            </w:r>
          </w:p>
        </w:tc>
      </w:tr>
    </w:tbl>
    <w:p w:rsidR="00BA1A74" w:rsidRPr="00C873D6" w:rsidRDefault="00BA1A74" w:rsidP="00115C8A">
      <w:pPr>
        <w:pStyle w:val="4"/>
        <w:rPr>
          <w:rFonts w:cs="Times New Roman"/>
          <w:szCs w:val="24"/>
        </w:rPr>
      </w:pPr>
      <w:r w:rsidRPr="00580E0A">
        <w:rPr>
          <w:rFonts w:cs="Times New Roman"/>
          <w:szCs w:val="24"/>
        </w:rPr>
        <w:t>挪威公共圖書館服務指標</w:t>
      </w:r>
    </w:p>
    <w:p w:rsidR="00BA1A74" w:rsidRPr="00C873D6" w:rsidRDefault="00BA1A74" w:rsidP="00BA1A74">
      <w:pPr>
        <w:pStyle w:val="ad"/>
        <w:ind w:left="174"/>
      </w:pPr>
      <w:r w:rsidRPr="00C873D6">
        <w:t>挪威公共圖書館服務指標的一份重要文件是</w:t>
      </w:r>
      <w:r w:rsidRPr="00C873D6">
        <w:t>”KOSTRA”(Municipality-State-Reporting)</w:t>
      </w:r>
      <w:r w:rsidRPr="00C873D6">
        <w:t>，它是挪威統計局</w:t>
      </w:r>
      <w:r w:rsidRPr="00C873D6">
        <w:t>(Statistics Norway)</w:t>
      </w:r>
      <w:r w:rsidRPr="00C873D6">
        <w:t>主導的每年有關市政服務的大量統計資料，包括使用對文化和媒體的使用狀況，當然也包括公共圖書館。另一份重要的文件是</w:t>
      </w:r>
      <w:r w:rsidRPr="00C873D6">
        <w:t>”Report no.23 (2008-2009) to the Storting: Libraries-Knowledge Commons, Meeting Place and Cultural Arena in a Digital Age from 2009”</w:t>
      </w:r>
      <w:r w:rsidRPr="00C873D6">
        <w:t>，它強調統計資料的使用。它認為統計資料是工具，可以確保圖書館服務的品質，指標則可用於這部分</w:t>
      </w:r>
      <w:r w:rsidR="00EB6175" w:rsidRPr="00C873D6">
        <w:t xml:space="preserve"> </w:t>
      </w:r>
      <w:r w:rsidRPr="00C873D6">
        <w:t>(Redse, 2011)</w:t>
      </w:r>
      <w:r w:rsidR="00EB6175" w:rsidRPr="00EB6175">
        <w:t xml:space="preserve"> </w:t>
      </w:r>
      <w:r w:rsidR="00EB6175" w:rsidRPr="00C873D6">
        <w:t>。</w:t>
      </w:r>
    </w:p>
    <w:p w:rsidR="00BA1A74" w:rsidRPr="00C873D6" w:rsidRDefault="00EB6175" w:rsidP="00BA1A74">
      <w:pPr>
        <w:pStyle w:val="ad"/>
        <w:ind w:left="174"/>
      </w:pPr>
      <w:r>
        <w:t>挪威政府認為</w:t>
      </w:r>
      <w:r w:rsidR="00BA1A74" w:rsidRPr="00C873D6">
        <w:t>館藏、服務和工作流程的品質，是圖書館在今日社會的基本角色。品質指的是一項產品、過程和服務，滿足具體和隱藏的需求的整體特色和特徵。圖書館為了判斷需求是否被滿足，需有具體的陳述。為了發展品質，必須定義圖書館的目標及品質的指引</w:t>
      </w:r>
      <w:r w:rsidR="00BA1A74" w:rsidRPr="00C873D6">
        <w:t>(</w:t>
      </w:r>
      <w:r w:rsidR="00BA1A74" w:rsidRPr="00C873D6">
        <w:t>品質的政策</w:t>
      </w:r>
      <w:r w:rsidR="00BA1A74" w:rsidRPr="00C873D6">
        <w:t>)</w:t>
      </w:r>
      <w:r w:rsidR="00BA1A74" w:rsidRPr="00C873D6">
        <w:t>。願景和目標某種程度要符合法律和國家對該領域的指引</w:t>
      </w:r>
      <w:r w:rsidR="00BA1A74" w:rsidRPr="00C873D6">
        <w:t>(lawmaking and state guidelines in this area)</w:t>
      </w:r>
      <w:r w:rsidR="00BA1A74" w:rsidRPr="00C873D6">
        <w:t>，還有來自地區政治和專業上的考量。指標可定義為評估活動</w:t>
      </w:r>
      <w:r w:rsidR="00BA1A74" w:rsidRPr="00C873D6">
        <w:t>/</w:t>
      </w:r>
      <w:r w:rsidR="00BA1A74" w:rsidRPr="00C873D6">
        <w:t>服務之價值的量化和質化機制。評估的方法有質化和量化，可以直接或間接的描述某段時間內，目標達到的程度。系統化的資料和指標的應用，是資源管理、決策和為了管理的文</w:t>
      </w:r>
      <w:r w:rsidR="00BA1A74" w:rsidRPr="00C873D6">
        <w:lastRenderedPageBreak/>
        <w:t>件化，很重要的基礎</w:t>
      </w:r>
      <w:r w:rsidR="00BA1A74" w:rsidRPr="00C873D6">
        <w:t>(Redse, 2011)</w:t>
      </w:r>
      <w:r w:rsidR="00BA1A74" w:rsidRPr="00C873D6">
        <w:t>。</w:t>
      </w:r>
    </w:p>
    <w:p w:rsidR="00BA1A74" w:rsidRPr="00C873D6" w:rsidRDefault="00BA1A74" w:rsidP="00BA1A74">
      <w:pPr>
        <w:pStyle w:val="ad"/>
        <w:ind w:left="174"/>
      </w:pPr>
      <w:r w:rsidRPr="00C873D6">
        <w:t>”KOSTRA”</w:t>
      </w:r>
      <w:r w:rsidRPr="00C873D6">
        <w:t>發展於</w:t>
      </w:r>
      <w:r w:rsidRPr="00C873D6">
        <w:t>2002</w:t>
      </w:r>
      <w:r w:rsidRPr="00C873D6">
        <w:t>年，挪威各縣市政府提供資料給統計局，大量資料以指標形式呈現。系統也提無比較的功能，可以依據人口數或財政進行跨地方的比較。它是好的工具，但無法含蓋全部資料，因此在挪威品質評估時仍會參考其他資料。如同全國年度統計，各圖書館也需要採用問卷、焦點團體訪談和觀察等方式蒐集其他資料</w:t>
      </w:r>
      <w:r w:rsidRPr="00C873D6">
        <w:t>(Redse, 2011)</w:t>
      </w:r>
      <w:r w:rsidRPr="00C873D6">
        <w:t>。</w:t>
      </w:r>
    </w:p>
    <w:p w:rsidR="00BA1A74" w:rsidRPr="00EC3FB0" w:rsidRDefault="00BA1A74" w:rsidP="00BA1A74">
      <w:pPr>
        <w:pStyle w:val="ad"/>
        <w:ind w:left="174"/>
      </w:pPr>
      <w:r w:rsidRPr="00C873D6">
        <w:t>考量到公共圖書館需要指標，</w:t>
      </w:r>
      <w:r w:rsidRPr="00C873D6">
        <w:t>ABMutvikling</w:t>
      </w:r>
      <w:r w:rsidR="00CB3783">
        <w:t>(</w:t>
      </w:r>
      <w:r w:rsidRPr="00C873D6">
        <w:t>挪威檔案館、圖書館和博物館管理局</w:t>
      </w:r>
      <w:r w:rsidR="00CB3783">
        <w:t>)</w:t>
      </w:r>
      <w:r w:rsidRPr="00C873D6">
        <w:t>於</w:t>
      </w:r>
      <w:r w:rsidRPr="00C873D6">
        <w:t>2008</w:t>
      </w:r>
      <w:r w:rsidRPr="00C873D6">
        <w:t>年成立了兩個計畫小組，一個負責公共圖書館，一個負責大專院校圖書館。這些小組開發了一些工具，用於評估和管理他們自己的圖書館，以及與其他圖書館進行比較。他們得出一套建議的指標；一個用於公共圖書館部門，一個用於大專院校圖書館部門。公共圖書館計畫小組的成員代表不同規模的圖書館，縣市圖書館都包括在內。該計畫小組希望得出可衡量的指標，以揭示圖書館作為</w:t>
      </w:r>
      <w:r w:rsidR="00DD76F6" w:rsidRPr="006F1E5B">
        <w:rPr>
          <w:rFonts w:cs="Times New Roman"/>
        </w:rPr>
        <w:t>社會機構</w:t>
      </w:r>
      <w:r w:rsidR="00DD76F6">
        <w:rPr>
          <w:rFonts w:cs="Times New Roman" w:hint="eastAsia"/>
        </w:rPr>
        <w:t>、</w:t>
      </w:r>
      <w:r w:rsidR="00DD76F6" w:rsidRPr="006F1E5B">
        <w:rPr>
          <w:rFonts w:cs="Times New Roman"/>
        </w:rPr>
        <w:t>學習資源與學習活動場所</w:t>
      </w:r>
      <w:r w:rsidR="00DD76F6">
        <w:rPr>
          <w:rFonts w:cs="Times New Roman" w:hint="eastAsia"/>
        </w:rPr>
        <w:t>、</w:t>
      </w:r>
      <w:r w:rsidR="00DD76F6" w:rsidRPr="006F1E5B">
        <w:rPr>
          <w:rFonts w:cs="Times New Roman"/>
        </w:rPr>
        <w:t>文學和文化的傳播者</w:t>
      </w:r>
      <w:r w:rsidR="00DD76F6">
        <w:rPr>
          <w:rFonts w:cs="Times New Roman" w:hint="eastAsia"/>
        </w:rPr>
        <w:t>，以及</w:t>
      </w:r>
      <w:r w:rsidR="00DD76F6" w:rsidRPr="006F1E5B">
        <w:rPr>
          <w:rFonts w:cs="Times New Roman"/>
        </w:rPr>
        <w:t>文化多樣性的活動場</w:t>
      </w:r>
      <w:r w:rsidR="00DD76F6">
        <w:rPr>
          <w:rFonts w:cs="Times New Roman" w:hint="eastAsia"/>
        </w:rPr>
        <w:t>所</w:t>
      </w:r>
      <w:r w:rsidRPr="00C873D6">
        <w:t>的一些資訊</w:t>
      </w:r>
      <w:r w:rsidRPr="00C873D6">
        <w:t>(Redse, 2011)</w:t>
      </w:r>
      <w:r w:rsidR="00DD76F6">
        <w:rPr>
          <w:rFonts w:hint="eastAsia"/>
        </w:rPr>
        <w:t>。</w:t>
      </w:r>
    </w:p>
    <w:p w:rsidR="00BA1A74" w:rsidRDefault="00DD76F6" w:rsidP="00BA1A74">
      <w:pPr>
        <w:pStyle w:val="ad"/>
        <w:ind w:left="174"/>
      </w:pPr>
      <w:r>
        <w:t xml:space="preserve"> </w:t>
      </w:r>
      <w:r w:rsidR="00BA1A74">
        <w:t>“KOSTRA”</w:t>
      </w:r>
      <w:r w:rsidR="00BA1A74" w:rsidRPr="00C873D6">
        <w:t>的目的是選擇包含最重要活動的指標，這些活動可以自然地隨著時間的推移，與其他圖書館進行比較。重點是根據明確的數據找到良好的、共同的指標。計畫小組討論了廣泛的指標。當計畫小組無法確定指標是否符合成為指標基礎的要求時，就不採用。原則包括：容易取用的數據、隨著時間的推移和其他圖書館的比較有關的辦法，以及與公共圖書館活動、任務和目標相關。在組織和預算分配方面，各縣市政府有不同的做法，圖書館的實體位置、設計、任務和職責方面也各不相同。指標的選擇有一部分則根據圖書館統計數據或</w:t>
      </w:r>
      <w:r w:rsidR="00BA1A74" w:rsidRPr="00C873D6">
        <w:t>KOSTRA</w:t>
      </w:r>
      <w:r w:rsidR="00BA1A74" w:rsidRPr="00C873D6">
        <w:t>，已經很容易得到數據，有部分則是需要例行蒐集的數據</w:t>
      </w:r>
      <w:r w:rsidR="00BA1A74" w:rsidRPr="00C873D6">
        <w:t>(Redse, 2011)</w:t>
      </w:r>
      <w:r w:rsidR="00BA1A74" w:rsidRPr="00C873D6">
        <w:t>。小組根據以下標準判斷每個指標：</w:t>
      </w:r>
    </w:p>
    <w:p w:rsidR="00BA1A74" w:rsidRPr="006F1E5B" w:rsidRDefault="00BA1A74" w:rsidP="00FD013D">
      <w:pPr>
        <w:pStyle w:val="ad"/>
        <w:numPr>
          <w:ilvl w:val="0"/>
          <w:numId w:val="70"/>
        </w:numPr>
        <w:ind w:firstLineChars="0"/>
        <w:rPr>
          <w:rFonts w:cs="Times New Roman"/>
        </w:rPr>
      </w:pPr>
      <w:r w:rsidRPr="006F1E5B">
        <w:rPr>
          <w:rFonts w:cs="Times New Roman"/>
        </w:rPr>
        <w:t>該指標告訴了我們些什麼？</w:t>
      </w:r>
    </w:p>
    <w:p w:rsidR="00BA1A74" w:rsidRPr="006F1E5B" w:rsidRDefault="00BA1A74" w:rsidP="00FD013D">
      <w:pPr>
        <w:pStyle w:val="ad"/>
        <w:numPr>
          <w:ilvl w:val="0"/>
          <w:numId w:val="70"/>
        </w:numPr>
        <w:ind w:firstLineChars="0"/>
        <w:rPr>
          <w:rFonts w:cs="Times New Roman"/>
        </w:rPr>
      </w:pPr>
      <w:r w:rsidRPr="006F1E5B">
        <w:rPr>
          <w:rFonts w:cs="Times New Roman"/>
        </w:rPr>
        <w:t>指標適合與其它圖書館進行比較嗎？</w:t>
      </w:r>
    </w:p>
    <w:p w:rsidR="00BA1A74" w:rsidRPr="006F1E5B" w:rsidRDefault="00BA1A74" w:rsidP="00FD013D">
      <w:pPr>
        <w:pStyle w:val="ad"/>
        <w:numPr>
          <w:ilvl w:val="0"/>
          <w:numId w:val="70"/>
        </w:numPr>
        <w:ind w:firstLineChars="0"/>
        <w:rPr>
          <w:rFonts w:cs="Times New Roman"/>
        </w:rPr>
      </w:pPr>
      <w:r w:rsidRPr="006F1E5B">
        <w:rPr>
          <w:rFonts w:cs="Times New Roman"/>
        </w:rPr>
        <w:t>指標適合作為內部的管理工具嗎？</w:t>
      </w:r>
    </w:p>
    <w:p w:rsidR="00BA1A74" w:rsidRPr="006F1E5B" w:rsidRDefault="00BA1A74" w:rsidP="00FD013D">
      <w:pPr>
        <w:pStyle w:val="ad"/>
        <w:numPr>
          <w:ilvl w:val="0"/>
          <w:numId w:val="70"/>
        </w:numPr>
        <w:ind w:firstLineChars="0"/>
        <w:rPr>
          <w:rFonts w:cs="Times New Roman"/>
        </w:rPr>
      </w:pPr>
      <w:r w:rsidRPr="006F1E5B">
        <w:rPr>
          <w:rFonts w:cs="Times New Roman"/>
        </w:rPr>
        <w:t>它與那些指標相關？</w:t>
      </w:r>
    </w:p>
    <w:p w:rsidR="00BA1A74" w:rsidRPr="006F1E5B" w:rsidRDefault="00BA1A74" w:rsidP="00FD013D">
      <w:pPr>
        <w:pStyle w:val="ad"/>
        <w:numPr>
          <w:ilvl w:val="0"/>
          <w:numId w:val="70"/>
        </w:numPr>
        <w:ind w:firstLineChars="0"/>
        <w:rPr>
          <w:rFonts w:cs="Times New Roman"/>
        </w:rPr>
      </w:pPr>
      <w:r w:rsidRPr="006F1E5B">
        <w:rPr>
          <w:rFonts w:cs="Times New Roman"/>
        </w:rPr>
        <w:t>得到這些數據很困難</w:t>
      </w:r>
      <w:r w:rsidRPr="006F1E5B">
        <w:rPr>
          <w:rFonts w:cs="Times New Roman"/>
        </w:rPr>
        <w:t>/</w:t>
      </w:r>
      <w:r w:rsidRPr="006F1E5B">
        <w:rPr>
          <w:rFonts w:cs="Times New Roman"/>
        </w:rPr>
        <w:t>容易嗎？</w:t>
      </w:r>
    </w:p>
    <w:p w:rsidR="00BA1A74" w:rsidRPr="00C873D6" w:rsidRDefault="00BA1A74" w:rsidP="00BA1A74">
      <w:pPr>
        <w:pStyle w:val="ad"/>
        <w:ind w:left="174"/>
      </w:pPr>
      <w:r w:rsidRPr="00C873D6">
        <w:t>小組提出的指標部分取自於現有的資訊來源，部分調整以適應挪威狀況，部分由計畫小組製作。計畫小組從</w:t>
      </w:r>
      <w:r w:rsidRPr="00C873D6">
        <w:t>2009</w:t>
      </w:r>
      <w:r w:rsidRPr="00C873D6">
        <w:t>年初夏開始測試圖書館的指標。關於</w:t>
      </w:r>
      <w:r w:rsidRPr="00C873D6">
        <w:lastRenderedPageBreak/>
        <w:t>指標的訂定計畫在公開的部落格進行討論，了解大家的評論和建議。收到評論後，小組對指標進行修正。目標並非所有圖書館都應</w:t>
      </w:r>
      <w:r w:rsidR="00EB6175">
        <w:t>該要使用所有建議的指標。圖書館可以根據自己的目標和活動選擇指標</w:t>
      </w:r>
      <w:r w:rsidR="00EB6175">
        <w:rPr>
          <w:rFonts w:hint="eastAsia"/>
        </w:rPr>
        <w:t>，</w:t>
      </w:r>
      <w:r w:rsidRPr="00C873D6">
        <w:t>建議在國家級的圖書館使用較少的指標</w:t>
      </w:r>
      <w:r w:rsidRPr="00C873D6">
        <w:t>(Redse, 2011)</w:t>
      </w:r>
      <w:r w:rsidRPr="00C873D6">
        <w:t>。</w:t>
      </w:r>
    </w:p>
    <w:p w:rsidR="00BA1A74" w:rsidRPr="00EC3FB0" w:rsidRDefault="00BA1A74" w:rsidP="00BA1A74">
      <w:pPr>
        <w:pStyle w:val="ad"/>
        <w:ind w:left="174"/>
      </w:pPr>
      <w:r w:rsidRPr="00C873D6">
        <w:t>品質建議和目標是根據使用者需求、圖書館資源和政治的指導準則定義。圖書館需要統計數據、測量方法和調查，來顯示它們的成功程度。那些資源應用於不同服務，以及圖書館是否達到它們的目標。我們必須分析資料，以這種方式使圖書館在外部的呈現上更加顯眼，在內部</w:t>
      </w:r>
      <w:r w:rsidR="007B4308">
        <w:rPr>
          <w:rFonts w:hint="eastAsia"/>
        </w:rPr>
        <w:t>則</w:t>
      </w:r>
      <w:r w:rsidRPr="00C873D6">
        <w:t>以這種方式主動使用數據當作管理工具。公共圖書館的指標旨在作為一種有助益的工具。希望公共圖書館開始使用並從這獲得經驗。讓圖書館能夠分享他們的經驗非常重要，並以此為基礎，進一步深化開發這個工具</w:t>
      </w:r>
      <w:r w:rsidRPr="00C873D6">
        <w:t>(Redse, 2011)</w:t>
      </w:r>
      <w:r w:rsidRPr="00C873D6">
        <w:t>。</w:t>
      </w:r>
    </w:p>
    <w:p w:rsidR="00BA1A74" w:rsidRPr="00EC3FB0" w:rsidRDefault="00BA1A74" w:rsidP="00BA1A74">
      <w:pPr>
        <w:pStyle w:val="ad"/>
        <w:ind w:left="174"/>
      </w:pPr>
      <w:r w:rsidRPr="00C873D6">
        <w:t>KOSTRA</w:t>
      </w:r>
      <w:r w:rsidRPr="00C873D6">
        <w:t>為公共圖書館提供</w:t>
      </w:r>
      <w:r w:rsidRPr="00C873D6">
        <w:t>13</w:t>
      </w:r>
      <w:r w:rsidRPr="00C873D6">
        <w:t>項指標</w:t>
      </w:r>
      <w:r w:rsidRPr="00C873D6">
        <w:t>(Redse, 2011)</w:t>
      </w:r>
      <w:r w:rsidRPr="00C873D6">
        <w:t>：</w:t>
      </w:r>
    </w:p>
    <w:p w:rsidR="00BA1A74" w:rsidRPr="006F1E5B" w:rsidRDefault="00BA1A74" w:rsidP="00FD013D">
      <w:pPr>
        <w:pStyle w:val="ad"/>
        <w:numPr>
          <w:ilvl w:val="0"/>
          <w:numId w:val="71"/>
        </w:numPr>
        <w:ind w:firstLineChars="0"/>
        <w:rPr>
          <w:rFonts w:cs="Times New Roman"/>
        </w:rPr>
      </w:pPr>
      <w:r w:rsidRPr="006F1E5B">
        <w:rPr>
          <w:rFonts w:cs="Times New Roman"/>
        </w:rPr>
        <w:t>公共圖書館的網路管理成本與市政府的總營運成本</w:t>
      </w:r>
      <w:r w:rsidR="00CB3783">
        <w:rPr>
          <w:rFonts w:cs="Times New Roman"/>
        </w:rPr>
        <w:t>(</w:t>
      </w:r>
      <w:r w:rsidRPr="006F1E5B">
        <w:rPr>
          <w:rFonts w:cs="Times New Roman"/>
        </w:rPr>
        <w:t>百分比</w:t>
      </w:r>
      <w:r w:rsidR="00CB3783">
        <w:rPr>
          <w:rFonts w:cs="Times New Roman"/>
        </w:rPr>
        <w:t>)</w:t>
      </w:r>
      <w:r w:rsidR="00EB6175">
        <w:rPr>
          <w:rFonts w:cs="Times New Roman"/>
        </w:rPr>
        <w:t>比例</w:t>
      </w:r>
    </w:p>
    <w:p w:rsidR="00BA1A74" w:rsidRPr="006F1E5B" w:rsidRDefault="00BA1A74" w:rsidP="00FD013D">
      <w:pPr>
        <w:pStyle w:val="ad"/>
        <w:numPr>
          <w:ilvl w:val="0"/>
          <w:numId w:val="71"/>
        </w:numPr>
        <w:ind w:firstLineChars="0"/>
        <w:rPr>
          <w:rFonts w:cs="Times New Roman"/>
        </w:rPr>
      </w:pPr>
      <w:r w:rsidRPr="006F1E5B">
        <w:rPr>
          <w:rFonts w:cs="Times New Roman"/>
        </w:rPr>
        <w:t>人均公共圖書館的網路管理成本</w:t>
      </w:r>
      <w:r w:rsidRPr="006F1E5B">
        <w:rPr>
          <w:rFonts w:cs="Times New Roman"/>
        </w:rPr>
        <w:t>(</w:t>
      </w:r>
      <w:r w:rsidRPr="006F1E5B">
        <w:rPr>
          <w:rFonts w:cs="Times New Roman"/>
        </w:rPr>
        <w:t>以挪威克朗計算</w:t>
      </w:r>
      <w:r w:rsidRPr="006F1E5B">
        <w:rPr>
          <w:rFonts w:cs="Times New Roman"/>
        </w:rPr>
        <w:t>)</w:t>
      </w:r>
    </w:p>
    <w:p w:rsidR="00BA1A74" w:rsidRPr="006F1E5B" w:rsidRDefault="00BA1A74" w:rsidP="00FD013D">
      <w:pPr>
        <w:pStyle w:val="ad"/>
        <w:numPr>
          <w:ilvl w:val="0"/>
          <w:numId w:val="71"/>
        </w:numPr>
        <w:ind w:firstLineChars="0"/>
        <w:rPr>
          <w:rFonts w:cs="Times New Roman"/>
        </w:rPr>
      </w:pPr>
      <w:r w:rsidRPr="006F1E5B">
        <w:rPr>
          <w:rFonts w:cs="Times New Roman"/>
        </w:rPr>
        <w:t>人均公共圖書館所有媒體</w:t>
      </w:r>
      <w:r w:rsidR="00CB3783">
        <w:rPr>
          <w:rFonts w:cs="Times New Roman"/>
        </w:rPr>
        <w:t>(</w:t>
      </w:r>
      <w:r w:rsidRPr="006F1E5B">
        <w:rPr>
          <w:rFonts w:cs="Times New Roman"/>
        </w:rPr>
        <w:t>實體裝置</w:t>
      </w:r>
      <w:r w:rsidR="00CB3783">
        <w:rPr>
          <w:rFonts w:cs="Times New Roman"/>
        </w:rPr>
        <w:t>)</w:t>
      </w:r>
      <w:r w:rsidRPr="006F1E5B">
        <w:rPr>
          <w:rFonts w:cs="Times New Roman"/>
        </w:rPr>
        <w:t>的借閱量</w:t>
      </w:r>
    </w:p>
    <w:p w:rsidR="00BA1A74" w:rsidRPr="006F1E5B" w:rsidRDefault="00BA1A74" w:rsidP="00FD013D">
      <w:pPr>
        <w:pStyle w:val="ad"/>
        <w:numPr>
          <w:ilvl w:val="0"/>
          <w:numId w:val="71"/>
        </w:numPr>
        <w:ind w:firstLineChars="0"/>
        <w:rPr>
          <w:rFonts w:cs="Times New Roman"/>
        </w:rPr>
      </w:pPr>
      <w:r w:rsidRPr="006F1E5B">
        <w:rPr>
          <w:rFonts w:cs="Times New Roman"/>
        </w:rPr>
        <w:t>人均公共圖書館圖書借閱總量</w:t>
      </w:r>
    </w:p>
    <w:p w:rsidR="00BA1A74" w:rsidRPr="006F1E5B" w:rsidRDefault="00BA1A74" w:rsidP="00FD013D">
      <w:pPr>
        <w:pStyle w:val="ad"/>
        <w:numPr>
          <w:ilvl w:val="0"/>
          <w:numId w:val="71"/>
        </w:numPr>
        <w:ind w:firstLineChars="0"/>
        <w:rPr>
          <w:rFonts w:cs="Times New Roman"/>
        </w:rPr>
      </w:pPr>
      <w:r w:rsidRPr="006F1E5B">
        <w:rPr>
          <w:rFonts w:cs="Times New Roman"/>
        </w:rPr>
        <w:t>兒童文學；</w:t>
      </w:r>
      <w:r w:rsidR="00EB6175" w:rsidRPr="006F1E5B">
        <w:rPr>
          <w:rFonts w:cs="Times New Roman"/>
        </w:rPr>
        <w:t xml:space="preserve"> </w:t>
      </w:r>
      <w:r w:rsidRPr="006F1E5B">
        <w:rPr>
          <w:rFonts w:cs="Times New Roman"/>
        </w:rPr>
        <w:t>0-13</w:t>
      </w:r>
      <w:r w:rsidRPr="006F1E5B">
        <w:rPr>
          <w:rFonts w:cs="Times New Roman"/>
        </w:rPr>
        <w:t>歲</w:t>
      </w:r>
      <w:r w:rsidR="00EB6175" w:rsidRPr="006F1E5B">
        <w:rPr>
          <w:rFonts w:cs="Times New Roman"/>
        </w:rPr>
        <w:t>人均</w:t>
      </w:r>
      <w:r w:rsidRPr="006F1E5B">
        <w:rPr>
          <w:rFonts w:cs="Times New Roman"/>
        </w:rPr>
        <w:t>圖書借閱數量</w:t>
      </w:r>
    </w:p>
    <w:p w:rsidR="00BA1A74" w:rsidRPr="006F1E5B" w:rsidRDefault="00BA1A74" w:rsidP="00FD013D">
      <w:pPr>
        <w:pStyle w:val="ad"/>
        <w:numPr>
          <w:ilvl w:val="0"/>
          <w:numId w:val="71"/>
        </w:numPr>
        <w:ind w:firstLineChars="0"/>
        <w:rPr>
          <w:rFonts w:cs="Times New Roman"/>
        </w:rPr>
      </w:pPr>
      <w:r w:rsidRPr="006F1E5B">
        <w:rPr>
          <w:rFonts w:cs="Times New Roman"/>
        </w:rPr>
        <w:t>成人文學；</w:t>
      </w:r>
      <w:r w:rsidRPr="006F1E5B">
        <w:rPr>
          <w:rFonts w:cs="Times New Roman"/>
        </w:rPr>
        <w:t>14</w:t>
      </w:r>
      <w:r w:rsidRPr="006F1E5B">
        <w:rPr>
          <w:rFonts w:cs="Times New Roman"/>
        </w:rPr>
        <w:t>歲以上人均圖書借閱數量</w:t>
      </w:r>
    </w:p>
    <w:p w:rsidR="00BA1A74" w:rsidRPr="006F1E5B" w:rsidRDefault="00BA1A74" w:rsidP="00FD013D">
      <w:pPr>
        <w:pStyle w:val="ad"/>
        <w:numPr>
          <w:ilvl w:val="0"/>
          <w:numId w:val="71"/>
        </w:numPr>
        <w:ind w:firstLineChars="0"/>
        <w:rPr>
          <w:rFonts w:cs="Times New Roman"/>
        </w:rPr>
      </w:pPr>
      <w:r w:rsidRPr="006F1E5B">
        <w:rPr>
          <w:rFonts w:cs="Times New Roman"/>
        </w:rPr>
        <w:t>人均公共圖書館其它媒體</w:t>
      </w:r>
      <w:r w:rsidR="00CB3783">
        <w:rPr>
          <w:rFonts w:cs="Times New Roman"/>
        </w:rPr>
        <w:t>(</w:t>
      </w:r>
      <w:r w:rsidRPr="006F1E5B">
        <w:rPr>
          <w:rFonts w:cs="Times New Roman"/>
        </w:rPr>
        <w:t>實體裝置</w:t>
      </w:r>
      <w:r w:rsidR="00CB3783">
        <w:rPr>
          <w:rFonts w:cs="Times New Roman"/>
        </w:rPr>
        <w:t>)</w:t>
      </w:r>
      <w:r w:rsidRPr="006F1E5B">
        <w:rPr>
          <w:rFonts w:cs="Times New Roman"/>
        </w:rPr>
        <w:t>的借閱量</w:t>
      </w:r>
    </w:p>
    <w:p w:rsidR="00BA1A74" w:rsidRPr="006F1E5B" w:rsidRDefault="00BA1A74" w:rsidP="00FD013D">
      <w:pPr>
        <w:pStyle w:val="ad"/>
        <w:numPr>
          <w:ilvl w:val="0"/>
          <w:numId w:val="71"/>
        </w:numPr>
        <w:ind w:firstLineChars="0"/>
        <w:rPr>
          <w:rFonts w:cs="Times New Roman"/>
        </w:rPr>
      </w:pPr>
      <w:r w:rsidRPr="006F1E5B">
        <w:rPr>
          <w:rFonts w:cs="Times New Roman"/>
        </w:rPr>
        <w:t>公共圖書館兒童圖書的流通</w:t>
      </w:r>
      <w:r w:rsidRPr="006F1E5B">
        <w:rPr>
          <w:rFonts w:cs="Times New Roman"/>
        </w:rPr>
        <w:t>/</w:t>
      </w:r>
      <w:r w:rsidRPr="006F1E5B">
        <w:rPr>
          <w:rFonts w:cs="Times New Roman"/>
        </w:rPr>
        <w:t>公共圖書館成人小說的流通</w:t>
      </w:r>
    </w:p>
    <w:p w:rsidR="00BA1A74" w:rsidRPr="006F1E5B" w:rsidRDefault="00BA1A74" w:rsidP="00FD013D">
      <w:pPr>
        <w:pStyle w:val="ad"/>
        <w:numPr>
          <w:ilvl w:val="0"/>
          <w:numId w:val="71"/>
        </w:numPr>
        <w:ind w:firstLineChars="0"/>
        <w:rPr>
          <w:rFonts w:cs="Times New Roman"/>
        </w:rPr>
      </w:pPr>
      <w:r w:rsidRPr="006F1E5B">
        <w:rPr>
          <w:rFonts w:cs="Times New Roman"/>
        </w:rPr>
        <w:t>每</w:t>
      </w:r>
      <w:r w:rsidRPr="006F1E5B">
        <w:rPr>
          <w:rFonts w:cs="Times New Roman"/>
        </w:rPr>
        <w:t>1,000</w:t>
      </w:r>
      <w:r w:rsidRPr="006F1E5B">
        <w:rPr>
          <w:rFonts w:cs="Times New Roman"/>
        </w:rPr>
        <w:t>名居民在公共圖書館所有媒體</w:t>
      </w:r>
      <w:r w:rsidR="00CB3783">
        <w:rPr>
          <w:rFonts w:cs="Times New Roman"/>
        </w:rPr>
        <w:t>(</w:t>
      </w:r>
      <w:r w:rsidRPr="006F1E5B">
        <w:rPr>
          <w:rFonts w:cs="Times New Roman"/>
        </w:rPr>
        <w:t>實體裝置</w:t>
      </w:r>
      <w:r w:rsidR="00CB3783">
        <w:rPr>
          <w:rFonts w:cs="Times New Roman"/>
        </w:rPr>
        <w:t>)</w:t>
      </w:r>
      <w:r w:rsidRPr="006F1E5B">
        <w:rPr>
          <w:rFonts w:cs="Times New Roman"/>
        </w:rPr>
        <w:t>增加量</w:t>
      </w:r>
    </w:p>
    <w:p w:rsidR="00BA1A74" w:rsidRPr="006F1E5B" w:rsidRDefault="00BA1A74" w:rsidP="00FD013D">
      <w:pPr>
        <w:pStyle w:val="ad"/>
        <w:numPr>
          <w:ilvl w:val="0"/>
          <w:numId w:val="71"/>
        </w:numPr>
        <w:ind w:firstLineChars="0"/>
        <w:rPr>
          <w:rFonts w:cs="Times New Roman"/>
        </w:rPr>
      </w:pPr>
      <w:r w:rsidRPr="006F1E5B">
        <w:rPr>
          <w:rFonts w:cs="Times New Roman"/>
        </w:rPr>
        <w:t>人均公共圖書館的到館次數</w:t>
      </w:r>
    </w:p>
    <w:p w:rsidR="00BA1A74" w:rsidRPr="006F1E5B" w:rsidRDefault="00BA1A74" w:rsidP="00FD013D">
      <w:pPr>
        <w:pStyle w:val="ad"/>
        <w:numPr>
          <w:ilvl w:val="0"/>
          <w:numId w:val="71"/>
        </w:numPr>
        <w:ind w:firstLineChars="0"/>
        <w:rPr>
          <w:rFonts w:cs="Times New Roman"/>
        </w:rPr>
      </w:pPr>
      <w:r w:rsidRPr="006F1E5B">
        <w:rPr>
          <w:rFonts w:cs="Times New Roman"/>
        </w:rPr>
        <w:t>人均公共圖書館的媒體和薪資支出</w:t>
      </w:r>
    </w:p>
    <w:p w:rsidR="00BA1A74" w:rsidRPr="00EC3FB0" w:rsidRDefault="00BA1A74" w:rsidP="00FD013D">
      <w:pPr>
        <w:pStyle w:val="ad"/>
        <w:numPr>
          <w:ilvl w:val="0"/>
          <w:numId w:val="71"/>
        </w:numPr>
        <w:ind w:firstLineChars="0"/>
      </w:pPr>
      <w:r w:rsidRPr="006F1E5B">
        <w:rPr>
          <w:rFonts w:cs="Times New Roman"/>
        </w:rPr>
        <w:t>員工職位；所有全職的居民人數相對於公共圖書館的員工數</w:t>
      </w:r>
    </w:p>
    <w:p w:rsidR="00BA1A74" w:rsidRPr="0005131E" w:rsidRDefault="00BA1A74" w:rsidP="00BA1A74">
      <w:pPr>
        <w:widowControl/>
        <w:jc w:val="both"/>
        <w:textAlignment w:val="baseline"/>
        <w:rPr>
          <w:rFonts w:ascii="Times New Roman" w:eastAsia="微軟正黑體" w:hAnsi="Times New Roman" w:cs="Times New Roman"/>
          <w:kern w:val="0"/>
        </w:rPr>
      </w:pPr>
    </w:p>
    <w:p w:rsidR="00BA1A74" w:rsidRPr="00EC3FB0" w:rsidRDefault="00BA1A74" w:rsidP="00BA1A74">
      <w:pPr>
        <w:pStyle w:val="ad"/>
        <w:ind w:left="174"/>
      </w:pPr>
      <w:r w:rsidRPr="00C873D6">
        <w:t>計畫小組得出以下建議指標，分為四個主要類別</w:t>
      </w:r>
      <w:r w:rsidRPr="00C873D6">
        <w:t>(Redse, 2011)</w:t>
      </w:r>
      <w:r w:rsidRPr="00C873D6">
        <w:t>：</w:t>
      </w:r>
    </w:p>
    <w:p w:rsidR="00BA1A74" w:rsidRPr="00DD76F6" w:rsidRDefault="00BA1A74" w:rsidP="00FD013D">
      <w:pPr>
        <w:pStyle w:val="ad"/>
        <w:numPr>
          <w:ilvl w:val="0"/>
          <w:numId w:val="77"/>
        </w:numPr>
        <w:ind w:firstLineChars="0"/>
      </w:pPr>
      <w:r w:rsidRPr="00DD76F6">
        <w:t>財政</w:t>
      </w:r>
    </w:p>
    <w:p w:rsidR="00BA1A74" w:rsidRPr="00DD76F6" w:rsidRDefault="00BA1A74" w:rsidP="00FD013D">
      <w:pPr>
        <w:pStyle w:val="ad"/>
        <w:numPr>
          <w:ilvl w:val="1"/>
          <w:numId w:val="78"/>
        </w:numPr>
        <w:ind w:firstLineChars="0"/>
      </w:pPr>
      <w:r w:rsidRPr="00DD76F6">
        <w:t>圖書館佔市政預算比例</w:t>
      </w:r>
    </w:p>
    <w:p w:rsidR="00BA1A74" w:rsidRPr="00DD76F6" w:rsidRDefault="00BA1A74" w:rsidP="00FD013D">
      <w:pPr>
        <w:pStyle w:val="ad"/>
        <w:numPr>
          <w:ilvl w:val="1"/>
          <w:numId w:val="78"/>
        </w:numPr>
        <w:ind w:firstLineChars="0"/>
      </w:pPr>
      <w:r w:rsidRPr="00DD76F6">
        <w:lastRenderedPageBreak/>
        <w:t>每次營業時間的費用</w:t>
      </w:r>
    </w:p>
    <w:p w:rsidR="00BA1A74" w:rsidRPr="00DD76F6" w:rsidRDefault="00BA1A74" w:rsidP="00FD013D">
      <w:pPr>
        <w:pStyle w:val="ad"/>
        <w:numPr>
          <w:ilvl w:val="1"/>
          <w:numId w:val="78"/>
        </w:numPr>
        <w:ind w:firstLineChars="0"/>
      </w:pPr>
      <w:r w:rsidRPr="00DD76F6">
        <w:t>人均媒體的支出</w:t>
      </w:r>
    </w:p>
    <w:p w:rsidR="00BA1A74" w:rsidRPr="00DD76F6" w:rsidRDefault="00BA1A74" w:rsidP="00FD013D">
      <w:pPr>
        <w:pStyle w:val="ad"/>
        <w:numPr>
          <w:ilvl w:val="1"/>
          <w:numId w:val="78"/>
        </w:numPr>
        <w:ind w:firstLineChars="0"/>
      </w:pPr>
      <w:r w:rsidRPr="00DD76F6">
        <w:t>購買媒體與薪水支出的比例</w:t>
      </w:r>
    </w:p>
    <w:p w:rsidR="00BA1A74" w:rsidRPr="00DD76F6" w:rsidRDefault="00BA1A74" w:rsidP="00FD013D">
      <w:pPr>
        <w:pStyle w:val="ad"/>
        <w:numPr>
          <w:ilvl w:val="1"/>
          <w:numId w:val="78"/>
        </w:numPr>
        <w:ind w:firstLineChars="0"/>
      </w:pPr>
      <w:r w:rsidRPr="00DD76F6">
        <w:t>每個下載檔案的支出</w:t>
      </w:r>
    </w:p>
    <w:p w:rsidR="00BA1A74" w:rsidRPr="00DD76F6" w:rsidRDefault="00BA1A74" w:rsidP="00FD013D">
      <w:pPr>
        <w:pStyle w:val="ad"/>
        <w:numPr>
          <w:ilvl w:val="1"/>
          <w:numId w:val="78"/>
        </w:numPr>
        <w:ind w:firstLineChars="0"/>
      </w:pPr>
      <w:r w:rsidRPr="00DD76F6">
        <w:t>用於購買</w:t>
      </w:r>
      <w:r w:rsidRPr="00DD76F6">
        <w:t>/</w:t>
      </w:r>
      <w:r w:rsidRPr="00DD76F6">
        <w:t>獲取電子資源的支出比例</w:t>
      </w:r>
    </w:p>
    <w:p w:rsidR="00BA1A74" w:rsidRPr="00DD76F6" w:rsidRDefault="00BA1A74" w:rsidP="00FD013D">
      <w:pPr>
        <w:pStyle w:val="ad"/>
        <w:numPr>
          <w:ilvl w:val="0"/>
          <w:numId w:val="77"/>
        </w:numPr>
        <w:ind w:firstLineChars="0"/>
      </w:pPr>
      <w:r w:rsidRPr="00DD76F6">
        <w:t>使用</w:t>
      </w:r>
      <w:r w:rsidRPr="00DD76F6">
        <w:t>/</w:t>
      </w:r>
      <w:r w:rsidRPr="00DD76F6">
        <w:t>到館</w:t>
      </w:r>
    </w:p>
    <w:p w:rsidR="00BA1A74" w:rsidRPr="00DD76F6" w:rsidRDefault="00BA1A74" w:rsidP="00FD013D">
      <w:pPr>
        <w:pStyle w:val="ad"/>
        <w:numPr>
          <w:ilvl w:val="0"/>
          <w:numId w:val="79"/>
        </w:numPr>
        <w:ind w:firstLineChars="0"/>
      </w:pPr>
      <w:r w:rsidRPr="00DD76F6">
        <w:t>人均來訪圖書館</w:t>
      </w:r>
    </w:p>
    <w:p w:rsidR="00BA1A74" w:rsidRPr="00DD76F6" w:rsidRDefault="00BA1A74" w:rsidP="00FD013D">
      <w:pPr>
        <w:pStyle w:val="ad"/>
        <w:numPr>
          <w:ilvl w:val="0"/>
          <w:numId w:val="79"/>
        </w:numPr>
        <w:ind w:firstLineChars="0"/>
      </w:pPr>
      <w:r w:rsidRPr="00DD76F6">
        <w:t>人均使用網路的服務</w:t>
      </w:r>
    </w:p>
    <w:p w:rsidR="00BA1A74" w:rsidRPr="00DD76F6" w:rsidRDefault="00BA1A74" w:rsidP="00FD013D">
      <w:pPr>
        <w:pStyle w:val="ad"/>
        <w:numPr>
          <w:ilvl w:val="0"/>
          <w:numId w:val="79"/>
        </w:numPr>
        <w:ind w:firstLineChars="0"/>
      </w:pPr>
      <w:r w:rsidRPr="00DD76F6">
        <w:t>人均借閱量</w:t>
      </w:r>
      <w:r w:rsidR="00CB3783">
        <w:t>(</w:t>
      </w:r>
      <w:r w:rsidRPr="00DD76F6">
        <w:t>實體裝置</w:t>
      </w:r>
      <w:r w:rsidR="00CB3783">
        <w:t>)</w:t>
      </w:r>
    </w:p>
    <w:p w:rsidR="00BA1A74" w:rsidRPr="00DD76F6" w:rsidRDefault="00BA1A74" w:rsidP="00FD013D">
      <w:pPr>
        <w:pStyle w:val="ad"/>
        <w:numPr>
          <w:ilvl w:val="0"/>
          <w:numId w:val="79"/>
        </w:numPr>
        <w:ind w:firstLineChars="0"/>
      </w:pPr>
      <w:r w:rsidRPr="00DD76F6">
        <w:t>人均下載</w:t>
      </w:r>
      <w:r w:rsidRPr="00DD76F6">
        <w:t>/</w:t>
      </w:r>
      <w:r w:rsidRPr="00DD76F6">
        <w:t>串流檔案的數量</w:t>
      </w:r>
    </w:p>
    <w:p w:rsidR="00BA1A74" w:rsidRPr="00DD76F6" w:rsidRDefault="00BA1A74" w:rsidP="00FD013D">
      <w:pPr>
        <w:pStyle w:val="ad"/>
        <w:numPr>
          <w:ilvl w:val="0"/>
          <w:numId w:val="79"/>
        </w:numPr>
        <w:ind w:firstLineChars="0"/>
      </w:pPr>
      <w:r w:rsidRPr="00DD76F6">
        <w:t>具有非挪威語言背景的到館者比例</w:t>
      </w:r>
    </w:p>
    <w:p w:rsidR="00BA1A74" w:rsidRPr="00DD76F6" w:rsidRDefault="00BA1A74" w:rsidP="00FD013D">
      <w:pPr>
        <w:pStyle w:val="ad"/>
        <w:numPr>
          <w:ilvl w:val="0"/>
          <w:numId w:val="79"/>
        </w:numPr>
        <w:ind w:firstLineChars="0"/>
      </w:pPr>
      <w:r w:rsidRPr="00DD76F6">
        <w:t>來自其它縣市的借閱比例</w:t>
      </w:r>
    </w:p>
    <w:p w:rsidR="00BA1A74" w:rsidRPr="00DD76F6" w:rsidRDefault="00BA1A74" w:rsidP="00FD013D">
      <w:pPr>
        <w:pStyle w:val="ad"/>
        <w:numPr>
          <w:ilvl w:val="0"/>
          <w:numId w:val="79"/>
        </w:numPr>
        <w:ind w:firstLineChars="0"/>
      </w:pPr>
      <w:r w:rsidRPr="00DD76F6">
        <w:t>人均圖書館活動參與者數量</w:t>
      </w:r>
    </w:p>
    <w:p w:rsidR="00BA1A74" w:rsidRPr="0005131E" w:rsidRDefault="00BA1A74" w:rsidP="00FD013D">
      <w:pPr>
        <w:pStyle w:val="ad"/>
        <w:numPr>
          <w:ilvl w:val="0"/>
          <w:numId w:val="77"/>
        </w:numPr>
        <w:ind w:firstLineChars="0"/>
      </w:pPr>
      <w:r w:rsidRPr="0005131E">
        <w:t>會議</w:t>
      </w:r>
      <w:r w:rsidRPr="0005131E">
        <w:t>/</w:t>
      </w:r>
      <w:r w:rsidRPr="0005131E">
        <w:t>服務</w:t>
      </w:r>
      <w:r w:rsidRPr="0005131E">
        <w:t>/</w:t>
      </w:r>
      <w:r w:rsidRPr="0005131E">
        <w:t>過程</w:t>
      </w:r>
    </w:p>
    <w:p w:rsidR="00BA1A74" w:rsidRPr="00D379ED" w:rsidRDefault="00BA1A74" w:rsidP="00FD013D">
      <w:pPr>
        <w:pStyle w:val="ad"/>
        <w:numPr>
          <w:ilvl w:val="0"/>
          <w:numId w:val="72"/>
        </w:numPr>
        <w:ind w:firstLineChars="0"/>
        <w:rPr>
          <w:rFonts w:cs="Times New Roman"/>
        </w:rPr>
      </w:pPr>
      <w:r w:rsidRPr="00D379ED">
        <w:rPr>
          <w:rFonts w:cs="Times New Roman"/>
        </w:rPr>
        <w:t>總開放時間</w:t>
      </w:r>
    </w:p>
    <w:p w:rsidR="00BA1A74" w:rsidRPr="00D379ED" w:rsidRDefault="00BA1A74" w:rsidP="00FD013D">
      <w:pPr>
        <w:pStyle w:val="ad"/>
        <w:numPr>
          <w:ilvl w:val="0"/>
          <w:numId w:val="72"/>
        </w:numPr>
        <w:ind w:firstLineChars="0"/>
        <w:rPr>
          <w:rFonts w:cs="Times New Roman"/>
        </w:rPr>
      </w:pPr>
      <w:r w:rsidRPr="00D379ED">
        <w:rPr>
          <w:rFonts w:cs="Times New Roman"/>
        </w:rPr>
        <w:t>人均全職員工的數量</w:t>
      </w:r>
    </w:p>
    <w:p w:rsidR="00BA1A74" w:rsidRPr="00D379ED" w:rsidRDefault="00BA1A74" w:rsidP="00FD013D">
      <w:pPr>
        <w:pStyle w:val="ad"/>
        <w:numPr>
          <w:ilvl w:val="0"/>
          <w:numId w:val="72"/>
        </w:numPr>
        <w:ind w:firstLineChars="0"/>
        <w:rPr>
          <w:rFonts w:cs="Times New Roman"/>
        </w:rPr>
      </w:pPr>
      <w:r w:rsidRPr="00D379ED">
        <w:rPr>
          <w:rFonts w:cs="Times New Roman"/>
        </w:rPr>
        <w:t>每</w:t>
      </w:r>
      <w:r w:rsidRPr="00D379ED">
        <w:rPr>
          <w:rFonts w:cs="Times New Roman"/>
        </w:rPr>
        <w:t>1,000</w:t>
      </w:r>
      <w:r w:rsidRPr="00D379ED">
        <w:rPr>
          <w:rFonts w:cs="Times New Roman"/>
        </w:rPr>
        <w:t>名居民增加</w:t>
      </w:r>
      <w:r w:rsidR="00CB3783">
        <w:rPr>
          <w:rFonts w:cs="Times New Roman"/>
        </w:rPr>
        <w:t>(</w:t>
      </w:r>
      <w:r w:rsidRPr="00D379ED">
        <w:rPr>
          <w:rFonts w:cs="Times New Roman"/>
        </w:rPr>
        <w:t>實體裝置</w:t>
      </w:r>
      <w:r w:rsidR="00CB3783">
        <w:rPr>
          <w:rFonts w:cs="Times New Roman"/>
        </w:rPr>
        <w:t>)</w:t>
      </w:r>
      <w:r w:rsidRPr="00D379ED">
        <w:rPr>
          <w:rFonts w:cs="Times New Roman"/>
        </w:rPr>
        <w:t>的部分</w:t>
      </w:r>
    </w:p>
    <w:p w:rsidR="00BA1A74" w:rsidRPr="00D379ED" w:rsidRDefault="00BA1A74" w:rsidP="00FD013D">
      <w:pPr>
        <w:pStyle w:val="ad"/>
        <w:numPr>
          <w:ilvl w:val="0"/>
          <w:numId w:val="72"/>
        </w:numPr>
        <w:ind w:firstLineChars="0"/>
        <w:rPr>
          <w:rFonts w:cs="Times New Roman"/>
        </w:rPr>
      </w:pPr>
      <w:r w:rsidRPr="00D379ED">
        <w:rPr>
          <w:rFonts w:cs="Times New Roman"/>
        </w:rPr>
        <w:t>文化基金媒體</w:t>
      </w:r>
      <w:r w:rsidR="00CB3783">
        <w:rPr>
          <w:rFonts w:cs="Times New Roman"/>
        </w:rPr>
        <w:t>(</w:t>
      </w:r>
      <w:r w:rsidRPr="00D379ED">
        <w:rPr>
          <w:rFonts w:cs="Times New Roman"/>
        </w:rPr>
        <w:t>由挪威文化基金資助的媒體</w:t>
      </w:r>
      <w:r w:rsidR="00CB3783">
        <w:rPr>
          <w:rFonts w:cs="Times New Roman"/>
        </w:rPr>
        <w:t>)</w:t>
      </w:r>
      <w:r w:rsidRPr="00D379ED">
        <w:rPr>
          <w:rFonts w:cs="Times New Roman"/>
        </w:rPr>
        <w:t>：總增加的比例</w:t>
      </w:r>
    </w:p>
    <w:p w:rsidR="00BA1A74" w:rsidRPr="00D379ED" w:rsidRDefault="00BA1A74" w:rsidP="00FD013D">
      <w:pPr>
        <w:pStyle w:val="ad"/>
        <w:numPr>
          <w:ilvl w:val="0"/>
          <w:numId w:val="72"/>
        </w:numPr>
        <w:ind w:firstLineChars="0"/>
        <w:rPr>
          <w:rFonts w:cs="Times New Roman"/>
        </w:rPr>
      </w:pPr>
      <w:r w:rsidRPr="00D379ED">
        <w:rPr>
          <w:rFonts w:cs="Times New Roman"/>
        </w:rPr>
        <w:t>提供除了斯堪納維亞語和英語以外語言的媒體</w:t>
      </w:r>
    </w:p>
    <w:p w:rsidR="00BA1A74" w:rsidRPr="00D379ED" w:rsidRDefault="00BA1A74" w:rsidP="00FD013D">
      <w:pPr>
        <w:pStyle w:val="ad"/>
        <w:numPr>
          <w:ilvl w:val="0"/>
          <w:numId w:val="72"/>
        </w:numPr>
        <w:ind w:firstLineChars="0"/>
        <w:rPr>
          <w:rFonts w:cs="Times New Roman"/>
        </w:rPr>
      </w:pPr>
      <w:r w:rsidRPr="00D379ED">
        <w:rPr>
          <w:rFonts w:cs="Times New Roman"/>
        </w:rPr>
        <w:t>非斯堪納維亞與非英語的流通數字</w:t>
      </w:r>
    </w:p>
    <w:p w:rsidR="00BA1A74" w:rsidRPr="00D379ED" w:rsidRDefault="00BA1A74" w:rsidP="00FD013D">
      <w:pPr>
        <w:pStyle w:val="ad"/>
        <w:numPr>
          <w:ilvl w:val="0"/>
          <w:numId w:val="72"/>
        </w:numPr>
        <w:ind w:firstLineChars="0"/>
        <w:rPr>
          <w:rFonts w:cs="Times New Roman"/>
        </w:rPr>
      </w:pPr>
      <w:r w:rsidRPr="00D379ED">
        <w:rPr>
          <w:rFonts w:cs="Times New Roman"/>
        </w:rPr>
        <w:t>館際互借</w:t>
      </w:r>
      <w:r w:rsidRPr="00D379ED">
        <w:rPr>
          <w:rFonts w:cs="Times New Roman"/>
        </w:rPr>
        <w:t>-</w:t>
      </w:r>
      <w:r w:rsidR="00EB6175">
        <w:rPr>
          <w:rFonts w:cs="Times New Roman"/>
        </w:rPr>
        <w:t>其</w:t>
      </w:r>
      <w:r w:rsidR="00EB6175">
        <w:rPr>
          <w:rFonts w:cs="Times New Roman" w:hint="eastAsia"/>
        </w:rPr>
        <w:t>他</w:t>
      </w:r>
      <w:r w:rsidRPr="00D379ED">
        <w:rPr>
          <w:rFonts w:cs="Times New Roman"/>
        </w:rPr>
        <w:t>圖書館向別的圖書館借出相關的借閱品</w:t>
      </w:r>
    </w:p>
    <w:p w:rsidR="00BA1A74" w:rsidRPr="00D379ED" w:rsidRDefault="00BA1A74" w:rsidP="00FD013D">
      <w:pPr>
        <w:pStyle w:val="ad"/>
        <w:numPr>
          <w:ilvl w:val="0"/>
          <w:numId w:val="72"/>
        </w:numPr>
        <w:ind w:firstLineChars="0"/>
        <w:rPr>
          <w:rFonts w:cs="Times New Roman"/>
        </w:rPr>
      </w:pPr>
      <w:r w:rsidRPr="00D379ED">
        <w:rPr>
          <w:rFonts w:cs="Times New Roman"/>
        </w:rPr>
        <w:t>來自自己館藏的圖書館借閱總數的比例</w:t>
      </w:r>
    </w:p>
    <w:p w:rsidR="00BA1A74" w:rsidRPr="00D379ED" w:rsidRDefault="00BA1A74" w:rsidP="00FD013D">
      <w:pPr>
        <w:pStyle w:val="ad"/>
        <w:numPr>
          <w:ilvl w:val="0"/>
          <w:numId w:val="72"/>
        </w:numPr>
        <w:ind w:firstLineChars="0"/>
        <w:rPr>
          <w:rFonts w:cs="Times New Roman"/>
        </w:rPr>
      </w:pPr>
      <w:r w:rsidRPr="00D379ED">
        <w:rPr>
          <w:rFonts w:cs="Times New Roman"/>
        </w:rPr>
        <w:t>要求每名員工資訊需求的數量</w:t>
      </w:r>
    </w:p>
    <w:p w:rsidR="00BA1A74" w:rsidRPr="00EC3FB0" w:rsidRDefault="00BA1A74" w:rsidP="00FD013D">
      <w:pPr>
        <w:pStyle w:val="ad"/>
        <w:numPr>
          <w:ilvl w:val="0"/>
          <w:numId w:val="72"/>
        </w:numPr>
        <w:ind w:firstLineChars="0"/>
      </w:pPr>
      <w:r w:rsidRPr="00D379ED">
        <w:rPr>
          <w:rFonts w:cs="Times New Roman"/>
        </w:rPr>
        <w:t>員工分配給大眾服務的工作時間比例</w:t>
      </w:r>
    </w:p>
    <w:p w:rsidR="00BA1A74" w:rsidRPr="00E32417" w:rsidRDefault="00BA1A74" w:rsidP="00FD013D">
      <w:pPr>
        <w:pStyle w:val="ad"/>
        <w:numPr>
          <w:ilvl w:val="0"/>
          <w:numId w:val="72"/>
        </w:numPr>
        <w:ind w:firstLineChars="0"/>
        <w:rPr>
          <w:rFonts w:cs="Times New Roman"/>
        </w:rPr>
      </w:pPr>
      <w:r w:rsidRPr="00E32417">
        <w:rPr>
          <w:rFonts w:cs="Times New Roman"/>
        </w:rPr>
        <w:t>員工用於地區</w:t>
      </w:r>
      <w:r w:rsidRPr="00E32417">
        <w:rPr>
          <w:rFonts w:cs="Times New Roman"/>
        </w:rPr>
        <w:t>/</w:t>
      </w:r>
      <w:r w:rsidRPr="00E32417">
        <w:rPr>
          <w:rFonts w:cs="Times New Roman"/>
        </w:rPr>
        <w:t>國民回應服務的工作時間比例</w:t>
      </w:r>
    </w:p>
    <w:p w:rsidR="00BA1A74" w:rsidRPr="00E32417" w:rsidRDefault="00BA1A74" w:rsidP="00FD013D">
      <w:pPr>
        <w:pStyle w:val="ad"/>
        <w:numPr>
          <w:ilvl w:val="0"/>
          <w:numId w:val="72"/>
        </w:numPr>
        <w:ind w:firstLineChars="0"/>
        <w:rPr>
          <w:rFonts w:cs="Times New Roman"/>
        </w:rPr>
      </w:pPr>
      <w:r w:rsidRPr="00E32417">
        <w:rPr>
          <w:rFonts w:cs="Times New Roman"/>
        </w:rPr>
        <w:t>員工用於學校相關活動的工作時間比例</w:t>
      </w:r>
    </w:p>
    <w:p w:rsidR="00BA1A74" w:rsidRPr="0005131E" w:rsidRDefault="00BA1A74" w:rsidP="00FD013D">
      <w:pPr>
        <w:pStyle w:val="ad"/>
        <w:numPr>
          <w:ilvl w:val="0"/>
          <w:numId w:val="77"/>
        </w:numPr>
        <w:ind w:firstLineChars="0"/>
      </w:pPr>
      <w:r w:rsidRPr="0005131E">
        <w:lastRenderedPageBreak/>
        <w:t>開發</w:t>
      </w:r>
      <w:r w:rsidRPr="0005131E">
        <w:t>/</w:t>
      </w:r>
      <w:r w:rsidRPr="0005131E">
        <w:t>創新</w:t>
      </w:r>
      <w:r w:rsidRPr="0005131E">
        <w:t>/</w:t>
      </w:r>
      <w:r w:rsidRPr="0005131E">
        <w:t>行銷</w:t>
      </w:r>
    </w:p>
    <w:p w:rsidR="00BA1A74" w:rsidRPr="00DE538E" w:rsidRDefault="00BA1A74" w:rsidP="00FD013D">
      <w:pPr>
        <w:pStyle w:val="ad"/>
        <w:numPr>
          <w:ilvl w:val="0"/>
          <w:numId w:val="73"/>
        </w:numPr>
        <w:ind w:firstLineChars="0"/>
        <w:rPr>
          <w:rFonts w:cs="Times New Roman"/>
        </w:rPr>
      </w:pPr>
      <w:r w:rsidRPr="00DE538E">
        <w:rPr>
          <w:rFonts w:cs="Times New Roman"/>
        </w:rPr>
        <w:t>員工用於計畫工作的工作時間比例</w:t>
      </w:r>
    </w:p>
    <w:p w:rsidR="00BA1A74" w:rsidRPr="00DE538E" w:rsidRDefault="00BA1A74" w:rsidP="00FD013D">
      <w:pPr>
        <w:pStyle w:val="ad"/>
        <w:numPr>
          <w:ilvl w:val="0"/>
          <w:numId w:val="73"/>
        </w:numPr>
        <w:ind w:firstLineChars="0"/>
        <w:rPr>
          <w:rFonts w:cs="Times New Roman"/>
        </w:rPr>
      </w:pPr>
      <w:r w:rsidRPr="00DE538E">
        <w:rPr>
          <w:rFonts w:cs="Times New Roman"/>
        </w:rPr>
        <w:t>員工用於培養能力的工作時間比例</w:t>
      </w:r>
    </w:p>
    <w:p w:rsidR="00BA1A74" w:rsidRPr="00DE538E" w:rsidRDefault="00BA1A74" w:rsidP="00FD013D">
      <w:pPr>
        <w:pStyle w:val="ad"/>
        <w:numPr>
          <w:ilvl w:val="0"/>
          <w:numId w:val="73"/>
        </w:numPr>
        <w:ind w:firstLineChars="0"/>
        <w:rPr>
          <w:rFonts w:cs="Times New Roman"/>
        </w:rPr>
      </w:pPr>
      <w:r w:rsidRPr="00DE538E">
        <w:rPr>
          <w:rFonts w:cs="Times New Roman"/>
        </w:rPr>
        <w:t>圖書館的活動數量</w:t>
      </w:r>
    </w:p>
    <w:p w:rsidR="00BA1A74" w:rsidRPr="00DE538E" w:rsidRDefault="00BA1A74" w:rsidP="00FD013D">
      <w:pPr>
        <w:pStyle w:val="ad"/>
        <w:numPr>
          <w:ilvl w:val="0"/>
          <w:numId w:val="73"/>
        </w:numPr>
        <w:ind w:firstLineChars="0"/>
        <w:rPr>
          <w:rFonts w:cs="Times New Roman"/>
        </w:rPr>
      </w:pPr>
      <w:r w:rsidRPr="00DE538E">
        <w:rPr>
          <w:rFonts w:cs="Times New Roman"/>
        </w:rPr>
        <w:t>每個員工的合作數量</w:t>
      </w:r>
    </w:p>
    <w:p w:rsidR="00BA1A74" w:rsidRPr="00EC3FB0" w:rsidRDefault="00BA1A74" w:rsidP="00FD013D">
      <w:pPr>
        <w:pStyle w:val="ad"/>
        <w:numPr>
          <w:ilvl w:val="0"/>
          <w:numId w:val="73"/>
        </w:numPr>
        <w:ind w:firstLineChars="0"/>
      </w:pPr>
      <w:r w:rsidRPr="00DE538E">
        <w:rPr>
          <w:rFonts w:cs="Times New Roman"/>
        </w:rPr>
        <w:t>互動式服務的數量</w:t>
      </w:r>
    </w:p>
    <w:p w:rsidR="00DB536E" w:rsidRDefault="00DB536E" w:rsidP="00DB536E">
      <w:pPr>
        <w:pStyle w:val="4"/>
      </w:pPr>
      <w:r>
        <w:rPr>
          <w:rFonts w:hint="eastAsia"/>
        </w:rPr>
        <w:t>歐洲圖書館排比</w:t>
      </w:r>
    </w:p>
    <w:p w:rsidR="00DB536E" w:rsidRDefault="00DB536E" w:rsidP="00DB536E">
      <w:pPr>
        <w:pStyle w:val="ad"/>
      </w:pPr>
      <w:r>
        <w:rPr>
          <w:rFonts w:hint="eastAsia"/>
        </w:rPr>
        <w:t>歐洲圖書館排比</w:t>
      </w:r>
      <w:r>
        <w:rPr>
          <w:rFonts w:hint="eastAsia"/>
        </w:rPr>
        <w:t xml:space="preserve"> </w:t>
      </w:r>
      <w:r>
        <w:t>(Library Ranking Europe)</w:t>
      </w:r>
      <w:r>
        <w:rPr>
          <w:rFonts w:hint="eastAsia"/>
        </w:rPr>
        <w:t>是由來自芬蘭和瑞典的兩位圖書館館長</w:t>
      </w:r>
      <w:r w:rsidRPr="00AB54A4">
        <w:t>Maija Berndtson and Mats Öström</w:t>
      </w:r>
      <w:r>
        <w:rPr>
          <w:rFonts w:hint="eastAsia"/>
        </w:rPr>
        <w:t>所發起的一項計畫，其目的在以市民和使用者的觀點評量歐洲公共圖書館的品質，並期望評量的結果可做為公共圖書館後續改善與發展的指引。他們二位體認到在美國、英國、德國曾進行過的相關績效評估計畫多是以「硬事實</w:t>
      </w:r>
      <w:r>
        <w:rPr>
          <w:rFonts w:hint="eastAsia"/>
        </w:rPr>
        <w:t>(</w:t>
      </w:r>
      <w:r>
        <w:t>hard facts)</w:t>
      </w:r>
      <w:r>
        <w:rPr>
          <w:rFonts w:hint="eastAsia"/>
        </w:rPr>
        <w:t>」如：圖書館財政、館員、流通量、到訪次數等量化績效指標進行評估，較偏向品質保證的性質，所得結果較難用以改善服務</w:t>
      </w:r>
      <w:r>
        <w:rPr>
          <w:rFonts w:hint="eastAsia"/>
        </w:rPr>
        <w:t>(</w:t>
      </w:r>
      <w:r w:rsidRPr="00DE7EAC">
        <w:t xml:space="preserve">Berndtson &amp; Öström, </w:t>
      </w:r>
      <w:r>
        <w:t>2016</w:t>
      </w:r>
      <w:r>
        <w:rPr>
          <w:rFonts w:hint="eastAsia"/>
        </w:rPr>
        <w:t>)</w:t>
      </w:r>
      <w:r>
        <w:rPr>
          <w:rFonts w:hint="eastAsia"/>
        </w:rPr>
        <w:t>。歐洲圖書館排比從市民和</w:t>
      </w:r>
      <w:r w:rsidR="00A26EE4">
        <w:rPr>
          <w:rFonts w:hint="eastAsia"/>
        </w:rPr>
        <w:t>使用者</w:t>
      </w:r>
      <w:r>
        <w:rPr>
          <w:rFonts w:hint="eastAsia"/>
        </w:rPr>
        <w:t>的觀點設計指標，與其他績效評估計畫不同的是，他們採用了秘密客</w:t>
      </w:r>
      <w:r>
        <w:rPr>
          <w:rFonts w:hint="eastAsia"/>
        </w:rPr>
        <w:t>(</w:t>
      </w:r>
      <w:r>
        <w:t>Mystery Shopping)</w:t>
      </w:r>
      <w:r>
        <w:rPr>
          <w:rFonts w:hint="eastAsia"/>
        </w:rPr>
        <w:t>的方法去拜訪、觀察和為歐洲的公共圖書館進行排比</w:t>
      </w:r>
      <w:r>
        <w:rPr>
          <w:rFonts w:hint="eastAsia"/>
        </w:rPr>
        <w:t>(</w:t>
      </w:r>
      <w:r w:rsidRPr="00DE7EAC">
        <w:t xml:space="preserve">Berndtson &amp; Öström, </w:t>
      </w:r>
      <w:r>
        <w:t>2016</w:t>
      </w:r>
      <w:r>
        <w:rPr>
          <w:rFonts w:hint="eastAsia"/>
        </w:rPr>
        <w:t>)</w:t>
      </w:r>
      <w:r>
        <w:rPr>
          <w:rFonts w:hint="eastAsia"/>
        </w:rPr>
        <w:t>。排比的結果從一顆星到六顆星，分別代表</w:t>
      </w:r>
      <w:r w:rsidR="00A06838">
        <w:rPr>
          <w:rFonts w:hint="eastAsia"/>
        </w:rPr>
        <w:t>績效</w:t>
      </w:r>
      <w:r>
        <w:rPr>
          <w:rFonts w:hint="eastAsia"/>
        </w:rPr>
        <w:t>不佳</w:t>
      </w:r>
      <w:r>
        <w:rPr>
          <w:rFonts w:hint="eastAsia"/>
        </w:rPr>
        <w:t>(</w:t>
      </w:r>
      <w:r>
        <w:t>Poor)</w:t>
      </w:r>
      <w:r>
        <w:rPr>
          <w:rFonts w:hint="eastAsia"/>
        </w:rPr>
        <w:t>、可接受</w:t>
      </w:r>
      <w:r>
        <w:rPr>
          <w:rFonts w:hint="eastAsia"/>
        </w:rPr>
        <w:t>(</w:t>
      </w:r>
      <w:r>
        <w:t>Acceptable)</w:t>
      </w:r>
      <w:r>
        <w:rPr>
          <w:rFonts w:hint="eastAsia"/>
        </w:rPr>
        <w:t>、好</w:t>
      </w:r>
      <w:r>
        <w:rPr>
          <w:rFonts w:hint="eastAsia"/>
        </w:rPr>
        <w:t>(</w:t>
      </w:r>
      <w:r>
        <w:t>Good)</w:t>
      </w:r>
      <w:r>
        <w:rPr>
          <w:rFonts w:hint="eastAsia"/>
        </w:rPr>
        <w:t>、非常好</w:t>
      </w:r>
      <w:r>
        <w:rPr>
          <w:rFonts w:hint="eastAsia"/>
        </w:rPr>
        <w:t>(</w:t>
      </w:r>
      <w:r>
        <w:t>Very Good)</w:t>
      </w:r>
      <w:r>
        <w:rPr>
          <w:rFonts w:hint="eastAsia"/>
        </w:rPr>
        <w:t>、優良</w:t>
      </w:r>
      <w:r>
        <w:rPr>
          <w:rFonts w:hint="eastAsia"/>
        </w:rPr>
        <w:t>(</w:t>
      </w:r>
      <w:r>
        <w:t>Excellent)</w:t>
      </w:r>
      <w:r>
        <w:rPr>
          <w:rFonts w:hint="eastAsia"/>
        </w:rPr>
        <w:t>、傑出</w:t>
      </w:r>
      <w:r>
        <w:rPr>
          <w:rFonts w:hint="eastAsia"/>
        </w:rPr>
        <w:t>(</w:t>
      </w:r>
      <w:r>
        <w:t>Exceptional)</w:t>
      </w:r>
      <w:r>
        <w:rPr>
          <w:rFonts w:hint="eastAsia"/>
        </w:rPr>
        <w:t>。</w:t>
      </w:r>
    </w:p>
    <w:p w:rsidR="00DB536E" w:rsidRDefault="00DB536E" w:rsidP="00DB536E">
      <w:pPr>
        <w:pStyle w:val="ad"/>
      </w:pPr>
      <w:r>
        <w:rPr>
          <w:rFonts w:hint="eastAsia"/>
        </w:rPr>
        <w:t>歐洲圖書館排比的指標包含</w:t>
      </w:r>
      <w:r>
        <w:rPr>
          <w:rFonts w:hint="eastAsia"/>
        </w:rPr>
        <w:t>(</w:t>
      </w:r>
      <w:r w:rsidRPr="00DE7EAC">
        <w:t xml:space="preserve">Berndtson &amp; Öström, </w:t>
      </w:r>
      <w:r>
        <w:t>n.d.</w:t>
      </w:r>
      <w:r>
        <w:rPr>
          <w:rFonts w:hint="eastAsia"/>
        </w:rPr>
        <w:t>)</w:t>
      </w:r>
      <w:r>
        <w:rPr>
          <w:rFonts w:hint="eastAsia"/>
        </w:rPr>
        <w:t>：</w:t>
      </w:r>
    </w:p>
    <w:p w:rsidR="00DB536E" w:rsidRDefault="00DB536E" w:rsidP="009B73BD">
      <w:pPr>
        <w:pStyle w:val="ad"/>
        <w:numPr>
          <w:ilvl w:val="0"/>
          <w:numId w:val="30"/>
        </w:numPr>
        <w:ind w:firstLineChars="0"/>
      </w:pPr>
      <w:r>
        <w:rPr>
          <w:rFonts w:hint="eastAsia"/>
        </w:rPr>
        <w:t>圖書館相關資訊</w:t>
      </w:r>
      <w:r>
        <w:rPr>
          <w:rFonts w:hint="eastAsia"/>
        </w:rPr>
        <w:t xml:space="preserve"> </w:t>
      </w:r>
      <w:r>
        <w:t>(6%)</w:t>
      </w:r>
    </w:p>
    <w:p w:rsidR="00DB536E" w:rsidRDefault="00DB536E" w:rsidP="009B73BD">
      <w:pPr>
        <w:pStyle w:val="ad"/>
        <w:numPr>
          <w:ilvl w:val="1"/>
          <w:numId w:val="30"/>
        </w:numPr>
        <w:spacing w:after="0"/>
        <w:ind w:firstLineChars="0" w:hanging="482"/>
      </w:pPr>
      <w:r>
        <w:rPr>
          <w:rFonts w:hint="eastAsia"/>
        </w:rPr>
        <w:t>圖書館相關資訊在旅行指南上出現的情形</w:t>
      </w:r>
    </w:p>
    <w:p w:rsidR="00DB536E" w:rsidRDefault="00DB536E" w:rsidP="009B73BD">
      <w:pPr>
        <w:pStyle w:val="ad"/>
        <w:numPr>
          <w:ilvl w:val="1"/>
          <w:numId w:val="30"/>
        </w:numPr>
        <w:spacing w:after="0"/>
        <w:ind w:firstLineChars="0" w:hanging="482"/>
      </w:pPr>
      <w:r>
        <w:rPr>
          <w:rFonts w:hint="eastAsia"/>
        </w:rPr>
        <w:t>圖書館相關資訊在城市地圖上出現的情形</w:t>
      </w:r>
    </w:p>
    <w:p w:rsidR="00DB536E" w:rsidRDefault="00DB536E" w:rsidP="009B73BD">
      <w:pPr>
        <w:pStyle w:val="ad"/>
        <w:numPr>
          <w:ilvl w:val="1"/>
          <w:numId w:val="30"/>
        </w:numPr>
        <w:ind w:firstLineChars="0"/>
      </w:pPr>
      <w:r>
        <w:rPr>
          <w:rFonts w:hint="eastAsia"/>
        </w:rPr>
        <w:t>圖書館相關資訊在網路上出現的情形，包含圖書館網站，以及任何社群媒體。</w:t>
      </w:r>
    </w:p>
    <w:p w:rsidR="00DB536E" w:rsidRDefault="00DB536E" w:rsidP="009B73BD">
      <w:pPr>
        <w:pStyle w:val="ad"/>
        <w:numPr>
          <w:ilvl w:val="0"/>
          <w:numId w:val="30"/>
        </w:numPr>
        <w:ind w:firstLineChars="0"/>
      </w:pPr>
      <w:r>
        <w:rPr>
          <w:rFonts w:hint="eastAsia"/>
        </w:rPr>
        <w:t>地點、可見度、近用性</w:t>
      </w:r>
      <w:r>
        <w:rPr>
          <w:rFonts w:hint="eastAsia"/>
        </w:rPr>
        <w:t xml:space="preserve"> </w:t>
      </w:r>
      <w:r>
        <w:t>(25%)</w:t>
      </w:r>
    </w:p>
    <w:p w:rsidR="00DB536E" w:rsidRDefault="00DB536E" w:rsidP="009B73BD">
      <w:pPr>
        <w:pStyle w:val="ad"/>
        <w:numPr>
          <w:ilvl w:val="1"/>
          <w:numId w:val="30"/>
        </w:numPr>
        <w:spacing w:after="0"/>
        <w:ind w:firstLineChars="0" w:hanging="482"/>
      </w:pPr>
      <w:r>
        <w:rPr>
          <w:rFonts w:hint="eastAsia"/>
        </w:rPr>
        <w:t>圖書館在建築風格上是吸引人的</w:t>
      </w:r>
    </w:p>
    <w:p w:rsidR="00DB536E" w:rsidRDefault="00DB536E" w:rsidP="009B73BD">
      <w:pPr>
        <w:pStyle w:val="ad"/>
        <w:numPr>
          <w:ilvl w:val="1"/>
          <w:numId w:val="30"/>
        </w:numPr>
        <w:spacing w:after="0"/>
        <w:ind w:firstLineChars="0" w:hanging="482"/>
      </w:pPr>
      <w:r>
        <w:rPr>
          <w:rFonts w:hint="eastAsia"/>
        </w:rPr>
        <w:t>圖書館在都市、城鎮中的位置</w:t>
      </w:r>
    </w:p>
    <w:p w:rsidR="00DB536E" w:rsidRDefault="00DB536E" w:rsidP="009B73BD">
      <w:pPr>
        <w:pStyle w:val="ad"/>
        <w:numPr>
          <w:ilvl w:val="1"/>
          <w:numId w:val="30"/>
        </w:numPr>
        <w:spacing w:after="0"/>
        <w:ind w:firstLineChars="0" w:hanging="482"/>
      </w:pPr>
      <w:r>
        <w:rPr>
          <w:rFonts w:hint="eastAsia"/>
        </w:rPr>
        <w:t>公共交通設施</w:t>
      </w:r>
    </w:p>
    <w:p w:rsidR="00DB536E" w:rsidRDefault="00DB536E" w:rsidP="009B73BD">
      <w:pPr>
        <w:pStyle w:val="ad"/>
        <w:numPr>
          <w:ilvl w:val="1"/>
          <w:numId w:val="30"/>
        </w:numPr>
        <w:spacing w:after="0"/>
        <w:ind w:firstLineChars="0" w:hanging="482"/>
      </w:pPr>
      <w:r>
        <w:rPr>
          <w:rFonts w:hint="eastAsia"/>
        </w:rPr>
        <w:t>步行者與自行車騎士的相關設施</w:t>
      </w:r>
    </w:p>
    <w:p w:rsidR="00DB536E" w:rsidRDefault="00DB536E" w:rsidP="009B73BD">
      <w:pPr>
        <w:pStyle w:val="ad"/>
        <w:numPr>
          <w:ilvl w:val="1"/>
          <w:numId w:val="30"/>
        </w:numPr>
        <w:spacing w:after="0"/>
        <w:ind w:firstLineChars="0" w:hanging="482"/>
      </w:pPr>
      <w:r>
        <w:rPr>
          <w:rFonts w:hint="eastAsia"/>
        </w:rPr>
        <w:lastRenderedPageBreak/>
        <w:t>停車場</w:t>
      </w:r>
    </w:p>
    <w:p w:rsidR="00DB536E" w:rsidRDefault="00DB536E" w:rsidP="009B73BD">
      <w:pPr>
        <w:pStyle w:val="ad"/>
        <w:numPr>
          <w:ilvl w:val="1"/>
          <w:numId w:val="30"/>
        </w:numPr>
        <w:spacing w:after="0"/>
        <w:ind w:firstLineChars="0" w:hanging="482"/>
      </w:pPr>
      <w:r>
        <w:rPr>
          <w:rFonts w:hint="eastAsia"/>
        </w:rPr>
        <w:t>入口</w:t>
      </w:r>
      <w:r>
        <w:rPr>
          <w:rFonts w:hint="eastAsia"/>
        </w:rPr>
        <w:t xml:space="preserve"> </w:t>
      </w:r>
      <w:r>
        <w:t xml:space="preserve">– </w:t>
      </w:r>
      <w:r>
        <w:rPr>
          <w:rFonts w:hint="eastAsia"/>
        </w:rPr>
        <w:t>近用性</w:t>
      </w:r>
    </w:p>
    <w:p w:rsidR="00DB536E" w:rsidRDefault="00DB536E" w:rsidP="009B73BD">
      <w:pPr>
        <w:pStyle w:val="ad"/>
        <w:numPr>
          <w:ilvl w:val="1"/>
          <w:numId w:val="30"/>
        </w:numPr>
        <w:spacing w:after="0"/>
        <w:ind w:firstLineChars="0" w:hanging="482"/>
      </w:pPr>
      <w:r>
        <w:rPr>
          <w:rFonts w:hint="eastAsia"/>
        </w:rPr>
        <w:t>城市中關於圖書館的路標</w:t>
      </w:r>
    </w:p>
    <w:p w:rsidR="00DB536E" w:rsidRDefault="00DB536E" w:rsidP="009B73BD">
      <w:pPr>
        <w:pStyle w:val="ad"/>
        <w:numPr>
          <w:ilvl w:val="1"/>
          <w:numId w:val="30"/>
        </w:numPr>
        <w:spacing w:after="0"/>
        <w:ind w:firstLineChars="0" w:hanging="482"/>
      </w:pPr>
      <w:r>
        <w:rPr>
          <w:rFonts w:hint="eastAsia"/>
        </w:rPr>
        <w:t>建築物上的標示</w:t>
      </w:r>
    </w:p>
    <w:p w:rsidR="00DB536E" w:rsidRDefault="00DB536E" w:rsidP="009B73BD">
      <w:pPr>
        <w:pStyle w:val="ad"/>
        <w:numPr>
          <w:ilvl w:val="1"/>
          <w:numId w:val="30"/>
        </w:numPr>
        <w:spacing w:after="0"/>
        <w:ind w:firstLineChars="0" w:hanging="482"/>
      </w:pPr>
      <w:r>
        <w:rPr>
          <w:rFonts w:hint="eastAsia"/>
        </w:rPr>
        <w:t>開放時間</w:t>
      </w:r>
    </w:p>
    <w:p w:rsidR="00DB536E" w:rsidRDefault="00DB536E" w:rsidP="009B73BD">
      <w:pPr>
        <w:pStyle w:val="ad"/>
        <w:numPr>
          <w:ilvl w:val="1"/>
          <w:numId w:val="30"/>
        </w:numPr>
        <w:spacing w:after="0"/>
        <w:ind w:firstLineChars="0" w:hanging="482"/>
      </w:pPr>
      <w:r>
        <w:rPr>
          <w:rFonts w:hint="eastAsia"/>
        </w:rPr>
        <w:t>無障礙設施</w:t>
      </w:r>
    </w:p>
    <w:p w:rsidR="00DB536E" w:rsidRDefault="00DB536E" w:rsidP="009B73BD">
      <w:pPr>
        <w:pStyle w:val="ad"/>
        <w:numPr>
          <w:ilvl w:val="1"/>
          <w:numId w:val="30"/>
        </w:numPr>
        <w:ind w:firstLineChars="0"/>
      </w:pPr>
      <w:r>
        <w:rPr>
          <w:rFonts w:hint="eastAsia"/>
        </w:rPr>
        <w:t>圖書館的館內標示</w:t>
      </w:r>
    </w:p>
    <w:p w:rsidR="00DB536E" w:rsidRDefault="00DB536E" w:rsidP="009B73BD">
      <w:pPr>
        <w:pStyle w:val="ad"/>
        <w:numPr>
          <w:ilvl w:val="0"/>
          <w:numId w:val="30"/>
        </w:numPr>
        <w:ind w:firstLineChars="0"/>
      </w:pPr>
      <w:r>
        <w:rPr>
          <w:rFonts w:hint="eastAsia"/>
        </w:rPr>
        <w:t>服務與供應</w:t>
      </w:r>
      <w:r>
        <w:rPr>
          <w:rFonts w:hint="eastAsia"/>
        </w:rPr>
        <w:t xml:space="preserve"> </w:t>
      </w:r>
      <w:r>
        <w:t>(44%)</w:t>
      </w:r>
    </w:p>
    <w:p w:rsidR="00DB536E" w:rsidRDefault="00DB536E" w:rsidP="009B73BD">
      <w:pPr>
        <w:pStyle w:val="ad"/>
        <w:numPr>
          <w:ilvl w:val="1"/>
          <w:numId w:val="30"/>
        </w:numPr>
        <w:spacing w:after="0"/>
        <w:ind w:firstLineChars="0" w:hanging="482"/>
      </w:pPr>
      <w:r>
        <w:rPr>
          <w:rFonts w:hint="eastAsia"/>
        </w:rPr>
        <w:t>當地民眾與旅客的進入權</w:t>
      </w:r>
    </w:p>
    <w:p w:rsidR="00DB536E" w:rsidRDefault="00DB536E" w:rsidP="009B73BD">
      <w:pPr>
        <w:pStyle w:val="ad"/>
        <w:numPr>
          <w:ilvl w:val="1"/>
          <w:numId w:val="30"/>
        </w:numPr>
        <w:spacing w:after="0"/>
        <w:ind w:firstLineChars="0" w:hanging="482"/>
      </w:pPr>
      <w:r>
        <w:rPr>
          <w:rFonts w:hint="eastAsia"/>
        </w:rPr>
        <w:t>收費與免費服務</w:t>
      </w:r>
    </w:p>
    <w:p w:rsidR="00DB536E" w:rsidRDefault="00DB536E" w:rsidP="009B73BD">
      <w:pPr>
        <w:pStyle w:val="ad"/>
        <w:numPr>
          <w:ilvl w:val="1"/>
          <w:numId w:val="30"/>
        </w:numPr>
        <w:spacing w:after="0"/>
        <w:ind w:firstLineChars="0" w:hanging="482"/>
      </w:pPr>
      <w:r>
        <w:rPr>
          <w:rFonts w:hint="eastAsia"/>
        </w:rPr>
        <w:t>館藏範圍，包含不同形式的媒體</w:t>
      </w:r>
    </w:p>
    <w:p w:rsidR="00DB536E" w:rsidRDefault="00DB536E" w:rsidP="009B73BD">
      <w:pPr>
        <w:pStyle w:val="ad"/>
        <w:numPr>
          <w:ilvl w:val="1"/>
          <w:numId w:val="30"/>
        </w:numPr>
        <w:spacing w:after="0"/>
        <w:ind w:firstLineChars="0" w:hanging="482"/>
      </w:pPr>
      <w:r>
        <w:rPr>
          <w:rFonts w:hint="eastAsia"/>
        </w:rPr>
        <w:t>館藏揭露程度</w:t>
      </w:r>
    </w:p>
    <w:p w:rsidR="00DB536E" w:rsidRDefault="00DB536E" w:rsidP="009B73BD">
      <w:pPr>
        <w:pStyle w:val="ad"/>
        <w:numPr>
          <w:ilvl w:val="1"/>
          <w:numId w:val="30"/>
        </w:numPr>
        <w:spacing w:after="0"/>
        <w:ind w:firstLineChars="0" w:hanging="482"/>
      </w:pPr>
      <w:r>
        <w:rPr>
          <w:rFonts w:hint="eastAsia"/>
        </w:rPr>
        <w:t>期刊報紙館藏</w:t>
      </w:r>
    </w:p>
    <w:p w:rsidR="00DB536E" w:rsidRDefault="00DB536E" w:rsidP="009B73BD">
      <w:pPr>
        <w:pStyle w:val="ad"/>
        <w:numPr>
          <w:ilvl w:val="1"/>
          <w:numId w:val="30"/>
        </w:numPr>
        <w:spacing w:after="0"/>
        <w:ind w:firstLineChars="0" w:hanging="482"/>
      </w:pPr>
      <w:r>
        <w:rPr>
          <w:rFonts w:hint="eastAsia"/>
        </w:rPr>
        <w:t>展覽與舞台</w:t>
      </w:r>
    </w:p>
    <w:p w:rsidR="00DB536E" w:rsidRDefault="00DB536E" w:rsidP="009B73BD">
      <w:pPr>
        <w:pStyle w:val="ad"/>
        <w:numPr>
          <w:ilvl w:val="1"/>
          <w:numId w:val="30"/>
        </w:numPr>
        <w:spacing w:after="0"/>
        <w:ind w:firstLineChars="0" w:hanging="482"/>
      </w:pPr>
      <w:r>
        <w:rPr>
          <w:rFonts w:hint="eastAsia"/>
        </w:rPr>
        <w:t>咖啡廳、餐廳</w:t>
      </w:r>
    </w:p>
    <w:p w:rsidR="00DB536E" w:rsidRDefault="00DB536E" w:rsidP="009B73BD">
      <w:pPr>
        <w:pStyle w:val="ad"/>
        <w:numPr>
          <w:ilvl w:val="1"/>
          <w:numId w:val="30"/>
        </w:numPr>
        <w:spacing w:after="0"/>
        <w:ind w:firstLineChars="0" w:hanging="482"/>
      </w:pPr>
      <w:r>
        <w:rPr>
          <w:rFonts w:hint="eastAsia"/>
        </w:rPr>
        <w:t>廁所</w:t>
      </w:r>
    </w:p>
    <w:p w:rsidR="00DB536E" w:rsidRDefault="00DB536E" w:rsidP="009B73BD">
      <w:pPr>
        <w:pStyle w:val="ad"/>
        <w:numPr>
          <w:ilvl w:val="1"/>
          <w:numId w:val="30"/>
        </w:numPr>
        <w:spacing w:after="0"/>
        <w:ind w:firstLineChars="0" w:hanging="482"/>
      </w:pPr>
      <w:r>
        <w:rPr>
          <w:rFonts w:hint="eastAsia"/>
        </w:rPr>
        <w:t>專用空間，如會議室、學習空間、實驗室</w:t>
      </w:r>
    </w:p>
    <w:p w:rsidR="00DB536E" w:rsidRDefault="00DB536E" w:rsidP="009B73BD">
      <w:pPr>
        <w:pStyle w:val="ad"/>
        <w:numPr>
          <w:ilvl w:val="1"/>
          <w:numId w:val="30"/>
        </w:numPr>
        <w:spacing w:after="0"/>
        <w:ind w:firstLineChars="0" w:hanging="482"/>
      </w:pPr>
      <w:r>
        <w:rPr>
          <w:rFonts w:hint="eastAsia"/>
        </w:rPr>
        <w:t>可清楚辨識的館員</w:t>
      </w:r>
    </w:p>
    <w:p w:rsidR="00DB536E" w:rsidRDefault="00DB536E" w:rsidP="009B73BD">
      <w:pPr>
        <w:pStyle w:val="ad"/>
        <w:numPr>
          <w:ilvl w:val="1"/>
          <w:numId w:val="30"/>
        </w:numPr>
        <w:spacing w:after="0"/>
        <w:ind w:firstLineChars="0" w:hanging="482"/>
      </w:pPr>
      <w:r>
        <w:rPr>
          <w:rFonts w:hint="eastAsia"/>
        </w:rPr>
        <w:t>館員提供的服務</w:t>
      </w:r>
    </w:p>
    <w:p w:rsidR="00DB536E" w:rsidRDefault="00DB536E" w:rsidP="009B73BD">
      <w:pPr>
        <w:pStyle w:val="ad"/>
        <w:numPr>
          <w:ilvl w:val="1"/>
          <w:numId w:val="30"/>
        </w:numPr>
        <w:spacing w:after="0"/>
        <w:ind w:firstLineChars="0" w:hanging="482"/>
      </w:pPr>
      <w:r>
        <w:rPr>
          <w:rFonts w:hint="eastAsia"/>
        </w:rPr>
        <w:t>資</w:t>
      </w:r>
      <w:r w:rsidR="007B4308">
        <w:rPr>
          <w:rFonts w:hint="eastAsia"/>
        </w:rPr>
        <w:t>訊與</w:t>
      </w:r>
      <w:r>
        <w:rPr>
          <w:rFonts w:hint="eastAsia"/>
        </w:rPr>
        <w:t>通訊科技</w:t>
      </w:r>
    </w:p>
    <w:p w:rsidR="00DB536E" w:rsidRDefault="00DB536E" w:rsidP="009B73BD">
      <w:pPr>
        <w:pStyle w:val="ad"/>
        <w:numPr>
          <w:ilvl w:val="1"/>
          <w:numId w:val="30"/>
        </w:numPr>
        <w:spacing w:after="0"/>
        <w:ind w:firstLineChars="0" w:hanging="482"/>
      </w:pPr>
      <w:r>
        <w:rPr>
          <w:rFonts w:hint="eastAsia"/>
        </w:rPr>
        <w:t>對兒童的服務</w:t>
      </w:r>
    </w:p>
    <w:p w:rsidR="00DB536E" w:rsidRDefault="00DB536E" w:rsidP="009B73BD">
      <w:pPr>
        <w:pStyle w:val="ad"/>
        <w:numPr>
          <w:ilvl w:val="1"/>
          <w:numId w:val="30"/>
        </w:numPr>
        <w:spacing w:after="0"/>
        <w:ind w:firstLineChars="0" w:hanging="482"/>
      </w:pPr>
      <w:r>
        <w:rPr>
          <w:rFonts w:hint="eastAsia"/>
        </w:rPr>
        <w:t>對青少年的服務</w:t>
      </w:r>
    </w:p>
    <w:p w:rsidR="00DB536E" w:rsidRDefault="00DB536E" w:rsidP="009B73BD">
      <w:pPr>
        <w:pStyle w:val="ad"/>
        <w:numPr>
          <w:ilvl w:val="1"/>
          <w:numId w:val="30"/>
        </w:numPr>
        <w:spacing w:after="0"/>
        <w:ind w:firstLineChars="0" w:hanging="482"/>
      </w:pPr>
      <w:r>
        <w:rPr>
          <w:rFonts w:hint="eastAsia"/>
        </w:rPr>
        <w:t>對新住民、移民的服務</w:t>
      </w:r>
    </w:p>
    <w:p w:rsidR="00DB536E" w:rsidRDefault="00DB536E" w:rsidP="009B73BD">
      <w:pPr>
        <w:pStyle w:val="ad"/>
        <w:numPr>
          <w:ilvl w:val="1"/>
          <w:numId w:val="30"/>
        </w:numPr>
        <w:spacing w:after="0"/>
        <w:ind w:firstLineChars="0" w:hanging="482"/>
      </w:pPr>
      <w:r>
        <w:rPr>
          <w:rFonts w:hint="eastAsia"/>
        </w:rPr>
        <w:t>特別的服務：如對中小企業、使用者、觀光客的特別服務</w:t>
      </w:r>
    </w:p>
    <w:p w:rsidR="00DB536E" w:rsidRDefault="00DB536E" w:rsidP="009B73BD">
      <w:pPr>
        <w:pStyle w:val="ad"/>
        <w:numPr>
          <w:ilvl w:val="1"/>
          <w:numId w:val="30"/>
        </w:numPr>
        <w:ind w:firstLineChars="0"/>
      </w:pPr>
      <w:r>
        <w:rPr>
          <w:rFonts w:hint="eastAsia"/>
        </w:rPr>
        <w:t>節目、活動、演講</w:t>
      </w:r>
    </w:p>
    <w:p w:rsidR="00DB536E" w:rsidRDefault="00DB536E" w:rsidP="009B73BD">
      <w:pPr>
        <w:pStyle w:val="ad"/>
        <w:numPr>
          <w:ilvl w:val="0"/>
          <w:numId w:val="30"/>
        </w:numPr>
        <w:ind w:firstLineChars="0"/>
      </w:pPr>
      <w:r>
        <w:rPr>
          <w:rFonts w:hint="eastAsia"/>
        </w:rPr>
        <w:t>圖書館設施</w:t>
      </w:r>
      <w:r>
        <w:rPr>
          <w:rFonts w:hint="eastAsia"/>
        </w:rPr>
        <w:t xml:space="preserve"> </w:t>
      </w:r>
      <w:r>
        <w:t>(13%)</w:t>
      </w:r>
    </w:p>
    <w:p w:rsidR="00DB536E" w:rsidRDefault="00DB536E" w:rsidP="009B73BD">
      <w:pPr>
        <w:pStyle w:val="ad"/>
        <w:numPr>
          <w:ilvl w:val="1"/>
          <w:numId w:val="30"/>
        </w:numPr>
        <w:spacing w:after="0"/>
        <w:ind w:firstLineChars="0" w:hanging="482"/>
      </w:pPr>
      <w:r>
        <w:rPr>
          <w:rFonts w:hint="eastAsia"/>
        </w:rPr>
        <w:t>設施的美感</w:t>
      </w:r>
    </w:p>
    <w:p w:rsidR="00DB536E" w:rsidRDefault="00DB536E" w:rsidP="009B73BD">
      <w:pPr>
        <w:pStyle w:val="ad"/>
        <w:numPr>
          <w:ilvl w:val="1"/>
          <w:numId w:val="30"/>
        </w:numPr>
        <w:spacing w:after="0"/>
        <w:ind w:firstLineChars="0" w:hanging="482"/>
      </w:pPr>
      <w:r>
        <w:rPr>
          <w:rFonts w:hint="eastAsia"/>
        </w:rPr>
        <w:t>燈光</w:t>
      </w:r>
    </w:p>
    <w:p w:rsidR="00DB536E" w:rsidRDefault="00DB536E" w:rsidP="009B73BD">
      <w:pPr>
        <w:pStyle w:val="ad"/>
        <w:numPr>
          <w:ilvl w:val="1"/>
          <w:numId w:val="30"/>
        </w:numPr>
        <w:spacing w:after="0"/>
        <w:ind w:firstLineChars="0" w:hanging="482"/>
      </w:pPr>
      <w:r>
        <w:rPr>
          <w:rFonts w:hint="eastAsia"/>
        </w:rPr>
        <w:t>席位</w:t>
      </w:r>
    </w:p>
    <w:p w:rsidR="00DB536E" w:rsidRDefault="00DB536E" w:rsidP="009B73BD">
      <w:pPr>
        <w:pStyle w:val="ad"/>
        <w:numPr>
          <w:ilvl w:val="1"/>
          <w:numId w:val="30"/>
        </w:numPr>
        <w:spacing w:after="0"/>
        <w:ind w:firstLineChars="0" w:hanging="482"/>
      </w:pPr>
      <w:r>
        <w:rPr>
          <w:rFonts w:hint="eastAsia"/>
        </w:rPr>
        <w:t>安靜區域</w:t>
      </w:r>
    </w:p>
    <w:p w:rsidR="00DB536E" w:rsidRDefault="00DB536E" w:rsidP="009B73BD">
      <w:pPr>
        <w:pStyle w:val="ad"/>
        <w:numPr>
          <w:ilvl w:val="1"/>
          <w:numId w:val="30"/>
        </w:numPr>
        <w:spacing w:after="0"/>
        <w:ind w:firstLineChars="0" w:hanging="482"/>
      </w:pPr>
      <w:r>
        <w:rPr>
          <w:rFonts w:hint="eastAsia"/>
        </w:rPr>
        <w:t>社交區域</w:t>
      </w:r>
    </w:p>
    <w:p w:rsidR="00DB536E" w:rsidRDefault="00DB536E" w:rsidP="009B73BD">
      <w:pPr>
        <w:pStyle w:val="ad"/>
        <w:numPr>
          <w:ilvl w:val="1"/>
          <w:numId w:val="30"/>
        </w:numPr>
        <w:ind w:firstLineChars="0"/>
      </w:pPr>
      <w:r>
        <w:rPr>
          <w:rFonts w:hint="eastAsia"/>
        </w:rPr>
        <w:t>兒童與青少年區域</w:t>
      </w:r>
    </w:p>
    <w:p w:rsidR="00DB536E" w:rsidRDefault="00DB536E" w:rsidP="009B73BD">
      <w:pPr>
        <w:pStyle w:val="ad"/>
        <w:numPr>
          <w:ilvl w:val="0"/>
          <w:numId w:val="30"/>
        </w:numPr>
        <w:ind w:firstLineChars="0"/>
      </w:pPr>
      <w:r>
        <w:rPr>
          <w:rFonts w:hint="eastAsia"/>
        </w:rPr>
        <w:lastRenderedPageBreak/>
        <w:t>館藏內容</w:t>
      </w:r>
      <w:r>
        <w:rPr>
          <w:rFonts w:hint="eastAsia"/>
        </w:rPr>
        <w:t xml:space="preserve"> </w:t>
      </w:r>
      <w:r>
        <w:t xml:space="preserve">(6%) – </w:t>
      </w:r>
      <w:r>
        <w:rPr>
          <w:rFonts w:hint="eastAsia"/>
        </w:rPr>
        <w:t>館藏的多元與多樣化</w:t>
      </w:r>
    </w:p>
    <w:p w:rsidR="00DB536E" w:rsidRPr="00AB54A4" w:rsidRDefault="00DB536E" w:rsidP="009B73BD">
      <w:pPr>
        <w:pStyle w:val="ad"/>
        <w:numPr>
          <w:ilvl w:val="0"/>
          <w:numId w:val="30"/>
        </w:numPr>
        <w:ind w:firstLineChars="0"/>
      </w:pPr>
      <w:r>
        <w:rPr>
          <w:rFonts w:hint="eastAsia"/>
        </w:rPr>
        <w:t>表達與選擇的自由</w:t>
      </w:r>
      <w:r>
        <w:rPr>
          <w:rFonts w:hint="eastAsia"/>
        </w:rPr>
        <w:t xml:space="preserve"> </w:t>
      </w:r>
      <w:r>
        <w:t xml:space="preserve">(6%) – </w:t>
      </w:r>
      <w:r>
        <w:rPr>
          <w:rFonts w:hint="eastAsia"/>
        </w:rPr>
        <w:t>館藏包含具爭議性主題和作者的情形</w:t>
      </w:r>
    </w:p>
    <w:p w:rsidR="00BA1A74" w:rsidRDefault="008679BF" w:rsidP="00115C8A">
      <w:pPr>
        <w:pStyle w:val="2"/>
        <w:rPr>
          <w:rFonts w:ascii="Times New Roman" w:hAnsi="Times New Roman" w:cs="Times New Roman"/>
          <w:szCs w:val="24"/>
        </w:rPr>
      </w:pPr>
      <w:bookmarkStart w:id="166" w:name="_Toc74300501"/>
      <w:r>
        <w:rPr>
          <w:rFonts w:ascii="Times New Roman" w:hAnsi="Times New Roman" w:cs="Times New Roman"/>
          <w:szCs w:val="24"/>
        </w:rPr>
        <w:t>世界</w:t>
      </w:r>
      <w:r w:rsidR="00BA1A74" w:rsidRPr="00F45995">
        <w:rPr>
          <w:rFonts w:ascii="Times New Roman" w:hAnsi="Times New Roman" w:cs="Times New Roman"/>
          <w:szCs w:val="24"/>
        </w:rPr>
        <w:t>公共圖書館服務目標及策略</w:t>
      </w:r>
      <w:bookmarkEnd w:id="166"/>
    </w:p>
    <w:p w:rsidR="00BA1A74" w:rsidRDefault="00BA1A74" w:rsidP="00BA1A74">
      <w:pPr>
        <w:pStyle w:val="ad"/>
        <w:ind w:left="174"/>
      </w:pPr>
      <w:r>
        <w:t>為擬定臺灣公共圖書館服務目標、策略及建議</w:t>
      </w:r>
      <w:r>
        <w:t>(</w:t>
      </w:r>
      <w:r>
        <w:t>本章第三節</w:t>
      </w:r>
      <w:r>
        <w:t>)</w:t>
      </w:r>
      <w:r>
        <w:t>，本節探討數個先進國家的文獻，再從中彙整出共有且適合臺灣狀況的關鍵原則和方向，作者據此草擬本章第三節的內容臺灣公共圖書館服務方向建議。</w:t>
      </w:r>
    </w:p>
    <w:p w:rsidR="00BA1A74" w:rsidRPr="00F45995" w:rsidRDefault="00BA1A74" w:rsidP="00115C8A">
      <w:pPr>
        <w:pStyle w:val="31"/>
      </w:pPr>
      <w:bookmarkStart w:id="167" w:name="_Toc74300502"/>
      <w:r w:rsidRPr="00F45995">
        <w:rPr>
          <w:rFonts w:hint="eastAsia"/>
        </w:rPr>
        <w:t>芬蘭</w:t>
      </w:r>
      <w:bookmarkEnd w:id="167"/>
    </w:p>
    <w:p w:rsidR="00BA1A74" w:rsidRPr="0026277D" w:rsidRDefault="00BA1A74" w:rsidP="00BA1A74">
      <w:pPr>
        <w:pStyle w:val="ad"/>
        <w:ind w:left="174"/>
      </w:pPr>
      <w:r w:rsidRPr="0026277D">
        <w:t>早在</w:t>
      </w:r>
      <w:r w:rsidRPr="0026277D">
        <w:t>2009</w:t>
      </w:r>
      <w:r w:rsidRPr="0026277D">
        <w:t>年，芬蘭教育部</w:t>
      </w:r>
      <w:r w:rsidRPr="0026277D">
        <w:t>(Ministry of Education)</w:t>
      </w:r>
      <w:r w:rsidRPr="0026277D">
        <w:t>所公布的「芬蘭公共圖書館政策</w:t>
      </w:r>
      <w:r w:rsidRPr="0026277D">
        <w:t>2015</w:t>
      </w:r>
      <w:r w:rsidRPr="0026277D">
        <w:t>」</w:t>
      </w:r>
      <w:r w:rsidRPr="0026277D">
        <w:t>(Finnish Public Library Policy 2015)</w:t>
      </w:r>
      <w:r w:rsidRPr="0026277D">
        <w:t>，即揭櫫芬蘭全國公共圖書館策略焦點為「在網路化資訊、公民、學習型社會中，確保知識與文化資源之取用</w:t>
      </w:r>
      <w:r w:rsidRPr="0026277D">
        <w:t>(Ministry of Education, 2009, p.5)</w:t>
      </w:r>
      <w:r w:rsidRPr="0026277D">
        <w:t>」。強調圖書館必須致力於知識平權與降低數位資訊落差，以維護芬蘭憲法中陳述之基本文化權</w:t>
      </w:r>
      <w:r w:rsidRPr="0026277D">
        <w:t>(Ministry of Education, 2009, p.7)</w:t>
      </w:r>
      <w:r w:rsidRPr="0026277D">
        <w:t>。</w:t>
      </w:r>
    </w:p>
    <w:p w:rsidR="00BA1A74" w:rsidRPr="0026277D" w:rsidRDefault="00BA1A74" w:rsidP="00BA1A74">
      <w:pPr>
        <w:pStyle w:val="ad"/>
        <w:ind w:left="174"/>
      </w:pPr>
      <w:r w:rsidRPr="0026277D">
        <w:t>在該政策中強調芬蘭透過圖書館相關法令和政府資金，確保全國公共圖書館的穩定發展，進而與時俱進提供多元廣泛服務。在國家的層</w:t>
      </w:r>
      <w:r w:rsidR="00AB1A0B">
        <w:rPr>
          <w:rFonts w:hint="eastAsia"/>
        </w:rPr>
        <w:t>級</w:t>
      </w:r>
      <w:r w:rsidRPr="0026277D">
        <w:t>上來看，圖書館活動須受到「</w:t>
      </w:r>
      <w:r w:rsidR="00835D95">
        <w:t>《圖書館法》</w:t>
      </w:r>
      <w:r w:rsidRPr="0026277D">
        <w:t>」</w:t>
      </w:r>
      <w:r w:rsidRPr="0026277D">
        <w:t>(Library Act and Decree)</w:t>
      </w:r>
      <w:r w:rsidRPr="0026277D">
        <w:t>的規範，並據此分配經費。芬蘭的</w:t>
      </w:r>
      <w:r w:rsidR="00835D95">
        <w:t>《圖書館法》</w:t>
      </w:r>
      <w:r w:rsidRPr="0026277D">
        <w:t>中</w:t>
      </w:r>
      <w:r w:rsidRPr="0026277D">
        <w:t>(Library act 904/1998, 2§)</w:t>
      </w:r>
      <w:r w:rsidRPr="0026277D">
        <w:t>定義，圖書館和資訊服務的目標是促進公民養成的平等機會，包括素養和文化的追求、知識和技能的繼續發展，</w:t>
      </w:r>
      <w:r w:rsidR="00BF3470">
        <w:rPr>
          <w:rFonts w:hint="eastAsia"/>
        </w:rPr>
        <w:t>以及</w:t>
      </w:r>
      <w:r w:rsidRPr="0026277D">
        <w:t>國際化和終身學習。圖書館的活動也要促進虛擬和互動網路服務的發展，及教育文化的內容</w:t>
      </w:r>
      <w:r w:rsidRPr="0026277D">
        <w:t>(Ministry of Education, 2009, p.9)</w:t>
      </w:r>
      <w:r w:rsidRPr="0026277D">
        <w:t>。</w:t>
      </w:r>
    </w:p>
    <w:p w:rsidR="00BA1A74" w:rsidRPr="0026277D" w:rsidRDefault="00BA1A74" w:rsidP="00BA1A74">
      <w:pPr>
        <w:pStyle w:val="ad"/>
        <w:ind w:left="174"/>
      </w:pPr>
      <w:r w:rsidRPr="0026277D">
        <w:t>政策中認同公共圖書館的長處在於：</w:t>
      </w:r>
      <w:r w:rsidRPr="0026277D">
        <w:t xml:space="preserve">1. </w:t>
      </w:r>
      <w:r w:rsidRPr="0026277D">
        <w:t>公共圖書館是唯一能同時擁有文學</w:t>
      </w:r>
      <w:r w:rsidR="00BF3470">
        <w:t>、期刊、音樂、電影等多元紙本與數位資料，以及優質資訊檢索服務的</w:t>
      </w:r>
      <w:r w:rsidR="00BF3470">
        <w:rPr>
          <w:rFonts w:hint="eastAsia"/>
        </w:rPr>
        <w:t>場</w:t>
      </w:r>
      <w:r w:rsidRPr="0026277D">
        <w:t>所；</w:t>
      </w:r>
      <w:r w:rsidRPr="0026277D">
        <w:t xml:space="preserve">2. </w:t>
      </w:r>
      <w:r w:rsidRPr="0026277D">
        <w:t>圖書館的設施和長時間的開放提供了民眾安全的聚會場所、支持社區發展、參與、建立多元文化的心智框架；</w:t>
      </w:r>
      <w:r w:rsidRPr="0026277D">
        <w:t xml:space="preserve">3. </w:t>
      </w:r>
      <w:r w:rsidRPr="0026277D">
        <w:t>快速回應社會改變的能力和圖書資訊領域的高等教育是圖書館成功的踏腳石；</w:t>
      </w:r>
      <w:r w:rsidRPr="0026277D">
        <w:t xml:space="preserve">4. </w:t>
      </w:r>
      <w:r w:rsidRPr="0026277D">
        <w:t>公共圖書館是全國甚至國際圖書與資訊服務網</w:t>
      </w:r>
      <w:r w:rsidR="00BF3470">
        <w:rPr>
          <w:rFonts w:hint="eastAsia"/>
        </w:rPr>
        <w:t>絡</w:t>
      </w:r>
      <w:r w:rsidRPr="0026277D">
        <w:t>的一部份，公共圖書館是機構間合作的先鋒，無論是區域性的圖書館系統和資料庫、館藏的聯合購置以及館藏在服務點間的遞送，對圖書館服務的可</w:t>
      </w:r>
      <w:r w:rsidR="007A610D">
        <w:rPr>
          <w:rFonts w:hint="eastAsia"/>
        </w:rPr>
        <w:t>取</w:t>
      </w:r>
      <w:r w:rsidRPr="0026277D">
        <w:t>得性、品質、成本效益都有所提升</w:t>
      </w:r>
      <w:r w:rsidRPr="0026277D">
        <w:t>(Ministry of Education, 2009, p.11)</w:t>
      </w:r>
      <w:r w:rsidRPr="0026277D">
        <w:t>。</w:t>
      </w:r>
    </w:p>
    <w:p w:rsidR="00BA1A74" w:rsidRPr="0026277D" w:rsidRDefault="00BA1A74" w:rsidP="00BA1A74">
      <w:pPr>
        <w:pStyle w:val="ad"/>
        <w:ind w:left="174"/>
      </w:pPr>
      <w:r w:rsidRPr="0026277D">
        <w:t>該政策亦述及，由於民眾取得資訊的來源管道多元，圖書館不再是唯一的管道，圖書館必須提供讀者需要的服務、以使用者為中心，方能爭取讓民眾持</w:t>
      </w:r>
      <w:r w:rsidRPr="0026277D">
        <w:lastRenderedPageBreak/>
        <w:t>續支持與利用圖書館，因此，圖書館必須有足夠的專業館員，並以專業知識和良好的服務品質來回應未來的挑戰</w:t>
      </w:r>
      <w:r w:rsidRPr="0026277D">
        <w:t>(Ministry of Education, 2009)</w:t>
      </w:r>
      <w:r w:rsidRPr="0026277D">
        <w:t>。</w:t>
      </w:r>
    </w:p>
    <w:p w:rsidR="00BA1A74" w:rsidRPr="0005131E" w:rsidRDefault="00BA1A74" w:rsidP="00BA1A74">
      <w:pPr>
        <w:pStyle w:val="ad"/>
        <w:ind w:left="174"/>
        <w:rPr>
          <w:rFonts w:cs="Times New Roman"/>
        </w:rPr>
      </w:pPr>
      <w:r w:rsidRPr="0026277D">
        <w:t>最後，該政策分別從國家整體、地方政府、教育部三方面闡述公共圖書館政策，期能落實芬蘭憲法所陳述的文化權，兹摘錄重點如下</w:t>
      </w:r>
      <w:r w:rsidRPr="0026277D">
        <w:t>(Ministry of Education, 2009, pp.19-21)</w:t>
      </w:r>
      <w:r w:rsidRPr="0026277D">
        <w:t>：</w:t>
      </w:r>
    </w:p>
    <w:p w:rsidR="00BA1A74" w:rsidRPr="0005131E" w:rsidRDefault="00BA1A74" w:rsidP="00FD013D">
      <w:pPr>
        <w:pStyle w:val="ad"/>
        <w:numPr>
          <w:ilvl w:val="0"/>
          <w:numId w:val="63"/>
        </w:numPr>
        <w:ind w:firstLineChars="0"/>
        <w:rPr>
          <w:rFonts w:cs="Times New Roman"/>
        </w:rPr>
      </w:pPr>
      <w:r w:rsidRPr="0005131E">
        <w:rPr>
          <w:rFonts w:cs="Times New Roman"/>
        </w:rPr>
        <w:t>國家整體</w:t>
      </w:r>
    </w:p>
    <w:p w:rsidR="00BA1A74" w:rsidRPr="0005131E" w:rsidRDefault="00BA1A74" w:rsidP="00FD013D">
      <w:pPr>
        <w:pStyle w:val="ad"/>
        <w:numPr>
          <w:ilvl w:val="0"/>
          <w:numId w:val="65"/>
        </w:numPr>
        <w:ind w:firstLineChars="0"/>
        <w:rPr>
          <w:rFonts w:cs="Times New Roman"/>
        </w:rPr>
      </w:pPr>
      <w:r w:rsidRPr="0005131E">
        <w:rPr>
          <w:rFonts w:cs="Times New Roman"/>
        </w:rPr>
        <w:t>民眾知識供應的整體觀念</w:t>
      </w:r>
    </w:p>
    <w:p w:rsidR="00BA1A74" w:rsidRPr="0005131E" w:rsidRDefault="00BA1A74" w:rsidP="00FD013D">
      <w:pPr>
        <w:pStyle w:val="ad"/>
        <w:numPr>
          <w:ilvl w:val="0"/>
          <w:numId w:val="80"/>
        </w:numPr>
        <w:ind w:firstLineChars="0"/>
        <w:rPr>
          <w:rFonts w:cs="Times New Roman"/>
        </w:rPr>
      </w:pPr>
      <w:r w:rsidRPr="0005131E">
        <w:rPr>
          <w:rFonts w:cs="Times New Roman"/>
        </w:rPr>
        <w:t>市民的文化權應考量越來越多的數位資訊，公共資金應挹注於建置必要的數位館藏和服務，並免費提供給民眾使用。</w:t>
      </w:r>
    </w:p>
    <w:p w:rsidR="00BA1A74" w:rsidRPr="0005131E" w:rsidRDefault="00BA1A74" w:rsidP="00FD013D">
      <w:pPr>
        <w:pStyle w:val="ad"/>
        <w:numPr>
          <w:ilvl w:val="0"/>
          <w:numId w:val="80"/>
        </w:numPr>
        <w:ind w:firstLineChars="0"/>
        <w:rPr>
          <w:rFonts w:cs="Times New Roman"/>
        </w:rPr>
      </w:pPr>
      <w:r w:rsidRPr="0005131E">
        <w:rPr>
          <w:rFonts w:cs="Times New Roman"/>
        </w:rPr>
        <w:t>公共圖書館應被視為在網路化資訊社會中民眾知識資源的主要提供者。</w:t>
      </w:r>
    </w:p>
    <w:p w:rsidR="00BA1A74" w:rsidRPr="0005131E" w:rsidRDefault="00BA1A74" w:rsidP="00FD013D">
      <w:pPr>
        <w:pStyle w:val="ad"/>
        <w:numPr>
          <w:ilvl w:val="0"/>
          <w:numId w:val="80"/>
        </w:numPr>
        <w:ind w:firstLineChars="0"/>
        <w:rPr>
          <w:rFonts w:cs="Times New Roman"/>
        </w:rPr>
      </w:pPr>
      <w:r w:rsidRPr="0005131E">
        <w:rPr>
          <w:rFonts w:cs="Times New Roman"/>
        </w:rPr>
        <w:t>公共圖書館的社會責任之一為協助國家發展學習型公民社會，為此，圖書館應培養民眾知識管理技能並在學習中融入媒體素養。</w:t>
      </w:r>
    </w:p>
    <w:p w:rsidR="00BA1A74" w:rsidRPr="0005131E" w:rsidRDefault="00BA1A74" w:rsidP="00FD013D">
      <w:pPr>
        <w:pStyle w:val="ad"/>
        <w:numPr>
          <w:ilvl w:val="0"/>
          <w:numId w:val="65"/>
        </w:numPr>
        <w:ind w:firstLineChars="0"/>
        <w:rPr>
          <w:rFonts w:cs="Times New Roman"/>
        </w:rPr>
      </w:pPr>
      <w:r w:rsidRPr="0005131E">
        <w:rPr>
          <w:rFonts w:cs="Times New Roman"/>
        </w:rPr>
        <w:t>建構文化知識社會：落實新資訊社會時代需要民眾有共同的價值觀，並能確保民眾在文化知識社會擁有普遍的權利；要達到這個目標必須讓民眾能取用資源，並具備獲取與產製相關資訊的技能。</w:t>
      </w:r>
    </w:p>
    <w:p w:rsidR="00BA1A74" w:rsidRPr="0005131E" w:rsidRDefault="00BA1A74" w:rsidP="00FD013D">
      <w:pPr>
        <w:pStyle w:val="ad"/>
        <w:numPr>
          <w:ilvl w:val="0"/>
          <w:numId w:val="63"/>
        </w:numPr>
        <w:ind w:firstLineChars="0"/>
        <w:rPr>
          <w:rFonts w:cs="Times New Roman"/>
        </w:rPr>
      </w:pPr>
      <w:r w:rsidRPr="0005131E">
        <w:rPr>
          <w:rFonts w:cs="Times New Roman"/>
        </w:rPr>
        <w:t>地方政府</w:t>
      </w:r>
    </w:p>
    <w:p w:rsidR="00BA1A74" w:rsidRPr="0005131E" w:rsidRDefault="00BA1A74" w:rsidP="00FD013D">
      <w:pPr>
        <w:pStyle w:val="ad"/>
        <w:numPr>
          <w:ilvl w:val="0"/>
          <w:numId w:val="67"/>
        </w:numPr>
        <w:ind w:firstLineChars="0"/>
        <w:rPr>
          <w:rFonts w:cs="Times New Roman"/>
        </w:rPr>
      </w:pPr>
      <w:r w:rsidRPr="0005131E">
        <w:rPr>
          <w:rFonts w:cs="Times New Roman"/>
        </w:rPr>
        <w:t>實踐基本使命</w:t>
      </w:r>
    </w:p>
    <w:p w:rsidR="00BA1A74" w:rsidRPr="0005131E" w:rsidRDefault="00BA1A74" w:rsidP="00FD013D">
      <w:pPr>
        <w:pStyle w:val="ad"/>
        <w:numPr>
          <w:ilvl w:val="0"/>
          <w:numId w:val="81"/>
        </w:numPr>
        <w:ind w:firstLineChars="0"/>
        <w:rPr>
          <w:rFonts w:cs="Times New Roman"/>
        </w:rPr>
      </w:pPr>
      <w:r w:rsidRPr="0005131E">
        <w:rPr>
          <w:rFonts w:cs="Times New Roman"/>
        </w:rPr>
        <w:t>在地方圖書館中有足夠數量的專業館員。</w:t>
      </w:r>
    </w:p>
    <w:p w:rsidR="00BA1A74" w:rsidRPr="0005131E" w:rsidRDefault="00BA1A74" w:rsidP="00FD013D">
      <w:pPr>
        <w:pStyle w:val="ad"/>
        <w:numPr>
          <w:ilvl w:val="0"/>
          <w:numId w:val="81"/>
        </w:numPr>
        <w:ind w:firstLineChars="0"/>
        <w:rPr>
          <w:rFonts w:cs="Times New Roman"/>
        </w:rPr>
      </w:pPr>
      <w:r w:rsidRPr="0005131E">
        <w:rPr>
          <w:rFonts w:cs="Times New Roman"/>
        </w:rPr>
        <w:t>除了印刷式館藏外，圖書館應投資於發展與提供新類型的館藏和服務。</w:t>
      </w:r>
    </w:p>
    <w:p w:rsidR="00BA1A74" w:rsidRPr="0005131E" w:rsidRDefault="00BA1A74" w:rsidP="00FD013D">
      <w:pPr>
        <w:pStyle w:val="ad"/>
        <w:numPr>
          <w:ilvl w:val="0"/>
          <w:numId w:val="81"/>
        </w:numPr>
        <w:ind w:firstLineChars="0"/>
        <w:rPr>
          <w:rFonts w:cs="Times New Roman"/>
        </w:rPr>
      </w:pPr>
      <w:r w:rsidRPr="0005131E">
        <w:rPr>
          <w:rFonts w:cs="Times New Roman"/>
        </w:rPr>
        <w:t>圖書館的業務和服務具有明確目標，清楚易懂的行銷是圖書館的重點工作。</w:t>
      </w:r>
    </w:p>
    <w:p w:rsidR="00BA1A74" w:rsidRPr="0005131E" w:rsidRDefault="00BA1A74" w:rsidP="00FD013D">
      <w:pPr>
        <w:pStyle w:val="ad"/>
        <w:numPr>
          <w:ilvl w:val="0"/>
          <w:numId w:val="67"/>
        </w:numPr>
        <w:ind w:firstLineChars="0"/>
        <w:rPr>
          <w:rFonts w:cs="Times New Roman"/>
        </w:rPr>
      </w:pPr>
      <w:r w:rsidRPr="0005131E">
        <w:rPr>
          <w:rFonts w:cs="Times New Roman"/>
        </w:rPr>
        <w:t>圖書館作為易近用的學習環境和聚會場所</w:t>
      </w:r>
    </w:p>
    <w:p w:rsidR="00BA1A74" w:rsidRPr="0005131E" w:rsidRDefault="00BA1A74" w:rsidP="00FD013D">
      <w:pPr>
        <w:pStyle w:val="ad"/>
        <w:numPr>
          <w:ilvl w:val="0"/>
          <w:numId w:val="82"/>
        </w:numPr>
        <w:ind w:firstLineChars="0"/>
        <w:rPr>
          <w:rFonts w:cs="Times New Roman"/>
        </w:rPr>
      </w:pPr>
      <w:r w:rsidRPr="0005131E">
        <w:rPr>
          <w:rFonts w:cs="Times New Roman"/>
        </w:rPr>
        <w:t>建構與經營易於近用之學習中心是挹注公共圖書館資金的重點評估項目。</w:t>
      </w:r>
    </w:p>
    <w:p w:rsidR="00BA1A74" w:rsidRPr="0005131E" w:rsidRDefault="00BA1A74" w:rsidP="00FD013D">
      <w:pPr>
        <w:pStyle w:val="ad"/>
        <w:numPr>
          <w:ilvl w:val="0"/>
          <w:numId w:val="82"/>
        </w:numPr>
        <w:ind w:firstLineChars="0"/>
        <w:rPr>
          <w:rFonts w:cs="Times New Roman"/>
        </w:rPr>
      </w:pPr>
      <w:r w:rsidRPr="0005131E">
        <w:rPr>
          <w:rFonts w:cs="Times New Roman"/>
        </w:rPr>
        <w:t>愈來愈多的圖書館設施做為學習使用，使用者在圖書館中可利用多元館藏，並獲得許多資訊管理上具體的指引。</w:t>
      </w:r>
    </w:p>
    <w:p w:rsidR="00BA1A74" w:rsidRPr="0005131E" w:rsidRDefault="00BA1A74" w:rsidP="00FD013D">
      <w:pPr>
        <w:pStyle w:val="ad"/>
        <w:numPr>
          <w:ilvl w:val="0"/>
          <w:numId w:val="82"/>
        </w:numPr>
        <w:ind w:firstLineChars="0"/>
        <w:rPr>
          <w:rFonts w:cs="Times New Roman"/>
        </w:rPr>
      </w:pPr>
      <w:r w:rsidRPr="0005131E">
        <w:rPr>
          <w:rFonts w:cs="Times New Roman"/>
        </w:rPr>
        <w:lastRenderedPageBreak/>
        <w:t>圖書館設施應調整為支持學習、工作和社交。</w:t>
      </w:r>
    </w:p>
    <w:p w:rsidR="00BA1A74" w:rsidRPr="0005131E" w:rsidRDefault="00BA1A74" w:rsidP="00FD013D">
      <w:pPr>
        <w:pStyle w:val="ad"/>
        <w:numPr>
          <w:ilvl w:val="0"/>
          <w:numId w:val="67"/>
        </w:numPr>
        <w:ind w:firstLineChars="0"/>
        <w:rPr>
          <w:rFonts w:cs="Times New Roman"/>
        </w:rPr>
      </w:pPr>
      <w:r w:rsidRPr="0005131E">
        <w:rPr>
          <w:rFonts w:cs="Times New Roman"/>
        </w:rPr>
        <w:t>圖書館為學前、綜合中學、高中提供服務</w:t>
      </w:r>
    </w:p>
    <w:p w:rsidR="00BA1A74" w:rsidRPr="0005131E" w:rsidRDefault="00BA1A74" w:rsidP="00FD013D">
      <w:pPr>
        <w:pStyle w:val="ad"/>
        <w:numPr>
          <w:ilvl w:val="0"/>
          <w:numId w:val="83"/>
        </w:numPr>
        <w:ind w:firstLineChars="0"/>
        <w:rPr>
          <w:rFonts w:cs="Times New Roman"/>
        </w:rPr>
      </w:pPr>
      <w:r w:rsidRPr="0005131E">
        <w:rPr>
          <w:rFonts w:cs="Times New Roman"/>
        </w:rPr>
        <w:t>圖書館應鼓勵日托中心、學校和其他學習機構積極地使用基本公共圖書館服務。</w:t>
      </w:r>
    </w:p>
    <w:p w:rsidR="00BA1A74" w:rsidRPr="0005131E" w:rsidRDefault="00BA1A74" w:rsidP="00FD013D">
      <w:pPr>
        <w:pStyle w:val="ad"/>
        <w:numPr>
          <w:ilvl w:val="0"/>
          <w:numId w:val="83"/>
        </w:numPr>
        <w:ind w:firstLineChars="0"/>
        <w:rPr>
          <w:rFonts w:cs="Times New Roman"/>
        </w:rPr>
      </w:pPr>
      <w:r w:rsidRPr="0005131E">
        <w:rPr>
          <w:rFonts w:cs="Times New Roman"/>
        </w:rPr>
        <w:t>圖書館應與沒有圖書館的學校與教育機構簽訂協議，建立客製化的圖書館資訊服務。</w:t>
      </w:r>
    </w:p>
    <w:p w:rsidR="00BA1A74" w:rsidRPr="0005131E" w:rsidRDefault="00BA1A74" w:rsidP="00FD013D">
      <w:pPr>
        <w:pStyle w:val="ad"/>
        <w:numPr>
          <w:ilvl w:val="0"/>
          <w:numId w:val="67"/>
        </w:numPr>
        <w:ind w:firstLineChars="0"/>
        <w:rPr>
          <w:rFonts w:cs="Times New Roman"/>
        </w:rPr>
      </w:pPr>
      <w:r w:rsidRPr="0005131E">
        <w:rPr>
          <w:rFonts w:cs="Times New Roman"/>
        </w:rPr>
        <w:t>建構新的服務文化</w:t>
      </w:r>
    </w:p>
    <w:p w:rsidR="00BA1A74" w:rsidRPr="0005131E" w:rsidRDefault="00BA1A74" w:rsidP="00FD013D">
      <w:pPr>
        <w:pStyle w:val="ad"/>
        <w:numPr>
          <w:ilvl w:val="0"/>
          <w:numId w:val="84"/>
        </w:numPr>
        <w:ind w:firstLineChars="0"/>
        <w:rPr>
          <w:rFonts w:cs="Times New Roman"/>
        </w:rPr>
      </w:pPr>
      <w:r w:rsidRPr="0005131E">
        <w:rPr>
          <w:rFonts w:cs="Times New Roman"/>
        </w:rPr>
        <w:t>圖書館必須認知如何接近讀者及其多元需求，應提升圖書館專業知識與服務的能見度，增加市民的使用。</w:t>
      </w:r>
    </w:p>
    <w:p w:rsidR="00BA1A74" w:rsidRPr="0005131E" w:rsidRDefault="00BA1A74" w:rsidP="00FD013D">
      <w:pPr>
        <w:pStyle w:val="ad"/>
        <w:numPr>
          <w:ilvl w:val="0"/>
          <w:numId w:val="84"/>
        </w:numPr>
        <w:ind w:firstLineChars="0"/>
        <w:rPr>
          <w:rFonts w:cs="Times New Roman"/>
        </w:rPr>
      </w:pPr>
      <w:r w:rsidRPr="0005131E">
        <w:rPr>
          <w:rFonts w:cs="Times New Roman"/>
        </w:rPr>
        <w:t>圖書館系統和服務應以當前使用者的需求為基礎，勿將過去的做法奉為圭臬。為此，圖書館需要有新的思考方式，並對態度和傳統服務文化重新評估。</w:t>
      </w:r>
    </w:p>
    <w:p w:rsidR="00BA1A74" w:rsidRPr="0005131E" w:rsidRDefault="00BA1A74" w:rsidP="00FD013D">
      <w:pPr>
        <w:pStyle w:val="ad"/>
        <w:numPr>
          <w:ilvl w:val="0"/>
          <w:numId w:val="63"/>
        </w:numPr>
        <w:ind w:firstLineChars="0"/>
        <w:rPr>
          <w:rFonts w:cs="Times New Roman"/>
        </w:rPr>
      </w:pPr>
      <w:r w:rsidRPr="0005131E">
        <w:rPr>
          <w:rFonts w:cs="Times New Roman"/>
        </w:rPr>
        <w:t>教育部</w:t>
      </w:r>
    </w:p>
    <w:p w:rsidR="00BA1A74" w:rsidRPr="0005131E" w:rsidRDefault="00BA1A74" w:rsidP="00FD013D">
      <w:pPr>
        <w:pStyle w:val="ad"/>
        <w:numPr>
          <w:ilvl w:val="0"/>
          <w:numId w:val="68"/>
        </w:numPr>
        <w:ind w:firstLineChars="0"/>
        <w:rPr>
          <w:rFonts w:cs="Times New Roman"/>
        </w:rPr>
      </w:pPr>
      <w:r w:rsidRPr="0005131E">
        <w:rPr>
          <w:rFonts w:cs="Times New Roman"/>
        </w:rPr>
        <w:t>政府應持續支持與挹注公共圖書館經費</w:t>
      </w:r>
    </w:p>
    <w:p w:rsidR="00BA1A74" w:rsidRPr="0005131E" w:rsidRDefault="00BA1A74" w:rsidP="00FD013D">
      <w:pPr>
        <w:pStyle w:val="ad"/>
        <w:numPr>
          <w:ilvl w:val="0"/>
          <w:numId w:val="85"/>
        </w:numPr>
        <w:ind w:firstLineChars="0"/>
        <w:rPr>
          <w:rFonts w:cs="Times New Roman"/>
        </w:rPr>
      </w:pPr>
      <w:r w:rsidRPr="0005131E">
        <w:rPr>
          <w:rFonts w:cs="Times New Roman"/>
        </w:rPr>
        <w:t>政府應對公共圖書館場域中具備實驗性和發展性的活動挹注經費，且針對全國性及可能有深遠影響的公共圖書館長期計畫提供投資。政府應確保對圖書館特定工作與集中式服務有持續的資金挹注。</w:t>
      </w:r>
    </w:p>
    <w:p w:rsidR="00BA1A74" w:rsidRPr="0005131E" w:rsidRDefault="00BA1A74" w:rsidP="00FD013D">
      <w:pPr>
        <w:pStyle w:val="ad"/>
        <w:numPr>
          <w:ilvl w:val="0"/>
          <w:numId w:val="85"/>
        </w:numPr>
        <w:ind w:firstLineChars="0"/>
        <w:rPr>
          <w:rFonts w:cs="Times New Roman"/>
        </w:rPr>
      </w:pPr>
      <w:r w:rsidRPr="0005131E">
        <w:rPr>
          <w:rFonts w:cs="Times New Roman"/>
        </w:rPr>
        <w:t>隨著新類型的館藏與後勤物流機制的發展，除了基本資金外，政府應提供額外經費，讓公共圖書館得以回應不斷改變的使用者需求和通訊科技。</w:t>
      </w:r>
    </w:p>
    <w:p w:rsidR="00BA1A74" w:rsidRPr="0005131E" w:rsidRDefault="00BA1A74" w:rsidP="00FD013D">
      <w:pPr>
        <w:pStyle w:val="ad"/>
        <w:numPr>
          <w:ilvl w:val="0"/>
          <w:numId w:val="68"/>
        </w:numPr>
        <w:ind w:firstLineChars="0"/>
        <w:rPr>
          <w:rFonts w:cs="Times New Roman"/>
        </w:rPr>
      </w:pPr>
      <w:r w:rsidRPr="0005131E">
        <w:rPr>
          <w:rFonts w:cs="Times New Roman"/>
        </w:rPr>
        <w:t>更新圖書館相關立法與建立全國圖書館品質準則：應詳細說明使用者權利、揭示所有使用者可以平等取得服務，以及品質標準。應修正公共圖書館相關立法，催生全國圖書館品質準則以發展和評估圖書館各項活動。</w:t>
      </w:r>
    </w:p>
    <w:p w:rsidR="00BA1A74" w:rsidRPr="0005131E" w:rsidRDefault="00BA1A74" w:rsidP="00FD013D">
      <w:pPr>
        <w:pStyle w:val="ad"/>
        <w:numPr>
          <w:ilvl w:val="0"/>
          <w:numId w:val="68"/>
        </w:numPr>
        <w:ind w:firstLineChars="0"/>
        <w:rPr>
          <w:rFonts w:cs="Times New Roman"/>
        </w:rPr>
      </w:pPr>
      <w:r w:rsidRPr="0005131E">
        <w:rPr>
          <w:rFonts w:cs="Times New Roman"/>
        </w:rPr>
        <w:t>支持區域性圖書館活動：圖書館作業的區域性分配應重新評估，並與政府區域和市政行政體系的變革相連結。</w:t>
      </w:r>
    </w:p>
    <w:p w:rsidR="00BA1A74" w:rsidRPr="0005131E" w:rsidRDefault="00BA1A74" w:rsidP="00FD013D">
      <w:pPr>
        <w:pStyle w:val="ad"/>
        <w:numPr>
          <w:ilvl w:val="0"/>
          <w:numId w:val="68"/>
        </w:numPr>
        <w:ind w:firstLineChars="0"/>
        <w:rPr>
          <w:rFonts w:cs="Times New Roman"/>
        </w:rPr>
      </w:pPr>
      <w:r w:rsidRPr="0005131E">
        <w:rPr>
          <w:rFonts w:cs="Times New Roman"/>
        </w:rPr>
        <w:t>運用政府的中央行政權支持跨市、跨區域的圖書館網</w:t>
      </w:r>
      <w:r w:rsidR="00AB1A0B">
        <w:rPr>
          <w:rFonts w:cs="Times New Roman" w:hint="eastAsia"/>
        </w:rPr>
        <w:t>路</w:t>
      </w:r>
      <w:r w:rsidRPr="0005131E">
        <w:rPr>
          <w:rFonts w:cs="Times New Roman"/>
        </w:rPr>
        <w:t>，從而建構全國圖書館網</w:t>
      </w:r>
      <w:r w:rsidR="00AB1A0B">
        <w:rPr>
          <w:rFonts w:cs="Times New Roman" w:hint="eastAsia"/>
        </w:rPr>
        <w:t>路</w:t>
      </w:r>
      <w:r w:rsidRPr="0005131E">
        <w:rPr>
          <w:rFonts w:cs="Times New Roman"/>
        </w:rPr>
        <w:t>。</w:t>
      </w:r>
    </w:p>
    <w:p w:rsidR="00BA1A74" w:rsidRPr="0026277D" w:rsidRDefault="00BA1A74" w:rsidP="00BA1A74">
      <w:pPr>
        <w:pStyle w:val="ad"/>
        <w:ind w:left="174"/>
      </w:pPr>
      <w:r w:rsidRPr="00F45995">
        <w:lastRenderedPageBreak/>
        <w:t>芬蘭</w:t>
      </w:r>
      <w:r w:rsidRPr="0026277D">
        <w:t>公共圖書館委員會</w:t>
      </w:r>
      <w:r w:rsidRPr="0026277D">
        <w:t>(Council for Public Libraries)</w:t>
      </w:r>
      <w:r w:rsidRPr="0026277D">
        <w:t>進一步提出「公民的圖書館」</w:t>
      </w:r>
      <w:r w:rsidRPr="0026277D">
        <w:t>(Library for Citizens)</w:t>
      </w:r>
      <w:r w:rsidRPr="0026277D">
        <w:t>，揭櫫芬蘭圖書館在</w:t>
      </w:r>
      <w:r w:rsidRPr="0026277D">
        <w:t>2025</w:t>
      </w:r>
      <w:r w:rsidRPr="0026277D">
        <w:t>年的願景為「圖書館與資訊服務將在資訊取用、獲取閱讀機</w:t>
      </w:r>
      <w:r>
        <w:t>會</w:t>
      </w:r>
      <w:r w:rsidRPr="0026277D">
        <w:t>、文化與公民活動，以及終身學習等方面提供平等的機會。圖書館的服務將滿足在地需求且大部分為免費的服務。」，並揭示</w:t>
      </w:r>
      <w:r w:rsidRPr="0026277D">
        <w:t>2016-2020</w:t>
      </w:r>
      <w:r w:rsidRPr="0026277D">
        <w:t>年間圖書館服務的優先順序，強調圖書館提供文化與資訊的取用、支持公民技能，以及擁護言論自由與文明發展</w:t>
      </w:r>
      <w:r w:rsidRPr="0026277D">
        <w:t>(Council for Public Libraries, 2016, p.5)</w:t>
      </w:r>
      <w:r w:rsidRPr="0026277D">
        <w:t>。</w:t>
      </w:r>
    </w:p>
    <w:p w:rsidR="00BA1A74" w:rsidRPr="0005131E" w:rsidRDefault="00BA1A74" w:rsidP="00BA1A74">
      <w:pPr>
        <w:pStyle w:val="ad"/>
        <w:ind w:left="174"/>
        <w:rPr>
          <w:rFonts w:cs="Times New Roman"/>
        </w:rPr>
      </w:pPr>
      <w:r w:rsidRPr="0026277D">
        <w:t>該文件提出圖書館為公民在空間</w:t>
      </w:r>
      <w:r w:rsidRPr="0026277D">
        <w:t>(space)</w:t>
      </w:r>
      <w:r w:rsidRPr="0026277D">
        <w:t>、公共服務</w:t>
      </w:r>
      <w:r w:rsidRPr="0026277D">
        <w:t>(public services)</w:t>
      </w:r>
      <w:r w:rsidRPr="0026277D">
        <w:t>、物質</w:t>
      </w:r>
      <w:r w:rsidRPr="0026277D">
        <w:t>(substance)</w:t>
      </w:r>
      <w:r w:rsidRPr="0026277D">
        <w:t>等三方面提供了機會</w:t>
      </w:r>
      <w:r w:rsidRPr="0026277D">
        <w:t>(Council for Public Libraries, 2016, p.4)</w:t>
      </w:r>
      <w:r w:rsidRPr="0026277D">
        <w:t>：</w:t>
      </w:r>
    </w:p>
    <w:p w:rsidR="00BA1A74" w:rsidRPr="0005131E" w:rsidRDefault="00BA1A74" w:rsidP="00FD013D">
      <w:pPr>
        <w:pStyle w:val="ad"/>
        <w:numPr>
          <w:ilvl w:val="0"/>
          <w:numId w:val="64"/>
        </w:numPr>
        <w:ind w:firstLineChars="0"/>
        <w:rPr>
          <w:rFonts w:cs="Times New Roman"/>
        </w:rPr>
      </w:pPr>
      <w:r w:rsidRPr="0005131E">
        <w:rPr>
          <w:rFonts w:cs="Times New Roman"/>
        </w:rPr>
        <w:t>空間：可得性</w:t>
      </w:r>
      <w:r w:rsidRPr="0005131E">
        <w:rPr>
          <w:rFonts w:cs="Times New Roman"/>
        </w:rPr>
        <w:t>(availability)</w:t>
      </w:r>
      <w:r w:rsidRPr="0005131E">
        <w:rPr>
          <w:rFonts w:cs="Times New Roman"/>
        </w:rPr>
        <w:t>、近用性</w:t>
      </w:r>
      <w:r w:rsidRPr="0005131E">
        <w:rPr>
          <w:rFonts w:cs="Times New Roman"/>
        </w:rPr>
        <w:t>(accessibility)</w:t>
      </w:r>
      <w:r w:rsidRPr="0005131E">
        <w:rPr>
          <w:rFonts w:cs="Times New Roman"/>
        </w:rPr>
        <w:t>、開放網</w:t>
      </w:r>
      <w:r w:rsidR="00AB1A0B">
        <w:rPr>
          <w:rFonts w:cs="Times New Roman" w:hint="eastAsia"/>
        </w:rPr>
        <w:t>路</w:t>
      </w:r>
      <w:r w:rsidRPr="0005131E">
        <w:rPr>
          <w:rFonts w:cs="Times New Roman"/>
        </w:rPr>
        <w:t>(open network)</w:t>
      </w:r>
      <w:r w:rsidRPr="0005131E">
        <w:rPr>
          <w:rFonts w:cs="Times New Roman"/>
        </w:rPr>
        <w:t>、科技</w:t>
      </w:r>
      <w:r w:rsidRPr="0005131E">
        <w:rPr>
          <w:rFonts w:cs="Times New Roman"/>
        </w:rPr>
        <w:t>(technology)</w:t>
      </w:r>
      <w:r w:rsidRPr="0005131E">
        <w:rPr>
          <w:rFonts w:cs="Times New Roman"/>
        </w:rPr>
        <w:t>、行動圖書館</w:t>
      </w:r>
      <w:r w:rsidRPr="0005131E">
        <w:rPr>
          <w:rFonts w:cs="Times New Roman"/>
        </w:rPr>
        <w:t>(mobile library)</w:t>
      </w:r>
      <w:r w:rsidRPr="0005131E">
        <w:rPr>
          <w:rFonts w:cs="Times New Roman"/>
        </w:rPr>
        <w:t>。</w:t>
      </w:r>
    </w:p>
    <w:p w:rsidR="00BA1A74" w:rsidRPr="0005131E" w:rsidRDefault="00BA1A74" w:rsidP="00FD013D">
      <w:pPr>
        <w:pStyle w:val="ad"/>
        <w:numPr>
          <w:ilvl w:val="0"/>
          <w:numId w:val="64"/>
        </w:numPr>
        <w:ind w:firstLineChars="0"/>
        <w:rPr>
          <w:rFonts w:cs="Times New Roman"/>
        </w:rPr>
      </w:pPr>
      <w:r w:rsidRPr="0005131E">
        <w:rPr>
          <w:rFonts w:cs="Times New Roman"/>
        </w:rPr>
        <w:t>公共服務：免費</w:t>
      </w:r>
      <w:r w:rsidRPr="0005131E">
        <w:rPr>
          <w:rFonts w:cs="Times New Roman"/>
        </w:rPr>
        <w:t>(free of charge)</w:t>
      </w:r>
      <w:r w:rsidRPr="0005131E">
        <w:rPr>
          <w:rFonts w:cs="Times New Roman"/>
        </w:rPr>
        <w:t>、平等</w:t>
      </w:r>
      <w:r w:rsidRPr="0005131E">
        <w:rPr>
          <w:rFonts w:cs="Times New Roman"/>
        </w:rPr>
        <w:t>(equity)</w:t>
      </w:r>
      <w:r w:rsidRPr="0005131E">
        <w:rPr>
          <w:rFonts w:cs="Times New Roman"/>
        </w:rPr>
        <w:t>、合作</w:t>
      </w:r>
      <w:r w:rsidRPr="0005131E">
        <w:rPr>
          <w:rFonts w:cs="Times New Roman"/>
        </w:rPr>
        <w:t>(cooperation)</w:t>
      </w:r>
      <w:r w:rsidRPr="0005131E">
        <w:rPr>
          <w:rFonts w:cs="Times New Roman"/>
        </w:rPr>
        <w:t>、支持公民權</w:t>
      </w:r>
      <w:r w:rsidRPr="0005131E">
        <w:rPr>
          <w:rFonts w:cs="Times New Roman"/>
        </w:rPr>
        <w:t>(supporting citizenship)</w:t>
      </w:r>
      <w:r w:rsidRPr="0005131E">
        <w:rPr>
          <w:rFonts w:cs="Times New Roman"/>
        </w:rPr>
        <w:t>。</w:t>
      </w:r>
    </w:p>
    <w:p w:rsidR="00BA1A74" w:rsidRPr="0005131E" w:rsidRDefault="00BA1A74" w:rsidP="00FD013D">
      <w:pPr>
        <w:pStyle w:val="ad"/>
        <w:numPr>
          <w:ilvl w:val="0"/>
          <w:numId w:val="64"/>
        </w:numPr>
        <w:ind w:firstLineChars="0"/>
        <w:rPr>
          <w:rFonts w:cs="Times New Roman"/>
        </w:rPr>
      </w:pPr>
      <w:r w:rsidRPr="0005131E">
        <w:rPr>
          <w:rFonts w:cs="Times New Roman"/>
        </w:rPr>
        <w:t>物質：多元館藏</w:t>
      </w:r>
      <w:r w:rsidRPr="0005131E">
        <w:rPr>
          <w:rFonts w:cs="Times New Roman"/>
        </w:rPr>
        <w:t>(diverse materials)</w:t>
      </w:r>
      <w:r w:rsidRPr="0005131E">
        <w:rPr>
          <w:rFonts w:cs="Times New Roman"/>
        </w:rPr>
        <w:t>、專門技能</w:t>
      </w:r>
      <w:r w:rsidRPr="0005131E">
        <w:rPr>
          <w:rFonts w:cs="Times New Roman"/>
        </w:rPr>
        <w:t>(know-how)</w:t>
      </w:r>
      <w:r w:rsidRPr="0005131E">
        <w:rPr>
          <w:rFonts w:cs="Times New Roman"/>
        </w:rPr>
        <w:t>、專門知識</w:t>
      </w:r>
      <w:r w:rsidRPr="0005131E">
        <w:rPr>
          <w:rFonts w:cs="Times New Roman"/>
        </w:rPr>
        <w:t>(expertise)</w:t>
      </w:r>
      <w:r w:rsidRPr="0005131E">
        <w:rPr>
          <w:rFonts w:cs="Times New Roman"/>
        </w:rPr>
        <w:t>、內容產製</w:t>
      </w:r>
      <w:r w:rsidRPr="0005131E">
        <w:rPr>
          <w:rFonts w:cs="Times New Roman"/>
        </w:rPr>
        <w:t>(producing content)</w:t>
      </w:r>
      <w:r w:rsidRPr="0005131E">
        <w:rPr>
          <w:rFonts w:cs="Times New Roman"/>
        </w:rPr>
        <w:t>。</w:t>
      </w:r>
    </w:p>
    <w:p w:rsidR="00BA1A74" w:rsidRPr="0005131E" w:rsidRDefault="00BA1A74" w:rsidP="00BA1A74">
      <w:pPr>
        <w:pStyle w:val="ad"/>
        <w:ind w:left="174"/>
        <w:rPr>
          <w:rFonts w:cs="Times New Roman"/>
        </w:rPr>
      </w:pPr>
      <w:r w:rsidRPr="0005131E">
        <w:rPr>
          <w:rFonts w:cs="Times New Roman"/>
        </w:rPr>
        <w:t>「公民的圖書館</w:t>
      </w:r>
      <w:r w:rsidRPr="0005131E">
        <w:rPr>
          <w:rFonts w:cs="Times New Roman"/>
        </w:rPr>
        <w:t>(Library for Citizens)</w:t>
      </w:r>
      <w:r w:rsidRPr="0005131E">
        <w:rPr>
          <w:rFonts w:cs="Times New Roman"/>
        </w:rPr>
        <w:t>」中羅列芬蘭公共圖書館所遭遇到的挑戰，並強調透過合作面對挑戰</w:t>
      </w:r>
      <w:r w:rsidRPr="0005131E">
        <w:rPr>
          <w:rFonts w:cs="Times New Roman"/>
        </w:rPr>
        <w:t>(Council for Public Libraries, 2016, p.5)</w:t>
      </w:r>
      <w:r w:rsidRPr="0005131E">
        <w:rPr>
          <w:rFonts w:cs="Times New Roman"/>
        </w:rPr>
        <w:t>：</w:t>
      </w:r>
    </w:p>
    <w:p w:rsidR="00BA1A74" w:rsidRPr="0005131E" w:rsidRDefault="00BA1A74" w:rsidP="00FD013D">
      <w:pPr>
        <w:pStyle w:val="ad"/>
        <w:numPr>
          <w:ilvl w:val="0"/>
          <w:numId w:val="86"/>
        </w:numPr>
        <w:ind w:firstLineChars="0"/>
        <w:rPr>
          <w:rFonts w:cs="Times New Roman"/>
        </w:rPr>
      </w:pPr>
      <w:r w:rsidRPr="0005131E">
        <w:rPr>
          <w:rFonts w:cs="Times New Roman"/>
        </w:rPr>
        <w:t>在人口結構方面：獨居、移民與多元文化族群。</w:t>
      </w:r>
    </w:p>
    <w:p w:rsidR="00BA1A74" w:rsidRPr="0005131E" w:rsidRDefault="00BA1A74" w:rsidP="00FD013D">
      <w:pPr>
        <w:pStyle w:val="ad"/>
        <w:numPr>
          <w:ilvl w:val="0"/>
          <w:numId w:val="86"/>
        </w:numPr>
        <w:ind w:firstLineChars="0"/>
        <w:rPr>
          <w:rFonts w:cs="Times New Roman"/>
        </w:rPr>
      </w:pPr>
      <w:r w:rsidRPr="0005131E">
        <w:rPr>
          <w:rFonts w:cs="Times New Roman"/>
        </w:rPr>
        <w:t>在資訊素養方面：文本與素養的理解衰退、僅有少數公民對長篇文本有興趣、民眾能自行出版、資料保護的意識模糊、學校講授多元閱讀技能。</w:t>
      </w:r>
    </w:p>
    <w:p w:rsidR="00BA1A74" w:rsidRPr="0005131E" w:rsidRDefault="00BA1A74" w:rsidP="00FD013D">
      <w:pPr>
        <w:pStyle w:val="ad"/>
        <w:numPr>
          <w:ilvl w:val="0"/>
          <w:numId w:val="86"/>
        </w:numPr>
        <w:ind w:firstLineChars="0"/>
        <w:rPr>
          <w:rFonts w:cs="Times New Roman"/>
        </w:rPr>
      </w:pPr>
      <w:r w:rsidRPr="0005131E">
        <w:rPr>
          <w:rFonts w:cs="Times New Roman"/>
        </w:rPr>
        <w:t>在數位化方面：線上取用資源成為大宗、線上檢索與分享成為常態、民眾會以數位與面對面的方式聚會。</w:t>
      </w:r>
    </w:p>
    <w:p w:rsidR="00BA1A74" w:rsidRPr="0005131E" w:rsidRDefault="00BA1A74" w:rsidP="00FD013D">
      <w:pPr>
        <w:pStyle w:val="ad"/>
        <w:numPr>
          <w:ilvl w:val="0"/>
          <w:numId w:val="86"/>
        </w:numPr>
        <w:ind w:firstLineChars="0"/>
        <w:rPr>
          <w:rFonts w:cs="Times New Roman"/>
        </w:rPr>
      </w:pPr>
      <w:r w:rsidRPr="0005131E">
        <w:rPr>
          <w:rFonts w:cs="Times New Roman"/>
        </w:rPr>
        <w:t>在公民意識方面：隱私權觀念改變、民眾主動參與發展社會服務。</w:t>
      </w:r>
    </w:p>
    <w:p w:rsidR="00BA1A74" w:rsidRPr="0005131E" w:rsidRDefault="00BA1A74" w:rsidP="00BA1A74">
      <w:pPr>
        <w:pStyle w:val="ad"/>
        <w:ind w:left="174"/>
        <w:rPr>
          <w:rFonts w:cs="Times New Roman"/>
        </w:rPr>
      </w:pPr>
      <w:r w:rsidRPr="0026277D">
        <w:t>「公民的圖書館</w:t>
      </w:r>
      <w:r w:rsidRPr="0026277D">
        <w:t>(Library for Citizens)</w:t>
      </w:r>
      <w:r w:rsidRPr="0026277D">
        <w:t>」中</w:t>
      </w:r>
      <w:r w:rsidRPr="00F85787">
        <w:t>揭櫫公</w:t>
      </w:r>
      <w:r w:rsidRPr="003E40E3">
        <w:t>共</w:t>
      </w:r>
      <w:r w:rsidRPr="0026277D">
        <w:t>圖書館的五大價值，在每個價值之下，有其強調的重點，擬達成的目標、及應採取的行動，以下重點摘要這五大價值擬達成的目標</w:t>
      </w:r>
      <w:r w:rsidRPr="0026277D">
        <w:t>(Council for Public Libraries, 2016, pp.9-19)</w:t>
      </w:r>
      <w:r w:rsidRPr="0026277D">
        <w:t>：</w:t>
      </w:r>
    </w:p>
    <w:p w:rsidR="00BA1A74" w:rsidRPr="0005131E" w:rsidRDefault="00BA1A74" w:rsidP="00FD013D">
      <w:pPr>
        <w:pStyle w:val="ad"/>
        <w:numPr>
          <w:ilvl w:val="0"/>
          <w:numId w:val="87"/>
        </w:numPr>
        <w:ind w:firstLineChars="0"/>
        <w:rPr>
          <w:rFonts w:cs="Times New Roman"/>
        </w:rPr>
      </w:pPr>
      <w:r w:rsidRPr="0005131E">
        <w:rPr>
          <w:rFonts w:cs="Times New Roman"/>
        </w:rPr>
        <w:t>平等</w:t>
      </w:r>
      <w:r w:rsidRPr="0005131E">
        <w:rPr>
          <w:rFonts w:cs="Times New Roman"/>
        </w:rPr>
        <w:t>(Equity)</w:t>
      </w:r>
      <w:r w:rsidRPr="0005131E">
        <w:rPr>
          <w:rFonts w:cs="Times New Roman"/>
        </w:rPr>
        <w:t>：每個人都有權利和技能使用資訊資源、每個人都能取用數位資源與文學、每個人都有權利參與和影響社會和生活環境、每個人都有權利造訪圖書館、圖書館館藏容易被發現以及和其他資訊結合。</w:t>
      </w:r>
    </w:p>
    <w:p w:rsidR="00BA1A74" w:rsidRPr="0005131E" w:rsidRDefault="00BA1A74" w:rsidP="00FD013D">
      <w:pPr>
        <w:pStyle w:val="ad"/>
        <w:numPr>
          <w:ilvl w:val="0"/>
          <w:numId w:val="87"/>
        </w:numPr>
        <w:ind w:firstLineChars="0"/>
        <w:rPr>
          <w:rFonts w:cs="Times New Roman"/>
        </w:rPr>
      </w:pPr>
      <w:r w:rsidRPr="0005131E">
        <w:rPr>
          <w:rFonts w:cs="Times New Roman"/>
        </w:rPr>
        <w:lastRenderedPageBreak/>
        <w:t>責任</w:t>
      </w:r>
      <w:r w:rsidRPr="0005131E">
        <w:rPr>
          <w:rFonts w:cs="Times New Roman"/>
        </w:rPr>
        <w:t>(Responsibility)</w:t>
      </w:r>
      <w:r w:rsidRPr="0005131E">
        <w:rPr>
          <w:rFonts w:cs="Times New Roman"/>
        </w:rPr>
        <w:t>：使用者從其圖書館便能獲取所有圖書館的專門知識與技能、無論現在或未來，使用者能信賴圖書館對內容的知識、圖書館是市政服務的一環、圖書館無論在實體或數位空間都應善盡資料保護之責。</w:t>
      </w:r>
    </w:p>
    <w:p w:rsidR="00BA1A74" w:rsidRPr="0005131E" w:rsidRDefault="00BA1A74" w:rsidP="00FD013D">
      <w:pPr>
        <w:pStyle w:val="ad"/>
        <w:numPr>
          <w:ilvl w:val="0"/>
          <w:numId w:val="87"/>
        </w:numPr>
        <w:ind w:firstLineChars="0"/>
        <w:rPr>
          <w:rFonts w:cs="Times New Roman"/>
        </w:rPr>
      </w:pPr>
      <w:r w:rsidRPr="0005131E">
        <w:rPr>
          <w:rFonts w:cs="Times New Roman"/>
        </w:rPr>
        <w:t>社區意識</w:t>
      </w:r>
      <w:r w:rsidRPr="0005131E">
        <w:rPr>
          <w:rFonts w:cs="Times New Roman"/>
        </w:rPr>
        <w:t>(Sense of Community)</w:t>
      </w:r>
      <w:r w:rsidRPr="0005131E">
        <w:rPr>
          <w:rFonts w:cs="Times New Roman"/>
        </w:rPr>
        <w:t>：民眾參與圖書館服務的規劃、圖書館參與線上社群、圖書館空間的多元使用、圖書館能與企業合作共同謀求社區福祉、圖書館的服務應出現在各種場合。</w:t>
      </w:r>
    </w:p>
    <w:p w:rsidR="00BA1A74" w:rsidRDefault="00BA1A74" w:rsidP="00FD013D">
      <w:pPr>
        <w:pStyle w:val="ad"/>
        <w:numPr>
          <w:ilvl w:val="0"/>
          <w:numId w:val="87"/>
        </w:numPr>
        <w:ind w:firstLineChars="0"/>
        <w:rPr>
          <w:rFonts w:cs="Times New Roman"/>
        </w:rPr>
      </w:pPr>
      <w:r w:rsidRPr="0005131E">
        <w:rPr>
          <w:rFonts w:cs="Times New Roman"/>
        </w:rPr>
        <w:t>勇氣</w:t>
      </w:r>
      <w:r w:rsidRPr="0005131E">
        <w:rPr>
          <w:rFonts w:cs="Times New Roman"/>
        </w:rPr>
        <w:t>(Courage)</w:t>
      </w:r>
      <w:r w:rsidRPr="0005131E">
        <w:rPr>
          <w:rFonts w:cs="Times New Roman"/>
        </w:rPr>
        <w:t>：圖書館能對其行動自我審視與提出質疑、圖書館引進科技做為使用者服務的一環、體認環境改變將造成專業技能改變、圖書館促進民眾的美好生活。</w:t>
      </w:r>
    </w:p>
    <w:p w:rsidR="00BA1A74" w:rsidRPr="0005131E" w:rsidRDefault="00BA1A74" w:rsidP="00FD013D">
      <w:pPr>
        <w:pStyle w:val="ad"/>
        <w:numPr>
          <w:ilvl w:val="0"/>
          <w:numId w:val="87"/>
        </w:numPr>
        <w:ind w:firstLineChars="0"/>
        <w:rPr>
          <w:rFonts w:cs="Times New Roman"/>
        </w:rPr>
      </w:pPr>
      <w:r w:rsidRPr="0026277D">
        <w:t>言論自由</w:t>
      </w:r>
      <w:r w:rsidRPr="0026277D">
        <w:t>(Freedom of Speech)</w:t>
      </w:r>
      <w:r w:rsidRPr="0026277D">
        <w:t>：圖書館成為公眾事務論辯的倡議者、圖書館協助市民發聲、圖書館提升市民對資訊的開放取用、圖書館尊重使用者的選擇。</w:t>
      </w:r>
    </w:p>
    <w:p w:rsidR="00BA1A74" w:rsidRPr="00F45995" w:rsidRDefault="00BA1A74" w:rsidP="00C502A9">
      <w:pPr>
        <w:pStyle w:val="31"/>
      </w:pPr>
      <w:bookmarkStart w:id="168" w:name="_Toc74300503"/>
      <w:r w:rsidRPr="00F45995">
        <w:t>美國</w:t>
      </w:r>
      <w:bookmarkEnd w:id="168"/>
    </w:p>
    <w:p w:rsidR="00BA1A74" w:rsidRDefault="00FC50ED" w:rsidP="00BA1A74">
      <w:pPr>
        <w:pStyle w:val="ad"/>
        <w:ind w:left="174"/>
      </w:pPr>
      <w:r>
        <w:rPr>
          <w:rFonts w:hint="eastAsia"/>
        </w:rPr>
        <w:t>本小節</w:t>
      </w:r>
      <w:r w:rsidR="00BA1A74">
        <w:t>參考了</w:t>
      </w:r>
      <w:r w:rsidR="00BA1A74" w:rsidRPr="00F45995">
        <w:t>美國</w:t>
      </w:r>
      <w:r w:rsidR="00BA1A74" w:rsidRPr="0026277D">
        <w:t>公共圖書館協會</w:t>
      </w:r>
      <w:r>
        <w:t>、美國國會圖書館及芝加哥公共圖書館三份文件</w:t>
      </w:r>
      <w:r>
        <w:rPr>
          <w:rFonts w:hint="eastAsia"/>
        </w:rPr>
        <w:t>，</w:t>
      </w:r>
      <w:r w:rsidR="00BA1A74">
        <w:t>主要的原因是</w:t>
      </w:r>
      <w:r w:rsidR="00BA1A74" w:rsidRPr="00F45995">
        <w:t>美國</w:t>
      </w:r>
      <w:r w:rsidR="00BA1A74" w:rsidRPr="0026277D">
        <w:t>公共圖書館協會</w:t>
      </w:r>
      <w:r w:rsidR="00BA1A74">
        <w:t>領導美國公共圖書館的發展。美國國會圖書館是美國的國家圖書館且對全民開放，具有公共圖書館的特色。芝加哥公共圖書館是全球最大的公共圖書館，其發展方向具有指標性意義。</w:t>
      </w:r>
    </w:p>
    <w:p w:rsidR="00BA1A74" w:rsidRPr="0026277D" w:rsidRDefault="00BA1A74" w:rsidP="00BA1A74">
      <w:pPr>
        <w:pStyle w:val="ad"/>
        <w:ind w:left="174"/>
      </w:pPr>
      <w:r w:rsidRPr="0026277D">
        <w:t>2017</w:t>
      </w:r>
      <w:r w:rsidRPr="0026277D">
        <w:t>年</w:t>
      </w:r>
      <w:r>
        <w:t>9</w:t>
      </w:r>
      <w:r>
        <w:t>月</w:t>
      </w:r>
      <w:r w:rsidRPr="0026277D">
        <w:t>，</w:t>
      </w:r>
      <w:r w:rsidRPr="00F45995">
        <w:t>美國</w:t>
      </w:r>
      <w:r w:rsidRPr="0026277D">
        <w:t>公共圖書館協會</w:t>
      </w:r>
      <w:r w:rsidRPr="0026277D">
        <w:t xml:space="preserve">(Public Library Association, </w:t>
      </w:r>
      <w:r w:rsidRPr="0026277D">
        <w:t>簡稱</w:t>
      </w:r>
      <w:r w:rsidRPr="0026277D">
        <w:t>PLA)</w:t>
      </w:r>
      <w:r w:rsidRPr="00390AA9">
        <w:t xml:space="preserve"> </w:t>
      </w:r>
      <w:r w:rsidRPr="0026277D">
        <w:t>討論現今公共圖書館所面臨的關鍵問題以及不斷變化的圖書館環境</w:t>
      </w:r>
      <w:r>
        <w:t>，</w:t>
      </w:r>
      <w:r w:rsidRPr="0026277D">
        <w:t>董事會重新審查</w:t>
      </w:r>
      <w:r w:rsidRPr="0026277D">
        <w:t>PLA</w:t>
      </w:r>
      <w:r w:rsidRPr="0026277D">
        <w:t>的策略規劃，並根據改變以及未來五年</w:t>
      </w:r>
      <w:r w:rsidR="00CB3783">
        <w:t>(</w:t>
      </w:r>
      <w:r w:rsidRPr="0026277D">
        <w:t>2018-2022</w:t>
      </w:r>
      <w:r w:rsidR="00CB3783">
        <w:t>)</w:t>
      </w:r>
      <w:r w:rsidRPr="0026277D">
        <w:t>的</w:t>
      </w:r>
      <w:r>
        <w:t>成</w:t>
      </w:r>
      <w:r w:rsidRPr="0026277D">
        <w:t>長和機會進行更新。該策略規劃更新</w:t>
      </w:r>
      <w:r w:rsidRPr="0026277D">
        <w:t>PLA</w:t>
      </w:r>
      <w:r w:rsidRPr="0026277D">
        <w:t>的願景，以反映協會董事會、領導者和成員以及圖書館領域整體思維的演變</w:t>
      </w:r>
      <w:r>
        <w:t>共有五個目標</w:t>
      </w:r>
      <w:r w:rsidRPr="0026277D">
        <w:t>：轉型</w:t>
      </w:r>
      <w:r>
        <w:t>、</w:t>
      </w:r>
      <w:r w:rsidRPr="0026277D">
        <w:t>領導</w:t>
      </w:r>
      <w:r>
        <w:t>地位、</w:t>
      </w:r>
      <w:r w:rsidRPr="0026277D">
        <w:t>倡導</w:t>
      </w:r>
      <w:r>
        <w:t>和</w:t>
      </w:r>
      <w:r w:rsidRPr="0026277D">
        <w:t>意識、文明國家和組織卓越</w:t>
      </w:r>
      <w:r w:rsidRPr="0026277D">
        <w:t>(Public library Association, 2018, p1)</w:t>
      </w:r>
      <w:r w:rsidRPr="0026277D">
        <w:t>。</w:t>
      </w:r>
    </w:p>
    <w:p w:rsidR="00BA1A74" w:rsidRPr="0026277D" w:rsidRDefault="00BA1A74" w:rsidP="00BA1A74">
      <w:pPr>
        <w:pStyle w:val="ad"/>
        <w:ind w:left="174"/>
      </w:pPr>
      <w:r w:rsidRPr="0026277D">
        <w:t>這次討論針對策略規劃的目標提出三項變更建議：</w:t>
      </w:r>
      <w:r w:rsidRPr="0026277D">
        <w:t>1</w:t>
      </w:r>
      <w:r w:rsidR="00CB3783">
        <w:t>)</w:t>
      </w:r>
      <w:r w:rsidRPr="0026277D">
        <w:t>以增加公平性、多樣性與包容性為目標；</w:t>
      </w:r>
      <w:r w:rsidRPr="0026277D">
        <w:t>2</w:t>
      </w:r>
      <w:r w:rsidR="00CB3783">
        <w:t>)</w:t>
      </w:r>
      <w:r w:rsidRPr="0026277D">
        <w:t>將領導和轉型分成兩個單獨的目標；</w:t>
      </w:r>
      <w:r w:rsidRPr="0026277D">
        <w:t>3</w:t>
      </w:r>
      <w:r w:rsidR="00CB3783">
        <w:t>)</w:t>
      </w:r>
      <w:r w:rsidRPr="0026277D">
        <w:t>刪除文明國家這項目標。</w:t>
      </w:r>
      <w:r w:rsidRPr="0026277D">
        <w:t>PLA 2018</w:t>
      </w:r>
      <w:r w:rsidRPr="0026277D">
        <w:t>年會上透過一系列成員的焦點團體討論這些策略規劃，並</w:t>
      </w:r>
      <w:r>
        <w:t>進行</w:t>
      </w:r>
      <w:r w:rsidRPr="0026277D">
        <w:t>2,000</w:t>
      </w:r>
      <w:r w:rsidRPr="0026277D">
        <w:t>多份</w:t>
      </w:r>
      <w:r>
        <w:t>問卷</w:t>
      </w:r>
      <w:r w:rsidRPr="0026277D">
        <w:t>調查。該</w:t>
      </w:r>
      <w:r>
        <w:t>策略</w:t>
      </w:r>
      <w:r w:rsidRPr="0026277D">
        <w:t>規劃</w:t>
      </w:r>
      <w:r>
        <w:t>為</w:t>
      </w:r>
      <w:r w:rsidRPr="0026277D">
        <w:t>PLA</w:t>
      </w:r>
      <w:r w:rsidRPr="0026277D">
        <w:t>應如何投入其寶貴而有限的資源，以滿足其成員和其他公共圖書館利益相關者的未來需求</w:t>
      </w:r>
      <w:r>
        <w:t>提供了</w:t>
      </w:r>
      <w:r w:rsidRPr="0026277D">
        <w:t>指導</w:t>
      </w:r>
      <w:r w:rsidRPr="0026277D">
        <w:t>(Public library Association, 2018, p1)</w:t>
      </w:r>
      <w:r w:rsidRPr="0026277D">
        <w:t>。</w:t>
      </w:r>
    </w:p>
    <w:p w:rsidR="00BA1A74" w:rsidRPr="0026277D" w:rsidRDefault="00BA1A74" w:rsidP="00BA1A74">
      <w:pPr>
        <w:pStyle w:val="ad"/>
        <w:ind w:left="174"/>
      </w:pPr>
      <w:r w:rsidRPr="0026277D">
        <w:lastRenderedPageBreak/>
        <w:t>美國公共圖書館協會這份策略規劃中，擬定的抱負聲明是「不斷發展的公共圖書館是每個社區的核心。」內容細節如下</w:t>
      </w:r>
      <w:r w:rsidRPr="0026277D">
        <w:t>(Public library Association, 2018, p.2-3)</w:t>
      </w:r>
      <w:r w:rsidRPr="0026277D">
        <w:t>：</w:t>
      </w:r>
    </w:p>
    <w:p w:rsidR="00BA1A74" w:rsidRPr="0026277D" w:rsidRDefault="00BA1A74" w:rsidP="00BA1A74">
      <w:pPr>
        <w:pStyle w:val="ad"/>
        <w:ind w:left="174"/>
      </w:pPr>
      <w:r w:rsidRPr="0026277D">
        <w:t>公共圖書館將會在充滿活力的社區</w:t>
      </w:r>
      <w:r>
        <w:t>，</w:t>
      </w:r>
      <w:r w:rsidRPr="0026277D">
        <w:t>以及民主意識高昂的環境下服務。圖書館不斷擴大的價值將會在每個人的心中被承認、接受並根深蒂固。圖書館和社區之間更深層次的緊密關聯意味著圖書館得到了持續發展的動力和適當的資助，因此，無論是個人還是團體，他們的民主化力量可以持續為圖書館開拓可能性。</w:t>
      </w:r>
    </w:p>
    <w:p w:rsidR="00BA1A74" w:rsidRPr="0026277D" w:rsidRDefault="00BA1A74" w:rsidP="00BA1A74">
      <w:pPr>
        <w:pStyle w:val="ad"/>
        <w:ind w:left="174"/>
      </w:pPr>
      <w:r w:rsidRPr="0026277D">
        <w:t>在未來，圖書館不僅反映了社區的多樣性。它與社區組織合作，擴大其效益範圍以及與之合作的人員。它是文化和公民參與的中心，有助於促進對於社會是如何形成和應該如何形成</w:t>
      </w:r>
      <w:r w:rsidR="000C19F5">
        <w:rPr>
          <w:rFonts w:hint="eastAsia"/>
        </w:rPr>
        <w:t>這兩個概念</w:t>
      </w:r>
      <w:r w:rsidRPr="0026277D">
        <w:t>的理解。圖書館會了解到其對於社區的影響力，並且</w:t>
      </w:r>
      <w:r w:rsidR="000C19F5">
        <w:rPr>
          <w:rFonts w:hint="eastAsia"/>
        </w:rPr>
        <w:t>更</w:t>
      </w:r>
      <w:r w:rsidRPr="0026277D">
        <w:t>擅長</w:t>
      </w:r>
      <w:r w:rsidR="000C19F5">
        <w:rPr>
          <w:rFonts w:hint="eastAsia"/>
        </w:rPr>
        <w:t>藉由圖書館的</w:t>
      </w:r>
      <w:r w:rsidRPr="0026277D">
        <w:t>資源來做更多事情。圖書館</w:t>
      </w:r>
      <w:r w:rsidR="000C19F5">
        <w:rPr>
          <w:rFonts w:hint="eastAsia"/>
        </w:rPr>
        <w:t>將能夠</w:t>
      </w:r>
      <w:r w:rsidRPr="0026277D">
        <w:t>持續發揮作用，歡迎</w:t>
      </w:r>
      <w:r w:rsidR="000C19F5">
        <w:rPr>
          <w:rFonts w:hint="eastAsia"/>
        </w:rPr>
        <w:t>每位使用者</w:t>
      </w:r>
      <w:r w:rsidRPr="0026277D">
        <w:t>利用其重要的服務來學習。</w:t>
      </w:r>
      <w:r w:rsidR="000C19F5">
        <w:rPr>
          <w:rFonts w:hint="eastAsia"/>
        </w:rPr>
        <w:t>有</w:t>
      </w:r>
      <w:r w:rsidRPr="0026277D">
        <w:t>更多的民眾開始反過來尋找圖書館的資源，因為圖書館不斷針對使用者去調整其服務以滿足他們的需求。雖然圖書館很低調，但它知道如何讓自己的聲音能夠被使用者聽見。</w:t>
      </w:r>
    </w:p>
    <w:p w:rsidR="00BA1A74" w:rsidRPr="0026277D" w:rsidRDefault="00BA1A74" w:rsidP="00BA1A74">
      <w:pPr>
        <w:pStyle w:val="ad"/>
        <w:ind w:left="174"/>
      </w:pPr>
      <w:r w:rsidRPr="0026277D">
        <w:t>在未來，對於個人學習、豐富及具備經濟效益的機會來說，公共圖書館</w:t>
      </w:r>
      <w:r w:rsidR="000C19F5">
        <w:rPr>
          <w:rFonts w:hint="eastAsia"/>
        </w:rPr>
        <w:t>是</w:t>
      </w:r>
      <w:r w:rsidRPr="0026277D">
        <w:t>具有生產力並且蘊含豐富資源的</w:t>
      </w:r>
      <w:r w:rsidR="000C19F5">
        <w:rPr>
          <w:rFonts w:hint="eastAsia"/>
        </w:rPr>
        <w:t>最佳</w:t>
      </w:r>
      <w:r w:rsidRPr="0026277D">
        <w:t>環境。社區將圖書館視為可透過專家協助、相關資源和研究工具、內容共享和創作</w:t>
      </w:r>
      <w:r>
        <w:t>，</w:t>
      </w:r>
      <w:r w:rsidRPr="0026277D">
        <w:t>以及文化豐富的機會學習來尋求個人成長樂趣的空間。它是成功教育體</w:t>
      </w:r>
      <w:r w:rsidR="003F686B">
        <w:rPr>
          <w:rFonts w:hint="eastAsia"/>
        </w:rPr>
        <w:t>系</w:t>
      </w:r>
      <w:r w:rsidR="000C19F5">
        <w:rPr>
          <w:rFonts w:hint="eastAsia"/>
        </w:rPr>
        <w:t>中</w:t>
      </w:r>
      <w:r w:rsidRPr="0026277D">
        <w:t>不可或缺的組成部分，為美國作為一個有文化的國家的地位做出了巨大貢獻。</w:t>
      </w:r>
    </w:p>
    <w:p w:rsidR="00BA1A74" w:rsidRPr="0005131E" w:rsidRDefault="00BA1A74" w:rsidP="00BA1A74">
      <w:pPr>
        <w:pStyle w:val="ad"/>
        <w:ind w:left="174"/>
        <w:rPr>
          <w:rFonts w:cs="Times New Roman"/>
        </w:rPr>
      </w:pPr>
      <w:r w:rsidRPr="003E40E3">
        <w:t>美國</w:t>
      </w:r>
      <w:r w:rsidRPr="0026277D">
        <w:t>公共圖書館協會這份策略規劃中，規劃</w:t>
      </w:r>
      <w:r w:rsidRPr="003E40E3">
        <w:t>美國</w:t>
      </w:r>
      <w:r w:rsidRPr="0026277D">
        <w:t>公共圖書館</w:t>
      </w:r>
      <w:r>
        <w:t>的</w:t>
      </w:r>
      <w:r w:rsidRPr="0026277D">
        <w:t>視野、目的和目標有下列幾點</w:t>
      </w:r>
      <w:r w:rsidRPr="0026277D">
        <w:t>(Public library Association, 2018, pp.4-6)</w:t>
      </w:r>
      <w:r w:rsidRPr="0026277D">
        <w:t>：</w:t>
      </w:r>
    </w:p>
    <w:p w:rsidR="00BA1A74" w:rsidRPr="0005131E" w:rsidRDefault="00BA1A74" w:rsidP="00FD013D">
      <w:pPr>
        <w:pStyle w:val="ad"/>
        <w:numPr>
          <w:ilvl w:val="0"/>
          <w:numId w:val="58"/>
        </w:numPr>
        <w:ind w:firstLineChars="0"/>
        <w:rPr>
          <w:rFonts w:cs="Times New Roman"/>
        </w:rPr>
      </w:pPr>
      <w:r w:rsidRPr="0005131E">
        <w:rPr>
          <w:rFonts w:cs="Times New Roman"/>
        </w:rPr>
        <w:t>轉型</w:t>
      </w:r>
    </w:p>
    <w:p w:rsidR="00BA1A74" w:rsidRPr="00914125" w:rsidRDefault="00BA1A74" w:rsidP="00BA1A74">
      <w:pPr>
        <w:pStyle w:val="ad"/>
        <w:ind w:left="960" w:firstLineChars="0" w:firstLine="0"/>
        <w:rPr>
          <w:rFonts w:cs="Times New Roman"/>
        </w:rPr>
      </w:pPr>
      <w:r w:rsidRPr="00914125">
        <w:rPr>
          <w:rFonts w:cs="Times New Roman"/>
        </w:rPr>
        <w:t>目的聲明：加強公共圖書館及其對社區的貢獻。</w:t>
      </w:r>
    </w:p>
    <w:p w:rsidR="00BA1A74" w:rsidRPr="00914125" w:rsidRDefault="00BA1A74" w:rsidP="00BA1A74">
      <w:pPr>
        <w:pStyle w:val="ad"/>
        <w:ind w:left="960" w:firstLineChars="0" w:firstLine="0"/>
        <w:rPr>
          <w:rFonts w:cs="Times New Roman"/>
        </w:rPr>
      </w:pPr>
      <w:r w:rsidRPr="00914125">
        <w:rPr>
          <w:rFonts w:cs="Times New Roman"/>
        </w:rPr>
        <w:t>目標</w:t>
      </w:r>
      <w:r w:rsidR="00CB3783">
        <w:rPr>
          <w:rFonts w:cs="Times New Roman"/>
        </w:rPr>
        <w:t>(</w:t>
      </w:r>
      <w:r w:rsidRPr="00914125">
        <w:rPr>
          <w:rFonts w:cs="Times New Roman"/>
        </w:rPr>
        <w:t>1</w:t>
      </w:r>
      <w:r w:rsidR="00CB3783">
        <w:rPr>
          <w:rFonts w:cs="Times New Roman"/>
        </w:rPr>
        <w:t>)</w:t>
      </w:r>
      <w:r w:rsidRPr="00914125">
        <w:rPr>
          <w:rFonts w:cs="Times New Roman"/>
        </w:rPr>
        <w:t>：定義和支援公共圖書館的過渡時期，以更好地響應和反應社區需求。</w:t>
      </w:r>
    </w:p>
    <w:p w:rsidR="00BA1A74" w:rsidRPr="00914125" w:rsidRDefault="00BA1A74" w:rsidP="00BA1A74">
      <w:pPr>
        <w:pStyle w:val="ad"/>
        <w:ind w:left="960" w:firstLineChars="0" w:firstLine="0"/>
        <w:rPr>
          <w:rFonts w:cs="Times New Roman"/>
        </w:rPr>
      </w:pPr>
      <w:r w:rsidRPr="00914125">
        <w:rPr>
          <w:rFonts w:cs="Times New Roman"/>
        </w:rPr>
        <w:t>目標</w:t>
      </w:r>
      <w:r w:rsidR="00CB3783">
        <w:rPr>
          <w:rFonts w:cs="Times New Roman"/>
        </w:rPr>
        <w:t>(</w:t>
      </w:r>
      <w:r w:rsidRPr="00914125">
        <w:rPr>
          <w:rFonts w:cs="Times New Roman"/>
        </w:rPr>
        <w:t>2</w:t>
      </w:r>
      <w:r w:rsidR="00CB3783">
        <w:rPr>
          <w:rFonts w:cs="Times New Roman"/>
        </w:rPr>
        <w:t>)</w:t>
      </w:r>
      <w:r w:rsidRPr="00914125">
        <w:rPr>
          <w:rFonts w:cs="Times New Roman"/>
        </w:rPr>
        <w:t>：增加探索和分享處理社區優先事項之有效且新興的最佳實務的機會。</w:t>
      </w:r>
    </w:p>
    <w:p w:rsidR="00BA1A74" w:rsidRPr="00914125" w:rsidRDefault="00BA1A74" w:rsidP="00BA1A74">
      <w:pPr>
        <w:pStyle w:val="ad"/>
        <w:ind w:left="960" w:firstLineChars="0" w:firstLine="0"/>
        <w:rPr>
          <w:rFonts w:cs="Times New Roman"/>
        </w:rPr>
      </w:pPr>
      <w:r w:rsidRPr="00914125">
        <w:rPr>
          <w:rFonts w:cs="Times New Roman"/>
        </w:rPr>
        <w:t>目標</w:t>
      </w:r>
      <w:r w:rsidR="00CB3783">
        <w:rPr>
          <w:rFonts w:cs="Times New Roman"/>
        </w:rPr>
        <w:t>(</w:t>
      </w:r>
      <w:r w:rsidRPr="00914125">
        <w:rPr>
          <w:rFonts w:cs="Times New Roman"/>
        </w:rPr>
        <w:t>3</w:t>
      </w:r>
      <w:r w:rsidR="00CB3783">
        <w:rPr>
          <w:rFonts w:cs="Times New Roman"/>
        </w:rPr>
        <w:t>)</w:t>
      </w:r>
      <w:r w:rsidRPr="00914125">
        <w:rPr>
          <w:rFonts w:cs="Times New Roman"/>
        </w:rPr>
        <w:t>：提高對於二十一世紀之技能發展和成功所需的知識類型的認識和取得。</w:t>
      </w:r>
    </w:p>
    <w:p w:rsidR="00BA1A74" w:rsidRPr="0005131E" w:rsidRDefault="00BA1A74" w:rsidP="00BA1A74">
      <w:pPr>
        <w:pStyle w:val="ad"/>
        <w:ind w:left="960" w:firstLineChars="0" w:firstLine="0"/>
        <w:rPr>
          <w:rFonts w:cs="Times New Roman"/>
        </w:rPr>
      </w:pPr>
      <w:r w:rsidRPr="00914125">
        <w:rPr>
          <w:rFonts w:cs="Times New Roman"/>
        </w:rPr>
        <w:lastRenderedPageBreak/>
        <w:t>目標</w:t>
      </w:r>
      <w:r w:rsidR="00CB3783">
        <w:rPr>
          <w:rFonts w:cs="Times New Roman"/>
        </w:rPr>
        <w:t>(</w:t>
      </w:r>
      <w:r w:rsidRPr="00914125">
        <w:rPr>
          <w:rFonts w:cs="Times New Roman"/>
        </w:rPr>
        <w:t>4</w:t>
      </w:r>
      <w:r w:rsidR="00CB3783">
        <w:rPr>
          <w:rFonts w:cs="Times New Roman"/>
        </w:rPr>
        <w:t>)</w:t>
      </w:r>
      <w:r w:rsidRPr="00914125">
        <w:rPr>
          <w:rFonts w:cs="Times New Roman"/>
        </w:rPr>
        <w:t>：使用有意義且具備可操作性的測量方式來增加圖書館的數量，以了解和擴展他們的社區影響力。</w:t>
      </w:r>
    </w:p>
    <w:p w:rsidR="00BA1A74" w:rsidRPr="0005131E" w:rsidRDefault="00BA1A74" w:rsidP="00FD013D">
      <w:pPr>
        <w:pStyle w:val="ad"/>
        <w:numPr>
          <w:ilvl w:val="0"/>
          <w:numId w:val="58"/>
        </w:numPr>
        <w:ind w:firstLineChars="0"/>
        <w:rPr>
          <w:rFonts w:cs="Times New Roman"/>
        </w:rPr>
      </w:pPr>
      <w:r w:rsidRPr="0005131E">
        <w:rPr>
          <w:rFonts w:cs="Times New Roman"/>
        </w:rPr>
        <w:t>領導地位</w:t>
      </w:r>
    </w:p>
    <w:p w:rsidR="00BA1A74" w:rsidRPr="0005131E" w:rsidRDefault="00BA1A74" w:rsidP="00BA1A74">
      <w:pPr>
        <w:pStyle w:val="ad"/>
        <w:ind w:left="960" w:firstLineChars="0" w:firstLine="0"/>
        <w:rPr>
          <w:rFonts w:cs="Times New Roman"/>
        </w:rPr>
      </w:pPr>
      <w:r w:rsidRPr="0005131E">
        <w:rPr>
          <w:rFonts w:cs="Times New Roman"/>
        </w:rPr>
        <w:t>目的聲明：</w:t>
      </w:r>
      <w:r w:rsidRPr="0005131E">
        <w:rPr>
          <w:rFonts w:cs="Times New Roman"/>
        </w:rPr>
        <w:t>PLA</w:t>
      </w:r>
      <w:r w:rsidRPr="0005131E">
        <w:rPr>
          <w:rFonts w:cs="Times New Roman"/>
        </w:rPr>
        <w:t>建立並支持公共圖書館的領導地位，反映每個社區和專業的需求。</w:t>
      </w:r>
    </w:p>
    <w:p w:rsidR="00BA1A74" w:rsidRPr="0005131E" w:rsidRDefault="00BA1A74" w:rsidP="00BA1A74">
      <w:pPr>
        <w:pStyle w:val="ad"/>
        <w:ind w:left="960" w:firstLineChars="0" w:firstLine="0"/>
        <w:rPr>
          <w:rFonts w:cs="Times New Roman"/>
        </w:rPr>
      </w:pPr>
      <w:r w:rsidRPr="0005131E">
        <w:rPr>
          <w:rFonts w:cs="Times New Roman"/>
        </w:rPr>
        <w:t>目標</w:t>
      </w:r>
      <w:r w:rsidR="00CB3783">
        <w:rPr>
          <w:rFonts w:cs="Times New Roman"/>
        </w:rPr>
        <w:t>(</w:t>
      </w:r>
      <w:r w:rsidRPr="0005131E">
        <w:rPr>
          <w:rFonts w:cs="Times New Roman"/>
        </w:rPr>
        <w:t>1</w:t>
      </w:r>
      <w:r w:rsidR="00CB3783">
        <w:rPr>
          <w:rFonts w:cs="Times New Roman"/>
        </w:rPr>
        <w:t>)</w:t>
      </w:r>
      <w:r w:rsidRPr="0005131E">
        <w:rPr>
          <w:rFonts w:cs="Times New Roman"/>
        </w:rPr>
        <w:t>：</w:t>
      </w:r>
      <w:r>
        <w:rPr>
          <w:rFonts w:cs="Times New Roman"/>
        </w:rPr>
        <w:t>為</w:t>
      </w:r>
      <w:r w:rsidRPr="0005131E">
        <w:rPr>
          <w:rFonts w:cs="Times New Roman"/>
        </w:rPr>
        <w:t>各層級公共圖書館館員提供領導和個人發展培訓機會。</w:t>
      </w:r>
    </w:p>
    <w:p w:rsidR="00BA1A74" w:rsidRPr="0005131E" w:rsidRDefault="00BA1A74" w:rsidP="00BA1A74">
      <w:pPr>
        <w:pStyle w:val="ad"/>
        <w:ind w:left="960" w:firstLineChars="0" w:firstLine="0"/>
        <w:rPr>
          <w:rFonts w:cs="Times New Roman"/>
        </w:rPr>
      </w:pPr>
      <w:r w:rsidRPr="0005131E">
        <w:rPr>
          <w:rFonts w:cs="Times New Roman"/>
        </w:rPr>
        <w:t>目標</w:t>
      </w:r>
      <w:r w:rsidR="00CB3783">
        <w:rPr>
          <w:rFonts w:cs="Times New Roman"/>
        </w:rPr>
        <w:t>(</w:t>
      </w:r>
      <w:r w:rsidRPr="0005131E">
        <w:rPr>
          <w:rFonts w:cs="Times New Roman"/>
        </w:rPr>
        <w:t>2</w:t>
      </w:r>
      <w:r w:rsidR="00CB3783">
        <w:rPr>
          <w:rFonts w:cs="Times New Roman"/>
        </w:rPr>
        <w:t>)</w:t>
      </w:r>
      <w:r w:rsidRPr="0005131E">
        <w:rPr>
          <w:rFonts w:cs="Times New Roman"/>
        </w:rPr>
        <w:t>：透過</w:t>
      </w:r>
      <w:r w:rsidRPr="0005131E">
        <w:rPr>
          <w:rFonts w:cs="Times New Roman"/>
        </w:rPr>
        <w:t>PLA</w:t>
      </w:r>
      <w:r w:rsidRPr="0005131E">
        <w:rPr>
          <w:rFonts w:cs="Times New Roman"/>
        </w:rPr>
        <w:t>的培訓和資源，支援公共圖書館館員從以圖書館為中心轉變為以社區為中心。</w:t>
      </w:r>
    </w:p>
    <w:p w:rsidR="00BA1A74" w:rsidRPr="0005131E" w:rsidRDefault="00BA1A74" w:rsidP="00BA1A74">
      <w:pPr>
        <w:pStyle w:val="ad"/>
        <w:ind w:left="960" w:firstLineChars="0" w:firstLine="0"/>
        <w:rPr>
          <w:rFonts w:cs="Times New Roman"/>
        </w:rPr>
      </w:pPr>
      <w:r w:rsidRPr="0005131E">
        <w:rPr>
          <w:rFonts w:cs="Times New Roman"/>
        </w:rPr>
        <w:t>目標</w:t>
      </w:r>
      <w:r w:rsidR="00CB3783">
        <w:rPr>
          <w:rFonts w:cs="Times New Roman"/>
        </w:rPr>
        <w:t>(</w:t>
      </w:r>
      <w:r w:rsidRPr="0005131E">
        <w:rPr>
          <w:rFonts w:cs="Times New Roman"/>
        </w:rPr>
        <w:t>3</w:t>
      </w:r>
      <w:r w:rsidR="00CB3783">
        <w:rPr>
          <w:rFonts w:cs="Times New Roman"/>
        </w:rPr>
        <w:t>)</w:t>
      </w:r>
      <w:r w:rsidRPr="0005131E">
        <w:rPr>
          <w:rFonts w:cs="Times New Roman"/>
        </w:rPr>
        <w:t>：透過與圖書館學校合作，鼓勵所有圖書館館員把握學習機會，並支援圖書館館員可獲得的其他類型的學習方式，包括</w:t>
      </w:r>
      <w:r w:rsidRPr="0005131E">
        <w:rPr>
          <w:rFonts w:cs="Times New Roman"/>
        </w:rPr>
        <w:t>CE</w:t>
      </w:r>
      <w:r w:rsidRPr="0005131E">
        <w:rPr>
          <w:rFonts w:cs="Times New Roman"/>
        </w:rPr>
        <w:t>、線上課程、證書課程和研討會。</w:t>
      </w:r>
    </w:p>
    <w:p w:rsidR="00BA1A74" w:rsidRPr="0005131E" w:rsidRDefault="00BA1A74" w:rsidP="00FD013D">
      <w:pPr>
        <w:pStyle w:val="ad"/>
        <w:numPr>
          <w:ilvl w:val="0"/>
          <w:numId w:val="58"/>
        </w:numPr>
        <w:ind w:firstLineChars="0"/>
        <w:rPr>
          <w:rFonts w:cs="Times New Roman"/>
        </w:rPr>
      </w:pPr>
      <w:r w:rsidRPr="0005131E">
        <w:rPr>
          <w:rFonts w:cs="Times New Roman"/>
        </w:rPr>
        <w:t>倡導和意識</w:t>
      </w:r>
    </w:p>
    <w:p w:rsidR="00BA1A74" w:rsidRPr="0005131E" w:rsidRDefault="00BA1A74" w:rsidP="00BA1A74">
      <w:pPr>
        <w:pStyle w:val="ad"/>
        <w:ind w:left="960" w:firstLineChars="0" w:firstLine="0"/>
        <w:rPr>
          <w:rFonts w:cs="Times New Roman"/>
        </w:rPr>
      </w:pPr>
      <w:r w:rsidRPr="0005131E">
        <w:rPr>
          <w:rFonts w:cs="Times New Roman"/>
        </w:rPr>
        <w:t>目的聲明：</w:t>
      </w:r>
      <w:r w:rsidRPr="0005131E">
        <w:rPr>
          <w:rFonts w:cs="Times New Roman"/>
        </w:rPr>
        <w:t>PLA</w:t>
      </w:r>
      <w:r w:rsidRPr="0005131E">
        <w:rPr>
          <w:rFonts w:cs="Times New Roman"/>
        </w:rPr>
        <w:t>領導公共圖書館的宣傳且對於公共圖書館的觀念具有影響力。</w:t>
      </w:r>
    </w:p>
    <w:p w:rsidR="00BA1A74" w:rsidRPr="0005131E" w:rsidRDefault="00BA1A74" w:rsidP="00BA1A74">
      <w:pPr>
        <w:pStyle w:val="ad"/>
        <w:ind w:left="960" w:firstLineChars="0" w:firstLine="0"/>
        <w:rPr>
          <w:rFonts w:cs="Times New Roman"/>
        </w:rPr>
      </w:pPr>
      <w:r w:rsidRPr="0005131E">
        <w:rPr>
          <w:rFonts w:cs="Times New Roman"/>
        </w:rPr>
        <w:t>目標</w:t>
      </w:r>
      <w:r w:rsidR="00CB3783">
        <w:rPr>
          <w:rFonts w:cs="Times New Roman"/>
        </w:rPr>
        <w:t>(</w:t>
      </w:r>
      <w:r w:rsidRPr="0005131E">
        <w:rPr>
          <w:rFonts w:cs="Times New Roman"/>
        </w:rPr>
        <w:t>1</w:t>
      </w:r>
      <w:r w:rsidR="00CB3783">
        <w:rPr>
          <w:rFonts w:cs="Times New Roman"/>
        </w:rPr>
        <w:t>)</w:t>
      </w:r>
      <w:r w:rsidRPr="0005131E">
        <w:rPr>
          <w:rFonts w:cs="Times New Roman"/>
        </w:rPr>
        <w:t>：提升並加強主要受眾和利</w:t>
      </w:r>
      <w:r w:rsidR="00D812BB">
        <w:rPr>
          <w:rFonts w:cs="Times New Roman" w:hint="eastAsia"/>
        </w:rPr>
        <w:t>害</w:t>
      </w:r>
      <w:r w:rsidRPr="0005131E">
        <w:rPr>
          <w:rFonts w:cs="Times New Roman"/>
        </w:rPr>
        <w:t>相關者對於公共圖書館的認識和觀念。</w:t>
      </w:r>
    </w:p>
    <w:p w:rsidR="00BA1A74" w:rsidRPr="0005131E" w:rsidRDefault="00BA1A74" w:rsidP="00BA1A74">
      <w:pPr>
        <w:pStyle w:val="ad"/>
        <w:ind w:left="960" w:firstLineChars="0" w:firstLine="0"/>
        <w:rPr>
          <w:rFonts w:cs="Times New Roman"/>
        </w:rPr>
      </w:pPr>
      <w:r w:rsidRPr="0005131E">
        <w:rPr>
          <w:rFonts w:cs="Times New Roman"/>
        </w:rPr>
        <w:t>目標</w:t>
      </w:r>
      <w:r w:rsidR="00CB3783">
        <w:rPr>
          <w:rFonts w:cs="Times New Roman"/>
        </w:rPr>
        <w:t>(</w:t>
      </w:r>
      <w:r w:rsidRPr="0005131E">
        <w:rPr>
          <w:rFonts w:cs="Times New Roman"/>
        </w:rPr>
        <w:t>2</w:t>
      </w:r>
      <w:r w:rsidR="00CB3783">
        <w:rPr>
          <w:rFonts w:cs="Times New Roman"/>
        </w:rPr>
        <w:t>)</w:t>
      </w:r>
      <w:r w:rsidRPr="0005131E">
        <w:rPr>
          <w:rFonts w:cs="Times New Roman"/>
        </w:rPr>
        <w:t>：提高</w:t>
      </w:r>
      <w:r w:rsidRPr="0005131E">
        <w:rPr>
          <w:rFonts w:cs="Times New Roman"/>
        </w:rPr>
        <w:t>PLA / ALA</w:t>
      </w:r>
      <w:r w:rsidRPr="0005131E">
        <w:rPr>
          <w:rFonts w:cs="Times New Roman"/>
        </w:rPr>
        <w:t>倡導資源的意識和有效性，並創建新工具以支援目前和未來的宣傳工作。</w:t>
      </w:r>
    </w:p>
    <w:p w:rsidR="00BA1A74" w:rsidRPr="0005131E" w:rsidRDefault="00BA1A74" w:rsidP="00BA1A74">
      <w:pPr>
        <w:pStyle w:val="ad"/>
        <w:ind w:left="960" w:firstLineChars="0" w:firstLine="0"/>
        <w:rPr>
          <w:rFonts w:cs="Times New Roman"/>
        </w:rPr>
      </w:pPr>
      <w:r w:rsidRPr="0005131E">
        <w:rPr>
          <w:rFonts w:cs="Times New Roman"/>
        </w:rPr>
        <w:t>目標</w:t>
      </w:r>
      <w:r w:rsidR="00CB3783">
        <w:rPr>
          <w:rFonts w:cs="Times New Roman"/>
        </w:rPr>
        <w:t>(</w:t>
      </w:r>
      <w:r w:rsidRPr="0005131E">
        <w:rPr>
          <w:rFonts w:cs="Times New Roman"/>
        </w:rPr>
        <w:t>3</w:t>
      </w:r>
      <w:r w:rsidR="00CB3783">
        <w:rPr>
          <w:rFonts w:cs="Times New Roman"/>
        </w:rPr>
        <w:t>)</w:t>
      </w:r>
      <w:r w:rsidRPr="0005131E">
        <w:rPr>
          <w:rFonts w:cs="Times New Roman"/>
        </w:rPr>
        <w:t>：增加圖書館館員對於各級公共圖書館宣傳</w:t>
      </w:r>
      <w:r w:rsidR="00CB3783">
        <w:rPr>
          <w:rFonts w:cs="Times New Roman"/>
        </w:rPr>
        <w:t>(</w:t>
      </w:r>
      <w:r w:rsidRPr="0005131E">
        <w:rPr>
          <w:rFonts w:cs="Times New Roman"/>
        </w:rPr>
        <w:t>即聯邦、州、地方</w:t>
      </w:r>
      <w:r w:rsidR="00CB3783">
        <w:rPr>
          <w:rFonts w:cs="Times New Roman"/>
        </w:rPr>
        <w:t>)</w:t>
      </w:r>
      <w:r w:rsidRPr="0005131E">
        <w:rPr>
          <w:rFonts w:cs="Times New Roman"/>
        </w:rPr>
        <w:t>的參與度。</w:t>
      </w:r>
    </w:p>
    <w:p w:rsidR="00BA1A74" w:rsidRPr="0005131E" w:rsidRDefault="00BA1A74" w:rsidP="00BA1A74">
      <w:pPr>
        <w:pStyle w:val="ad"/>
        <w:ind w:left="960" w:firstLineChars="0" w:firstLine="0"/>
        <w:rPr>
          <w:rFonts w:cs="Times New Roman"/>
        </w:rPr>
      </w:pPr>
      <w:r w:rsidRPr="0005131E">
        <w:rPr>
          <w:rFonts w:cs="Times New Roman"/>
        </w:rPr>
        <w:t>目標</w:t>
      </w:r>
      <w:r w:rsidR="00CB3783">
        <w:rPr>
          <w:rFonts w:cs="Times New Roman"/>
        </w:rPr>
        <w:t>(</w:t>
      </w:r>
      <w:r w:rsidRPr="0005131E">
        <w:rPr>
          <w:rFonts w:cs="Times New Roman"/>
        </w:rPr>
        <w:t>4</w:t>
      </w:r>
      <w:r w:rsidR="00CB3783">
        <w:rPr>
          <w:rFonts w:cs="Times New Roman"/>
        </w:rPr>
        <w:t>)</w:t>
      </w:r>
      <w:r w:rsidRPr="0005131E">
        <w:rPr>
          <w:rFonts w:cs="Times New Roman"/>
        </w:rPr>
        <w:t>：提高</w:t>
      </w:r>
      <w:r w:rsidRPr="0005131E">
        <w:rPr>
          <w:rFonts w:cs="Times New Roman"/>
        </w:rPr>
        <w:t>PLA</w:t>
      </w:r>
      <w:r w:rsidRPr="0005131E">
        <w:rPr>
          <w:rFonts w:cs="Times New Roman"/>
        </w:rPr>
        <w:t>作為資源的能力，為美國境外正在進行圖書館宣傳的公共圖書館提供資源。</w:t>
      </w:r>
    </w:p>
    <w:p w:rsidR="00BA1A74" w:rsidRPr="0005131E" w:rsidRDefault="00BA1A74" w:rsidP="00FD013D">
      <w:pPr>
        <w:pStyle w:val="ad"/>
        <w:numPr>
          <w:ilvl w:val="0"/>
          <w:numId w:val="58"/>
        </w:numPr>
        <w:ind w:firstLineChars="0"/>
        <w:rPr>
          <w:rFonts w:cs="Times New Roman"/>
        </w:rPr>
      </w:pPr>
      <w:r w:rsidRPr="00914125">
        <w:rPr>
          <w:rFonts w:cs="Times New Roman"/>
        </w:rPr>
        <w:t>公平、多元化、包容性和社會正義</w:t>
      </w:r>
    </w:p>
    <w:p w:rsidR="00BA1A74" w:rsidRPr="0005131E" w:rsidRDefault="00BA1A74" w:rsidP="00BA1A74">
      <w:pPr>
        <w:pStyle w:val="ad"/>
        <w:ind w:left="960" w:firstLineChars="0" w:firstLine="0"/>
        <w:rPr>
          <w:rFonts w:cs="Times New Roman"/>
        </w:rPr>
      </w:pPr>
      <w:r w:rsidRPr="0005131E">
        <w:rPr>
          <w:rFonts w:cs="Times New Roman"/>
        </w:rPr>
        <w:t>目的聲明：</w:t>
      </w:r>
      <w:r w:rsidRPr="0005131E">
        <w:rPr>
          <w:rFonts w:cs="Times New Roman"/>
        </w:rPr>
        <w:t>PLA</w:t>
      </w:r>
      <w:r w:rsidRPr="0005131E">
        <w:rPr>
          <w:rFonts w:cs="Times New Roman"/>
        </w:rPr>
        <w:t>提倡公平、多元化、包容性和社會正義</w:t>
      </w:r>
      <w:r>
        <w:rPr>
          <w:rFonts w:cs="Times New Roman"/>
        </w:rPr>
        <w:t xml:space="preserve">(equity, diversity, inclusion and social justice, </w:t>
      </w:r>
      <w:r>
        <w:rPr>
          <w:rFonts w:cs="Times New Roman"/>
        </w:rPr>
        <w:t>簡稱</w:t>
      </w:r>
      <w:r w:rsidRPr="0005131E">
        <w:rPr>
          <w:rFonts w:cs="Times New Roman"/>
        </w:rPr>
        <w:t>EDISJ</w:t>
      </w:r>
      <w:r>
        <w:rPr>
          <w:rFonts w:cs="Times New Roman"/>
        </w:rPr>
        <w:t>)</w:t>
      </w:r>
      <w:r w:rsidRPr="0005131E">
        <w:rPr>
          <w:rFonts w:cs="Times New Roman"/>
        </w:rPr>
        <w:t>，以使每位成員、圖書館和社區團體能夠充分和平等地參與一個共同塑造的社會，以滿足他們的需求。</w:t>
      </w:r>
    </w:p>
    <w:p w:rsidR="00BA1A74" w:rsidRPr="0005131E" w:rsidRDefault="00BA1A74" w:rsidP="00BA1A74">
      <w:pPr>
        <w:pStyle w:val="ad"/>
        <w:ind w:left="960" w:firstLineChars="0" w:firstLine="0"/>
        <w:rPr>
          <w:rFonts w:cs="Times New Roman"/>
        </w:rPr>
      </w:pPr>
      <w:r w:rsidRPr="0005131E">
        <w:rPr>
          <w:rFonts w:cs="Times New Roman"/>
        </w:rPr>
        <w:t>目標</w:t>
      </w:r>
      <w:r w:rsidR="00CB3783">
        <w:rPr>
          <w:rFonts w:cs="Times New Roman"/>
        </w:rPr>
        <w:t>(</w:t>
      </w:r>
      <w:r w:rsidRPr="0005131E">
        <w:rPr>
          <w:rFonts w:cs="Times New Roman"/>
        </w:rPr>
        <w:t>1</w:t>
      </w:r>
      <w:r w:rsidR="00CB3783">
        <w:rPr>
          <w:rFonts w:cs="Times New Roman"/>
        </w:rPr>
        <w:t>)</w:t>
      </w:r>
      <w:r w:rsidRPr="0005131E">
        <w:rPr>
          <w:rFonts w:cs="Times New Roman"/>
        </w:rPr>
        <w:t>：在協會領導地位、人員配置、價值、使命</w:t>
      </w:r>
      <w:r w:rsidRPr="0005131E">
        <w:rPr>
          <w:rFonts w:cs="Times New Roman"/>
        </w:rPr>
        <w:t>/</w:t>
      </w:r>
      <w:r w:rsidRPr="0005131E">
        <w:rPr>
          <w:rFonts w:cs="Times New Roman"/>
        </w:rPr>
        <w:t>願景、策略和營運中反映</w:t>
      </w:r>
      <w:r w:rsidRPr="0005131E">
        <w:rPr>
          <w:rFonts w:cs="Times New Roman"/>
        </w:rPr>
        <w:t>EDISJ</w:t>
      </w:r>
      <w:r w:rsidRPr="0005131E">
        <w:rPr>
          <w:rFonts w:cs="Times New Roman"/>
        </w:rPr>
        <w:t>原則。</w:t>
      </w:r>
    </w:p>
    <w:p w:rsidR="00BA1A74" w:rsidRPr="0005131E" w:rsidRDefault="00BA1A74" w:rsidP="00BA1A74">
      <w:pPr>
        <w:pStyle w:val="ad"/>
        <w:ind w:left="960" w:firstLineChars="0" w:firstLine="0"/>
        <w:rPr>
          <w:rFonts w:cs="Times New Roman"/>
        </w:rPr>
      </w:pPr>
      <w:r w:rsidRPr="0005131E">
        <w:rPr>
          <w:rFonts w:cs="Times New Roman"/>
        </w:rPr>
        <w:lastRenderedPageBreak/>
        <w:t>目標</w:t>
      </w:r>
      <w:r w:rsidR="00CB3783">
        <w:rPr>
          <w:rFonts w:cs="Times New Roman"/>
        </w:rPr>
        <w:t>(</w:t>
      </w:r>
      <w:r w:rsidRPr="0005131E">
        <w:rPr>
          <w:rFonts w:cs="Times New Roman"/>
        </w:rPr>
        <w:t>2</w:t>
      </w:r>
      <w:r w:rsidR="00CB3783">
        <w:rPr>
          <w:rFonts w:cs="Times New Roman"/>
        </w:rPr>
        <w:t>)</w:t>
      </w:r>
      <w:r w:rsidRPr="0005131E">
        <w:rPr>
          <w:rFonts w:cs="Times New Roman"/>
        </w:rPr>
        <w:t>：為成員提供工具，指導</w:t>
      </w:r>
      <w:r w:rsidRPr="0005131E">
        <w:rPr>
          <w:rFonts w:cs="Times New Roman"/>
        </w:rPr>
        <w:t>/</w:t>
      </w:r>
      <w:r w:rsidRPr="0005131E">
        <w:rPr>
          <w:rFonts w:cs="Times New Roman"/>
        </w:rPr>
        <w:t>輔導，學習機會和其他資源，以在他們的圖書館和社區中宣傳和應用</w:t>
      </w:r>
      <w:r>
        <w:rPr>
          <w:rFonts w:cs="Times New Roman"/>
        </w:rPr>
        <w:t>平等、多元、包容和社會正義</w:t>
      </w:r>
      <w:r w:rsidRPr="0005131E">
        <w:rPr>
          <w:rFonts w:cs="Times New Roman"/>
        </w:rPr>
        <w:t>原則。</w:t>
      </w:r>
    </w:p>
    <w:p w:rsidR="00BA1A74" w:rsidRPr="0005131E" w:rsidRDefault="00BA1A74" w:rsidP="00BA1A74">
      <w:pPr>
        <w:pStyle w:val="ad"/>
        <w:ind w:left="960" w:firstLineChars="0" w:firstLine="0"/>
        <w:rPr>
          <w:rFonts w:cs="Times New Roman"/>
        </w:rPr>
      </w:pPr>
      <w:r w:rsidRPr="0005131E">
        <w:rPr>
          <w:rFonts w:cs="Times New Roman"/>
        </w:rPr>
        <w:t>目標</w:t>
      </w:r>
      <w:r w:rsidR="00CB3783">
        <w:rPr>
          <w:rFonts w:cs="Times New Roman"/>
        </w:rPr>
        <w:t>(</w:t>
      </w:r>
      <w:r w:rsidRPr="0005131E">
        <w:rPr>
          <w:rFonts w:cs="Times New Roman"/>
        </w:rPr>
        <w:t>3</w:t>
      </w:r>
      <w:r w:rsidR="00CB3783">
        <w:rPr>
          <w:rFonts w:cs="Times New Roman"/>
        </w:rPr>
        <w:t>)</w:t>
      </w:r>
      <w:r w:rsidRPr="0005131E">
        <w:rPr>
          <w:rFonts w:cs="Times New Roman"/>
        </w:rPr>
        <w:t>：定義可衡量的影響，包括證明在關鍵的</w:t>
      </w:r>
      <w:r w:rsidRPr="0005131E">
        <w:rPr>
          <w:rFonts w:cs="Times New Roman"/>
        </w:rPr>
        <w:t>EDISJ</w:t>
      </w:r>
      <w:r w:rsidRPr="0005131E">
        <w:rPr>
          <w:rFonts w:cs="Times New Roman"/>
        </w:rPr>
        <w:t>領域取得進展之專業能力。</w:t>
      </w:r>
    </w:p>
    <w:p w:rsidR="00BA1A74" w:rsidRPr="0005131E" w:rsidRDefault="00BA1A74" w:rsidP="00FD013D">
      <w:pPr>
        <w:pStyle w:val="ad"/>
        <w:numPr>
          <w:ilvl w:val="0"/>
          <w:numId w:val="58"/>
        </w:numPr>
        <w:ind w:firstLineChars="0"/>
        <w:rPr>
          <w:rFonts w:cs="Times New Roman"/>
        </w:rPr>
      </w:pPr>
      <w:r w:rsidRPr="00914125">
        <w:rPr>
          <w:rFonts w:cs="Times New Roman"/>
        </w:rPr>
        <w:t>組織卓越</w:t>
      </w:r>
    </w:p>
    <w:p w:rsidR="00BA1A74" w:rsidRPr="00914125" w:rsidRDefault="00BA1A74" w:rsidP="00BA1A74">
      <w:pPr>
        <w:pStyle w:val="ad"/>
        <w:ind w:left="960" w:firstLineChars="0" w:firstLine="0"/>
        <w:rPr>
          <w:rFonts w:cs="Times New Roman"/>
        </w:rPr>
      </w:pPr>
      <w:r w:rsidRPr="00914125">
        <w:rPr>
          <w:rFonts w:cs="Times New Roman"/>
        </w:rPr>
        <w:t>目的聲明：</w:t>
      </w:r>
      <w:r w:rsidRPr="00914125">
        <w:rPr>
          <w:rFonts w:cs="Times New Roman"/>
        </w:rPr>
        <w:t>PLA</w:t>
      </w:r>
      <w:r w:rsidRPr="00914125">
        <w:rPr>
          <w:rFonts w:cs="Times New Roman"/>
        </w:rPr>
        <w:t>具有創業精神，富有彈性，成功維持並發展資源，以推動其使命和工作。</w:t>
      </w:r>
    </w:p>
    <w:p w:rsidR="00BA1A74" w:rsidRPr="0005131E" w:rsidRDefault="00BA1A74" w:rsidP="00BA1A74">
      <w:pPr>
        <w:pStyle w:val="ad"/>
        <w:ind w:left="960" w:firstLineChars="0" w:firstLine="0"/>
        <w:rPr>
          <w:rFonts w:cs="Times New Roman"/>
        </w:rPr>
      </w:pPr>
      <w:r w:rsidRPr="0005131E">
        <w:rPr>
          <w:rFonts w:cs="Times New Roman"/>
        </w:rPr>
        <w:t>目標</w:t>
      </w:r>
      <w:r w:rsidR="00CB3783">
        <w:rPr>
          <w:rFonts w:cs="Times New Roman"/>
        </w:rPr>
        <w:t>(</w:t>
      </w:r>
      <w:r w:rsidRPr="0005131E">
        <w:rPr>
          <w:rFonts w:cs="Times New Roman"/>
        </w:rPr>
        <w:t>1</w:t>
      </w:r>
      <w:r w:rsidR="00CB3783">
        <w:rPr>
          <w:rFonts w:cs="Times New Roman"/>
        </w:rPr>
        <w:t>)</w:t>
      </w:r>
      <w:r w:rsidRPr="0005131E">
        <w:rPr>
          <w:rFonts w:cs="Times New Roman"/>
        </w:rPr>
        <w:t>：保持財務穩定和可持續的營運模式。</w:t>
      </w:r>
    </w:p>
    <w:p w:rsidR="00BA1A74" w:rsidRPr="0005131E" w:rsidRDefault="00BA1A74" w:rsidP="00BA1A74">
      <w:pPr>
        <w:pStyle w:val="ad"/>
        <w:ind w:left="960" w:firstLineChars="0" w:firstLine="0"/>
        <w:rPr>
          <w:rFonts w:cs="Times New Roman"/>
        </w:rPr>
      </w:pPr>
      <w:r w:rsidRPr="0005131E">
        <w:rPr>
          <w:rFonts w:cs="Times New Roman"/>
        </w:rPr>
        <w:t>目標</w:t>
      </w:r>
      <w:r w:rsidR="00CB3783">
        <w:rPr>
          <w:rFonts w:cs="Times New Roman"/>
        </w:rPr>
        <w:t>(</w:t>
      </w:r>
      <w:r w:rsidRPr="0005131E">
        <w:rPr>
          <w:rFonts w:cs="Times New Roman"/>
        </w:rPr>
        <w:t>2</w:t>
      </w:r>
      <w:r w:rsidR="00CB3783">
        <w:rPr>
          <w:rFonts w:cs="Times New Roman"/>
        </w:rPr>
        <w:t>)</w:t>
      </w:r>
      <w:r w:rsidRPr="0005131E">
        <w:rPr>
          <w:rFonts w:cs="Times New Roman"/>
        </w:rPr>
        <w:t>：針對</w:t>
      </w:r>
      <w:r w:rsidRPr="0005131E">
        <w:rPr>
          <w:rFonts w:cs="Times New Roman"/>
        </w:rPr>
        <w:t>PLA</w:t>
      </w:r>
      <w:r w:rsidRPr="0005131E">
        <w:rPr>
          <w:rFonts w:cs="Times New Roman"/>
        </w:rPr>
        <w:t>對於圖書館領域影響力，承諾並支援持續、定期的數據導向之評估。</w:t>
      </w:r>
    </w:p>
    <w:p w:rsidR="00BA1A74" w:rsidRPr="0005131E" w:rsidRDefault="00BA1A74" w:rsidP="00BA1A74">
      <w:pPr>
        <w:pStyle w:val="ad"/>
        <w:ind w:left="960" w:firstLineChars="0" w:firstLine="0"/>
        <w:rPr>
          <w:rFonts w:cs="Times New Roman"/>
        </w:rPr>
      </w:pPr>
      <w:r w:rsidRPr="0005131E">
        <w:rPr>
          <w:rFonts w:cs="Times New Roman"/>
        </w:rPr>
        <w:t>目標</w:t>
      </w:r>
      <w:r w:rsidR="00CB3783">
        <w:rPr>
          <w:rFonts w:cs="Times New Roman"/>
        </w:rPr>
        <w:t>(</w:t>
      </w:r>
      <w:r w:rsidRPr="0005131E">
        <w:rPr>
          <w:rFonts w:cs="Times New Roman"/>
        </w:rPr>
        <w:t>3</w:t>
      </w:r>
      <w:r w:rsidR="00CB3783">
        <w:rPr>
          <w:rFonts w:cs="Times New Roman"/>
        </w:rPr>
        <w:t>)</w:t>
      </w:r>
      <w:r w:rsidR="00BF3470">
        <w:rPr>
          <w:rFonts w:cs="Times New Roman"/>
        </w:rPr>
        <w:t>：增加能夠產生收益之產品以及計</w:t>
      </w:r>
      <w:r w:rsidR="00BF3470">
        <w:rPr>
          <w:rFonts w:cs="Times New Roman" w:hint="eastAsia"/>
        </w:rPr>
        <w:t>畫</w:t>
      </w:r>
      <w:r w:rsidRPr="0005131E">
        <w:rPr>
          <w:rFonts w:cs="Times New Roman"/>
        </w:rPr>
        <w:t>的數量。</w:t>
      </w:r>
    </w:p>
    <w:p w:rsidR="00BA1A74" w:rsidRPr="0005131E" w:rsidRDefault="00BA1A74" w:rsidP="00BA1A74">
      <w:pPr>
        <w:pStyle w:val="ad"/>
        <w:ind w:left="960" w:firstLineChars="0" w:firstLine="0"/>
        <w:rPr>
          <w:rFonts w:cs="Times New Roman"/>
        </w:rPr>
      </w:pPr>
      <w:r w:rsidRPr="0005131E">
        <w:rPr>
          <w:rFonts w:cs="Times New Roman"/>
        </w:rPr>
        <w:t>目標</w:t>
      </w:r>
      <w:r w:rsidR="00CB3783">
        <w:rPr>
          <w:rFonts w:cs="Times New Roman"/>
        </w:rPr>
        <w:t>(</w:t>
      </w:r>
      <w:r w:rsidRPr="0005131E">
        <w:rPr>
          <w:rFonts w:cs="Times New Roman"/>
        </w:rPr>
        <w:t>4</w:t>
      </w:r>
      <w:r w:rsidR="00CB3783">
        <w:rPr>
          <w:rFonts w:cs="Times New Roman"/>
        </w:rPr>
        <w:t>)</w:t>
      </w:r>
      <w:r w:rsidRPr="0005131E">
        <w:rPr>
          <w:rFonts w:cs="Times New Roman"/>
        </w:rPr>
        <w:t>：監督多年累積下來的財產和未來撥款的成功管理方式。</w:t>
      </w:r>
    </w:p>
    <w:p w:rsidR="00BA1A74" w:rsidRPr="0005131E" w:rsidRDefault="00BA1A74" w:rsidP="00BA1A74">
      <w:pPr>
        <w:pStyle w:val="ad"/>
        <w:ind w:left="960" w:firstLineChars="0" w:firstLine="0"/>
        <w:rPr>
          <w:rFonts w:cs="Times New Roman"/>
        </w:rPr>
      </w:pPr>
      <w:r w:rsidRPr="0005131E">
        <w:rPr>
          <w:rFonts w:cs="Times New Roman"/>
        </w:rPr>
        <w:t>目標</w:t>
      </w:r>
      <w:r w:rsidR="00CB3783">
        <w:rPr>
          <w:rFonts w:cs="Times New Roman"/>
        </w:rPr>
        <w:t>(</w:t>
      </w:r>
      <w:r w:rsidRPr="0005131E">
        <w:rPr>
          <w:rFonts w:cs="Times New Roman"/>
        </w:rPr>
        <w:t>5</w:t>
      </w:r>
      <w:r w:rsidR="00CB3783">
        <w:rPr>
          <w:rFonts w:cs="Times New Roman"/>
        </w:rPr>
        <w:t>)</w:t>
      </w:r>
      <w:r w:rsidRPr="0005131E">
        <w:rPr>
          <w:rFonts w:cs="Times New Roman"/>
        </w:rPr>
        <w:t>：尋求並適應協會組織和會員的新趨勢和模式。</w:t>
      </w:r>
    </w:p>
    <w:p w:rsidR="00BA1A74" w:rsidRPr="0005131E" w:rsidRDefault="00BA1A74" w:rsidP="00BA1A74">
      <w:pPr>
        <w:pStyle w:val="ad"/>
        <w:ind w:left="960" w:firstLineChars="0" w:firstLine="0"/>
        <w:rPr>
          <w:rFonts w:cs="Times New Roman"/>
        </w:rPr>
      </w:pPr>
      <w:r w:rsidRPr="0005131E">
        <w:rPr>
          <w:rFonts w:cs="Times New Roman"/>
        </w:rPr>
        <w:t>目標</w:t>
      </w:r>
      <w:r w:rsidR="00CB3783">
        <w:rPr>
          <w:rFonts w:cs="Times New Roman"/>
        </w:rPr>
        <w:t>(</w:t>
      </w:r>
      <w:r w:rsidRPr="0005131E">
        <w:rPr>
          <w:rFonts w:cs="Times New Roman"/>
        </w:rPr>
        <w:t>6</w:t>
      </w:r>
      <w:r w:rsidR="00CB3783">
        <w:rPr>
          <w:rFonts w:cs="Times New Roman"/>
        </w:rPr>
        <w:t>)</w:t>
      </w:r>
      <w:r w:rsidRPr="0005131E">
        <w:rPr>
          <w:rFonts w:cs="Times New Roman"/>
        </w:rPr>
        <w:t>：與國內和國際現有合作夥伴保持穩固的關係，並探索圖書館領域之外的新的合作機會。</w:t>
      </w:r>
    </w:p>
    <w:p w:rsidR="00BA1A74" w:rsidRPr="00225B4D" w:rsidRDefault="00BA1A74" w:rsidP="00BA1A74">
      <w:pPr>
        <w:pStyle w:val="ad"/>
        <w:ind w:left="960" w:firstLineChars="0" w:firstLine="0"/>
        <w:rPr>
          <w:rFonts w:cs="Times New Roman"/>
        </w:rPr>
      </w:pPr>
      <w:r w:rsidRPr="00074EBA">
        <w:rPr>
          <w:rFonts w:cs="Times New Roman"/>
        </w:rPr>
        <w:t>目標</w:t>
      </w:r>
      <w:r w:rsidR="00CB3783">
        <w:rPr>
          <w:rFonts w:cs="Times New Roman"/>
        </w:rPr>
        <w:t>(</w:t>
      </w:r>
      <w:r w:rsidRPr="00074EBA">
        <w:rPr>
          <w:rFonts w:cs="Times New Roman"/>
        </w:rPr>
        <w:t>7</w:t>
      </w:r>
      <w:r w:rsidR="00CB3783">
        <w:rPr>
          <w:rFonts w:cs="Times New Roman"/>
        </w:rPr>
        <w:t>)</w:t>
      </w:r>
      <w:r w:rsidRPr="00074EBA">
        <w:rPr>
          <w:rFonts w:cs="Times New Roman"/>
        </w:rPr>
        <w:t>：為</w:t>
      </w:r>
      <w:r w:rsidRPr="00074EBA">
        <w:rPr>
          <w:rFonts w:cs="Times New Roman"/>
        </w:rPr>
        <w:t>PLA</w:t>
      </w:r>
      <w:r w:rsidRPr="00074EBA">
        <w:rPr>
          <w:rFonts w:cs="Times New Roman"/>
        </w:rPr>
        <w:t>人員進行更專業的發展培訓，以加強他們滿足會員和圖書館需求的能力。</w:t>
      </w:r>
    </w:p>
    <w:p w:rsidR="00BA1A74" w:rsidRPr="00225B4D" w:rsidRDefault="00BA1A74" w:rsidP="00BA1A74">
      <w:pPr>
        <w:pStyle w:val="ad"/>
        <w:ind w:left="174"/>
      </w:pPr>
      <w:r w:rsidRPr="00225B4D">
        <w:t>美國國會圖書館</w:t>
      </w:r>
      <w:r w:rsidRPr="00225B4D">
        <w:t>(Library of Congress)2016-2020</w:t>
      </w:r>
      <w:r w:rsidR="00BF3470">
        <w:t>年的策略</w:t>
      </w:r>
      <w:r w:rsidR="00BF3470">
        <w:rPr>
          <w:rFonts w:hint="eastAsia"/>
        </w:rPr>
        <w:t>規劃</w:t>
      </w:r>
      <w:r w:rsidRPr="00225B4D">
        <w:t>是對圖書館的角色和活動進行反思，分析各種報告和建議後</w:t>
      </w:r>
      <w:r w:rsidR="00E16C95">
        <w:rPr>
          <w:rFonts w:hint="eastAsia"/>
        </w:rPr>
        <w:t>制訂</w:t>
      </w:r>
      <w:r w:rsidRPr="00225B4D">
        <w:t>的</w:t>
      </w:r>
      <w:r>
        <w:t>。</w:t>
      </w:r>
      <w:r w:rsidRPr="00225B4D">
        <w:t>這些報告和建議確定了圖書館可以實現的未來，以及在達成這個可行目標</w:t>
      </w:r>
      <w:r w:rsidR="00D812BB">
        <w:rPr>
          <w:rFonts w:hint="eastAsia"/>
        </w:rPr>
        <w:t>之</w:t>
      </w:r>
      <w:r w:rsidRPr="00225B4D">
        <w:t>前</w:t>
      </w:r>
      <w:r w:rsidR="00D812BB">
        <w:rPr>
          <w:rFonts w:hint="eastAsia"/>
        </w:rPr>
        <w:t>將會</w:t>
      </w:r>
      <w:r w:rsidRPr="00225B4D">
        <w:t>面臨的主要挑戰</w:t>
      </w:r>
      <w:r>
        <w:t>。</w:t>
      </w:r>
      <w:r w:rsidRPr="00225B4D">
        <w:t>另外也包含主要成員和工作人員的回饋</w:t>
      </w:r>
      <w:r w:rsidR="00D812BB">
        <w:rPr>
          <w:rFonts w:hint="eastAsia"/>
        </w:rPr>
        <w:t>，</w:t>
      </w:r>
      <w:r w:rsidRPr="00225B4D">
        <w:t>以及內部使用指標的分析</w:t>
      </w:r>
      <w:r w:rsidRPr="00225B4D">
        <w:t xml:space="preserve">(Library of Congress, </w:t>
      </w:r>
      <w:r w:rsidR="00096F18" w:rsidRPr="00096F18">
        <w:t>2015</w:t>
      </w:r>
      <w:r>
        <w:t xml:space="preserve">, </w:t>
      </w:r>
      <w:r>
        <w:rPr>
          <w:rFonts w:hint="eastAsia"/>
        </w:rPr>
        <w:t>p.6</w:t>
      </w:r>
      <w:r w:rsidRPr="00225B4D">
        <w:t>)</w:t>
      </w:r>
      <w:r w:rsidRPr="00225B4D">
        <w:t>。</w:t>
      </w:r>
    </w:p>
    <w:p w:rsidR="00BA1A74" w:rsidRPr="00225B4D" w:rsidRDefault="00BA1A74" w:rsidP="00BA1A74">
      <w:pPr>
        <w:pStyle w:val="ad"/>
        <w:ind w:left="174"/>
      </w:pPr>
      <w:r w:rsidRPr="00225B4D">
        <w:t>首先，考慮</w:t>
      </w:r>
      <w:r w:rsidR="00FC50ED">
        <w:t>圖書館的核心職能。第二，分析幾個關鍵報告。第三，研究其他策略計</w:t>
      </w:r>
      <w:r w:rsidR="00FC50ED">
        <w:rPr>
          <w:rFonts w:hint="eastAsia"/>
        </w:rPr>
        <w:t>畫</w:t>
      </w:r>
      <w:r w:rsidRPr="00225B4D">
        <w:t>。</w:t>
      </w:r>
      <w:r>
        <w:t>包括</w:t>
      </w:r>
      <w:r w:rsidRPr="00225B4D">
        <w:t>以下兩種類型機構的計</w:t>
      </w:r>
      <w:r w:rsidR="00FC50ED">
        <w:rPr>
          <w:rFonts w:hint="eastAsia"/>
        </w:rPr>
        <w:t>畫</w:t>
      </w:r>
      <w:r w:rsidRPr="00225B4D">
        <w:t>：</w:t>
      </w:r>
      <w:r w:rsidR="00CB3783">
        <w:t>(</w:t>
      </w:r>
      <w:r w:rsidRPr="00225B4D">
        <w:t>1</w:t>
      </w:r>
      <w:r w:rsidR="00CB3783">
        <w:t>)</w:t>
      </w:r>
      <w:r w:rsidRPr="00225B4D">
        <w:t>全球圖書館和其他文化機構</w:t>
      </w:r>
      <w:r>
        <w:t>；</w:t>
      </w:r>
      <w:r w:rsidR="00CB3783">
        <w:t>(</w:t>
      </w:r>
      <w:r w:rsidRPr="00225B4D">
        <w:t>2</w:t>
      </w:r>
      <w:r w:rsidR="00CB3783">
        <w:t>)</w:t>
      </w:r>
      <w:r w:rsidRPr="00225B4D">
        <w:t>受技術變革影響甚鉅的政府</w:t>
      </w:r>
      <w:r>
        <w:t>機構</w:t>
      </w:r>
      <w:r w:rsidRPr="00225B4D">
        <w:t xml:space="preserve"> (Library of Congress, </w:t>
      </w:r>
      <w:r w:rsidR="00096F18" w:rsidRPr="00096F18">
        <w:t>2015</w:t>
      </w:r>
      <w:r w:rsidRPr="00225B4D">
        <w:t>, p.7)</w:t>
      </w:r>
      <w:r w:rsidRPr="00225B4D">
        <w:t>。</w:t>
      </w:r>
    </w:p>
    <w:p w:rsidR="00BA1A74" w:rsidRPr="0005131E" w:rsidRDefault="00BF3470" w:rsidP="00BA1A74">
      <w:pPr>
        <w:pStyle w:val="ad"/>
        <w:ind w:left="174"/>
        <w:rPr>
          <w:rFonts w:cs="Times New Roman"/>
        </w:rPr>
      </w:pPr>
      <w:r>
        <w:t>美國國會圖書館的策略</w:t>
      </w:r>
      <w:r>
        <w:rPr>
          <w:rFonts w:hint="eastAsia"/>
        </w:rPr>
        <w:t>規劃</w:t>
      </w:r>
      <w:r w:rsidR="00BA1A74" w:rsidRPr="00225B4D">
        <w:t>透過以下方式完成</w:t>
      </w:r>
      <w:r w:rsidR="00BA1A74" w:rsidRPr="00225B4D">
        <w:t xml:space="preserve">(Library of Congress, </w:t>
      </w:r>
      <w:r w:rsidR="00096F18" w:rsidRPr="00096F18">
        <w:t>2015</w:t>
      </w:r>
      <w:r w:rsidR="00BA1A74" w:rsidRPr="00225B4D">
        <w:t>, p.6)</w:t>
      </w:r>
      <w:r w:rsidR="00BA1A74" w:rsidRPr="00225B4D">
        <w:t>：</w:t>
      </w:r>
    </w:p>
    <w:p w:rsidR="00BA1A74" w:rsidRPr="0005131E" w:rsidRDefault="00BA1A74" w:rsidP="00FD013D">
      <w:pPr>
        <w:pStyle w:val="ad"/>
        <w:numPr>
          <w:ilvl w:val="0"/>
          <w:numId w:val="59"/>
        </w:numPr>
        <w:ind w:firstLineChars="0"/>
        <w:rPr>
          <w:rFonts w:cs="Times New Roman"/>
        </w:rPr>
      </w:pPr>
      <w:r w:rsidRPr="0005131E">
        <w:rPr>
          <w:rFonts w:cs="Times New Roman"/>
        </w:rPr>
        <w:t>取得、編目、保存和提供高品質的館藏。</w:t>
      </w:r>
    </w:p>
    <w:p w:rsidR="00BA1A74" w:rsidRPr="0005131E" w:rsidRDefault="00BA1A74" w:rsidP="00FD013D">
      <w:pPr>
        <w:pStyle w:val="ad"/>
        <w:numPr>
          <w:ilvl w:val="0"/>
          <w:numId w:val="59"/>
        </w:numPr>
        <w:ind w:firstLineChars="0"/>
        <w:rPr>
          <w:rFonts w:cs="Times New Roman"/>
        </w:rPr>
      </w:pPr>
      <w:r w:rsidRPr="0005131E">
        <w:rPr>
          <w:rFonts w:cs="Times New Roman"/>
        </w:rPr>
        <w:lastRenderedPageBreak/>
        <w:t>採用領域內的先進技術。</w:t>
      </w:r>
    </w:p>
    <w:p w:rsidR="00BA1A74" w:rsidRPr="0005131E" w:rsidRDefault="00BA1A74" w:rsidP="00FD013D">
      <w:pPr>
        <w:pStyle w:val="ad"/>
        <w:numPr>
          <w:ilvl w:val="0"/>
          <w:numId w:val="59"/>
        </w:numPr>
        <w:ind w:firstLineChars="0"/>
        <w:rPr>
          <w:rFonts w:cs="Times New Roman"/>
        </w:rPr>
      </w:pPr>
      <w:r w:rsidRPr="0005131E">
        <w:rPr>
          <w:rFonts w:cs="Times New Roman"/>
        </w:rPr>
        <w:t>採用最佳的管理實務。</w:t>
      </w:r>
    </w:p>
    <w:p w:rsidR="00BA1A74" w:rsidRPr="0005131E" w:rsidRDefault="00BA1A74" w:rsidP="00FD013D">
      <w:pPr>
        <w:pStyle w:val="ad"/>
        <w:numPr>
          <w:ilvl w:val="0"/>
          <w:numId w:val="59"/>
        </w:numPr>
        <w:ind w:firstLineChars="0"/>
        <w:rPr>
          <w:rFonts w:cs="Times New Roman"/>
        </w:rPr>
      </w:pPr>
      <w:r w:rsidRPr="0005131E">
        <w:rPr>
          <w:rFonts w:cs="Times New Roman"/>
        </w:rPr>
        <w:t>創造一個學習環境，以留住並激勵優秀的員工。</w:t>
      </w:r>
    </w:p>
    <w:p w:rsidR="00BA1A74" w:rsidRPr="0005131E" w:rsidRDefault="00C502A9" w:rsidP="00FD013D">
      <w:pPr>
        <w:pStyle w:val="ad"/>
        <w:numPr>
          <w:ilvl w:val="0"/>
          <w:numId w:val="59"/>
        </w:numPr>
        <w:ind w:firstLineChars="0"/>
        <w:rPr>
          <w:rFonts w:cs="Times New Roman"/>
        </w:rPr>
      </w:pPr>
      <w:r>
        <w:rPr>
          <w:rFonts w:cs="Times New Roman"/>
        </w:rPr>
        <w:t>透過線上資源、公共計</w:t>
      </w:r>
      <w:r>
        <w:rPr>
          <w:rFonts w:cs="Times New Roman" w:hint="eastAsia"/>
        </w:rPr>
        <w:t>畫</w:t>
      </w:r>
      <w:r w:rsidR="00BA1A74" w:rsidRPr="0005131E">
        <w:rPr>
          <w:rFonts w:cs="Times New Roman"/>
        </w:rPr>
        <w:t>和出版品分享知識；以及與世界各地的同行機構以及新合作夥伴合作，共享館藏、資源和專業知識。</w:t>
      </w:r>
    </w:p>
    <w:p w:rsidR="00BA1A74" w:rsidRPr="00225B4D" w:rsidRDefault="00BF3470" w:rsidP="00BA1A74">
      <w:pPr>
        <w:pStyle w:val="ad"/>
        <w:ind w:left="174"/>
      </w:pPr>
      <w:r>
        <w:t>美國國會圖書館的願景是，「美國國會圖書館是美國和世界知識</w:t>
      </w:r>
      <w:r>
        <w:rPr>
          <w:rFonts w:hint="eastAsia"/>
        </w:rPr>
        <w:t>紀</w:t>
      </w:r>
      <w:r w:rsidR="00BA1A74" w:rsidRPr="00225B4D">
        <w:t>錄的主要管理者，是通往未來的跳板，同時為國會提供不可或缺的服務」。國會圖書館的使命為，「圖書館的核心使命是為國會</w:t>
      </w:r>
      <w:r w:rsidR="00BA1A74">
        <w:t>、</w:t>
      </w:r>
      <w:r w:rsidR="00BA1A74" w:rsidRPr="00225B4D">
        <w:t>聯邦政府和美國人民提供豐富、多樣化和持續的知識來源，可以依靠這些知識來為使用者提供資訊、激發他們的想法以及吸引他們，並支持他們的知識</w:t>
      </w:r>
      <w:r w:rsidR="00BA1A74">
        <w:t>以及</w:t>
      </w:r>
      <w:r w:rsidR="00BA1A74" w:rsidRPr="00225B4D">
        <w:t>投入具有創作性的努力」</w:t>
      </w:r>
      <w:r w:rsidR="00BA1A74" w:rsidRPr="00225B4D">
        <w:t xml:space="preserve">(Library of Congress, </w:t>
      </w:r>
      <w:r w:rsidR="00096F18" w:rsidRPr="00096F18">
        <w:t>2015</w:t>
      </w:r>
      <w:r w:rsidR="00BA1A74" w:rsidRPr="00225B4D">
        <w:t>, pp.8-9)</w:t>
      </w:r>
      <w:r w:rsidR="00BA1A74" w:rsidRPr="00225B4D">
        <w:t>。</w:t>
      </w:r>
    </w:p>
    <w:p w:rsidR="00BA1A74" w:rsidRPr="0005131E" w:rsidRDefault="00BA1A74" w:rsidP="00BA1A74">
      <w:pPr>
        <w:pStyle w:val="ad"/>
        <w:ind w:left="174"/>
        <w:rPr>
          <w:rFonts w:cs="Times New Roman"/>
        </w:rPr>
      </w:pPr>
      <w:r w:rsidRPr="00225B4D">
        <w:t>美國國會圖書館的價值觀中最重要的是</w:t>
      </w:r>
      <w:r w:rsidRPr="00225B4D">
        <w:t xml:space="preserve">(Library of Congress, </w:t>
      </w:r>
      <w:r w:rsidR="00096F18" w:rsidRPr="00096F18">
        <w:t>2015</w:t>
      </w:r>
      <w:r w:rsidRPr="00225B4D">
        <w:t>, p.10)</w:t>
      </w:r>
      <w:r w:rsidRPr="00225B4D">
        <w:t>：</w:t>
      </w:r>
    </w:p>
    <w:p w:rsidR="00BA1A74" w:rsidRPr="0005131E" w:rsidRDefault="00BA1A74" w:rsidP="00FD013D">
      <w:pPr>
        <w:pStyle w:val="ad"/>
        <w:numPr>
          <w:ilvl w:val="0"/>
          <w:numId w:val="60"/>
        </w:numPr>
        <w:ind w:firstLineChars="0"/>
        <w:rPr>
          <w:rFonts w:cs="Times New Roman"/>
        </w:rPr>
      </w:pPr>
      <w:r w:rsidRPr="0005131E">
        <w:rPr>
          <w:rFonts w:cs="Times New Roman"/>
        </w:rPr>
        <w:t>履行麥迪遜總統的信念，即獲得正確、真實和無政治因素的資訊對民主社會是至關重要的。</w:t>
      </w:r>
    </w:p>
    <w:p w:rsidR="00BA1A74" w:rsidRPr="0005131E" w:rsidRDefault="00BA1A74" w:rsidP="00FD013D">
      <w:pPr>
        <w:pStyle w:val="ad"/>
        <w:numPr>
          <w:ilvl w:val="0"/>
          <w:numId w:val="60"/>
        </w:numPr>
        <w:ind w:firstLineChars="0"/>
        <w:rPr>
          <w:rFonts w:cs="Times New Roman"/>
        </w:rPr>
      </w:pPr>
      <w:r w:rsidRPr="0005131E">
        <w:rPr>
          <w:rFonts w:cs="Times New Roman"/>
        </w:rPr>
        <w:t>強調識字能力對於所有美國</w:t>
      </w:r>
      <w:r>
        <w:rPr>
          <w:rFonts w:cs="Times New Roman"/>
        </w:rPr>
        <w:t>人</w:t>
      </w:r>
      <w:r w:rsidR="00D812BB">
        <w:rPr>
          <w:rFonts w:cs="Times New Roman" w:hint="eastAsia"/>
        </w:rPr>
        <w:t>民</w:t>
      </w:r>
      <w:r w:rsidRPr="0005131E">
        <w:rPr>
          <w:rFonts w:cs="Times New Roman"/>
        </w:rPr>
        <w:t>的重要性，</w:t>
      </w:r>
      <w:r>
        <w:rPr>
          <w:rFonts w:cs="Times New Roman"/>
        </w:rPr>
        <w:t>以及</w:t>
      </w:r>
      <w:r w:rsidRPr="0005131E">
        <w:rPr>
          <w:rFonts w:cs="Times New Roman"/>
        </w:rPr>
        <w:t>對整個國家的福祉和繁榮具有重大影響。</w:t>
      </w:r>
    </w:p>
    <w:p w:rsidR="00BA1A74" w:rsidRPr="0005131E" w:rsidRDefault="00BA1A74" w:rsidP="00FD013D">
      <w:pPr>
        <w:pStyle w:val="ad"/>
        <w:numPr>
          <w:ilvl w:val="0"/>
          <w:numId w:val="60"/>
        </w:numPr>
        <w:ind w:firstLineChars="0"/>
        <w:rPr>
          <w:rFonts w:cs="Times New Roman"/>
        </w:rPr>
      </w:pPr>
      <w:r w:rsidRPr="0005131E">
        <w:rPr>
          <w:rFonts w:cs="Times New Roman"/>
        </w:rPr>
        <w:t>透過公平和平等對待每個人，在決策中保持透明，堅持民主原則以及對新想法</w:t>
      </w:r>
      <w:r w:rsidR="00D812BB">
        <w:rPr>
          <w:rFonts w:cs="Times New Roman" w:hint="eastAsia"/>
        </w:rPr>
        <w:t>抱</w:t>
      </w:r>
      <w:r w:rsidRPr="0005131E">
        <w:rPr>
          <w:rFonts w:cs="Times New Roman"/>
        </w:rPr>
        <w:t>持開放態度來展現誠信。</w:t>
      </w:r>
    </w:p>
    <w:p w:rsidR="00BA1A74" w:rsidRPr="0005131E" w:rsidRDefault="00BA1A74" w:rsidP="00FD013D">
      <w:pPr>
        <w:pStyle w:val="ad"/>
        <w:numPr>
          <w:ilvl w:val="0"/>
          <w:numId w:val="60"/>
        </w:numPr>
        <w:ind w:firstLineChars="0"/>
        <w:rPr>
          <w:rFonts w:cs="Times New Roman"/>
        </w:rPr>
      </w:pPr>
      <w:r w:rsidRPr="0005131E">
        <w:rPr>
          <w:rFonts w:cs="Times New Roman"/>
        </w:rPr>
        <w:t>維護信任和機密性。</w:t>
      </w:r>
    </w:p>
    <w:p w:rsidR="00BA1A74" w:rsidRPr="0005131E" w:rsidRDefault="00BA1A74" w:rsidP="00FD013D">
      <w:pPr>
        <w:pStyle w:val="ad"/>
        <w:numPr>
          <w:ilvl w:val="0"/>
          <w:numId w:val="60"/>
        </w:numPr>
        <w:ind w:firstLineChars="0"/>
        <w:rPr>
          <w:rFonts w:cs="Times New Roman"/>
        </w:rPr>
      </w:pPr>
      <w:r w:rsidRPr="0005131E">
        <w:rPr>
          <w:rFonts w:cs="Times New Roman"/>
        </w:rPr>
        <w:t>清楚溝通。</w:t>
      </w:r>
    </w:p>
    <w:p w:rsidR="00BA1A74" w:rsidRPr="0005131E" w:rsidRDefault="00BA1A74" w:rsidP="00FD013D">
      <w:pPr>
        <w:pStyle w:val="ad"/>
        <w:numPr>
          <w:ilvl w:val="0"/>
          <w:numId w:val="60"/>
        </w:numPr>
        <w:ind w:firstLineChars="0"/>
        <w:rPr>
          <w:rFonts w:cs="Times New Roman"/>
        </w:rPr>
      </w:pPr>
      <w:r w:rsidRPr="0005131E">
        <w:rPr>
          <w:rFonts w:cs="Times New Roman"/>
        </w:rPr>
        <w:t>為使用圖書館資源的每位使用者提供優質服務。</w:t>
      </w:r>
    </w:p>
    <w:p w:rsidR="00BA1A74" w:rsidRPr="0005131E" w:rsidRDefault="00BA1A74" w:rsidP="00FD013D">
      <w:pPr>
        <w:pStyle w:val="ad"/>
        <w:numPr>
          <w:ilvl w:val="0"/>
          <w:numId w:val="60"/>
        </w:numPr>
        <w:ind w:firstLineChars="0"/>
        <w:rPr>
          <w:rFonts w:cs="Times New Roman"/>
        </w:rPr>
      </w:pPr>
      <w:r w:rsidRPr="0005131E">
        <w:rPr>
          <w:rFonts w:cs="Times New Roman"/>
        </w:rPr>
        <w:t>重視合作。</w:t>
      </w:r>
    </w:p>
    <w:p w:rsidR="00BA1A74" w:rsidRPr="0005131E" w:rsidRDefault="00BA1A74" w:rsidP="00FD013D">
      <w:pPr>
        <w:pStyle w:val="ad"/>
        <w:numPr>
          <w:ilvl w:val="0"/>
          <w:numId w:val="60"/>
        </w:numPr>
        <w:ind w:firstLineChars="0"/>
        <w:rPr>
          <w:rFonts w:cs="Times New Roman"/>
        </w:rPr>
      </w:pPr>
      <w:r w:rsidRPr="0005131E">
        <w:rPr>
          <w:rFonts w:cs="Times New Roman"/>
        </w:rPr>
        <w:t>利用圖書館館員、館藏和使用者多元化的優勢。</w:t>
      </w:r>
    </w:p>
    <w:p w:rsidR="00BA1A74" w:rsidRPr="0005131E" w:rsidRDefault="00BA1A74" w:rsidP="00FD013D">
      <w:pPr>
        <w:pStyle w:val="ad"/>
        <w:numPr>
          <w:ilvl w:val="0"/>
          <w:numId w:val="60"/>
        </w:numPr>
        <w:ind w:firstLineChars="0"/>
        <w:rPr>
          <w:rFonts w:cs="Times New Roman"/>
        </w:rPr>
      </w:pPr>
      <w:r w:rsidRPr="0005131E">
        <w:rPr>
          <w:rFonts w:cs="Times New Roman"/>
        </w:rPr>
        <w:t>大膽、創新，願意承擔風險。</w:t>
      </w:r>
    </w:p>
    <w:p w:rsidR="00BA1A74" w:rsidRPr="0005131E" w:rsidRDefault="00BA1A74" w:rsidP="00BA1A74">
      <w:pPr>
        <w:pStyle w:val="ad"/>
        <w:ind w:left="174"/>
        <w:rPr>
          <w:rFonts w:cs="Times New Roman"/>
        </w:rPr>
      </w:pPr>
      <w:r>
        <w:rPr>
          <w:rFonts w:cs="Times New Roman"/>
        </w:rPr>
        <w:t>美國國會</w:t>
      </w:r>
      <w:r w:rsidRPr="0005131E">
        <w:rPr>
          <w:rFonts w:cs="Times New Roman"/>
        </w:rPr>
        <w:t>圖書館的使命和價值體現於它為國會、政府和美國人民提供的館藏、產品和服務中。以下</w:t>
      </w:r>
      <w:r>
        <w:rPr>
          <w:rFonts w:cs="Times New Roman"/>
        </w:rPr>
        <w:t>為</w:t>
      </w:r>
      <w:r w:rsidRPr="0005131E">
        <w:rPr>
          <w:rFonts w:cs="Times New Roman"/>
        </w:rPr>
        <w:t>圖書館的核心功能</w:t>
      </w:r>
      <w:r w:rsidRPr="00225B4D">
        <w:t xml:space="preserve">(Library of Congress, </w:t>
      </w:r>
      <w:r w:rsidR="00096F18" w:rsidRPr="00096F18">
        <w:t>2015</w:t>
      </w:r>
      <w:r w:rsidRPr="00225B4D">
        <w:t>, p.11)</w:t>
      </w:r>
      <w:r w:rsidRPr="0005131E">
        <w:rPr>
          <w:rFonts w:cs="Times New Roman"/>
        </w:rPr>
        <w:t>：</w:t>
      </w:r>
    </w:p>
    <w:p w:rsidR="00BA1A74" w:rsidRPr="0005131E" w:rsidRDefault="00BA1A74" w:rsidP="00FD013D">
      <w:pPr>
        <w:pStyle w:val="ad"/>
        <w:numPr>
          <w:ilvl w:val="0"/>
          <w:numId w:val="61"/>
        </w:numPr>
        <w:ind w:firstLineChars="0"/>
        <w:rPr>
          <w:rFonts w:cs="Times New Roman"/>
        </w:rPr>
      </w:pPr>
      <w:r w:rsidRPr="0005131E">
        <w:rPr>
          <w:rFonts w:cs="Times New Roman"/>
        </w:rPr>
        <w:t>為國會以及透過網際網路和其他通訊方式</w:t>
      </w:r>
      <w:r>
        <w:rPr>
          <w:rFonts w:cs="Times New Roman"/>
        </w:rPr>
        <w:t>或</w:t>
      </w:r>
      <w:r w:rsidRPr="0005131E">
        <w:rPr>
          <w:rFonts w:cs="Times New Roman"/>
        </w:rPr>
        <w:t>親自訪問圖書館的使用者</w:t>
      </w:r>
      <w:r>
        <w:rPr>
          <w:rFonts w:cs="Times New Roman"/>
        </w:rPr>
        <w:t>，</w:t>
      </w:r>
      <w:r w:rsidRPr="0005131E">
        <w:rPr>
          <w:rFonts w:cs="Times New Roman"/>
        </w:rPr>
        <w:t>提供獨特的研究和參考服務。</w:t>
      </w:r>
    </w:p>
    <w:p w:rsidR="00BA1A74" w:rsidRPr="0005131E" w:rsidRDefault="00BA1A74" w:rsidP="00FD013D">
      <w:pPr>
        <w:pStyle w:val="ad"/>
        <w:numPr>
          <w:ilvl w:val="0"/>
          <w:numId w:val="61"/>
        </w:numPr>
        <w:ind w:firstLineChars="0"/>
        <w:rPr>
          <w:rFonts w:cs="Times New Roman"/>
        </w:rPr>
      </w:pPr>
      <w:r w:rsidRPr="0005131E">
        <w:rPr>
          <w:rFonts w:cs="Times New Roman"/>
        </w:rPr>
        <w:lastRenderedPageBreak/>
        <w:t>取得、描述、提供、保護和保存實體和電子格式的知識館藏，並為使用者</w:t>
      </w:r>
      <w:r>
        <w:rPr>
          <w:rFonts w:cs="Times New Roman"/>
        </w:rPr>
        <w:t>提供其他機構擁有</w:t>
      </w:r>
      <w:r w:rsidRPr="0005131E">
        <w:rPr>
          <w:rFonts w:cs="Times New Roman"/>
        </w:rPr>
        <w:t>的數位資料的取用</w:t>
      </w:r>
      <w:r>
        <w:rPr>
          <w:rFonts w:cs="Times New Roman"/>
        </w:rPr>
        <w:t>機會</w:t>
      </w:r>
      <w:r w:rsidRPr="0005131E">
        <w:rPr>
          <w:rFonts w:cs="Times New Roman"/>
        </w:rPr>
        <w:t>。</w:t>
      </w:r>
    </w:p>
    <w:p w:rsidR="00BA1A74" w:rsidRPr="0005131E" w:rsidRDefault="00BA1A74" w:rsidP="00FD013D">
      <w:pPr>
        <w:pStyle w:val="ad"/>
        <w:numPr>
          <w:ilvl w:val="0"/>
          <w:numId w:val="61"/>
        </w:numPr>
        <w:ind w:firstLineChars="0"/>
        <w:rPr>
          <w:rFonts w:cs="Times New Roman"/>
        </w:rPr>
      </w:pPr>
      <w:r w:rsidRPr="0005131E">
        <w:rPr>
          <w:rFonts w:cs="Times New Roman"/>
        </w:rPr>
        <w:t>支持美國著作權局在管理版權法方面的法定責任，提供有關法律和政策問題的專業知識，並為公益事業服務。</w:t>
      </w:r>
    </w:p>
    <w:p w:rsidR="00BA1A74" w:rsidRPr="0005131E" w:rsidRDefault="00BA1A74" w:rsidP="00FD013D">
      <w:pPr>
        <w:pStyle w:val="ad"/>
        <w:numPr>
          <w:ilvl w:val="0"/>
          <w:numId w:val="61"/>
        </w:numPr>
        <w:ind w:firstLineChars="0"/>
        <w:rPr>
          <w:rFonts w:cs="Times New Roman"/>
        </w:rPr>
      </w:pPr>
      <w:r w:rsidRPr="0005131E">
        <w:rPr>
          <w:rFonts w:cs="Times New Roman"/>
        </w:rPr>
        <w:t>透過創造學習文化，提供適當的技術和設計有效工作流程，增強勞動力。</w:t>
      </w:r>
    </w:p>
    <w:p w:rsidR="00BA1A74" w:rsidRPr="0005131E" w:rsidRDefault="00BF3470" w:rsidP="00FD013D">
      <w:pPr>
        <w:pStyle w:val="ad"/>
        <w:numPr>
          <w:ilvl w:val="0"/>
          <w:numId w:val="61"/>
        </w:numPr>
        <w:ind w:firstLineChars="0"/>
        <w:rPr>
          <w:rFonts w:cs="Times New Roman"/>
        </w:rPr>
      </w:pPr>
      <w:r>
        <w:rPr>
          <w:rFonts w:cs="Times New Roman"/>
        </w:rPr>
        <w:t>透過各種公共計</w:t>
      </w:r>
      <w:r>
        <w:rPr>
          <w:rFonts w:cs="Times New Roman" w:hint="eastAsia"/>
        </w:rPr>
        <w:t>畫</w:t>
      </w:r>
      <w:r w:rsidR="00BA1A74" w:rsidRPr="0005131E">
        <w:rPr>
          <w:rFonts w:cs="Times New Roman"/>
        </w:rPr>
        <w:t>、出版物和線上介紹，展示圖書館館藏的範圍和價值，館員的專業知識以及由此產生的學術研究。</w:t>
      </w:r>
    </w:p>
    <w:p w:rsidR="00BA1A74" w:rsidRPr="0005131E" w:rsidRDefault="00BA1A74" w:rsidP="00FD013D">
      <w:pPr>
        <w:pStyle w:val="ad"/>
        <w:numPr>
          <w:ilvl w:val="0"/>
          <w:numId w:val="61"/>
        </w:numPr>
        <w:ind w:firstLineChars="0"/>
        <w:rPr>
          <w:rFonts w:cs="Times New Roman"/>
        </w:rPr>
      </w:pPr>
      <w:r w:rsidRPr="0005131E">
        <w:rPr>
          <w:rFonts w:cs="Times New Roman"/>
        </w:rPr>
        <w:t>改革</w:t>
      </w:r>
      <w:r w:rsidR="00907F10">
        <w:rPr>
          <w:rFonts w:cs="Times New Roman" w:hint="eastAsia"/>
        </w:rPr>
        <w:t>涉及收集資料的保護與</w:t>
      </w:r>
      <w:r w:rsidR="00907F10" w:rsidRPr="00907F10">
        <w:rPr>
          <w:rFonts w:cs="Times New Roman" w:hint="eastAsia"/>
        </w:rPr>
        <w:t>保存</w:t>
      </w:r>
      <w:r w:rsidR="00907F10">
        <w:rPr>
          <w:rFonts w:cs="Times New Roman" w:hint="eastAsia"/>
        </w:rPr>
        <w:t>之資料與實務</w:t>
      </w:r>
      <w:r w:rsidR="00907F10" w:rsidRPr="00907F10">
        <w:rPr>
          <w:rFonts w:cs="Times New Roman" w:hint="eastAsia"/>
        </w:rPr>
        <w:t>的科學測試。</w:t>
      </w:r>
    </w:p>
    <w:p w:rsidR="00BA1A74" w:rsidRPr="0005131E" w:rsidRDefault="00BA1A74" w:rsidP="00FD013D">
      <w:pPr>
        <w:pStyle w:val="ad"/>
        <w:numPr>
          <w:ilvl w:val="0"/>
          <w:numId w:val="61"/>
        </w:numPr>
        <w:ind w:firstLineChars="0"/>
        <w:rPr>
          <w:rFonts w:cs="Times New Roman"/>
        </w:rPr>
      </w:pPr>
      <w:r w:rsidRPr="0005131E">
        <w:rPr>
          <w:rFonts w:cs="Times New Roman"/>
        </w:rPr>
        <w:t>闡明並舉例說明圖書館和資訊科學最佳實務，並成為所有圖書館的國家和國際榜樣。</w:t>
      </w:r>
    </w:p>
    <w:p w:rsidR="00BA1A74" w:rsidRPr="0005131E" w:rsidRDefault="00BA1A74" w:rsidP="00BA1A74">
      <w:pPr>
        <w:pStyle w:val="ad"/>
        <w:ind w:left="174"/>
        <w:rPr>
          <w:rFonts w:cs="Times New Roman"/>
        </w:rPr>
      </w:pPr>
      <w:r w:rsidRPr="00901163">
        <w:t>美國國會圖書館的策略如下</w:t>
      </w:r>
      <w:r w:rsidRPr="00901163">
        <w:t xml:space="preserve">(Library of Congress, </w:t>
      </w:r>
      <w:r w:rsidR="00096F18" w:rsidRPr="00096F18">
        <w:t>2015</w:t>
      </w:r>
      <w:r w:rsidRPr="00901163">
        <w:t>, p.12)</w:t>
      </w:r>
      <w:r w:rsidRPr="00901163">
        <w:t>：</w:t>
      </w:r>
    </w:p>
    <w:p w:rsidR="00BA1A74" w:rsidRPr="00E5711F" w:rsidRDefault="00BA1A74" w:rsidP="00FD013D">
      <w:pPr>
        <w:pStyle w:val="ad"/>
        <w:numPr>
          <w:ilvl w:val="0"/>
          <w:numId w:val="62"/>
        </w:numPr>
        <w:ind w:firstLineChars="0"/>
        <w:rPr>
          <w:rFonts w:cs="Times New Roman"/>
        </w:rPr>
      </w:pPr>
      <w:r w:rsidRPr="0005131E">
        <w:rPr>
          <w:rFonts w:cs="Times New Roman"/>
        </w:rPr>
        <w:t>服務</w:t>
      </w:r>
      <w:r>
        <w:rPr>
          <w:rFonts w:cs="Times New Roman" w:hint="eastAsia"/>
        </w:rPr>
        <w:t>：</w:t>
      </w:r>
      <w:r w:rsidRPr="00E5711F">
        <w:rPr>
          <w:rFonts w:cs="Times New Roman"/>
        </w:rPr>
        <w:t>首先向國會、聯邦政府和美國人民提供具有權威性、真實性和無政治因素的研究、分析和資訊。</w:t>
      </w:r>
    </w:p>
    <w:p w:rsidR="00BA1A74" w:rsidRPr="00E5711F" w:rsidRDefault="00BA1A74" w:rsidP="00FD013D">
      <w:pPr>
        <w:pStyle w:val="ad"/>
        <w:numPr>
          <w:ilvl w:val="0"/>
          <w:numId w:val="62"/>
        </w:numPr>
        <w:ind w:firstLineChars="0"/>
        <w:rPr>
          <w:rFonts w:cs="Times New Roman"/>
        </w:rPr>
      </w:pPr>
      <w:r w:rsidRPr="0005131E">
        <w:rPr>
          <w:rFonts w:cs="Times New Roman"/>
        </w:rPr>
        <w:t>館藏</w:t>
      </w:r>
      <w:r>
        <w:rPr>
          <w:rFonts w:cs="Times New Roman" w:hint="eastAsia"/>
        </w:rPr>
        <w:t>：</w:t>
      </w:r>
      <w:r w:rsidR="00BF3470">
        <w:rPr>
          <w:rFonts w:cs="Times New Roman"/>
        </w:rPr>
        <w:t>取得、描述、保存、保護和提供對館藏知識的取用，以及美國創造力的</w:t>
      </w:r>
      <w:r w:rsidR="00BF3470">
        <w:rPr>
          <w:rFonts w:cs="Times New Roman" w:hint="eastAsia"/>
        </w:rPr>
        <w:t>紀</w:t>
      </w:r>
      <w:r w:rsidRPr="00E5711F">
        <w:rPr>
          <w:rFonts w:cs="Times New Roman"/>
        </w:rPr>
        <w:t>錄。</w:t>
      </w:r>
    </w:p>
    <w:p w:rsidR="00BA1A74" w:rsidRPr="00E5711F" w:rsidRDefault="00BA1A74" w:rsidP="00FD013D">
      <w:pPr>
        <w:pStyle w:val="ad"/>
        <w:numPr>
          <w:ilvl w:val="0"/>
          <w:numId w:val="62"/>
        </w:numPr>
        <w:ind w:firstLineChars="0"/>
        <w:rPr>
          <w:rFonts w:cs="Times New Roman"/>
        </w:rPr>
      </w:pPr>
      <w:r w:rsidRPr="0005131E">
        <w:rPr>
          <w:rFonts w:cs="Times New Roman"/>
        </w:rPr>
        <w:t>創造力</w:t>
      </w:r>
      <w:r>
        <w:rPr>
          <w:rFonts w:cs="Times New Roman" w:hint="eastAsia"/>
        </w:rPr>
        <w:t>：</w:t>
      </w:r>
      <w:r w:rsidRPr="00E5711F">
        <w:rPr>
          <w:rFonts w:cs="Times New Roman"/>
        </w:rPr>
        <w:t>根據著作權法和公共目標，與美國著作權局合作發展符合現代的版權制度和做法。</w:t>
      </w:r>
    </w:p>
    <w:p w:rsidR="00BA1A74" w:rsidRPr="00E5711F" w:rsidRDefault="00BA1A74" w:rsidP="00FD013D">
      <w:pPr>
        <w:pStyle w:val="ad"/>
        <w:numPr>
          <w:ilvl w:val="0"/>
          <w:numId w:val="62"/>
        </w:numPr>
        <w:ind w:firstLineChars="0"/>
        <w:rPr>
          <w:rFonts w:cs="Times New Roman"/>
        </w:rPr>
      </w:pPr>
      <w:r w:rsidRPr="0005131E">
        <w:rPr>
          <w:rFonts w:cs="Times New Roman"/>
        </w:rPr>
        <w:t>協作</w:t>
      </w:r>
      <w:r>
        <w:rPr>
          <w:rFonts w:cs="Times New Roman" w:hint="eastAsia"/>
        </w:rPr>
        <w:t>：</w:t>
      </w:r>
      <w:r w:rsidRPr="00E5711F">
        <w:rPr>
          <w:rFonts w:cs="Times New Roman"/>
        </w:rPr>
        <w:t>透過直接擴大服務範圍以及透過國家和全球合作、鼓勵和支援研究、創新和終身學習。</w:t>
      </w:r>
    </w:p>
    <w:p w:rsidR="00BA1A74" w:rsidRPr="00E5711F" w:rsidRDefault="00BA1A74" w:rsidP="00FD013D">
      <w:pPr>
        <w:pStyle w:val="ad"/>
        <w:numPr>
          <w:ilvl w:val="0"/>
          <w:numId w:val="62"/>
        </w:numPr>
        <w:ind w:firstLineChars="0"/>
        <w:rPr>
          <w:rFonts w:cs="Times New Roman"/>
        </w:rPr>
      </w:pPr>
      <w:r w:rsidRPr="0005131E">
        <w:rPr>
          <w:rFonts w:cs="Times New Roman"/>
        </w:rPr>
        <w:t>賦權</w:t>
      </w:r>
      <w:r>
        <w:rPr>
          <w:rFonts w:cs="Times New Roman" w:hint="eastAsia"/>
        </w:rPr>
        <w:t>：強化</w:t>
      </w:r>
      <w:r w:rsidRPr="00E5711F">
        <w:rPr>
          <w:rFonts w:cs="Times New Roman"/>
        </w:rPr>
        <w:t>館員的工作</w:t>
      </w:r>
      <w:r>
        <w:rPr>
          <w:rFonts w:cs="Times New Roman"/>
        </w:rPr>
        <w:t>力</w:t>
      </w:r>
      <w:r w:rsidRPr="00E5711F">
        <w:rPr>
          <w:rFonts w:cs="Times New Roman"/>
        </w:rPr>
        <w:t>。</w:t>
      </w:r>
    </w:p>
    <w:p w:rsidR="00BA1A74" w:rsidRPr="00E5711F" w:rsidRDefault="00BA1A74" w:rsidP="00FD013D">
      <w:pPr>
        <w:pStyle w:val="ad"/>
        <w:numPr>
          <w:ilvl w:val="0"/>
          <w:numId w:val="62"/>
        </w:numPr>
        <w:ind w:firstLineChars="0"/>
        <w:rPr>
          <w:rFonts w:cs="Times New Roman"/>
        </w:rPr>
      </w:pPr>
      <w:r w:rsidRPr="0005131E">
        <w:rPr>
          <w:rFonts w:cs="Times New Roman"/>
        </w:rPr>
        <w:t>技術</w:t>
      </w:r>
      <w:r>
        <w:rPr>
          <w:rFonts w:cs="Times New Roman" w:hint="eastAsia"/>
        </w:rPr>
        <w:t>：</w:t>
      </w:r>
      <w:r w:rsidRPr="00E5711F">
        <w:rPr>
          <w:rFonts w:cs="Times New Roman"/>
        </w:rPr>
        <w:t>發展一個根據最佳實務以及標準，並且是持續發展的、符合目前行業的技術架構。</w:t>
      </w:r>
    </w:p>
    <w:p w:rsidR="00BA1A74" w:rsidRPr="00E5711F" w:rsidRDefault="00BA1A74" w:rsidP="00FD013D">
      <w:pPr>
        <w:pStyle w:val="ad"/>
        <w:numPr>
          <w:ilvl w:val="0"/>
          <w:numId w:val="62"/>
        </w:numPr>
        <w:ind w:firstLineChars="0"/>
        <w:rPr>
          <w:rFonts w:cs="Times New Roman"/>
        </w:rPr>
      </w:pPr>
      <w:r w:rsidRPr="0005131E">
        <w:rPr>
          <w:rFonts w:cs="Times New Roman"/>
        </w:rPr>
        <w:t>組織結構</w:t>
      </w:r>
      <w:r>
        <w:rPr>
          <w:rFonts w:cs="Times New Roman" w:hint="eastAsia"/>
        </w:rPr>
        <w:t>：</w:t>
      </w:r>
      <w:r w:rsidRPr="00E5711F">
        <w:rPr>
          <w:rFonts w:cs="Times New Roman"/>
        </w:rPr>
        <w:t>組織和管理圖書館，以促進變革並採用新的方法來完成其使命。</w:t>
      </w:r>
    </w:p>
    <w:p w:rsidR="00BA1A74" w:rsidRPr="00755FBF" w:rsidRDefault="00BA1A74" w:rsidP="00BA1A74">
      <w:pPr>
        <w:pStyle w:val="ad"/>
        <w:ind w:left="174"/>
      </w:pPr>
      <w:r w:rsidRPr="00020B6E">
        <w:t>芝加哥</w:t>
      </w:r>
      <w:r w:rsidRPr="00755FBF">
        <w:t>公共圖書館</w:t>
      </w:r>
      <w:r w:rsidRPr="00755FBF">
        <w:t xml:space="preserve"> (</w:t>
      </w:r>
      <w:r w:rsidR="00732C18">
        <w:rPr>
          <w:rFonts w:hint="eastAsia"/>
        </w:rPr>
        <w:t>Chicago Public Library</w:t>
      </w:r>
      <w:r w:rsidRPr="00755FBF">
        <w:t xml:space="preserve">, </w:t>
      </w:r>
      <w:r w:rsidRPr="00755FBF">
        <w:t>簡稱</w:t>
      </w:r>
      <w:r w:rsidRPr="00755FBF">
        <w:t>CPL)</w:t>
      </w:r>
      <w:r w:rsidRPr="00755FBF">
        <w:t>致力於確保其成為所有芝加哥民眾的資源</w:t>
      </w:r>
      <w:r>
        <w:t>提供中心</w:t>
      </w:r>
      <w:r w:rsidRPr="00755FBF">
        <w:t>。</w:t>
      </w:r>
      <w:r w:rsidRPr="00755FBF">
        <w:t>2015-2019</w:t>
      </w:r>
      <w:r w:rsidRPr="00755FBF">
        <w:t>年中，透過圖書館內部以及與芝加哥其他文化、公民和教育機構合作，創建和實施能夠滿足不斷變化的使用者需求的創新解決方案。在最高層次，</w:t>
      </w:r>
      <w:r w:rsidRPr="00755FBF">
        <w:t>CPL</w:t>
      </w:r>
      <w:r w:rsidRPr="00755FBF">
        <w:t>繼續確保透過圖書館的設施、內容和計劃向所有芝加哥民眾提供知識和資訊</w:t>
      </w:r>
      <w:r>
        <w:t>、</w:t>
      </w:r>
      <w:r w:rsidRPr="00755FBF">
        <w:t>令人感到愉快和熱情的環境</w:t>
      </w:r>
      <w:r>
        <w:t>、</w:t>
      </w:r>
      <w:r w:rsidRPr="00755FBF">
        <w:t>滿足其</w:t>
      </w:r>
      <w:r w:rsidRPr="00755FBF">
        <w:lastRenderedPageBreak/>
        <w:t>需求的館員和強大的數位資源，同時確保對預算、設施和其他資產的管理，努力為使用者提供有效的服務</w:t>
      </w:r>
      <w:r w:rsidR="00732C18">
        <w:t>(Chicago Public Library, 2014</w:t>
      </w:r>
      <w:r w:rsidRPr="00755FBF">
        <w:t>, p.13)</w:t>
      </w:r>
      <w:r w:rsidRPr="00755FBF">
        <w:t>。</w:t>
      </w:r>
    </w:p>
    <w:p w:rsidR="00BA1A74" w:rsidRPr="0005131E" w:rsidRDefault="00BA1A74" w:rsidP="00BA1A74">
      <w:pPr>
        <w:pStyle w:val="ad"/>
        <w:ind w:left="174"/>
        <w:rPr>
          <w:rFonts w:cs="Times New Roman"/>
        </w:rPr>
      </w:pPr>
      <w:r w:rsidRPr="00755FBF">
        <w:t>隨著芝加哥公共圖書館的發展，圖書館的工作集中於滿足城市以及民眾需求和優先服務的事項。以下</w:t>
      </w:r>
      <w:r>
        <w:t>是</w:t>
      </w:r>
      <w:r w:rsidRPr="00755FBF">
        <w:t>芝加哥公共圖書館努力</w:t>
      </w:r>
      <w:r>
        <w:t>的方向</w:t>
      </w:r>
      <w:r w:rsidRPr="00755FBF">
        <w:t>：促進學習、支援經濟發展、加強社區</w:t>
      </w:r>
      <w:r w:rsidRPr="00755FBF">
        <w:t>(</w:t>
      </w:r>
      <w:r w:rsidRPr="00755FBF">
        <w:t>如下圖所示</w:t>
      </w:r>
      <w:r w:rsidRPr="00755FBF">
        <w:t>)</w:t>
      </w:r>
      <w:r w:rsidRPr="00755FBF">
        <w:t>。而支持三大策略的兩個基礎是：所有人都可以取用圖書館資源和為使用者提供有效率的服務</w:t>
      </w:r>
      <w:r w:rsidRPr="00755FBF">
        <w:t xml:space="preserve">(Chicago Public Library, </w:t>
      </w:r>
      <w:r w:rsidR="00732C18">
        <w:t>2014</w:t>
      </w:r>
      <w:r w:rsidRPr="00755FBF">
        <w:t>, p.13)</w:t>
      </w:r>
      <w:r w:rsidRPr="00755FBF">
        <w:t>。</w:t>
      </w:r>
    </w:p>
    <w:p w:rsidR="00BA1A74" w:rsidRPr="0005131E" w:rsidRDefault="00BA1A74" w:rsidP="00BA1A74">
      <w:pPr>
        <w:ind w:firstLineChars="236" w:firstLine="566"/>
        <w:rPr>
          <w:rFonts w:ascii="Times New Roman" w:eastAsia="微軟正黑體" w:hAnsi="Times New Roman" w:cs="Times New Roman"/>
        </w:rPr>
      </w:pPr>
    </w:p>
    <w:p w:rsidR="00BA1A74" w:rsidRPr="0005131E" w:rsidRDefault="00907F10" w:rsidP="00BA1A74">
      <w:pPr>
        <w:jc w:val="center"/>
        <w:rPr>
          <w:rFonts w:ascii="Times New Roman" w:eastAsia="微軟正黑體" w:hAnsi="Times New Roman" w:cs="Times New Roman"/>
        </w:rPr>
      </w:pPr>
      <w:r w:rsidRPr="0005131E">
        <w:rPr>
          <w:rFonts w:ascii="Times New Roman" w:eastAsia="微軟正黑體" w:hAnsi="Times New Roman" w:cs="Times New Roman"/>
          <w:noProof/>
        </w:rPr>
        <mc:AlternateContent>
          <mc:Choice Requires="wps">
            <w:drawing>
              <wp:anchor distT="45720" distB="45720" distL="114300" distR="114300" simplePos="0" relativeHeight="251667456" behindDoc="0" locked="0" layoutInCell="1" allowOverlap="1" wp14:anchorId="449CFEF1" wp14:editId="55ED2B68">
                <wp:simplePos x="0" y="0"/>
                <wp:positionH relativeFrom="column">
                  <wp:posOffset>972820</wp:posOffset>
                </wp:positionH>
                <wp:positionV relativeFrom="paragraph">
                  <wp:posOffset>1383665</wp:posOffset>
                </wp:positionV>
                <wp:extent cx="844550" cy="1404620"/>
                <wp:effectExtent l="0" t="0" r="12700" b="13970"/>
                <wp:wrapNone/>
                <wp:docPr id="16" name="文字方塊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4550" cy="1404620"/>
                        </a:xfrm>
                        <a:prstGeom prst="rect">
                          <a:avLst/>
                        </a:prstGeom>
                        <a:solidFill>
                          <a:srgbClr val="FFFFFF"/>
                        </a:solidFill>
                        <a:ln w="9525">
                          <a:solidFill>
                            <a:srgbClr val="000000"/>
                          </a:solidFill>
                          <a:miter lim="800000"/>
                          <a:headEnd/>
                          <a:tailEnd/>
                        </a:ln>
                      </wps:spPr>
                      <wps:txbx>
                        <w:txbxContent>
                          <w:p w:rsidR="00207065" w:rsidRPr="006E4CF6" w:rsidRDefault="00207065" w:rsidP="00BA1A74">
                            <w:pPr>
                              <w:rPr>
                                <w:rFonts w:ascii="Times New Roman" w:eastAsia="標楷體" w:hAnsi="Times New Roman" w:cs="Times New Roman"/>
                              </w:rPr>
                            </w:pPr>
                            <w:r w:rsidRPr="00D50F3E">
                              <w:rPr>
                                <w:rFonts w:ascii="Times New Roman" w:eastAsia="標楷體" w:hAnsi="Times New Roman" w:cs="Times New Roman" w:hint="eastAsia"/>
                              </w:rPr>
                              <w:t>促進學習</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49CFEF1" id="文字方塊 16" o:spid="_x0000_s1027" type="#_x0000_t202" style="position:absolute;left:0;text-align:left;margin-left:76.6pt;margin-top:108.95pt;width:66.5pt;height:110.6pt;z-index:2516674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">
                <v:textbox style="mso-fit-shape-to-text:t">
                  <w:txbxContent>
                    <w:p w:rsidR="00207065" w:rsidRPr="006E4CF6" w:rsidRDefault="00207065" w:rsidP="00BA1A74">
                      <w:pPr>
                        <w:rPr>
                          <w:rFonts w:ascii="Times New Roman" w:eastAsia="標楷體" w:hAnsi="Times New Roman" w:cs="Times New Roman"/>
                        </w:rPr>
                      </w:pPr>
                      <w:r w:rsidRPr="00D50F3E">
                        <w:rPr>
                          <w:rFonts w:ascii="Times New Roman" w:eastAsia="標楷體" w:hAnsi="Times New Roman" w:cs="Times New Roman" w:hint="eastAsia"/>
                        </w:rPr>
                        <w:t>促進學習</w:t>
                      </w:r>
                    </w:p>
                  </w:txbxContent>
                </v:textbox>
              </v:shape>
            </w:pict>
          </mc:Fallback>
        </mc:AlternateContent>
      </w:r>
      <w:r w:rsidRPr="0005131E">
        <w:rPr>
          <w:rFonts w:ascii="Times New Roman" w:eastAsia="微軟正黑體" w:hAnsi="Times New Roman" w:cs="Times New Roman"/>
          <w:noProof/>
        </w:rPr>
        <mc:AlternateContent>
          <mc:Choice Requires="wps">
            <w:drawing>
              <wp:anchor distT="45720" distB="45720" distL="114300" distR="114300" simplePos="0" relativeHeight="251669504" behindDoc="0" locked="0" layoutInCell="1" allowOverlap="1" wp14:anchorId="06A7160B" wp14:editId="53054EA1">
                <wp:simplePos x="0" y="0"/>
                <wp:positionH relativeFrom="column">
                  <wp:posOffset>3433445</wp:posOffset>
                </wp:positionH>
                <wp:positionV relativeFrom="paragraph">
                  <wp:posOffset>1378585</wp:posOffset>
                </wp:positionV>
                <wp:extent cx="844550" cy="1404620"/>
                <wp:effectExtent l="0" t="0" r="12700" b="13970"/>
                <wp:wrapNone/>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4550" cy="1404620"/>
                        </a:xfrm>
                        <a:prstGeom prst="rect">
                          <a:avLst/>
                        </a:prstGeom>
                        <a:solidFill>
                          <a:srgbClr val="FFFFFF"/>
                        </a:solidFill>
                        <a:ln w="9525">
                          <a:solidFill>
                            <a:srgbClr val="000000"/>
                          </a:solidFill>
                          <a:miter lim="800000"/>
                          <a:headEnd/>
                          <a:tailEnd/>
                        </a:ln>
                      </wps:spPr>
                      <wps:txbx>
                        <w:txbxContent>
                          <w:p w:rsidR="00207065" w:rsidRPr="006E4CF6" w:rsidRDefault="00207065" w:rsidP="00BA1A74">
                            <w:pPr>
                              <w:rPr>
                                <w:rFonts w:ascii="Times New Roman" w:eastAsia="標楷體" w:hAnsi="Times New Roman" w:cs="Times New Roman"/>
                              </w:rPr>
                            </w:pPr>
                            <w:r w:rsidRPr="00D50F3E">
                              <w:rPr>
                                <w:rFonts w:ascii="Times New Roman" w:eastAsia="標楷體" w:hAnsi="Times New Roman" w:cs="Times New Roman" w:hint="eastAsia"/>
                              </w:rPr>
                              <w:t>加強社區</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6A7160B" id="文字方塊 18" o:spid="_x0000_s1028" type="#_x0000_t202" style="position:absolute;left:0;text-align:left;margin-left:270.35pt;margin-top:108.55pt;width:66.5pt;height:110.6pt;z-index:251669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">
                <v:textbox style="mso-fit-shape-to-text:t">
                  <w:txbxContent>
                    <w:p w:rsidR="00207065" w:rsidRPr="006E4CF6" w:rsidRDefault="00207065" w:rsidP="00BA1A74">
                      <w:pPr>
                        <w:rPr>
                          <w:rFonts w:ascii="Times New Roman" w:eastAsia="標楷體" w:hAnsi="Times New Roman" w:cs="Times New Roman"/>
                        </w:rPr>
                      </w:pPr>
                      <w:r w:rsidRPr="00D50F3E">
                        <w:rPr>
                          <w:rFonts w:ascii="Times New Roman" w:eastAsia="標楷體" w:hAnsi="Times New Roman" w:cs="Times New Roman" w:hint="eastAsia"/>
                        </w:rPr>
                        <w:t>加強社區</w:t>
                      </w:r>
                    </w:p>
                  </w:txbxContent>
                </v:textbox>
              </v:shape>
            </w:pict>
          </mc:Fallback>
        </mc:AlternateContent>
      </w:r>
      <w:r w:rsidRPr="0005131E">
        <w:rPr>
          <w:rFonts w:ascii="Times New Roman" w:eastAsia="微軟正黑體" w:hAnsi="Times New Roman" w:cs="Times New Roman"/>
          <w:noProof/>
        </w:rPr>
        <mc:AlternateContent>
          <mc:Choice Requires="wps">
            <w:drawing>
              <wp:anchor distT="45720" distB="45720" distL="114300" distR="114300" simplePos="0" relativeHeight="251668480" behindDoc="0" locked="0" layoutInCell="1" allowOverlap="1" wp14:anchorId="0DA65DE5" wp14:editId="426CC0C8">
                <wp:simplePos x="0" y="0"/>
                <wp:positionH relativeFrom="margin">
                  <wp:posOffset>2043430</wp:posOffset>
                </wp:positionH>
                <wp:positionV relativeFrom="paragraph">
                  <wp:posOffset>1373505</wp:posOffset>
                </wp:positionV>
                <wp:extent cx="1174750" cy="1404620"/>
                <wp:effectExtent l="0" t="0" r="25400" b="13970"/>
                <wp:wrapNone/>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4750" cy="1404620"/>
                        </a:xfrm>
                        <a:prstGeom prst="rect">
                          <a:avLst/>
                        </a:prstGeom>
                        <a:solidFill>
                          <a:srgbClr val="FFFFFF"/>
                        </a:solidFill>
                        <a:ln w="9525">
                          <a:solidFill>
                            <a:srgbClr val="000000"/>
                          </a:solidFill>
                          <a:miter lim="800000"/>
                          <a:headEnd/>
                          <a:tailEnd/>
                        </a:ln>
                      </wps:spPr>
                      <wps:txbx>
                        <w:txbxContent>
                          <w:p w:rsidR="00207065" w:rsidRPr="006E4CF6" w:rsidRDefault="00207065" w:rsidP="00BA1A74">
                            <w:pPr>
                              <w:rPr>
                                <w:rFonts w:ascii="Times New Roman" w:eastAsia="標楷體" w:hAnsi="Times New Roman" w:cs="Times New Roman"/>
                              </w:rPr>
                            </w:pPr>
                            <w:r w:rsidRPr="00D50F3E">
                              <w:rPr>
                                <w:rFonts w:ascii="Times New Roman" w:eastAsia="標楷體" w:hAnsi="Times New Roman" w:cs="Times New Roman" w:hint="eastAsia"/>
                              </w:rPr>
                              <w:t>支援經濟發展</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DA65DE5" id="文字方塊 17" o:spid="_x0000_s1029" type="#_x0000_t202" style="position:absolute;left:0;text-align:left;margin-left:160.9pt;margin-top:108.15pt;width:92.5pt;height:110.6pt;z-index:25166848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">
                <v:textbox style="mso-fit-shape-to-text:t">
                  <w:txbxContent>
                    <w:p w:rsidR="00207065" w:rsidRPr="006E4CF6" w:rsidRDefault="00207065" w:rsidP="00BA1A74">
                      <w:pPr>
                        <w:rPr>
                          <w:rFonts w:ascii="Times New Roman" w:eastAsia="標楷體" w:hAnsi="Times New Roman" w:cs="Times New Roman"/>
                        </w:rPr>
                      </w:pPr>
                      <w:r w:rsidRPr="00D50F3E">
                        <w:rPr>
                          <w:rFonts w:ascii="Times New Roman" w:eastAsia="標楷體" w:hAnsi="Times New Roman" w:cs="Times New Roman" w:hint="eastAsia"/>
                        </w:rPr>
                        <w:t>支援經濟發展</w:t>
                      </w:r>
                    </w:p>
                  </w:txbxContent>
                </v:textbox>
                <w10:wrap anchorx="margin"/>
              </v:shape>
            </w:pict>
          </mc:Fallback>
        </mc:AlternateContent>
      </w:r>
      <w:r w:rsidR="00E832BD" w:rsidRPr="0005131E">
        <w:rPr>
          <w:rFonts w:ascii="Times New Roman" w:eastAsia="微軟正黑體" w:hAnsi="Times New Roman" w:cs="Times New Roman"/>
          <w:noProof/>
        </w:rPr>
        <mc:AlternateContent>
          <mc:Choice Requires="wps">
            <w:drawing>
              <wp:anchor distT="45720" distB="45720" distL="114300" distR="114300" simplePos="0" relativeHeight="251665408" behindDoc="0" locked="0" layoutInCell="1" allowOverlap="1" wp14:anchorId="612C8109" wp14:editId="035F21F2">
                <wp:simplePos x="0" y="0"/>
                <wp:positionH relativeFrom="column">
                  <wp:posOffset>2959100</wp:posOffset>
                </wp:positionH>
                <wp:positionV relativeFrom="paragraph">
                  <wp:posOffset>170815</wp:posOffset>
                </wp:positionV>
                <wp:extent cx="2044700" cy="1404620"/>
                <wp:effectExtent l="0" t="0" r="12700" b="13970"/>
                <wp:wrapNone/>
                <wp:docPr id="20" name="文字方塊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4700" cy="1404620"/>
                        </a:xfrm>
                        <a:prstGeom prst="rect">
                          <a:avLst/>
                        </a:prstGeom>
                        <a:solidFill>
                          <a:srgbClr val="FFFFFF"/>
                        </a:solidFill>
                        <a:ln w="9525">
                          <a:solidFill>
                            <a:srgbClr val="000000"/>
                          </a:solidFill>
                          <a:miter lim="800000"/>
                          <a:headEnd/>
                          <a:tailEnd/>
                        </a:ln>
                      </wps:spPr>
                      <wps:txbx>
                        <w:txbxContent>
                          <w:p w:rsidR="00207065" w:rsidRPr="006E4CF6" w:rsidRDefault="00207065" w:rsidP="00BA1A74">
                            <w:pPr>
                              <w:rPr>
                                <w:rFonts w:ascii="Times New Roman" w:eastAsia="標楷體" w:hAnsi="Times New Roman" w:cs="Times New Roman"/>
                              </w:rPr>
                            </w:pPr>
                            <w:r>
                              <w:rPr>
                                <w:rFonts w:ascii="Times New Roman" w:eastAsia="標楷體" w:hAnsi="Times New Roman" w:cs="Times New Roman" w:hint="eastAsia"/>
                              </w:rPr>
                              <w:t>人人都可以取用圖書館資源</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12C8109" id="文字方塊 20" o:spid="_x0000_s1030" type="#_x0000_t202" style="position:absolute;left:0;text-align:left;margin-left:233pt;margin-top:13.45pt;width:161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">
                <v:textbox style="mso-fit-shape-to-text:t">
                  <w:txbxContent>
                    <w:p w:rsidR="00207065" w:rsidRPr="006E4CF6" w:rsidRDefault="00207065" w:rsidP="00BA1A74">
                      <w:pPr>
                        <w:rPr>
                          <w:rFonts w:ascii="Times New Roman" w:eastAsia="標楷體" w:hAnsi="Times New Roman" w:cs="Times New Roman"/>
                        </w:rPr>
                      </w:pPr>
                      <w:r>
                        <w:rPr>
                          <w:rFonts w:ascii="Times New Roman" w:eastAsia="標楷體" w:hAnsi="Times New Roman" w:cs="Times New Roman" w:hint="eastAsia"/>
                        </w:rPr>
                        <w:t>人人都可以取用圖書館資源</w:t>
                      </w:r>
                    </w:p>
                  </w:txbxContent>
                </v:textbox>
              </v:shape>
            </w:pict>
          </mc:Fallback>
        </mc:AlternateContent>
      </w:r>
      <w:r w:rsidR="00BA1A74" w:rsidRPr="0005131E">
        <w:rPr>
          <w:rFonts w:ascii="Times New Roman" w:eastAsia="微軟正黑體" w:hAnsi="Times New Roman" w:cs="Times New Roman"/>
          <w:noProof/>
        </w:rPr>
        <mc:AlternateContent>
          <mc:Choice Requires="wps">
            <w:drawing>
              <wp:anchor distT="45720" distB="45720" distL="114300" distR="114300" simplePos="0" relativeHeight="251666432" behindDoc="0" locked="0" layoutInCell="1" allowOverlap="1" wp14:anchorId="73A5F510" wp14:editId="40B750D6">
                <wp:simplePos x="0" y="0"/>
                <wp:positionH relativeFrom="column">
                  <wp:posOffset>3171399</wp:posOffset>
                </wp:positionH>
                <wp:positionV relativeFrom="paragraph">
                  <wp:posOffset>3454400</wp:posOffset>
                </wp:positionV>
                <wp:extent cx="2051050" cy="1404620"/>
                <wp:effectExtent l="0" t="0" r="25400" b="13970"/>
                <wp:wrapNone/>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0" cy="1404620"/>
                        </a:xfrm>
                        <a:prstGeom prst="rect">
                          <a:avLst/>
                        </a:prstGeom>
                        <a:solidFill>
                          <a:srgbClr val="FFFFFF"/>
                        </a:solidFill>
                        <a:ln w="9525">
                          <a:solidFill>
                            <a:srgbClr val="000000"/>
                          </a:solidFill>
                          <a:miter lim="800000"/>
                          <a:headEnd/>
                          <a:tailEnd/>
                        </a:ln>
                      </wps:spPr>
                      <wps:txbx>
                        <w:txbxContent>
                          <w:p w:rsidR="00207065" w:rsidRPr="006E4CF6" w:rsidRDefault="00207065" w:rsidP="00BA1A74">
                            <w:pPr>
                              <w:rPr>
                                <w:rFonts w:ascii="Times New Roman" w:eastAsia="標楷體" w:hAnsi="Times New Roman" w:cs="Times New Roman"/>
                              </w:rPr>
                            </w:pPr>
                            <w:r>
                              <w:rPr>
                                <w:rFonts w:ascii="Times New Roman" w:eastAsia="標楷體" w:hAnsi="Times New Roman" w:cs="Times New Roman" w:hint="eastAsia"/>
                              </w:rPr>
                              <w:t>為使用者提供有效率的服務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3A5F510" id="文字方塊 2" o:spid="_x0000_s1031" type="#_x0000_t202" style="position:absolute;left:0;text-align:left;margin-left:249.7pt;margin-top:272pt;width:161.5pt;height:110.6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">
                <v:textbox style="mso-fit-shape-to-text:t">
                  <w:txbxContent>
                    <w:p w:rsidR="00207065" w:rsidRPr="006E4CF6" w:rsidRDefault="00207065" w:rsidP="00BA1A74">
                      <w:pPr>
                        <w:rPr>
                          <w:rFonts w:ascii="Times New Roman" w:eastAsia="標楷體" w:hAnsi="Times New Roman" w:cs="Times New Roman"/>
                        </w:rPr>
                      </w:pPr>
                      <w:r>
                        <w:rPr>
                          <w:rFonts w:ascii="Times New Roman" w:eastAsia="標楷體" w:hAnsi="Times New Roman" w:cs="Times New Roman" w:hint="eastAsia"/>
                        </w:rPr>
                        <w:t>為使用者提供有效率的服務</w:t>
                      </w:r>
                    </w:p>
                  </w:txbxContent>
                </v:textbox>
              </v:shape>
            </w:pict>
          </mc:Fallback>
        </mc:AlternateContent>
      </w:r>
      <w:r w:rsidR="00BA1A74" w:rsidRPr="0005131E">
        <w:rPr>
          <w:rFonts w:ascii="Times New Roman" w:eastAsia="微軟正黑體" w:hAnsi="Times New Roman" w:cs="Times New Roman"/>
          <w:noProof/>
        </w:rPr>
        <w:drawing>
          <wp:inline distT="0" distB="0" distL="0" distR="0" wp14:anchorId="53A4FC7B" wp14:editId="7B76D33F">
            <wp:extent cx="3708591" cy="3784795"/>
            <wp:effectExtent l="0" t="0" r="6350" b="635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PL01.png"/>
                    <pic:cNvPicPr/>
                  </pic:nvPicPr>
                  <pic:blipFill>
                    <a:blip r:embed="rId50">
                      <a:extLst>
                        <a:ext uri="{28A0092B-C50C-407E-A947-70E740481C1C}">
                          <a14:useLocalDpi xmlns:a14="http://schemas.microsoft.com/office/drawing/2010/main" val="0"/>
                        </a:ext>
                      </a:extLst>
                    </a:blip>
                    <a:stretch>
                      <a:fillRect/>
                    </a:stretch>
                  </pic:blipFill>
                  <pic:spPr>
                    <a:xfrm>
                      <a:off x="0" y="0"/>
                      <a:ext cx="3708591" cy="3784795"/>
                    </a:xfrm>
                    <a:prstGeom prst="rect">
                      <a:avLst/>
                    </a:prstGeom>
                  </pic:spPr>
                </pic:pic>
              </a:graphicData>
            </a:graphic>
          </wp:inline>
        </w:drawing>
      </w:r>
    </w:p>
    <w:p w:rsidR="00BA1A74" w:rsidRPr="0005131E" w:rsidRDefault="00BA1A74" w:rsidP="00BA1A74">
      <w:pPr>
        <w:pStyle w:val="ad"/>
        <w:ind w:left="174"/>
        <w:rPr>
          <w:rFonts w:cs="Times New Roman"/>
        </w:rPr>
      </w:pPr>
    </w:p>
    <w:p w:rsidR="00BA1A74" w:rsidRPr="0005131E" w:rsidRDefault="00C502A9" w:rsidP="00BA1A74">
      <w:pPr>
        <w:pStyle w:val="ad"/>
        <w:ind w:left="174"/>
        <w:rPr>
          <w:rFonts w:cs="Times New Roman"/>
        </w:rPr>
      </w:pPr>
      <w:r>
        <w:t>以下分別</w:t>
      </w:r>
      <w:r>
        <w:rPr>
          <w:rFonts w:hint="eastAsia"/>
        </w:rPr>
        <w:t>說明</w:t>
      </w:r>
      <w:r w:rsidR="00BA1A74" w:rsidRPr="00755FBF">
        <w:t>這五大項</w:t>
      </w:r>
      <w:r w:rsidR="00BA1A74">
        <w:t>策略</w:t>
      </w:r>
      <w:r w:rsidR="00732C18">
        <w:t>(Chicago Public Library, 2014</w:t>
      </w:r>
      <w:r w:rsidR="00BA1A74" w:rsidRPr="00755FBF">
        <w:t>, pp.19-37)</w:t>
      </w:r>
      <w:r w:rsidR="00BA1A74" w:rsidRPr="00755FBF">
        <w:t>：</w:t>
      </w:r>
    </w:p>
    <w:p w:rsidR="00BA1A74" w:rsidRPr="0005131E" w:rsidRDefault="00BA1A74" w:rsidP="00FD013D">
      <w:pPr>
        <w:pStyle w:val="ad"/>
        <w:numPr>
          <w:ilvl w:val="0"/>
          <w:numId w:val="66"/>
        </w:numPr>
        <w:ind w:firstLineChars="0"/>
        <w:rPr>
          <w:rFonts w:cs="Times New Roman"/>
        </w:rPr>
      </w:pPr>
      <w:r>
        <w:rPr>
          <w:rFonts w:cs="Times New Roman"/>
        </w:rPr>
        <w:t>人</w:t>
      </w:r>
      <w:r w:rsidRPr="0005131E">
        <w:rPr>
          <w:rFonts w:cs="Times New Roman"/>
        </w:rPr>
        <w:t>人都可以取用圖書館資源</w:t>
      </w:r>
    </w:p>
    <w:p w:rsidR="00BA1A74" w:rsidRPr="0005131E" w:rsidRDefault="00BA1A74" w:rsidP="00BA1A74">
      <w:pPr>
        <w:pStyle w:val="ad"/>
        <w:ind w:left="174"/>
        <w:rPr>
          <w:rFonts w:cs="Times New Roman"/>
        </w:rPr>
      </w:pPr>
      <w:r w:rsidRPr="00755FBF">
        <w:t>為何</w:t>
      </w:r>
      <w:r>
        <w:t>人</w:t>
      </w:r>
      <w:r w:rsidRPr="00755FBF">
        <w:t>人都可以取用圖書館資源</w:t>
      </w:r>
      <w:r w:rsidRPr="00755FBF">
        <w:rPr>
          <w:rFonts w:hint="eastAsia"/>
        </w:rPr>
        <w:t>是</w:t>
      </w:r>
      <w:r w:rsidRPr="00755FBF">
        <w:t>重要的？因為為每位芝加哥民眾提供取得知識、資訊和經驗的權利，是芝加哥公共圖書館的使命，同時也是民主運作的基礎。</w:t>
      </w:r>
      <w:r w:rsidR="00907F10">
        <w:rPr>
          <w:rFonts w:hint="eastAsia"/>
        </w:rPr>
        <w:t>芝加哥公共圖書館</w:t>
      </w:r>
      <w:r w:rsidRPr="00755FBF">
        <w:t>對於開放和免費取用的承諾</w:t>
      </w:r>
      <w:r w:rsidR="00907F10">
        <w:rPr>
          <w:rFonts w:hint="eastAsia"/>
        </w:rPr>
        <w:t>為其</w:t>
      </w:r>
      <w:r w:rsidR="00985216">
        <w:t>所有</w:t>
      </w:r>
      <w:r w:rsidR="00985216">
        <w:rPr>
          <w:rFonts w:hint="eastAsia"/>
        </w:rPr>
        <w:t>活動</w:t>
      </w:r>
      <w:r w:rsidRPr="00755FBF">
        <w:t>、服務和營運的核心。廣泛的取用權讓使用者能夠探索他們的興趣，支持他們對閱讀的熱</w:t>
      </w:r>
      <w:r>
        <w:t>愛，讓他們接受新的想法，實現他們的學習目標，</w:t>
      </w:r>
      <w:r w:rsidR="00907F10">
        <w:rPr>
          <w:rFonts w:hint="eastAsia"/>
        </w:rPr>
        <w:t>使其順利</w:t>
      </w:r>
      <w:r>
        <w:t>找到工作，開始新的職</w:t>
      </w:r>
      <w:r w:rsidRPr="00755FBF">
        <w:t>務，並且改善以及對於他們所處的社區有所貢獻。</w:t>
      </w:r>
    </w:p>
    <w:p w:rsidR="00BA1A74" w:rsidRPr="0005131E" w:rsidRDefault="00BA1A74" w:rsidP="00FD013D">
      <w:pPr>
        <w:pStyle w:val="ad"/>
        <w:numPr>
          <w:ilvl w:val="0"/>
          <w:numId w:val="66"/>
        </w:numPr>
        <w:ind w:firstLineChars="0"/>
        <w:rPr>
          <w:rFonts w:cs="Times New Roman"/>
        </w:rPr>
      </w:pPr>
      <w:r w:rsidRPr="0005131E">
        <w:rPr>
          <w:rFonts w:cs="Times New Roman"/>
        </w:rPr>
        <w:lastRenderedPageBreak/>
        <w:t>促進學習</w:t>
      </w:r>
    </w:p>
    <w:p w:rsidR="00BA1A74" w:rsidRPr="00755FBF" w:rsidRDefault="00BA1A74" w:rsidP="00BA1A74">
      <w:pPr>
        <w:pStyle w:val="ad"/>
        <w:ind w:left="174"/>
      </w:pPr>
      <w:r w:rsidRPr="00755FBF">
        <w:t>芝加哥公共圖書館一直是芝加哥民眾重要的教育資源。從幼兒到老年人，每個人都使用圖書館作為學習和探索的地方。事實上，隨著</w:t>
      </w:r>
      <w:r>
        <w:t>人民</w:t>
      </w:r>
      <w:r w:rsidRPr="00755FBF">
        <w:t>對持續的、終身學習的需求變得更加明顯，</w:t>
      </w:r>
      <w:r>
        <w:t>圖書館</w:t>
      </w:r>
      <w:r w:rsidRPr="00755FBF">
        <w:t>有機會以各種方式來支援這種學習：工作坊、實驗室、對等連接、線上以及透過其他自我導向的活動。在學習變得更加個性化的時代，</w:t>
      </w:r>
      <w:r w:rsidRPr="00755FBF">
        <w:t>CPL</w:t>
      </w:r>
      <w:r w:rsidRPr="00755FBF">
        <w:t>與領先的教育工作者合作，為傳統教育提供高品質的課程和資源。</w:t>
      </w:r>
    </w:p>
    <w:p w:rsidR="00BA1A74" w:rsidRPr="0005131E" w:rsidRDefault="00BA1A74" w:rsidP="00BA1A74">
      <w:pPr>
        <w:pStyle w:val="ad"/>
        <w:ind w:left="174"/>
        <w:rPr>
          <w:rFonts w:cs="Times New Roman"/>
        </w:rPr>
      </w:pPr>
      <w:r w:rsidRPr="00755FBF">
        <w:t>芝加哥公共圖書館如何做到促進學習？圖書館為所有年齡</w:t>
      </w:r>
      <w:r>
        <w:t>層</w:t>
      </w:r>
      <w:r w:rsidRPr="00755FBF">
        <w:t>的民眾培養其學習能力。圖書館館員透過家庭和照顧者的參與</w:t>
      </w:r>
      <w:r>
        <w:t>，</w:t>
      </w:r>
      <w:r w:rsidRPr="00755FBF">
        <w:t>支持兒童前期和學齡前的教育目標，並為兒童、青少年和成年人提供支援。</w:t>
      </w:r>
      <w:r>
        <w:t>圖書館</w:t>
      </w:r>
      <w:r w:rsidRPr="00755FBF">
        <w:t>利用深厚的專業知識和資源，幫助民眾建立讀寫能力，培養</w:t>
      </w:r>
      <w:r w:rsidRPr="00755FBF">
        <w:t>21</w:t>
      </w:r>
      <w:r w:rsidRPr="00755FBF">
        <w:t>世紀的其他技能：數位、文化和資訊素養；批判思維和解決問題的能力</w:t>
      </w:r>
      <w:r w:rsidR="008E52B8">
        <w:rPr>
          <w:rFonts w:hint="eastAsia"/>
        </w:rPr>
        <w:t>；</w:t>
      </w:r>
      <w:r w:rsidRPr="00755FBF">
        <w:t>創造力和創新</w:t>
      </w:r>
      <w:r w:rsidR="008E52B8">
        <w:rPr>
          <w:rFonts w:hint="eastAsia"/>
        </w:rPr>
        <w:t>能力</w:t>
      </w:r>
      <w:r w:rsidRPr="00755FBF">
        <w:t>，以及溝通與合作</w:t>
      </w:r>
      <w:r w:rsidR="008E52B8">
        <w:rPr>
          <w:rFonts w:hint="eastAsia"/>
        </w:rPr>
        <w:t>能力</w:t>
      </w:r>
      <w:r w:rsidRPr="00755FBF">
        <w:t>。</w:t>
      </w:r>
      <w:r>
        <w:t>圖書館</w:t>
      </w:r>
      <w:r w:rsidRPr="00755FBF">
        <w:t>透過孩子們的課堂和故事時間</w:t>
      </w:r>
      <w:r>
        <w:t>採用下列作法</w:t>
      </w:r>
      <w:r w:rsidRPr="00755FBF">
        <w:t>：夏季學習挑戰賽，增加學生對於學習科學、科技、工程、數學和藝術的踴躍感；</w:t>
      </w:r>
      <w:r w:rsidRPr="00755FBF">
        <w:t>YOUmedia</w:t>
      </w:r>
      <w:r w:rsidRPr="00755FBF">
        <w:t>，指導十二間圖書館的青少年學習空間，培養</w:t>
      </w:r>
      <w:r w:rsidR="008E52B8">
        <w:rPr>
          <w:rFonts w:hint="eastAsia"/>
        </w:rPr>
        <w:t>青少年的</w:t>
      </w:r>
      <w:r w:rsidRPr="00755FBF">
        <w:t>創造力和協作</w:t>
      </w:r>
      <w:r w:rsidR="008E52B8">
        <w:rPr>
          <w:rFonts w:hint="eastAsia"/>
        </w:rPr>
        <w:t>能力</w:t>
      </w:r>
      <w:r w:rsidRPr="00755FBF">
        <w:t>，同時幫助釐清</w:t>
      </w:r>
      <w:r w:rsidR="008E52B8">
        <w:rPr>
          <w:rFonts w:hint="eastAsia"/>
        </w:rPr>
        <w:t>與</w:t>
      </w:r>
      <w:r w:rsidRPr="00755FBF">
        <w:t>支持青少年探索與他們興趣相關的職業道路；以及製造者實驗室，為民眾提供</w:t>
      </w:r>
      <w:r w:rsidRPr="00755FBF">
        <w:t>3D</w:t>
      </w:r>
      <w:r w:rsidRPr="00755FBF">
        <w:t>設計和製作。</w:t>
      </w:r>
      <w:r>
        <w:t>圖書館</w:t>
      </w:r>
      <w:r w:rsidRPr="00755FBF">
        <w:t>也努力為民眾提供資源和支援，以促進其適應性、個</w:t>
      </w:r>
      <w:r>
        <w:t>別</w:t>
      </w:r>
      <w:r w:rsidRPr="00755FBF">
        <w:t>化學習，並持續進行新的投資，以維持</w:t>
      </w:r>
      <w:r>
        <w:t>圖書館</w:t>
      </w:r>
      <w:r w:rsidRPr="00755FBF">
        <w:t>一流的館藏、建築和技術。</w:t>
      </w:r>
    </w:p>
    <w:p w:rsidR="00BA1A74" w:rsidRPr="0005131E" w:rsidRDefault="00BA1A74" w:rsidP="00FD013D">
      <w:pPr>
        <w:pStyle w:val="ad"/>
        <w:numPr>
          <w:ilvl w:val="0"/>
          <w:numId w:val="66"/>
        </w:numPr>
        <w:ind w:firstLineChars="0"/>
        <w:rPr>
          <w:rFonts w:cs="Times New Roman"/>
        </w:rPr>
      </w:pPr>
      <w:r w:rsidRPr="0005131E">
        <w:rPr>
          <w:rFonts w:cs="Times New Roman"/>
        </w:rPr>
        <w:t>支援經濟發展</w:t>
      </w:r>
    </w:p>
    <w:p w:rsidR="00BA1A74" w:rsidRPr="00755FBF" w:rsidRDefault="00BA1A74" w:rsidP="00BA1A74">
      <w:pPr>
        <w:pStyle w:val="ad"/>
        <w:ind w:left="174"/>
      </w:pPr>
      <w:r w:rsidRPr="00755FBF">
        <w:t>芝加哥以及其他主要的世界級城市和城市中心正在經歷快速轉型。它曾經是製造業和服務業的基地，</w:t>
      </w:r>
      <w:r w:rsidR="00985216">
        <w:t>很快它便成為資訊和創意產業的中心。在這種情況下，必要的職場技能</w:t>
      </w:r>
      <w:r w:rsidR="00985216">
        <w:rPr>
          <w:rFonts w:hint="eastAsia"/>
        </w:rPr>
        <w:t>、</w:t>
      </w:r>
      <w:r>
        <w:t>主要</w:t>
      </w:r>
      <w:r w:rsidRPr="00755FBF">
        <w:t>的商業和服務模式</w:t>
      </w:r>
      <w:r w:rsidR="00985216">
        <w:rPr>
          <w:rFonts w:hint="eastAsia"/>
        </w:rPr>
        <w:t>、</w:t>
      </w:r>
      <w:r w:rsidRPr="00755FBF">
        <w:t>重要的在地到全球網路，以及如何使地方成為具有吸引力的商業中心</w:t>
      </w:r>
      <w:r>
        <w:t>，</w:t>
      </w:r>
      <w:r w:rsidRPr="00755FBF">
        <w:t>正在發生巨大變化。有鑑於這些變化，芝加哥正在評估其資產和發展策略，以確保它能夠在這</w:t>
      </w:r>
      <w:r w:rsidR="00985216">
        <w:t>種變化和不穩定的經濟中成功。芝加哥公共圖書館是芝加哥經濟發展計</w:t>
      </w:r>
      <w:r w:rsidR="00985216">
        <w:rPr>
          <w:rFonts w:hint="eastAsia"/>
        </w:rPr>
        <w:t>畫</w:t>
      </w:r>
      <w:r w:rsidRPr="00755FBF">
        <w:t>的重要合作夥伴，致力於民眾和其生活品質</w:t>
      </w:r>
      <w:r>
        <w:t>的提升</w:t>
      </w:r>
      <w:r w:rsidRPr="00755FBF">
        <w:t>。芝加哥的</w:t>
      </w:r>
      <w:r>
        <w:rPr>
          <w:rFonts w:ascii="新細明體" w:eastAsia="新細明體" w:hAnsi="新細明體" w:hint="eastAsia"/>
        </w:rPr>
        <w:t>「</w:t>
      </w:r>
      <w:r w:rsidRPr="00755FBF">
        <w:t>鄰近地區小型企業成長策略</w:t>
      </w:r>
      <w:r>
        <w:rPr>
          <w:rFonts w:ascii="新細明體" w:eastAsia="新細明體" w:hAnsi="新細明體" w:hint="eastAsia"/>
        </w:rPr>
        <w:t>」</w:t>
      </w:r>
      <w:r w:rsidRPr="00755FBF">
        <w:t>側重於維持活躍的小型企業的基礎，這是當地創造就業機會的主要來源。同樣，</w:t>
      </w:r>
      <w:r>
        <w:rPr>
          <w:rFonts w:ascii="新細明體" w:eastAsia="新細明體" w:hAnsi="新細明體" w:hint="eastAsia"/>
        </w:rPr>
        <w:t>「</w:t>
      </w:r>
      <w:r w:rsidRPr="00755FBF">
        <w:t>經濟成長計畫和就業策略</w:t>
      </w:r>
      <w:r>
        <w:rPr>
          <w:rFonts w:ascii="新細明體" w:eastAsia="新細明體" w:hAnsi="新細明體" w:hint="eastAsia"/>
        </w:rPr>
        <w:t>」</w:t>
      </w:r>
      <w:r w:rsidRPr="00755FBF">
        <w:t>以及</w:t>
      </w:r>
      <w:r>
        <w:rPr>
          <w:rFonts w:ascii="新細明體" w:eastAsia="新細明體" w:hAnsi="新細明體" w:hint="eastAsia"/>
        </w:rPr>
        <w:t>「</w:t>
      </w:r>
      <w:r w:rsidR="00985216">
        <w:t>芝加哥科技計</w:t>
      </w:r>
      <w:r w:rsidR="00985216">
        <w:rPr>
          <w:rFonts w:hint="eastAsia"/>
        </w:rPr>
        <w:t>畫</w:t>
      </w:r>
      <w:r>
        <w:rPr>
          <w:rFonts w:ascii="新細明體" w:eastAsia="新細明體" w:hAnsi="新細明體" w:hint="eastAsia"/>
        </w:rPr>
        <w:t>」</w:t>
      </w:r>
      <w:r w:rsidRPr="00755FBF">
        <w:t>側重於在城市內創建具有競爭力、移動性和全球化的創業環境。這些策略的重點是建立當地的優勢，融合住宅、商業和文化活動，創造一個充滿活力的城市及高品質的生活。芝加哥公共圖書館非常重視</w:t>
      </w:r>
      <w:r>
        <w:t>圖書館</w:t>
      </w:r>
      <w:r w:rsidRPr="00755FBF">
        <w:t>在城市的計畫和策略中的作用。圖書館為整個城市的不同區域提供廣泛的資訊服務和支援。</w:t>
      </w:r>
      <w:r>
        <w:t>圖書館</w:t>
      </w:r>
      <w:r w:rsidRPr="00755FBF">
        <w:t>探索創新方法，透過利用這些資源來支</w:t>
      </w:r>
      <w:r w:rsidRPr="00755FBF">
        <w:lastRenderedPageBreak/>
        <w:t>援芝加哥的經濟生命力。</w:t>
      </w:r>
    </w:p>
    <w:p w:rsidR="00BA1A74" w:rsidRPr="0005131E" w:rsidRDefault="00BA1A74" w:rsidP="00BA1A74">
      <w:pPr>
        <w:pStyle w:val="ad"/>
        <w:ind w:left="174"/>
        <w:rPr>
          <w:rFonts w:cs="Times New Roman"/>
        </w:rPr>
      </w:pPr>
      <w:r w:rsidRPr="00755FBF">
        <w:t>CPL</w:t>
      </w:r>
      <w:r w:rsidRPr="00755FBF">
        <w:t>對於幫助正在尋找新工作、於現有工作尋求晉升機會、展開新業務或發展現有小型企業的芝加哥民眾</w:t>
      </w:r>
      <w:r>
        <w:t>，</w:t>
      </w:r>
      <w:r w:rsidRPr="00755FBF">
        <w:t>提供明確支持</w:t>
      </w:r>
      <w:r>
        <w:t>，並</w:t>
      </w:r>
      <w:r w:rsidRPr="00755FBF">
        <w:t>發揮著關鍵作用。在許多社區，圖書館支援人們獲得基本技能、獲得工作轉介、找尋工作機會和發展他們的</w:t>
      </w:r>
      <w:r>
        <w:t>職</w:t>
      </w:r>
      <w:r w:rsidRPr="00755FBF">
        <w:t>務來幫助建立經濟機會。圖書館透過各種計</w:t>
      </w:r>
      <w:r w:rsidR="00985216">
        <w:rPr>
          <w:rFonts w:hint="eastAsia"/>
        </w:rPr>
        <w:t>畫</w:t>
      </w:r>
      <w:r w:rsidR="00CB3783">
        <w:t>(</w:t>
      </w:r>
      <w:r w:rsidRPr="00755FBF">
        <w:t>如每間分館的</w:t>
      </w:r>
      <w:r w:rsidRPr="00755FBF">
        <w:t>CyberNavigators</w:t>
      </w:r>
      <w:r w:rsidRPr="00755FBF">
        <w:t>和圖書館主辦的履歷工作坊</w:t>
      </w:r>
      <w:r w:rsidR="00CB3783">
        <w:t>)</w:t>
      </w:r>
      <w:r w:rsidRPr="00755FBF">
        <w:t>、服務</w:t>
      </w:r>
      <w:r w:rsidR="00CB3783">
        <w:t>(</w:t>
      </w:r>
      <w:r w:rsidRPr="00755FBF">
        <w:t>如研究支援</w:t>
      </w:r>
      <w:r w:rsidR="00CB3783">
        <w:t>)</w:t>
      </w:r>
      <w:r w:rsidRPr="00755FBF">
        <w:t>，與勞動力發展組織和其他本地網路建立夥伴關係，以及為了維持和增進最佳狀態而進行投資</w:t>
      </w:r>
      <w:r>
        <w:t>以</w:t>
      </w:r>
      <w:r w:rsidRPr="00755FBF">
        <w:t>實現這一目標。支持使用者所需的與課程相關之館藏、建築物和技術。圖書館的館員</w:t>
      </w:r>
      <w:r>
        <w:t>，</w:t>
      </w:r>
      <w:r w:rsidRPr="00755FBF">
        <w:t>憑藉著他們獨特的才能和專業知識</w:t>
      </w:r>
      <w:r>
        <w:t>，</w:t>
      </w:r>
      <w:r w:rsidRPr="00755FBF">
        <w:t>支援所有芝加哥民眾實現其經濟和人生目標。</w:t>
      </w:r>
    </w:p>
    <w:p w:rsidR="00BA1A74" w:rsidRPr="003E40E3" w:rsidRDefault="00BA1A74" w:rsidP="00FD013D">
      <w:pPr>
        <w:pStyle w:val="ad"/>
        <w:numPr>
          <w:ilvl w:val="0"/>
          <w:numId w:val="66"/>
        </w:numPr>
        <w:ind w:firstLineChars="0"/>
        <w:rPr>
          <w:rFonts w:cs="Times New Roman"/>
        </w:rPr>
      </w:pPr>
      <w:r w:rsidRPr="0005131E">
        <w:rPr>
          <w:rFonts w:cs="Times New Roman"/>
        </w:rPr>
        <w:t>加</w:t>
      </w:r>
      <w:r w:rsidRPr="003E40E3">
        <w:rPr>
          <w:rFonts w:cs="Times New Roman"/>
        </w:rPr>
        <w:t>強社區</w:t>
      </w:r>
    </w:p>
    <w:p w:rsidR="00BA1A74" w:rsidRPr="00755FBF" w:rsidRDefault="00BA1A74" w:rsidP="00BA1A74">
      <w:pPr>
        <w:pStyle w:val="ad"/>
        <w:ind w:left="174"/>
      </w:pPr>
      <w:r w:rsidRPr="003E40E3">
        <w:t>芝加哥公</w:t>
      </w:r>
      <w:r w:rsidRPr="00755FBF">
        <w:t>共圖書館的位置是社區的定位點，是人們聚集在一起進行公民和社區活動的空間。</w:t>
      </w:r>
      <w:r>
        <w:t>圖書館</w:t>
      </w:r>
      <w:r w:rsidRPr="00755FBF">
        <w:t>的系統如同人體內的血管，使得文化和公民資產流入整個城市。圖書館可以提升公民和社區意識、參與</w:t>
      </w:r>
      <w:r w:rsidR="001B134B">
        <w:rPr>
          <w:rFonts w:hint="eastAsia"/>
        </w:rPr>
        <w:t>及</w:t>
      </w:r>
      <w:r w:rsidRPr="00755FBF">
        <w:t>活動。獲得參與和賦權的</w:t>
      </w:r>
      <w:r>
        <w:t>公</w:t>
      </w:r>
      <w:r w:rsidRPr="00755FBF">
        <w:t>民將對於未來充滿樂觀，</w:t>
      </w:r>
      <w:r w:rsidR="001B134B">
        <w:rPr>
          <w:rFonts w:hint="eastAsia"/>
        </w:rPr>
        <w:t>就</w:t>
      </w:r>
      <w:r w:rsidRPr="00755FBF">
        <w:t>高需求</w:t>
      </w:r>
      <w:r w:rsidR="001B134B">
        <w:rPr>
          <w:rFonts w:hint="eastAsia"/>
        </w:rPr>
        <w:t>的</w:t>
      </w:r>
      <w:r w:rsidRPr="00755FBF">
        <w:t>社區挑戰做出良好決策，並為經濟成長和個人福祉做出貢獻。圖書館是值得信賴的社區領導者，他們與當地組織、城市部門、學校等合作，促進公民參與和社區建設。在芝加哥，每個社區圖書館都是獨一無二的，它代表著這個社區的精神。</w:t>
      </w:r>
      <w:r w:rsidR="001B134B">
        <w:rPr>
          <w:rFonts w:hint="eastAsia"/>
        </w:rPr>
        <w:t>秉持民主精神的</w:t>
      </w:r>
      <w:r w:rsidRPr="00755FBF">
        <w:t>芝加哥圖書館的允許不同的人聚集在一起，在安全的環境中交換意見。</w:t>
      </w:r>
    </w:p>
    <w:p w:rsidR="00BA1A74" w:rsidRPr="0005131E" w:rsidRDefault="00BA1A74" w:rsidP="00BA1A74">
      <w:pPr>
        <w:pStyle w:val="ad"/>
        <w:ind w:left="174"/>
        <w:rPr>
          <w:rFonts w:cs="Times New Roman"/>
        </w:rPr>
      </w:pPr>
      <w:r w:rsidRPr="00755FBF">
        <w:t>圖書館</w:t>
      </w:r>
      <w:r>
        <w:t>以館藏、空間</w:t>
      </w:r>
      <w:r w:rsidRPr="00755FBF">
        <w:t>支</w:t>
      </w:r>
      <w:r>
        <w:t>持</w:t>
      </w:r>
      <w:r w:rsidRPr="00755FBF">
        <w:t>他們所在的社區</w:t>
      </w:r>
      <w:r>
        <w:t>，</w:t>
      </w:r>
      <w:r w:rsidRPr="00755FBF">
        <w:t>增加使用者之間以及使用者與當地社區之間的互動豐富性。圖書館致力於促進社區合作，幫助其</w:t>
      </w:r>
      <w:r w:rsidR="001B134B">
        <w:rPr>
          <w:rFonts w:hint="eastAsia"/>
        </w:rPr>
        <w:t>服務</w:t>
      </w:r>
      <w:r w:rsidRPr="00755FBF">
        <w:t>社區發現潛力</w:t>
      </w:r>
      <w:r w:rsidR="001B134B">
        <w:rPr>
          <w:rFonts w:hint="eastAsia"/>
        </w:rPr>
        <w:t>，並且和</w:t>
      </w:r>
      <w:r w:rsidRPr="00755FBF">
        <w:t>許多城市</w:t>
      </w:r>
      <w:r>
        <w:t>的</w:t>
      </w:r>
      <w:r w:rsidRPr="00755FBF">
        <w:t>當地組織建立關係，以便將使用者與相關資源聯繫起來。</w:t>
      </w:r>
    </w:p>
    <w:p w:rsidR="00BA1A74" w:rsidRPr="0005131E" w:rsidRDefault="00BA1A74" w:rsidP="00FD013D">
      <w:pPr>
        <w:pStyle w:val="ad"/>
        <w:numPr>
          <w:ilvl w:val="0"/>
          <w:numId w:val="66"/>
        </w:numPr>
        <w:ind w:firstLineChars="0"/>
        <w:rPr>
          <w:rFonts w:cs="Times New Roman"/>
        </w:rPr>
      </w:pPr>
      <w:r w:rsidRPr="0005131E">
        <w:rPr>
          <w:rFonts w:cs="Times New Roman"/>
        </w:rPr>
        <w:t>為使用者提供有效率的服務</w:t>
      </w:r>
    </w:p>
    <w:p w:rsidR="00BA1A74" w:rsidRDefault="00BA1A74" w:rsidP="00BA1A74">
      <w:pPr>
        <w:pStyle w:val="ad"/>
        <w:ind w:left="174"/>
      </w:pPr>
      <w:r w:rsidRPr="003E40E3">
        <w:t>芝加哥公</w:t>
      </w:r>
      <w:r w:rsidRPr="00755FBF">
        <w:t>共圖書館的信念是，我們愈是了解使用者，我們的服務設計決策就會愈好。使用者的強烈好奇以及他們如何在圖書館、圖書館以外和網路上體驗服務</w:t>
      </w:r>
      <w:r>
        <w:t>為圖書館提供指引</w:t>
      </w:r>
      <w:r w:rsidRPr="00755FBF">
        <w:t>。為了滿足</w:t>
      </w:r>
      <w:r>
        <w:t>使用者</w:t>
      </w:r>
      <w:r w:rsidRPr="00755FBF">
        <w:t>好奇心並</w:t>
      </w:r>
      <w:r>
        <w:t>增加圖書館</w:t>
      </w:r>
      <w:r w:rsidRPr="00755FBF">
        <w:t>對使用者的理解，圖書館投注心力於創造這些服務的人</w:t>
      </w:r>
      <w:r>
        <w:t>，並</w:t>
      </w:r>
      <w:r w:rsidR="00985216">
        <w:t>使用數據和評估工具，改進滿足使用者需求的計</w:t>
      </w:r>
      <w:r w:rsidR="00985216">
        <w:rPr>
          <w:rFonts w:hint="eastAsia"/>
        </w:rPr>
        <w:t>畫</w:t>
      </w:r>
      <w:r w:rsidRPr="00755FBF">
        <w:t>和服務</w:t>
      </w:r>
      <w:r w:rsidRPr="003E40E3">
        <w:t>。</w:t>
      </w:r>
    </w:p>
    <w:p w:rsidR="00BA1A74" w:rsidRPr="00DD1FC4" w:rsidRDefault="00BA1A74" w:rsidP="00C502A9">
      <w:pPr>
        <w:pStyle w:val="31"/>
      </w:pPr>
      <w:bookmarkStart w:id="169" w:name="_Toc74300504"/>
      <w:r w:rsidRPr="00DD1FC4">
        <w:t>德國</w:t>
      </w:r>
      <w:bookmarkEnd w:id="169"/>
    </w:p>
    <w:p w:rsidR="00BA1A74" w:rsidRPr="0005131E" w:rsidRDefault="00BA1A74" w:rsidP="00BA1A74">
      <w:pPr>
        <w:pStyle w:val="ad"/>
        <w:ind w:left="174"/>
        <w:rPr>
          <w:rFonts w:cs="Times New Roman"/>
        </w:rPr>
      </w:pPr>
      <w:r>
        <w:lastRenderedPageBreak/>
        <w:t>由</w:t>
      </w:r>
      <w:r w:rsidRPr="00DD1FC4">
        <w:t>德國</w:t>
      </w:r>
      <w:r w:rsidRPr="006F7D0F">
        <w:t>2017/2018</w:t>
      </w:r>
      <w:r w:rsidRPr="006F7D0F">
        <w:t>年圖書館狀況的報告書，可以看出公共圖書館發展的方向，歸納如下</w:t>
      </w:r>
      <w:r w:rsidR="00AB1A45">
        <w:t>(German Library Association, 2017</w:t>
      </w:r>
      <w:r w:rsidRPr="00D424C0">
        <w:t>, pp.3-11)</w:t>
      </w:r>
      <w:r w:rsidRPr="006F7D0F">
        <w:t>：</w:t>
      </w:r>
    </w:p>
    <w:p w:rsidR="00BA1A74" w:rsidRPr="00C502A9" w:rsidRDefault="00BA1A74" w:rsidP="00FD013D">
      <w:pPr>
        <w:pStyle w:val="ad"/>
        <w:numPr>
          <w:ilvl w:val="0"/>
          <w:numId w:val="88"/>
        </w:numPr>
        <w:ind w:firstLineChars="0"/>
      </w:pPr>
      <w:r w:rsidRPr="00C502A9">
        <w:t>關於圖書館電子書借閱的立法</w:t>
      </w:r>
    </w:p>
    <w:p w:rsidR="00BA1A74" w:rsidRPr="00C502A9" w:rsidRDefault="00BA1A74" w:rsidP="00FD013D">
      <w:pPr>
        <w:pStyle w:val="ad"/>
        <w:numPr>
          <w:ilvl w:val="0"/>
          <w:numId w:val="89"/>
        </w:numPr>
        <w:ind w:firstLineChars="0"/>
      </w:pPr>
      <w:r w:rsidRPr="00C502A9">
        <w:t>圖書館必須繼續擴展</w:t>
      </w:r>
      <w:r w:rsidR="001B134B">
        <w:rPr>
          <w:rFonts w:hint="eastAsia"/>
        </w:rPr>
        <w:t>，</w:t>
      </w:r>
      <w:r w:rsidRPr="00C502A9">
        <w:t>為所有社會階層和年齡群體、學校和成人教育設計服務，並繼續充當難民的接觸點，接觸點也包括數位形式。只有提供的服務有效，圖書館才能支持未來的圖書市場。</w:t>
      </w:r>
    </w:p>
    <w:p w:rsidR="00BA1A74" w:rsidRPr="00C502A9" w:rsidRDefault="00BA1A74" w:rsidP="00FD013D">
      <w:pPr>
        <w:pStyle w:val="ad"/>
        <w:numPr>
          <w:ilvl w:val="0"/>
          <w:numId w:val="89"/>
        </w:numPr>
        <w:ind w:firstLineChars="0"/>
      </w:pPr>
      <w:r w:rsidRPr="00C502A9">
        <w:t>立法者必須確保從模擬媒體借閱系統</w:t>
      </w:r>
      <w:r w:rsidRPr="00C502A9">
        <w:t>(system of analogue media lending)</w:t>
      </w:r>
      <w:r w:rsidRPr="00C502A9">
        <w:t>中獲得的成功做法能夠因應數位世界的需求。</w:t>
      </w:r>
    </w:p>
    <w:p w:rsidR="00BA1A74" w:rsidRPr="00C502A9" w:rsidRDefault="00BA1A74" w:rsidP="00FD013D">
      <w:pPr>
        <w:pStyle w:val="ad"/>
        <w:numPr>
          <w:ilvl w:val="0"/>
          <w:numId w:val="88"/>
        </w:numPr>
        <w:ind w:firstLineChars="0"/>
      </w:pPr>
      <w:r w:rsidRPr="00C502A9">
        <w:t>公共圖書館數位設備的全面提供</w:t>
      </w:r>
    </w:p>
    <w:p w:rsidR="00BA1A74" w:rsidRPr="00C502A9" w:rsidRDefault="00E832BD" w:rsidP="00FD013D">
      <w:pPr>
        <w:pStyle w:val="ad"/>
        <w:numPr>
          <w:ilvl w:val="0"/>
          <w:numId w:val="90"/>
        </w:numPr>
        <w:ind w:firstLineChars="0"/>
      </w:pPr>
      <w:r>
        <w:rPr>
          <w:rFonts w:hint="eastAsia"/>
        </w:rPr>
        <w:t>透</w:t>
      </w:r>
      <w:r w:rsidR="00BA1A74" w:rsidRPr="00C502A9">
        <w:t>過各種數位服務，例如提供資訊和促進所有世代和社會階層的數位資訊素養，圖書館使人們能夠取得和瀏覽數位世界的知識。因此，他們可以幫助減少人</w:t>
      </w:r>
      <w:r w:rsidR="003011F5">
        <w:rPr>
          <w:rFonts w:hint="eastAsia"/>
        </w:rPr>
        <w:t>們所說</w:t>
      </w:r>
      <w:r w:rsidR="00BA1A74" w:rsidRPr="00C502A9">
        <w:t>的數位落差，並支持人們在工作中的需求。</w:t>
      </w:r>
    </w:p>
    <w:p w:rsidR="00BA1A74" w:rsidRPr="00C502A9" w:rsidRDefault="00BA1A74" w:rsidP="00FD013D">
      <w:pPr>
        <w:pStyle w:val="ad"/>
        <w:numPr>
          <w:ilvl w:val="0"/>
          <w:numId w:val="90"/>
        </w:numPr>
        <w:ind w:firstLineChars="0"/>
      </w:pPr>
      <w:r w:rsidRPr="00C502A9">
        <w:t>圖書館是終身學習的場所，近年來，開發了新的空間、媒體和教育概念，以履行這項職責。</w:t>
      </w:r>
    </w:p>
    <w:p w:rsidR="00BA1A74" w:rsidRPr="00C502A9" w:rsidRDefault="00BA1A74" w:rsidP="00FD013D">
      <w:pPr>
        <w:pStyle w:val="ad"/>
        <w:numPr>
          <w:ilvl w:val="0"/>
          <w:numId w:val="90"/>
        </w:numPr>
        <w:ind w:firstLineChars="0"/>
      </w:pPr>
      <w:r w:rsidRPr="00C502A9">
        <w:t>圖書館要保持其作為有吸引力的公共學習中心的地位，需要提供免費的</w:t>
      </w:r>
      <w:r w:rsidRPr="00C502A9">
        <w:rPr>
          <w:rFonts w:hint="eastAsia"/>
        </w:rPr>
        <w:t>無線上網服務</w:t>
      </w:r>
      <w:r w:rsidRPr="00C502A9">
        <w:t>，以及必要的技術和軟體。圖書館工作人員必須持續接受該方面的培訓。</w:t>
      </w:r>
    </w:p>
    <w:p w:rsidR="00BA1A74" w:rsidRPr="00C502A9" w:rsidRDefault="00BA1A74" w:rsidP="00FD013D">
      <w:pPr>
        <w:pStyle w:val="ad"/>
        <w:numPr>
          <w:ilvl w:val="0"/>
          <w:numId w:val="90"/>
        </w:numPr>
        <w:ind w:firstLineChars="0"/>
      </w:pPr>
      <w:r w:rsidRPr="00C502A9">
        <w:t>德國圖書館協會</w:t>
      </w:r>
      <w:r w:rsidR="00CB3783">
        <w:t>(</w:t>
      </w:r>
      <w:r w:rsidRPr="00C502A9">
        <w:t>Deutscher Bibliotheksverband e.V.</w:t>
      </w:r>
      <w:r w:rsidRPr="00C502A9">
        <w:t>，簡稱</w:t>
      </w:r>
      <w:r w:rsidRPr="00C502A9">
        <w:t>dbv</w:t>
      </w:r>
      <w:r w:rsidR="00CB3783">
        <w:t>)</w:t>
      </w:r>
      <w:r w:rsidRPr="00C502A9">
        <w:t>要求在聯邦／州協議的層級內為公共圖書館提供全面的數位設備，發展數位教育服務。</w:t>
      </w:r>
    </w:p>
    <w:p w:rsidR="00BA1A74" w:rsidRPr="00C502A9" w:rsidRDefault="00BA1A74" w:rsidP="00FD013D">
      <w:pPr>
        <w:pStyle w:val="ad"/>
        <w:numPr>
          <w:ilvl w:val="0"/>
          <w:numId w:val="88"/>
        </w:numPr>
        <w:ind w:firstLineChars="0"/>
      </w:pPr>
      <w:r w:rsidRPr="00C502A9">
        <w:t>透過圖書館進行更多的政治教育</w:t>
      </w:r>
    </w:p>
    <w:p w:rsidR="00BA1A74" w:rsidRPr="00C502A9" w:rsidRDefault="00BA1A74" w:rsidP="00FD013D">
      <w:pPr>
        <w:pStyle w:val="ad"/>
        <w:numPr>
          <w:ilvl w:val="0"/>
          <w:numId w:val="91"/>
        </w:numPr>
        <w:ind w:firstLineChars="0"/>
      </w:pPr>
      <w:r w:rsidRPr="00C502A9">
        <w:t>透過社群媒體隨時隨地提供資訊。任何人都可以在網際網路上播放新聞和資料。然而，不受限制地獲取資訊帶來了新的挑戰，例如大規模傳播</w:t>
      </w:r>
      <w:r w:rsidRPr="00C502A9">
        <w:t>“</w:t>
      </w:r>
      <w:r w:rsidRPr="00C502A9">
        <w:t>假新聞</w:t>
      </w:r>
      <w:r w:rsidRPr="00C502A9">
        <w:t>”</w:t>
      </w:r>
      <w:r w:rsidRPr="00C502A9">
        <w:t>。有鑑於網路世界的大量資訊，能夠區分相關和不相關的新聞並驗證其合理性至關重要。在這一領域提供指導是圖書館的核心職責之一。</w:t>
      </w:r>
    </w:p>
    <w:p w:rsidR="00BA1A74" w:rsidRPr="00C502A9" w:rsidRDefault="00BA1A74" w:rsidP="00FD013D">
      <w:pPr>
        <w:pStyle w:val="ad"/>
        <w:numPr>
          <w:ilvl w:val="0"/>
          <w:numId w:val="91"/>
        </w:numPr>
        <w:ind w:firstLineChars="0"/>
      </w:pPr>
      <w:r w:rsidRPr="00C502A9">
        <w:t>圖書館的主要任務之一是為每個人提供不受限制取得資訊。他們幫助人們獲得資訊並教導處理和評估資訊的技能，從而有助於促進政治教育和民主。</w:t>
      </w:r>
    </w:p>
    <w:p w:rsidR="00BA1A74" w:rsidRPr="00C502A9" w:rsidRDefault="00BA1A74" w:rsidP="00FD013D">
      <w:pPr>
        <w:pStyle w:val="ad"/>
        <w:numPr>
          <w:ilvl w:val="0"/>
          <w:numId w:val="91"/>
        </w:numPr>
        <w:ind w:firstLineChars="0"/>
      </w:pPr>
      <w:r w:rsidRPr="00C502A9">
        <w:lastRenderedPageBreak/>
        <w:t>圖書館能夠提供中立和全面的資訊，從而開放取用已建立的可靠事實。如果圖書館擁有足夠訓練有素的館員和所需的資金，他們便能達成這一教育目標。</w:t>
      </w:r>
    </w:p>
    <w:p w:rsidR="00BA1A74" w:rsidRPr="00C502A9" w:rsidRDefault="00BA1A74" w:rsidP="00FD013D">
      <w:pPr>
        <w:pStyle w:val="ad"/>
        <w:numPr>
          <w:ilvl w:val="0"/>
          <w:numId w:val="91"/>
        </w:numPr>
        <w:ind w:firstLineChars="0"/>
      </w:pPr>
      <w:r w:rsidRPr="00C502A9">
        <w:t>除了能夠提供媒體的取用外，還必須使圖書館進一步發展數位素養服務，並加強與幼兒園、中學、職業學校和大學等教育機構的合作。</w:t>
      </w:r>
    </w:p>
    <w:p w:rsidR="00BA1A74" w:rsidRPr="00C502A9" w:rsidRDefault="00BA1A74" w:rsidP="00FD013D">
      <w:pPr>
        <w:pStyle w:val="ad"/>
        <w:numPr>
          <w:ilvl w:val="0"/>
          <w:numId w:val="88"/>
        </w:numPr>
        <w:ind w:firstLineChars="0"/>
      </w:pPr>
      <w:r w:rsidRPr="00C502A9">
        <w:t>更多與圖書館有關的立法</w:t>
      </w:r>
    </w:p>
    <w:p w:rsidR="00BA1A74" w:rsidRPr="00C502A9" w:rsidRDefault="00BA1A74" w:rsidP="00FD013D">
      <w:pPr>
        <w:pStyle w:val="ad"/>
        <w:numPr>
          <w:ilvl w:val="0"/>
          <w:numId w:val="92"/>
        </w:numPr>
        <w:ind w:firstLineChars="0"/>
      </w:pPr>
      <w:r w:rsidRPr="00C502A9">
        <w:t>德國議會的</w:t>
      </w:r>
      <w:r w:rsidRPr="00C502A9">
        <w:rPr>
          <w:rFonts w:hint="eastAsia"/>
        </w:rPr>
        <w:t>「</w:t>
      </w:r>
      <w:r w:rsidRPr="00C502A9">
        <w:t>德國文化</w:t>
      </w:r>
      <w:r w:rsidRPr="00C502A9">
        <w:rPr>
          <w:rFonts w:hint="eastAsia"/>
        </w:rPr>
        <w:t>」</w:t>
      </w:r>
      <w:r w:rsidRPr="00C502A9">
        <w:t>最終報告發布十年後，該委員會建議</w:t>
      </w:r>
      <w:r w:rsidR="00E832BD">
        <w:rPr>
          <w:rFonts w:hint="eastAsia"/>
        </w:rPr>
        <w:t>透</w:t>
      </w:r>
      <w:r w:rsidRPr="00C502A9">
        <w:t>過立法規範公共圖書館的任務和融資，所有聯邦州中有三分之二尚未採用任何此類圖書館相關立法。</w:t>
      </w:r>
    </w:p>
    <w:p w:rsidR="00BA1A74" w:rsidRPr="00C502A9" w:rsidRDefault="00BA1A74" w:rsidP="00FD013D">
      <w:pPr>
        <w:pStyle w:val="ad"/>
        <w:numPr>
          <w:ilvl w:val="0"/>
          <w:numId w:val="92"/>
        </w:numPr>
        <w:ind w:firstLineChars="0"/>
      </w:pPr>
      <w:r w:rsidRPr="00C502A9">
        <w:t>更多的投資以保障圖書館的未來可能性。</w:t>
      </w:r>
    </w:p>
    <w:p w:rsidR="00BA1A74" w:rsidRPr="00C502A9" w:rsidRDefault="00BA1A74" w:rsidP="00FD013D">
      <w:pPr>
        <w:pStyle w:val="ad"/>
        <w:numPr>
          <w:ilvl w:val="0"/>
          <w:numId w:val="92"/>
        </w:numPr>
        <w:ind w:firstLineChars="0"/>
      </w:pPr>
      <w:r w:rsidRPr="00C502A9">
        <w:t>近年來大幅消減緊縮措施之後，儘管責任越來越多，到訪人數也越來越多，但許多公共圖書館的預算卻停滯不前。數位革命和當前社會、文化和教育的挑戰迫切需要投資。圖書館也要培訓員工，以提高到訪品質，並為各種目標群體創造個別化服務並加強數位服務。</w:t>
      </w:r>
    </w:p>
    <w:p w:rsidR="00BA1A74" w:rsidRPr="00C502A9" w:rsidRDefault="00BA1A74" w:rsidP="00FD013D">
      <w:pPr>
        <w:pStyle w:val="ad"/>
        <w:numPr>
          <w:ilvl w:val="0"/>
          <w:numId w:val="92"/>
        </w:numPr>
        <w:ind w:firstLineChars="0"/>
      </w:pPr>
      <w:r w:rsidRPr="00C502A9">
        <w:t>在正向的經濟成長和公共財政充足時，必須對圖書館提供的文化和教育服務進行更多的投資。目的是確保可持續支持圖書館作為教育和聚會的場所，以符合所有公民的利益。</w:t>
      </w:r>
    </w:p>
    <w:p w:rsidR="00BA1A74" w:rsidRPr="009E183C" w:rsidRDefault="00BA1A74" w:rsidP="00F16CFA">
      <w:pPr>
        <w:pStyle w:val="31"/>
      </w:pPr>
      <w:bookmarkStart w:id="170" w:name="_Toc74300505"/>
      <w:r w:rsidRPr="009E183C">
        <w:t>英國</w:t>
      </w:r>
      <w:bookmarkEnd w:id="170"/>
    </w:p>
    <w:p w:rsidR="00BA1A74" w:rsidRPr="003E40E3" w:rsidRDefault="00BA1A74" w:rsidP="00BA1A74">
      <w:pPr>
        <w:pStyle w:val="ad"/>
        <w:ind w:left="174"/>
      </w:pPr>
      <w:r w:rsidRPr="009E183C">
        <w:t>英國</w:t>
      </w:r>
      <w:r w:rsidRPr="003E40E3">
        <w:t>的文化、媒體和體育部</w:t>
      </w:r>
      <w:r w:rsidR="00CB3783">
        <w:t>(</w:t>
      </w:r>
      <w:r w:rsidRPr="003E40E3">
        <w:t xml:space="preserve">Department for Culture, Media and Sport, </w:t>
      </w:r>
      <w:r w:rsidRPr="003E40E3">
        <w:t>簡稱</w:t>
      </w:r>
      <w:r w:rsidRPr="003E40E3">
        <w:t>DCMS</w:t>
      </w:r>
      <w:r w:rsidR="00CB3783">
        <w:t>)</w:t>
      </w:r>
      <w:r w:rsidRPr="003E40E3">
        <w:t>和地方政府學會</w:t>
      </w:r>
      <w:r w:rsidR="00CB3783">
        <w:t>(</w:t>
      </w:r>
      <w:r w:rsidRPr="003E40E3">
        <w:t xml:space="preserve">he Local Government Association, </w:t>
      </w:r>
      <w:r w:rsidRPr="003E40E3">
        <w:t>簡稱</w:t>
      </w:r>
      <w:r w:rsidRPr="003E40E3">
        <w:t>LGA</w:t>
      </w:r>
      <w:r w:rsidR="00CB3783">
        <w:t>)</w:t>
      </w:r>
      <w:r w:rsidRPr="003E40E3">
        <w:t>要求英國圖書館專案小組</w:t>
      </w:r>
      <w:r w:rsidRPr="003E40E3">
        <w:t xml:space="preserve">(Libraries Taskforce) </w:t>
      </w:r>
      <w:r w:rsidRPr="003E40E3">
        <w:t>為英國公共圖書館的未來</w:t>
      </w:r>
      <w:r w:rsidR="00E16C95">
        <w:rPr>
          <w:rFonts w:hint="eastAsia"/>
        </w:rPr>
        <w:t>制訂</w:t>
      </w:r>
      <w:r w:rsidRPr="003E40E3">
        <w:t>願景，因為此專案小組的角色是提供領導力和幫助，以振興英國公共圖書館部門，以及展示和推動全國圖書館的出色</w:t>
      </w:r>
      <w:r>
        <w:t>成果</w:t>
      </w:r>
      <w:r w:rsidRPr="003E40E3">
        <w:t>(Libraries Taskforce, 2016, p.6)</w:t>
      </w:r>
      <w:r w:rsidRPr="003E40E3">
        <w:t>。</w:t>
      </w:r>
    </w:p>
    <w:p w:rsidR="00BA1A74" w:rsidRPr="003E40E3" w:rsidRDefault="00BA1A74" w:rsidP="00BA1A74">
      <w:pPr>
        <w:pStyle w:val="ad"/>
        <w:ind w:left="174"/>
      </w:pPr>
      <w:r w:rsidRPr="003E40E3">
        <w:t>英國公共圖書館認為在評估公共圖書館的未來時，考慮其運作環境和當地現狀至關重要。英國近</w:t>
      </w:r>
      <w:r w:rsidRPr="003E40E3">
        <w:t>60%</w:t>
      </w:r>
      <w:r w:rsidRPr="003E40E3">
        <w:t>的人口擁有圖書證；在</w:t>
      </w:r>
      <w:r w:rsidRPr="003E40E3">
        <w:t>2014</w:t>
      </w:r>
      <w:r w:rsidRPr="003E40E3">
        <w:t>至</w:t>
      </w:r>
      <w:r w:rsidRPr="003E40E3">
        <w:t>2015</w:t>
      </w:r>
      <w:r w:rsidRPr="003E40E3">
        <w:t>年財政年度，英國公共圖書館的實際到訪數達到</w:t>
      </w:r>
      <w:r w:rsidRPr="003E40E3">
        <w:t>2.246</w:t>
      </w:r>
      <w:r w:rsidRPr="003E40E3">
        <w:t>億人次，超過參觀英國足球比賽的人數、電影院和英國十大旅遊景點人數的總和。圖書館網站在</w:t>
      </w:r>
      <w:r w:rsidRPr="003E40E3">
        <w:t>2014</w:t>
      </w:r>
      <w:r w:rsidRPr="003E40E3">
        <w:t>至</w:t>
      </w:r>
      <w:r w:rsidRPr="003E40E3">
        <w:t>2015</w:t>
      </w:r>
      <w:r w:rsidRPr="003E40E3">
        <w:t>年期間達到了</w:t>
      </w:r>
      <w:r w:rsidRPr="003E40E3">
        <w:t>9600</w:t>
      </w:r>
      <w:r w:rsidRPr="003E40E3">
        <w:t>萬次的到訪次數</w:t>
      </w:r>
      <w:r>
        <w:t>(</w:t>
      </w:r>
      <w:r w:rsidRPr="003E40E3">
        <w:t>每秒超過三次</w:t>
      </w:r>
      <w:r>
        <w:t>)</w:t>
      </w:r>
      <w:r w:rsidRPr="003E40E3">
        <w:t>。</w:t>
      </w:r>
      <w:r>
        <w:t>英國</w:t>
      </w:r>
      <w:r w:rsidRPr="003E40E3">
        <w:t>圖書館提供獨特的</w:t>
      </w:r>
      <w:r>
        <w:rPr>
          <w:rFonts w:ascii="新細明體" w:eastAsia="新細明體" w:hAnsi="新細明體" w:hint="eastAsia"/>
        </w:rPr>
        <w:t>「</w:t>
      </w:r>
      <w:r w:rsidRPr="003E40E3">
        <w:t>從搖籃到墳墓</w:t>
      </w:r>
      <w:r>
        <w:rPr>
          <w:rFonts w:ascii="新細明體" w:eastAsia="新細明體" w:hAnsi="新細明體" w:hint="eastAsia"/>
        </w:rPr>
        <w:t>」</w:t>
      </w:r>
      <w:r w:rsidRPr="003E40E3">
        <w:t>服務</w:t>
      </w:r>
      <w:r>
        <w:t>，</w:t>
      </w:r>
      <w:r w:rsidRPr="003E40E3">
        <w:t>提供社區重要和經濟有效的方式，確保人們在需要時透過建築、外展活動和線上獲得所需的服務</w:t>
      </w:r>
      <w:r w:rsidRPr="003E40E3">
        <w:t>(Libraries Taskforce, 2016, p.6)</w:t>
      </w:r>
      <w:r w:rsidRPr="003E40E3">
        <w:t>。</w:t>
      </w:r>
    </w:p>
    <w:p w:rsidR="00BA1A74" w:rsidRPr="003E40E3" w:rsidRDefault="00BA1A74" w:rsidP="00BA1A74">
      <w:pPr>
        <w:pStyle w:val="ad"/>
        <w:ind w:left="174"/>
      </w:pPr>
      <w:r w:rsidRPr="003E40E3">
        <w:lastRenderedPageBreak/>
        <w:t>根據</w:t>
      </w:r>
      <w:r w:rsidRPr="003E40E3">
        <w:t>1964</w:t>
      </w:r>
      <w:r w:rsidRPr="003E40E3">
        <w:t>年</w:t>
      </w:r>
      <w:r>
        <w:rPr>
          <w:rFonts w:ascii="新細明體" w:eastAsia="新細明體" w:hAnsi="新細明體" w:hint="eastAsia"/>
        </w:rPr>
        <w:t>「</w:t>
      </w:r>
      <w:r w:rsidRPr="003E40E3">
        <w:t>公共圖書館和博物館法</w:t>
      </w:r>
      <w:r>
        <w:rPr>
          <w:rFonts w:ascii="新細明體" w:eastAsia="新細明體" w:hAnsi="新細明體" w:hint="eastAsia"/>
        </w:rPr>
        <w:t>」</w:t>
      </w:r>
      <w:r w:rsidRPr="003E40E3">
        <w:t>，英國地方議會有義務為在該地區工作、生活或學習的</w:t>
      </w:r>
      <w:r>
        <w:t>人民</w:t>
      </w:r>
      <w:r w:rsidRPr="003E40E3">
        <w:t>提供全面和有效的圖書館服務。在</w:t>
      </w:r>
      <w:r w:rsidRPr="003E40E3">
        <w:t>2014</w:t>
      </w:r>
      <w:r w:rsidRPr="003E40E3">
        <w:t>至</w:t>
      </w:r>
      <w:r w:rsidRPr="003E40E3">
        <w:t>2015</w:t>
      </w:r>
      <w:r w:rsidRPr="003E40E3">
        <w:t>年財政年度，英國地方政府在圖書館上花費了</w:t>
      </w:r>
      <w:r w:rsidRPr="003E40E3">
        <w:t>7.62</w:t>
      </w:r>
      <w:r w:rsidRPr="003E40E3">
        <w:t>億英鎊</w:t>
      </w:r>
      <w:r w:rsidR="00CB3783">
        <w:t>(</w:t>
      </w:r>
      <w:r w:rsidRPr="003E40E3">
        <w:t>淨額</w:t>
      </w:r>
      <w:r w:rsidR="00CB3783">
        <w:t>)</w:t>
      </w:r>
      <w:r>
        <w:t>(</w:t>
      </w:r>
      <w:r w:rsidRPr="003E40E3">
        <w:t>每人每週僅超過</w:t>
      </w:r>
      <w:r w:rsidRPr="003E40E3">
        <w:t>27</w:t>
      </w:r>
      <w:r w:rsidRPr="003E40E3">
        <w:t>便士</w:t>
      </w:r>
      <w:r>
        <w:t>，</w:t>
      </w:r>
      <w:r w:rsidRPr="003E40E3">
        <w:t>低於英國當地政府淨支出的</w:t>
      </w:r>
      <w:r w:rsidRPr="003E40E3">
        <w:t>1%</w:t>
      </w:r>
      <w:r w:rsidR="00CB3783">
        <w:t>)</w:t>
      </w:r>
      <w:r w:rsidRPr="003E40E3">
        <w:t>。然而，與所有公共部門一樣，地方政府面臨財務挑戰。它需要適應和思考，超越以前有效率的方法，採取更加變革的方法在當地提供服務。因此，圖書館領導者需要創新思考</w:t>
      </w:r>
      <w:r>
        <w:t>，</w:t>
      </w:r>
      <w:r w:rsidRPr="003E40E3">
        <w:t>關於圖書館服務如何幫助實現策略目標、如何最好地組織圖書館服務，以及如何為其圖書館提供經費</w:t>
      </w:r>
      <w:r w:rsidRPr="003E40E3">
        <w:t>(Libraries Taskforce, 2016, p.6)</w:t>
      </w:r>
      <w:r w:rsidRPr="003E40E3">
        <w:t>。</w:t>
      </w:r>
    </w:p>
    <w:p w:rsidR="00BA1A74" w:rsidRPr="00EC3FB0" w:rsidRDefault="00BA1A74" w:rsidP="00BA1A74">
      <w:pPr>
        <w:pStyle w:val="ad"/>
        <w:ind w:left="174"/>
      </w:pPr>
      <w:r w:rsidRPr="003E40E3">
        <w:t>圖書館透過以下方式改變</w:t>
      </w:r>
      <w:r>
        <w:t>人民的</w:t>
      </w:r>
      <w:r w:rsidRPr="003E40E3">
        <w:t>生活</w:t>
      </w:r>
      <w:r w:rsidRPr="003E40E3">
        <w:t xml:space="preserve"> (Libraries Taskforce, 2016, p.12)</w:t>
      </w:r>
      <w:r w:rsidRPr="003E40E3">
        <w:t>：</w:t>
      </w:r>
    </w:p>
    <w:p w:rsidR="00BA1A74" w:rsidRPr="00C502A9" w:rsidRDefault="00BA1A74" w:rsidP="00FD013D">
      <w:pPr>
        <w:pStyle w:val="ad"/>
        <w:numPr>
          <w:ilvl w:val="0"/>
          <w:numId w:val="93"/>
        </w:numPr>
        <w:ind w:firstLineChars="0"/>
      </w:pPr>
      <w:r w:rsidRPr="00C502A9">
        <w:t>促進閱讀、其他文化和創意活動的樂趣。</w:t>
      </w:r>
    </w:p>
    <w:p w:rsidR="00BA1A74" w:rsidRPr="00C502A9" w:rsidRDefault="00BA1A74" w:rsidP="00FD013D">
      <w:pPr>
        <w:pStyle w:val="ad"/>
        <w:numPr>
          <w:ilvl w:val="0"/>
          <w:numId w:val="93"/>
        </w:numPr>
        <w:ind w:firstLineChars="0"/>
      </w:pPr>
      <w:r w:rsidRPr="00C502A9">
        <w:t>提高抱負和培養技能，使人們</w:t>
      </w:r>
      <w:r w:rsidR="00C84B0A">
        <w:rPr>
          <w:rFonts w:hint="eastAsia"/>
        </w:rPr>
        <w:t>無論背景是什麼樣的背景都</w:t>
      </w:r>
      <w:r w:rsidRPr="00C502A9">
        <w:t>可以充分發揮潛力。</w:t>
      </w:r>
    </w:p>
    <w:p w:rsidR="00BA1A74" w:rsidRPr="00C502A9" w:rsidRDefault="00BA1A74" w:rsidP="00FD013D">
      <w:pPr>
        <w:pStyle w:val="ad"/>
        <w:numPr>
          <w:ilvl w:val="0"/>
          <w:numId w:val="93"/>
        </w:numPr>
        <w:ind w:firstLineChars="0"/>
      </w:pPr>
      <w:r w:rsidRPr="00C502A9">
        <w:t>積極分享資訊，鼓勵人們互相參與、共同創造和相互學習。</w:t>
      </w:r>
    </w:p>
    <w:p w:rsidR="00BA1A74" w:rsidRPr="00C502A9" w:rsidRDefault="00BA1A74" w:rsidP="00FD013D">
      <w:pPr>
        <w:pStyle w:val="ad"/>
        <w:numPr>
          <w:ilvl w:val="0"/>
          <w:numId w:val="93"/>
        </w:numPr>
        <w:ind w:firstLineChars="0"/>
      </w:pPr>
      <w:r w:rsidRPr="00C502A9">
        <w:t>為有需要的人提供值得信賴的實踐支持和建議。</w:t>
      </w:r>
    </w:p>
    <w:p w:rsidR="00BA1A74" w:rsidRPr="0005131E" w:rsidRDefault="00BA1A74" w:rsidP="00BA1A74">
      <w:pPr>
        <w:pStyle w:val="ad"/>
        <w:ind w:left="174"/>
        <w:rPr>
          <w:rFonts w:cs="Times New Roman"/>
        </w:rPr>
      </w:pPr>
      <w:r w:rsidRPr="003E40E3">
        <w:t>英國公共圖書館服務的願景是：圖書館是重要的社區中心</w:t>
      </w:r>
      <w:r>
        <w:t>，</w:t>
      </w:r>
      <w:r w:rsidRPr="003E40E3">
        <w:t>將人們聚集在一起，讓他們獲得所需的服務和支持，幫助他們更好地生活。</w:t>
      </w:r>
      <w:r>
        <w:t>圖書館</w:t>
      </w:r>
      <w:r w:rsidRPr="003E40E3">
        <w:t>的抱負是</w:t>
      </w:r>
      <w:r w:rsidR="00E55C8A">
        <w:rPr>
          <w:rFonts w:hint="eastAsia"/>
        </w:rPr>
        <w:t>讓</w:t>
      </w:r>
      <w:r w:rsidRPr="003E40E3">
        <w:t>每個人</w:t>
      </w:r>
      <w:r w:rsidRPr="003E40E3">
        <w:t>(Libraries Taskforce, 2016, p.6-7)</w:t>
      </w:r>
      <w:r w:rsidRPr="003E40E3">
        <w:t>：</w:t>
      </w:r>
    </w:p>
    <w:p w:rsidR="00BA1A74" w:rsidRPr="003E40E3" w:rsidRDefault="00BA1A74" w:rsidP="00FD013D">
      <w:pPr>
        <w:pStyle w:val="ad"/>
        <w:numPr>
          <w:ilvl w:val="0"/>
          <w:numId w:val="94"/>
        </w:numPr>
        <w:ind w:firstLineChars="0"/>
        <w:rPr>
          <w:rFonts w:cs="Times New Roman"/>
          <w:color w:val="000000" w:themeColor="text1"/>
          <w:kern w:val="0"/>
        </w:rPr>
      </w:pPr>
      <w:r w:rsidRPr="003E40E3">
        <w:rPr>
          <w:rFonts w:cs="Times New Roman"/>
          <w:color w:val="000000" w:themeColor="text1"/>
          <w:kern w:val="0"/>
        </w:rPr>
        <w:t>選擇使用圖書館，因為他們</w:t>
      </w:r>
      <w:r w:rsidR="00E55C8A">
        <w:rPr>
          <w:rFonts w:cs="Times New Roman" w:hint="eastAsia"/>
          <w:color w:val="000000" w:themeColor="text1"/>
          <w:kern w:val="0"/>
        </w:rPr>
        <w:t>可以</w:t>
      </w:r>
      <w:r w:rsidRPr="003E40E3">
        <w:rPr>
          <w:rFonts w:cs="Times New Roman"/>
          <w:color w:val="000000" w:themeColor="text1"/>
          <w:kern w:val="0"/>
        </w:rPr>
        <w:t>看到</w:t>
      </w:r>
      <w:r w:rsidR="00E55C8A">
        <w:rPr>
          <w:rFonts w:cs="Times New Roman" w:hint="eastAsia"/>
          <w:color w:val="000000" w:themeColor="text1"/>
          <w:kern w:val="0"/>
        </w:rPr>
        <w:t>圖書館將會帶給其</w:t>
      </w:r>
      <w:r w:rsidRPr="003E40E3">
        <w:rPr>
          <w:rFonts w:cs="Times New Roman"/>
          <w:color w:val="000000" w:themeColor="text1"/>
          <w:kern w:val="0"/>
        </w:rPr>
        <w:t>明顯的好處和正面的結果。</w:t>
      </w:r>
    </w:p>
    <w:p w:rsidR="00BA1A74" w:rsidRPr="003E40E3" w:rsidRDefault="00BA1A74" w:rsidP="00FD013D">
      <w:pPr>
        <w:pStyle w:val="ad"/>
        <w:numPr>
          <w:ilvl w:val="0"/>
          <w:numId w:val="94"/>
        </w:numPr>
        <w:ind w:firstLineChars="0"/>
        <w:rPr>
          <w:rFonts w:cs="Times New Roman"/>
          <w:color w:val="000000" w:themeColor="text1"/>
          <w:kern w:val="0"/>
        </w:rPr>
      </w:pPr>
      <w:r w:rsidRPr="003E40E3">
        <w:rPr>
          <w:rFonts w:cs="Times New Roman"/>
          <w:color w:val="000000" w:themeColor="text1"/>
          <w:kern w:val="0"/>
        </w:rPr>
        <w:t>了解圖書館服務提供的內容</w:t>
      </w:r>
      <w:r w:rsidR="00E55C8A">
        <w:rPr>
          <w:rFonts w:cs="Times New Roman" w:hint="eastAsia"/>
          <w:color w:val="000000" w:themeColor="text1"/>
          <w:kern w:val="0"/>
        </w:rPr>
        <w:t>，</w:t>
      </w:r>
      <w:r w:rsidRPr="003E40E3">
        <w:rPr>
          <w:rFonts w:cs="Times New Roman"/>
          <w:color w:val="000000" w:themeColor="text1"/>
          <w:kern w:val="0"/>
        </w:rPr>
        <w:t>以及如何充分利用他們可以獲得的服務。</w:t>
      </w:r>
    </w:p>
    <w:p w:rsidR="00BA1A74" w:rsidRPr="003E40E3" w:rsidRDefault="00BA1A74" w:rsidP="00FD013D">
      <w:pPr>
        <w:pStyle w:val="ad"/>
        <w:numPr>
          <w:ilvl w:val="0"/>
          <w:numId w:val="94"/>
        </w:numPr>
        <w:ind w:firstLineChars="0"/>
        <w:rPr>
          <w:rFonts w:cs="Times New Roman"/>
          <w:color w:val="000000" w:themeColor="text1"/>
          <w:kern w:val="0"/>
        </w:rPr>
      </w:pPr>
      <w:r w:rsidRPr="003E40E3">
        <w:rPr>
          <w:rFonts w:cs="Times New Roman"/>
          <w:color w:val="000000" w:themeColor="text1"/>
          <w:kern w:val="0"/>
        </w:rPr>
        <w:t>了解新的想法和機會，給予信心，</w:t>
      </w:r>
      <w:r>
        <w:rPr>
          <w:rFonts w:cs="Times New Roman"/>
          <w:color w:val="000000" w:themeColor="text1"/>
          <w:kern w:val="0"/>
        </w:rPr>
        <w:t>讓</w:t>
      </w:r>
      <w:r w:rsidRPr="003E40E3">
        <w:rPr>
          <w:rFonts w:cs="Times New Roman"/>
          <w:color w:val="000000" w:themeColor="text1"/>
          <w:kern w:val="0"/>
        </w:rPr>
        <w:t>他們快速方便地獲取所需的工具、技能和資訊，以提升他們的生活品質。</w:t>
      </w:r>
    </w:p>
    <w:p w:rsidR="00BA1A74" w:rsidRPr="0005131E" w:rsidRDefault="00BA1A74" w:rsidP="00FD013D">
      <w:pPr>
        <w:pStyle w:val="ad"/>
        <w:numPr>
          <w:ilvl w:val="0"/>
          <w:numId w:val="94"/>
        </w:numPr>
        <w:ind w:firstLineChars="0"/>
        <w:rPr>
          <w:rFonts w:cs="Times New Roman"/>
        </w:rPr>
      </w:pPr>
      <w:r w:rsidRPr="003E40E3">
        <w:rPr>
          <w:rFonts w:cs="Times New Roman"/>
          <w:color w:val="000000" w:themeColor="text1"/>
          <w:kern w:val="0"/>
        </w:rPr>
        <w:t>在不斷變化的資訊環境中獲得可信賴的指導，並培養在不斷茁壯成長所需的技能。</w:t>
      </w:r>
    </w:p>
    <w:p w:rsidR="00BA1A74" w:rsidRPr="0005131E" w:rsidRDefault="00BA1A74" w:rsidP="00BA1A74">
      <w:pPr>
        <w:pStyle w:val="ad"/>
        <w:ind w:left="174"/>
        <w:rPr>
          <w:rFonts w:cs="Times New Roman"/>
        </w:rPr>
      </w:pPr>
      <w:r>
        <w:t>圖書館應以</w:t>
      </w:r>
      <w:r w:rsidRPr="003E40E3">
        <w:t>七種設計原則來開發圖書館服務</w:t>
      </w:r>
      <w:r w:rsidRPr="003E40E3">
        <w:t>(Libraries Taskforce, 2016, p.7)</w:t>
      </w:r>
      <w:r w:rsidRPr="003E40E3">
        <w:t>：</w:t>
      </w:r>
    </w:p>
    <w:p w:rsidR="00BA1A74" w:rsidRPr="0005131E" w:rsidRDefault="00BA1A74" w:rsidP="00FD013D">
      <w:pPr>
        <w:pStyle w:val="ad"/>
        <w:numPr>
          <w:ilvl w:val="0"/>
          <w:numId w:val="95"/>
        </w:numPr>
        <w:ind w:firstLineChars="0"/>
        <w:rPr>
          <w:rFonts w:cs="Times New Roman"/>
          <w:color w:val="000000" w:themeColor="text1"/>
          <w:kern w:val="0"/>
        </w:rPr>
      </w:pPr>
      <w:r w:rsidRPr="0005131E">
        <w:rPr>
          <w:rFonts w:cs="Times New Roman"/>
          <w:color w:val="000000" w:themeColor="text1"/>
          <w:kern w:val="0"/>
        </w:rPr>
        <w:t>符合法律要求</w:t>
      </w:r>
      <w:r w:rsidRPr="003E40E3">
        <w:rPr>
          <w:rFonts w:cs="Times New Roman"/>
          <w:color w:val="000000" w:themeColor="text1"/>
          <w:kern w:val="0"/>
        </w:rPr>
        <w:t>。</w:t>
      </w:r>
    </w:p>
    <w:p w:rsidR="00BA1A74" w:rsidRPr="003E40E3" w:rsidRDefault="00BA1A74" w:rsidP="00FD013D">
      <w:pPr>
        <w:pStyle w:val="ad"/>
        <w:numPr>
          <w:ilvl w:val="0"/>
          <w:numId w:val="95"/>
        </w:numPr>
        <w:ind w:firstLineChars="0"/>
        <w:rPr>
          <w:rFonts w:cs="Times New Roman"/>
          <w:color w:val="000000" w:themeColor="text1"/>
          <w:kern w:val="0"/>
        </w:rPr>
      </w:pPr>
      <w:r w:rsidRPr="0005131E">
        <w:rPr>
          <w:rFonts w:cs="Times New Roman"/>
          <w:color w:val="000000" w:themeColor="text1"/>
          <w:kern w:val="0"/>
        </w:rPr>
        <w:t>由當地需求決定</w:t>
      </w:r>
      <w:r w:rsidRPr="003E40E3">
        <w:rPr>
          <w:rFonts w:cs="Times New Roman"/>
          <w:color w:val="000000" w:themeColor="text1"/>
          <w:kern w:val="0"/>
        </w:rPr>
        <w:t>。</w:t>
      </w:r>
    </w:p>
    <w:p w:rsidR="00BA1A74" w:rsidRPr="003E40E3" w:rsidRDefault="00BA1A74" w:rsidP="00FD013D">
      <w:pPr>
        <w:pStyle w:val="ad"/>
        <w:numPr>
          <w:ilvl w:val="0"/>
          <w:numId w:val="95"/>
        </w:numPr>
        <w:ind w:firstLineChars="0"/>
        <w:rPr>
          <w:rFonts w:cs="Times New Roman"/>
          <w:color w:val="000000" w:themeColor="text1"/>
          <w:kern w:val="0"/>
        </w:rPr>
      </w:pPr>
      <w:r w:rsidRPr="0005131E">
        <w:rPr>
          <w:rFonts w:cs="Times New Roman"/>
          <w:color w:val="000000" w:themeColor="text1"/>
          <w:kern w:val="0"/>
        </w:rPr>
        <w:t>專注於公共利益，並提供高品質的使用者經驗</w:t>
      </w:r>
      <w:r w:rsidRPr="003E40E3">
        <w:rPr>
          <w:rFonts w:cs="Times New Roman"/>
          <w:color w:val="000000" w:themeColor="text1"/>
          <w:kern w:val="0"/>
        </w:rPr>
        <w:t>。</w:t>
      </w:r>
    </w:p>
    <w:p w:rsidR="00BA1A74" w:rsidRPr="003E40E3" w:rsidRDefault="00BA1A74" w:rsidP="00FD013D">
      <w:pPr>
        <w:pStyle w:val="ad"/>
        <w:numPr>
          <w:ilvl w:val="0"/>
          <w:numId w:val="95"/>
        </w:numPr>
        <w:ind w:firstLineChars="0"/>
        <w:rPr>
          <w:rFonts w:cs="Times New Roman"/>
          <w:color w:val="000000" w:themeColor="text1"/>
          <w:kern w:val="0"/>
        </w:rPr>
      </w:pPr>
      <w:r w:rsidRPr="0005131E">
        <w:rPr>
          <w:rFonts w:cs="Times New Roman"/>
          <w:color w:val="000000" w:themeColor="text1"/>
          <w:kern w:val="0"/>
        </w:rPr>
        <w:lastRenderedPageBreak/>
        <w:t>在成功的基礎上，透過實證做出決策</w:t>
      </w:r>
      <w:r w:rsidRPr="003E40E3">
        <w:rPr>
          <w:rFonts w:cs="Times New Roman"/>
          <w:color w:val="000000" w:themeColor="text1"/>
          <w:kern w:val="0"/>
        </w:rPr>
        <w:t>。</w:t>
      </w:r>
    </w:p>
    <w:p w:rsidR="00BA1A74" w:rsidRPr="003E40E3" w:rsidRDefault="00BA1A74" w:rsidP="00FD013D">
      <w:pPr>
        <w:pStyle w:val="ad"/>
        <w:numPr>
          <w:ilvl w:val="0"/>
          <w:numId w:val="95"/>
        </w:numPr>
        <w:ind w:firstLineChars="0"/>
        <w:rPr>
          <w:rFonts w:cs="Times New Roman"/>
          <w:color w:val="000000" w:themeColor="text1"/>
          <w:kern w:val="0"/>
        </w:rPr>
      </w:pPr>
      <w:r w:rsidRPr="0005131E">
        <w:rPr>
          <w:rFonts w:cs="Times New Roman"/>
          <w:color w:val="000000" w:themeColor="text1"/>
          <w:kern w:val="0"/>
        </w:rPr>
        <w:t>支持傳遞一致的英國核心服務</w:t>
      </w:r>
      <w:r w:rsidRPr="003E40E3">
        <w:rPr>
          <w:rFonts w:cs="Times New Roman"/>
          <w:color w:val="000000" w:themeColor="text1"/>
          <w:kern w:val="0"/>
        </w:rPr>
        <w:t>。</w:t>
      </w:r>
    </w:p>
    <w:p w:rsidR="00BA1A74" w:rsidRPr="003E40E3" w:rsidRDefault="00BA1A74" w:rsidP="00FD013D">
      <w:pPr>
        <w:pStyle w:val="ad"/>
        <w:numPr>
          <w:ilvl w:val="0"/>
          <w:numId w:val="95"/>
        </w:numPr>
        <w:ind w:firstLineChars="0"/>
        <w:rPr>
          <w:rFonts w:cs="Times New Roman"/>
          <w:color w:val="000000" w:themeColor="text1"/>
          <w:kern w:val="0"/>
        </w:rPr>
      </w:pPr>
      <w:r w:rsidRPr="0005131E">
        <w:rPr>
          <w:rFonts w:cs="Times New Roman"/>
          <w:color w:val="000000" w:themeColor="text1"/>
          <w:kern w:val="0"/>
        </w:rPr>
        <w:t>促進夥伴關係的工作、創新和企業</w:t>
      </w:r>
      <w:r w:rsidRPr="003E40E3">
        <w:rPr>
          <w:rFonts w:cs="Times New Roman"/>
          <w:color w:val="000000" w:themeColor="text1"/>
          <w:kern w:val="0"/>
        </w:rPr>
        <w:t>。</w:t>
      </w:r>
    </w:p>
    <w:p w:rsidR="00BA1A74" w:rsidRPr="003E40E3" w:rsidRDefault="00BA1A74" w:rsidP="00FD013D">
      <w:pPr>
        <w:pStyle w:val="ad"/>
        <w:numPr>
          <w:ilvl w:val="0"/>
          <w:numId w:val="95"/>
        </w:numPr>
        <w:ind w:firstLineChars="0"/>
        <w:rPr>
          <w:rFonts w:cs="Times New Roman"/>
          <w:color w:val="000000" w:themeColor="text1"/>
          <w:kern w:val="0"/>
        </w:rPr>
      </w:pPr>
      <w:r w:rsidRPr="0005131E">
        <w:rPr>
          <w:rFonts w:cs="Times New Roman"/>
          <w:color w:val="000000" w:themeColor="text1"/>
          <w:kern w:val="0"/>
        </w:rPr>
        <w:t>持續有效地使用公共經費</w:t>
      </w:r>
      <w:r w:rsidRPr="003E40E3">
        <w:rPr>
          <w:rFonts w:cs="Times New Roman"/>
          <w:color w:val="000000" w:themeColor="text1"/>
          <w:kern w:val="0"/>
        </w:rPr>
        <w:t>。</w:t>
      </w:r>
    </w:p>
    <w:p w:rsidR="00BA1A74" w:rsidRPr="003E40E3" w:rsidRDefault="00BA1A74" w:rsidP="00BA1A74">
      <w:pPr>
        <w:pStyle w:val="ad"/>
        <w:ind w:left="174"/>
      </w:pPr>
      <w:r w:rsidRPr="003E40E3">
        <w:t>圖書館服務幫助不同的團體聚在一起，</w:t>
      </w:r>
      <w:r>
        <w:t>應</w:t>
      </w:r>
      <w:r w:rsidRPr="003E40E3">
        <w:t>和當地的人一同設計</w:t>
      </w:r>
      <w:r>
        <w:t>服務</w:t>
      </w:r>
      <w:r w:rsidRPr="003E40E3">
        <w:t>，以滿足當地需求並強</w:t>
      </w:r>
      <w:r>
        <w:t>化</w:t>
      </w:r>
      <w:r w:rsidRPr="003E40E3">
        <w:t>當地社區。透過精心設計和備受推崇的</w:t>
      </w:r>
      <w:r>
        <w:rPr>
          <w:rFonts w:ascii="新細明體" w:eastAsia="新細明體" w:hAnsi="新細明體" w:hint="eastAsia"/>
        </w:rPr>
        <w:t>「</w:t>
      </w:r>
      <w:r w:rsidRPr="003E40E3">
        <w:t>社區中心</w:t>
      </w:r>
      <w:r>
        <w:rPr>
          <w:rFonts w:ascii="新細明體" w:eastAsia="新細明體" w:hAnsi="新細明體" w:hint="eastAsia"/>
        </w:rPr>
        <w:t>」</w:t>
      </w:r>
      <w:r w:rsidRPr="003E40E3">
        <w:t>提供當地服務，以無縫方式匯集不同合作夥伴的</w:t>
      </w:r>
      <w:r>
        <w:t>貢</w:t>
      </w:r>
      <w:r w:rsidRPr="003E40E3">
        <w:t>獻</w:t>
      </w:r>
      <w:r w:rsidRPr="003E40E3">
        <w:t>(Libraries Taskforce, 2016, p.18)</w:t>
      </w:r>
      <w:r w:rsidRPr="003E40E3">
        <w:t>。</w:t>
      </w:r>
    </w:p>
    <w:p w:rsidR="00BA1A74" w:rsidRPr="003E40E3" w:rsidRDefault="00BA1A74" w:rsidP="00BA1A74">
      <w:pPr>
        <w:pStyle w:val="ad"/>
        <w:ind w:left="174"/>
      </w:pPr>
      <w:r w:rsidRPr="003E40E3">
        <w:t>公共服務和其他合作夥伴要：了解公共圖書館必須提供什麼，以及他們如何透過合作，以更有效的方式達到更好的結果。將圖書館視為在當地社區提供資訊和服務的首選</w:t>
      </w:r>
      <w:r w:rsidRPr="003E40E3">
        <w:t>(Libraries Taskforce, 2016, p.18)</w:t>
      </w:r>
      <w:r w:rsidRPr="003E40E3">
        <w:t>。</w:t>
      </w:r>
    </w:p>
    <w:p w:rsidR="00BA1A74" w:rsidRPr="0005131E" w:rsidRDefault="00985216" w:rsidP="00BA1A74">
      <w:pPr>
        <w:pStyle w:val="ad"/>
        <w:ind w:left="174"/>
        <w:rPr>
          <w:rFonts w:cs="Times New Roman"/>
        </w:rPr>
      </w:pPr>
      <w:r>
        <w:rPr>
          <w:rFonts w:hint="eastAsia"/>
        </w:rPr>
        <w:t>全</w:t>
      </w:r>
      <w:r w:rsidR="00BA1A74" w:rsidRPr="003E40E3">
        <w:t>國性的整合行動可以補充強大有力的地方領導和決策。英國專案小組鼓勵和幫助圖書館部門更有效率的合作，既可以透過學習既定良好的作法，又可以採用創新的方法來提供傳遞、經費和服務。以下是服務的建議</w:t>
      </w:r>
      <w:r w:rsidR="00BA1A74" w:rsidRPr="003E40E3">
        <w:t>(Libraries Taskforce, 2016, pp.7-10)</w:t>
      </w:r>
      <w:r w:rsidR="00BA1A74" w:rsidRPr="003E40E3">
        <w:t>：</w:t>
      </w:r>
    </w:p>
    <w:p w:rsidR="00BA1A74" w:rsidRPr="00A4463F" w:rsidRDefault="00BA1A74" w:rsidP="00FD013D">
      <w:pPr>
        <w:pStyle w:val="ad"/>
        <w:numPr>
          <w:ilvl w:val="0"/>
          <w:numId w:val="99"/>
        </w:numPr>
        <w:ind w:firstLineChars="0"/>
      </w:pPr>
      <w:r w:rsidRPr="00A4463F">
        <w:t>規劃公共圖書館服務以滿足當地需求</w:t>
      </w:r>
      <w:r w:rsidR="00A4463F" w:rsidRPr="00A4463F">
        <w:t>：</w:t>
      </w:r>
      <w:r w:rsidRPr="00A4463F">
        <w:t>在地方層級，理事會需要採取長期</w:t>
      </w:r>
      <w:r w:rsidR="00E55C8A">
        <w:rPr>
          <w:rFonts w:hint="eastAsia"/>
        </w:rPr>
        <w:t>的</w:t>
      </w:r>
      <w:r w:rsidRPr="00A4463F">
        <w:t>策略性方法改造其圖書館服務，加強其組織和財務彈性。根據策略評估的需求做出決策，並與社區和圖書館專業人員一起積極管理。</w:t>
      </w:r>
    </w:p>
    <w:p w:rsidR="00BA1A74" w:rsidRPr="00A4463F" w:rsidRDefault="00BA1A74" w:rsidP="00FD013D">
      <w:pPr>
        <w:pStyle w:val="ad"/>
        <w:numPr>
          <w:ilvl w:val="0"/>
          <w:numId w:val="99"/>
        </w:numPr>
        <w:ind w:firstLineChars="0"/>
      </w:pPr>
      <w:r w:rsidRPr="00A4463F">
        <w:t>考慮不同的當地服務傳遞模式</w:t>
      </w:r>
      <w:r w:rsidR="00A4463F" w:rsidRPr="00A4463F">
        <w:t>：</w:t>
      </w:r>
      <w:r w:rsidRPr="00A4463F">
        <w:t>一旦理事會清楚了解其社區的需求，他們就需要計劃如何滿足這些需求。英國已經有一系列不同的傳遞模式。</w:t>
      </w:r>
    </w:p>
    <w:p w:rsidR="00BA1A74" w:rsidRPr="00A4463F" w:rsidRDefault="00BA1A74" w:rsidP="00FD013D">
      <w:pPr>
        <w:pStyle w:val="ad"/>
        <w:numPr>
          <w:ilvl w:val="0"/>
          <w:numId w:val="99"/>
        </w:numPr>
        <w:ind w:firstLineChars="0"/>
      </w:pPr>
      <w:r w:rsidRPr="00A4463F">
        <w:t>以各種可持續的方式為圖書館服務提供經費</w:t>
      </w:r>
      <w:r w:rsidR="00A4463F" w:rsidRPr="00A4463F">
        <w:t>：</w:t>
      </w:r>
      <w:r w:rsidRPr="00A4463F">
        <w:t>理事會歷來是公共圖書館主要經費來源。但是，圖書館越來越需要</w:t>
      </w:r>
      <w:r w:rsidR="00E55C8A">
        <w:rPr>
          <w:rFonts w:hint="eastAsia"/>
        </w:rPr>
        <w:t>使</w:t>
      </w:r>
      <w:r w:rsidRPr="00A4463F">
        <w:t>其經費</w:t>
      </w:r>
      <w:r w:rsidR="00E55C8A">
        <w:rPr>
          <w:rFonts w:hint="eastAsia"/>
        </w:rPr>
        <w:t>變得更加多樣化</w:t>
      </w:r>
      <w:r w:rsidRPr="00A4463F">
        <w:t>：例如有額外的收入來源，以支持現有服務並開發新服務。</w:t>
      </w:r>
    </w:p>
    <w:p w:rsidR="00BA1A74" w:rsidRPr="00A4463F" w:rsidRDefault="00BA1A74" w:rsidP="00FD013D">
      <w:pPr>
        <w:pStyle w:val="ad"/>
        <w:numPr>
          <w:ilvl w:val="0"/>
          <w:numId w:val="99"/>
        </w:numPr>
        <w:ind w:firstLineChars="0"/>
      </w:pPr>
      <w:r w:rsidRPr="00A4463F">
        <w:t>定義優質圖書館服務的樣貌</w:t>
      </w:r>
      <w:r w:rsidR="00A4463F" w:rsidRPr="00A4463F">
        <w:t>：</w:t>
      </w:r>
      <w:r w:rsidRPr="00A4463F">
        <w:t>圖書館應維持持續改進的文化，不斷自我評估、規劃和改進，但也不</w:t>
      </w:r>
      <w:r w:rsidR="00E55C8A">
        <w:rPr>
          <w:rFonts w:hint="eastAsia"/>
        </w:rPr>
        <w:t>能</w:t>
      </w:r>
      <w:r w:rsidRPr="00A4463F">
        <w:t>阻礙創新。</w:t>
      </w:r>
    </w:p>
    <w:p w:rsidR="00BA1A74" w:rsidRPr="00A4463F" w:rsidRDefault="00BA1A74" w:rsidP="00FD013D">
      <w:pPr>
        <w:pStyle w:val="ad"/>
        <w:numPr>
          <w:ilvl w:val="0"/>
          <w:numId w:val="99"/>
        </w:numPr>
        <w:ind w:firstLineChars="0"/>
      </w:pPr>
      <w:r w:rsidRPr="00A4463F">
        <w:t>幫助圖書館使用更好的實證來支持決策的制</w:t>
      </w:r>
      <w:r w:rsidR="00E16C95">
        <w:rPr>
          <w:rFonts w:hint="eastAsia"/>
        </w:rPr>
        <w:t>訂</w:t>
      </w:r>
      <w:r w:rsidR="00A4463F" w:rsidRPr="00A4463F">
        <w:t>：</w:t>
      </w:r>
      <w:r w:rsidRPr="00A4463F">
        <w:t>圖書館應蒐集、分析和共享資料，並培訓圖書館員工充分利用它。它可以用於幫助制</w:t>
      </w:r>
      <w:r w:rsidR="00E16C95">
        <w:rPr>
          <w:rFonts w:hint="eastAsia"/>
        </w:rPr>
        <w:t>訂</w:t>
      </w:r>
      <w:r w:rsidRPr="00A4463F">
        <w:t>策略決策、展示對圖書館的影響、更好地滿足使用者需求，並改善日常營運。</w:t>
      </w:r>
    </w:p>
    <w:p w:rsidR="00BA1A74" w:rsidRPr="00A4463F" w:rsidRDefault="00BA1A74" w:rsidP="00FD013D">
      <w:pPr>
        <w:pStyle w:val="ad"/>
        <w:numPr>
          <w:ilvl w:val="0"/>
          <w:numId w:val="99"/>
        </w:numPr>
        <w:ind w:firstLineChars="0"/>
      </w:pPr>
      <w:r w:rsidRPr="00A4463F">
        <w:t>加強協調和夥伴關係工作</w:t>
      </w:r>
      <w:r w:rsidR="00A4463F" w:rsidRPr="00A4463F">
        <w:t>：</w:t>
      </w:r>
      <w:r w:rsidRPr="00A4463F">
        <w:t>圖書館應透過結合專業知識增強與合作夥伴關係，為了達到此目標，專案小組會：</w:t>
      </w:r>
    </w:p>
    <w:p w:rsidR="00BA1A74" w:rsidRPr="0005131E" w:rsidRDefault="00BA1A74" w:rsidP="00FD013D">
      <w:pPr>
        <w:pStyle w:val="ad"/>
        <w:numPr>
          <w:ilvl w:val="0"/>
          <w:numId w:val="96"/>
        </w:numPr>
        <w:ind w:firstLineChars="0"/>
        <w:rPr>
          <w:rFonts w:cs="Times New Roman"/>
        </w:rPr>
      </w:pPr>
      <w:r w:rsidRPr="0005131E">
        <w:rPr>
          <w:rFonts w:cs="Times New Roman"/>
        </w:rPr>
        <w:lastRenderedPageBreak/>
        <w:t>持續研究採購的新方法，並與供應商合作，確定提供圖書館服務的創新方法。</w:t>
      </w:r>
    </w:p>
    <w:p w:rsidR="00BA1A74" w:rsidRPr="0005131E" w:rsidRDefault="00BA1A74" w:rsidP="00FD013D">
      <w:pPr>
        <w:pStyle w:val="ad"/>
        <w:numPr>
          <w:ilvl w:val="0"/>
          <w:numId w:val="96"/>
        </w:numPr>
        <w:ind w:firstLineChars="0"/>
        <w:rPr>
          <w:rFonts w:cs="Times New Roman"/>
        </w:rPr>
      </w:pPr>
      <w:r w:rsidRPr="0005131E">
        <w:rPr>
          <w:rFonts w:cs="Times New Roman"/>
        </w:rPr>
        <w:t>探索圖書館如何透過一個國家數位平台，</w:t>
      </w:r>
      <w:r>
        <w:rPr>
          <w:rFonts w:cs="Times New Roman"/>
        </w:rPr>
        <w:t>整合</w:t>
      </w:r>
      <w:r w:rsidRPr="0005131E">
        <w:rPr>
          <w:rFonts w:cs="Times New Roman"/>
        </w:rPr>
        <w:t>所有服務，並根據</w:t>
      </w:r>
      <w:r>
        <w:rPr>
          <w:rFonts w:cs="Times New Roman"/>
        </w:rPr>
        <w:t>使用者</w:t>
      </w:r>
      <w:r w:rsidRPr="0005131E">
        <w:rPr>
          <w:rFonts w:cs="Times New Roman"/>
        </w:rPr>
        <w:t>的需求進行調整。</w:t>
      </w:r>
    </w:p>
    <w:p w:rsidR="00BA1A74" w:rsidRPr="0005131E" w:rsidRDefault="00BA1A74" w:rsidP="00FD013D">
      <w:pPr>
        <w:pStyle w:val="ad"/>
        <w:numPr>
          <w:ilvl w:val="0"/>
          <w:numId w:val="96"/>
        </w:numPr>
        <w:ind w:firstLineChars="0"/>
        <w:rPr>
          <w:rFonts w:cs="Times New Roman"/>
        </w:rPr>
      </w:pPr>
      <w:r w:rsidRPr="0005131E">
        <w:rPr>
          <w:rFonts w:cs="Times New Roman"/>
        </w:rPr>
        <w:t>支持電子借閱提供作者</w:t>
      </w:r>
      <w:r>
        <w:rPr>
          <w:rFonts w:cs="Times New Roman"/>
        </w:rPr>
        <w:t>合理</w:t>
      </w:r>
      <w:r w:rsidRPr="0005131E">
        <w:rPr>
          <w:rFonts w:cs="Times New Roman"/>
        </w:rPr>
        <w:t>報酬。</w:t>
      </w:r>
    </w:p>
    <w:p w:rsidR="00BA1A74" w:rsidRPr="0005131E" w:rsidRDefault="00BA1A74" w:rsidP="00FD013D">
      <w:pPr>
        <w:pStyle w:val="ad"/>
        <w:numPr>
          <w:ilvl w:val="0"/>
          <w:numId w:val="96"/>
        </w:numPr>
        <w:ind w:firstLineChars="0"/>
        <w:rPr>
          <w:rFonts w:cs="Times New Roman"/>
        </w:rPr>
      </w:pPr>
      <w:r w:rsidRPr="0005131E">
        <w:rPr>
          <w:rFonts w:cs="Times New Roman"/>
        </w:rPr>
        <w:t>支持擴大創新</w:t>
      </w:r>
      <w:r>
        <w:rPr>
          <w:rFonts w:cs="Times New Roman"/>
        </w:rPr>
        <w:t>策略</w:t>
      </w:r>
      <w:r w:rsidRPr="0005131E">
        <w:rPr>
          <w:rFonts w:cs="Times New Roman"/>
        </w:rPr>
        <w:t>，例如創客空間和</w:t>
      </w:r>
      <w:r w:rsidRPr="0005131E">
        <w:rPr>
          <w:rFonts w:cs="Times New Roman"/>
        </w:rPr>
        <w:t>BFI Mediatheques</w:t>
      </w:r>
      <w:r w:rsidRPr="0005131E">
        <w:rPr>
          <w:rFonts w:cs="Times New Roman"/>
        </w:rPr>
        <w:t>。</w:t>
      </w:r>
    </w:p>
    <w:p w:rsidR="00BA1A74" w:rsidRPr="00A4463F" w:rsidRDefault="00E55C8A" w:rsidP="00FD013D">
      <w:pPr>
        <w:pStyle w:val="ad"/>
        <w:numPr>
          <w:ilvl w:val="0"/>
          <w:numId w:val="99"/>
        </w:numPr>
        <w:ind w:firstLineChars="0"/>
      </w:pPr>
      <w:r>
        <w:rPr>
          <w:rFonts w:hint="eastAsia"/>
        </w:rPr>
        <w:t>於當下</w:t>
      </w:r>
      <w:r w:rsidR="00BA1A74" w:rsidRPr="00A4463F">
        <w:t>和未來持續培養圖書館</w:t>
      </w:r>
      <w:r>
        <w:rPr>
          <w:rFonts w:hint="eastAsia"/>
        </w:rPr>
        <w:t>館員</w:t>
      </w:r>
      <w:r w:rsidR="00A4463F" w:rsidRPr="00A4463F">
        <w:rPr>
          <w:rFonts w:hint="eastAsia"/>
        </w:rPr>
        <w:t>：</w:t>
      </w:r>
      <w:r w:rsidR="00BA1A74" w:rsidRPr="00A4463F">
        <w:t>熟練和知識淵博的館員對提供優質的圖書館服務至關重要。圖書館應應用策略，吸引優秀的人才到圖書館服務工作，並為他們提供信心、技能和知識，使圖書館館員能夠成功地達成七項成果。策略涵蓋各級員工的領導力、</w:t>
      </w:r>
      <w:r>
        <w:rPr>
          <w:rFonts w:hint="eastAsia"/>
        </w:rPr>
        <w:t>使用者</w:t>
      </w:r>
      <w:r w:rsidR="00BA1A74" w:rsidRPr="00A4463F">
        <w:t>服務和圖書館館員的持續專業發展和培訓。同時深化行銷、資料分析、商業、數位，以及如何利用志願者的承諾和專業知識等領域的技能。</w:t>
      </w:r>
    </w:p>
    <w:p w:rsidR="00BA1A74" w:rsidRPr="00A4463F" w:rsidRDefault="00BA1A74" w:rsidP="00FD013D">
      <w:pPr>
        <w:pStyle w:val="ad"/>
        <w:numPr>
          <w:ilvl w:val="0"/>
          <w:numId w:val="99"/>
        </w:numPr>
        <w:ind w:firstLineChars="0"/>
      </w:pPr>
      <w:r w:rsidRPr="00A4463F">
        <w:t>為圖書館提供案例</w:t>
      </w:r>
      <w:r w:rsidR="00A4463F" w:rsidRPr="00A4463F">
        <w:rPr>
          <w:rFonts w:hint="eastAsia"/>
        </w:rPr>
        <w:t>：</w:t>
      </w:r>
      <w:r w:rsidRPr="00A4463F">
        <w:t>改善公共圖書館的形象，並提高民眾對圖書館提供的各種服務及其帶來的好處的認識。透過以下的方式來實現：</w:t>
      </w:r>
    </w:p>
    <w:p w:rsidR="00BA1A74" w:rsidRPr="0005131E" w:rsidRDefault="00BA1A74" w:rsidP="00FD013D">
      <w:pPr>
        <w:pStyle w:val="ad"/>
        <w:numPr>
          <w:ilvl w:val="0"/>
          <w:numId w:val="97"/>
        </w:numPr>
        <w:ind w:firstLineChars="0"/>
        <w:rPr>
          <w:rFonts w:cs="Times New Roman"/>
          <w:color w:val="000000" w:themeColor="text1"/>
          <w:kern w:val="0"/>
        </w:rPr>
      </w:pPr>
      <w:r w:rsidRPr="0005131E">
        <w:rPr>
          <w:rFonts w:cs="Times New Roman"/>
          <w:color w:val="000000" w:themeColor="text1"/>
          <w:kern w:val="0"/>
        </w:rPr>
        <w:t>改變公眾對圖書館工作的認識，創建圖書館</w:t>
      </w:r>
      <w:r>
        <w:rPr>
          <w:rFonts w:ascii="新細明體" w:eastAsia="新細明體" w:hAnsi="新細明體" w:cs="Times New Roman" w:hint="eastAsia"/>
          <w:color w:val="000000" w:themeColor="text1"/>
          <w:kern w:val="0"/>
        </w:rPr>
        <w:t>「</w:t>
      </w:r>
      <w:r w:rsidRPr="0005131E">
        <w:rPr>
          <w:rFonts w:cs="Times New Roman"/>
          <w:color w:val="000000" w:themeColor="text1"/>
          <w:kern w:val="0"/>
        </w:rPr>
        <w:t>品牌</w:t>
      </w:r>
      <w:r>
        <w:rPr>
          <w:rFonts w:ascii="新細明體" w:eastAsia="新細明體" w:hAnsi="新細明體" w:cs="Times New Roman" w:hint="eastAsia"/>
          <w:color w:val="000000" w:themeColor="text1"/>
          <w:kern w:val="0"/>
        </w:rPr>
        <w:t>」</w:t>
      </w:r>
      <w:r w:rsidRPr="0005131E">
        <w:rPr>
          <w:rFonts w:cs="Times New Roman"/>
          <w:color w:val="000000" w:themeColor="text1"/>
          <w:kern w:val="0"/>
        </w:rPr>
        <w:t>正面的</w:t>
      </w:r>
      <w:r>
        <w:rPr>
          <w:rFonts w:cs="Times New Roman"/>
          <w:color w:val="000000" w:themeColor="text1"/>
          <w:kern w:val="0"/>
        </w:rPr>
        <w:t>印象</w:t>
      </w:r>
      <w:r w:rsidRPr="0005131E">
        <w:rPr>
          <w:rFonts w:cs="Times New Roman"/>
          <w:color w:val="000000" w:themeColor="text1"/>
          <w:kern w:val="0"/>
        </w:rPr>
        <w:t>。</w:t>
      </w:r>
    </w:p>
    <w:p w:rsidR="00BA1A74" w:rsidRPr="0005131E" w:rsidRDefault="00BA1A74" w:rsidP="00FD013D">
      <w:pPr>
        <w:pStyle w:val="ad"/>
        <w:numPr>
          <w:ilvl w:val="0"/>
          <w:numId w:val="97"/>
        </w:numPr>
        <w:ind w:firstLineChars="0"/>
        <w:rPr>
          <w:rFonts w:cs="Times New Roman"/>
          <w:color w:val="000000" w:themeColor="text1"/>
          <w:kern w:val="0"/>
        </w:rPr>
      </w:pPr>
      <w:r w:rsidRPr="0005131E">
        <w:rPr>
          <w:rFonts w:cs="Times New Roman"/>
          <w:color w:val="000000" w:themeColor="text1"/>
          <w:kern w:val="0"/>
        </w:rPr>
        <w:t>開發有關圖書館及其支持結果的正面訊息，並</w:t>
      </w:r>
      <w:r>
        <w:rPr>
          <w:rFonts w:cs="Times New Roman"/>
          <w:color w:val="000000" w:themeColor="text1"/>
          <w:kern w:val="0"/>
        </w:rPr>
        <w:t>反映</w:t>
      </w:r>
      <w:r w:rsidRPr="0005131E">
        <w:rPr>
          <w:rFonts w:cs="Times New Roman"/>
          <w:color w:val="000000" w:themeColor="text1"/>
          <w:kern w:val="0"/>
        </w:rPr>
        <w:t>在所有圖書館的</w:t>
      </w:r>
      <w:r>
        <w:rPr>
          <w:rFonts w:cs="Times New Roman"/>
          <w:color w:val="000000" w:themeColor="text1"/>
          <w:kern w:val="0"/>
        </w:rPr>
        <w:t>宣傳管道上</w:t>
      </w:r>
      <w:r w:rsidRPr="0005131E">
        <w:rPr>
          <w:rFonts w:cs="Times New Roman"/>
          <w:color w:val="000000" w:themeColor="text1"/>
          <w:kern w:val="0"/>
        </w:rPr>
        <w:t>。</w:t>
      </w:r>
    </w:p>
    <w:p w:rsidR="00BA1A74" w:rsidRPr="0005131E" w:rsidRDefault="00BA1A74" w:rsidP="00FD013D">
      <w:pPr>
        <w:pStyle w:val="ad"/>
        <w:numPr>
          <w:ilvl w:val="0"/>
          <w:numId w:val="97"/>
        </w:numPr>
        <w:ind w:firstLineChars="0"/>
        <w:rPr>
          <w:rFonts w:cs="Times New Roman"/>
          <w:color w:val="000000" w:themeColor="text1"/>
          <w:kern w:val="0"/>
        </w:rPr>
      </w:pPr>
      <w:r w:rsidRPr="0005131E">
        <w:rPr>
          <w:rFonts w:cs="Times New Roman"/>
          <w:color w:val="000000" w:themeColor="text1"/>
          <w:kern w:val="0"/>
        </w:rPr>
        <w:t>強調圖書館如何幫助實現中央和地方政府及其他合作夥伴的目標。</w:t>
      </w:r>
    </w:p>
    <w:p w:rsidR="00BA1A74" w:rsidRPr="0005131E" w:rsidRDefault="00BA1A74" w:rsidP="00FD013D">
      <w:pPr>
        <w:pStyle w:val="ad"/>
        <w:numPr>
          <w:ilvl w:val="0"/>
          <w:numId w:val="97"/>
        </w:numPr>
        <w:ind w:firstLineChars="0"/>
        <w:rPr>
          <w:rFonts w:cs="Times New Roman"/>
          <w:color w:val="000000" w:themeColor="text1"/>
          <w:kern w:val="0"/>
        </w:rPr>
      </w:pPr>
      <w:r>
        <w:rPr>
          <w:rFonts w:cs="Times New Roman"/>
          <w:color w:val="000000" w:themeColor="text1"/>
          <w:kern w:val="0"/>
        </w:rPr>
        <w:t>當人民需要服務時能</w:t>
      </w:r>
      <w:r w:rsidRPr="0005131E">
        <w:rPr>
          <w:rFonts w:cs="Times New Roman"/>
          <w:color w:val="000000" w:themeColor="text1"/>
          <w:kern w:val="0"/>
        </w:rPr>
        <w:t>考慮</w:t>
      </w:r>
      <w:r w:rsidRPr="0005131E">
        <w:rPr>
          <w:rFonts w:cs="Times New Roman"/>
          <w:color w:val="000000" w:themeColor="text1"/>
          <w:kern w:val="0"/>
        </w:rPr>
        <w:t>“</w:t>
      </w:r>
      <w:r w:rsidRPr="0005131E">
        <w:rPr>
          <w:rFonts w:cs="Times New Roman"/>
          <w:color w:val="000000" w:themeColor="text1"/>
          <w:kern w:val="0"/>
        </w:rPr>
        <w:t>圖書館優先</w:t>
      </w:r>
      <w:r w:rsidRPr="0005131E">
        <w:rPr>
          <w:rFonts w:cs="Times New Roman"/>
          <w:color w:val="000000" w:themeColor="text1"/>
          <w:kern w:val="0"/>
        </w:rPr>
        <w:t>”</w:t>
      </w:r>
      <w:r w:rsidRPr="0005131E">
        <w:rPr>
          <w:rFonts w:cs="Times New Roman"/>
          <w:color w:val="000000" w:themeColor="text1"/>
          <w:kern w:val="0"/>
        </w:rPr>
        <w:t>。</w:t>
      </w:r>
      <w:r w:rsidRPr="0005131E">
        <w:rPr>
          <w:rFonts w:cs="Times New Roman"/>
          <w:color w:val="000000" w:themeColor="text1"/>
          <w:kern w:val="0"/>
        </w:rPr>
        <w:t xml:space="preserve"> </w:t>
      </w:r>
    </w:p>
    <w:p w:rsidR="00BA1A74" w:rsidRPr="00EC3FB0" w:rsidRDefault="00BA1A74" w:rsidP="00BA1A74">
      <w:pPr>
        <w:pStyle w:val="ad"/>
        <w:ind w:left="174"/>
      </w:pPr>
      <w:r w:rsidRPr="003E40E3">
        <w:rPr>
          <w:rFonts w:cs="Times New Roman"/>
        </w:rPr>
        <w:t>整體而言，英國圖書館服務要</w:t>
      </w:r>
      <w:r w:rsidRPr="0005131E">
        <w:rPr>
          <w:rFonts w:cs="Times New Roman"/>
        </w:rPr>
        <w:t>(Libraries Taskforce, 2016, p.19)</w:t>
      </w:r>
      <w:r w:rsidRPr="003E40E3">
        <w:rPr>
          <w:rFonts w:cs="Times New Roman"/>
        </w:rPr>
        <w:t>：</w:t>
      </w:r>
    </w:p>
    <w:p w:rsidR="00BA1A74" w:rsidRPr="00A4463F" w:rsidRDefault="00BA1A74" w:rsidP="00FD013D">
      <w:pPr>
        <w:pStyle w:val="ad"/>
        <w:numPr>
          <w:ilvl w:val="0"/>
          <w:numId w:val="98"/>
        </w:numPr>
        <w:ind w:firstLineChars="0"/>
      </w:pPr>
      <w:r w:rsidRPr="00A4463F">
        <w:t>重視他們為個人、社區和夥伴帶來的正面影響和成果。</w:t>
      </w:r>
    </w:p>
    <w:p w:rsidR="00BA1A74" w:rsidRPr="00A4463F" w:rsidRDefault="00BA1A74" w:rsidP="00FD013D">
      <w:pPr>
        <w:pStyle w:val="ad"/>
        <w:numPr>
          <w:ilvl w:val="0"/>
          <w:numId w:val="98"/>
        </w:numPr>
        <w:ind w:firstLineChars="0"/>
      </w:pPr>
      <w:r w:rsidRPr="00A4463F">
        <w:t>建立實證</w:t>
      </w:r>
      <w:r w:rsidR="00CB3783">
        <w:t>(</w:t>
      </w:r>
      <w:r w:rsidRPr="00A4463F">
        <w:t>質性或量化</w:t>
      </w:r>
      <w:r w:rsidR="00CB3783">
        <w:t>)</w:t>
      </w:r>
      <w:r w:rsidRPr="00A4463F">
        <w:t>，將其視為國家和地方的策略資源，以獲得更多投資和財物彈性。</w:t>
      </w:r>
    </w:p>
    <w:p w:rsidR="00BA1A74" w:rsidRPr="00A4463F" w:rsidRDefault="00BA1A74" w:rsidP="00FD013D">
      <w:pPr>
        <w:pStyle w:val="ad"/>
        <w:numPr>
          <w:ilvl w:val="0"/>
          <w:numId w:val="98"/>
        </w:numPr>
        <w:ind w:firstLineChars="0"/>
      </w:pPr>
      <w:r w:rsidRPr="00A4463F">
        <w:t>積極調整其資金、傳遞模式和服務，以因應新的情況和不斷變化的使用者需求。</w:t>
      </w:r>
    </w:p>
    <w:p w:rsidR="00BA1A74" w:rsidRPr="00A4463F" w:rsidRDefault="00BA1A74" w:rsidP="00FD013D">
      <w:pPr>
        <w:pStyle w:val="ad"/>
        <w:numPr>
          <w:ilvl w:val="0"/>
          <w:numId w:val="98"/>
        </w:numPr>
        <w:ind w:firstLineChars="0"/>
      </w:pPr>
      <w:r w:rsidRPr="00A4463F">
        <w:t>分享知識、資源，建立一致的核心服務，並改善與合作夥伴和供應商的合作方式。</w:t>
      </w:r>
    </w:p>
    <w:p w:rsidR="00BA1A74" w:rsidRPr="00A4463F" w:rsidRDefault="00BA1A74" w:rsidP="00FD013D">
      <w:pPr>
        <w:pStyle w:val="ad"/>
        <w:numPr>
          <w:ilvl w:val="0"/>
          <w:numId w:val="98"/>
        </w:numPr>
        <w:ind w:firstLineChars="0"/>
      </w:pPr>
      <w:r w:rsidRPr="00A4463F">
        <w:t>繼續為使用者提供核心服務，但開發和使用商業技能來創造收入，以便</w:t>
      </w:r>
      <w:r w:rsidRPr="00A4463F">
        <w:lastRenderedPageBreak/>
        <w:t>他們可以在保持中立的同時提供新的服務。</w:t>
      </w:r>
    </w:p>
    <w:p w:rsidR="00BA1A74" w:rsidRPr="00A4463F" w:rsidRDefault="00BA1A74" w:rsidP="00FD013D">
      <w:pPr>
        <w:pStyle w:val="ad"/>
        <w:numPr>
          <w:ilvl w:val="0"/>
          <w:numId w:val="98"/>
        </w:numPr>
        <w:ind w:firstLineChars="0"/>
      </w:pPr>
      <w:r w:rsidRPr="00A4463F">
        <w:t>幫助建立和維護社區，支持社區中的每個人蓬勃發展。</w:t>
      </w:r>
    </w:p>
    <w:p w:rsidR="00BA1A74" w:rsidRPr="00A4463F" w:rsidRDefault="00BA1A74" w:rsidP="00FD013D">
      <w:pPr>
        <w:pStyle w:val="ad"/>
        <w:numPr>
          <w:ilvl w:val="0"/>
          <w:numId w:val="98"/>
        </w:numPr>
        <w:ind w:firstLineChars="0"/>
      </w:pPr>
      <w:r w:rsidRPr="00A4463F">
        <w:t>成為社區中的數位化領導者，激發創新和建設能力。</w:t>
      </w:r>
    </w:p>
    <w:p w:rsidR="00BA1A74" w:rsidRPr="00B0454E" w:rsidRDefault="00BA1A74" w:rsidP="00A4463F">
      <w:pPr>
        <w:pStyle w:val="ad"/>
      </w:pPr>
      <w:r w:rsidRPr="00B0454E">
        <w:t>英國公共圖書館提供了七項成果</w:t>
      </w:r>
      <w:r w:rsidRPr="00B0454E">
        <w:t>(Libraries Taskforce, 2016, p.59-73)</w:t>
      </w:r>
      <w:r w:rsidRPr="00B0454E">
        <w:t>：</w:t>
      </w:r>
    </w:p>
    <w:p w:rsidR="00BA1A74" w:rsidRPr="00B0454E" w:rsidRDefault="007E4DC7" w:rsidP="00FD013D">
      <w:pPr>
        <w:pStyle w:val="ad"/>
        <w:numPr>
          <w:ilvl w:val="0"/>
          <w:numId w:val="100"/>
        </w:numPr>
        <w:ind w:firstLineChars="0"/>
        <w:rPr>
          <w:rFonts w:ascii="微軟正黑體" w:hAnsi="微軟正黑體" w:cs="Times New Roman"/>
        </w:rPr>
      </w:pPr>
      <w:r>
        <w:rPr>
          <w:rFonts w:ascii="微軟正黑體" w:hAnsi="微軟正黑體" w:cs="Times New Roman"/>
        </w:rPr>
        <w:t>豐富文化和創意</w:t>
      </w:r>
      <w:r>
        <w:rPr>
          <w:rFonts w:ascii="微軟正黑體" w:hAnsi="微軟正黑體" w:cs="Times New Roman" w:hint="eastAsia"/>
        </w:rPr>
        <w:t>，</w:t>
      </w:r>
      <w:r>
        <w:rPr>
          <w:rFonts w:ascii="微軟正黑體" w:hAnsi="微軟正黑體" w:cs="Times New Roman"/>
        </w:rPr>
        <w:t>圖書館提供</w:t>
      </w:r>
      <w:r>
        <w:rPr>
          <w:rFonts w:ascii="微軟正黑體" w:hAnsi="微軟正黑體" w:cs="Times New Roman" w:hint="eastAsia"/>
        </w:rPr>
        <w:t>：</w:t>
      </w:r>
    </w:p>
    <w:p w:rsidR="00BA1A74" w:rsidRPr="007E4DC7" w:rsidRDefault="00BA1A74" w:rsidP="00FD013D">
      <w:pPr>
        <w:pStyle w:val="ad"/>
        <w:numPr>
          <w:ilvl w:val="0"/>
          <w:numId w:val="101"/>
        </w:numPr>
        <w:ind w:firstLineChars="0"/>
      </w:pPr>
      <w:r w:rsidRPr="007E4DC7">
        <w:t>給人們</w:t>
      </w:r>
      <w:r w:rsidR="0006241B">
        <w:rPr>
          <w:rFonts w:hint="eastAsia"/>
        </w:rPr>
        <w:t>實踐</w:t>
      </w:r>
      <w:r w:rsidRPr="007E4DC7">
        <w:t>、</w:t>
      </w:r>
      <w:r w:rsidR="0006241B">
        <w:rPr>
          <w:rFonts w:hint="eastAsia"/>
        </w:rPr>
        <w:t>構築</w:t>
      </w:r>
      <w:r w:rsidRPr="007E4DC7">
        <w:t>夢想和創造的空間和機會。</w:t>
      </w:r>
    </w:p>
    <w:p w:rsidR="00BA1A74" w:rsidRPr="007E4DC7" w:rsidRDefault="00BA1A74" w:rsidP="00FD013D">
      <w:pPr>
        <w:pStyle w:val="ad"/>
        <w:numPr>
          <w:ilvl w:val="0"/>
          <w:numId w:val="101"/>
        </w:numPr>
        <w:ind w:firstLineChars="0"/>
      </w:pPr>
      <w:r w:rsidRPr="007E4DC7">
        <w:t>豐富個人和社區的生活。</w:t>
      </w:r>
    </w:p>
    <w:p w:rsidR="00BA1A74" w:rsidRPr="007E4DC7" w:rsidRDefault="00BA1A74" w:rsidP="00FD013D">
      <w:pPr>
        <w:pStyle w:val="ad"/>
        <w:numPr>
          <w:ilvl w:val="0"/>
          <w:numId w:val="101"/>
        </w:numPr>
        <w:ind w:firstLineChars="0"/>
      </w:pPr>
      <w:r w:rsidRPr="007E4DC7">
        <w:t>藝術和文化是當地</w:t>
      </w:r>
      <w:r w:rsidRPr="007E4DC7">
        <w:rPr>
          <w:rFonts w:hint="eastAsia"/>
        </w:rPr>
        <w:t>「</w:t>
      </w:r>
      <w:r w:rsidRPr="007E4DC7">
        <w:t>場所製造</w:t>
      </w:r>
      <w:r w:rsidRPr="007E4DC7">
        <w:rPr>
          <w:rFonts w:hint="eastAsia"/>
        </w:rPr>
        <w:t>」</w:t>
      </w:r>
      <w:r w:rsidRPr="007E4DC7">
        <w:rPr>
          <w:rFonts w:hint="eastAsia"/>
        </w:rPr>
        <w:t>(</w:t>
      </w:r>
      <w:r w:rsidRPr="007E4DC7">
        <w:t>place making)</w:t>
      </w:r>
      <w:r w:rsidRPr="007E4DC7">
        <w:t>的一部分。</w:t>
      </w:r>
    </w:p>
    <w:p w:rsidR="00BA1A74" w:rsidRPr="007E4DC7" w:rsidRDefault="00BA1A74" w:rsidP="00FD013D">
      <w:pPr>
        <w:pStyle w:val="ad"/>
        <w:numPr>
          <w:ilvl w:val="0"/>
          <w:numId w:val="101"/>
        </w:numPr>
        <w:ind w:firstLineChars="0"/>
      </w:pPr>
      <w:r w:rsidRPr="007E4DC7">
        <w:t>對藝術和文化的社會和經濟角色的貢獻。</w:t>
      </w:r>
    </w:p>
    <w:p w:rsidR="00BA1A74" w:rsidRPr="007E4DC7" w:rsidRDefault="00BA1A74" w:rsidP="00FD013D">
      <w:pPr>
        <w:pStyle w:val="ad"/>
        <w:numPr>
          <w:ilvl w:val="0"/>
          <w:numId w:val="101"/>
        </w:numPr>
        <w:ind w:firstLineChars="0"/>
      </w:pPr>
      <w:r w:rsidRPr="007E4DC7">
        <w:t>充滿活力的當地創意經濟。</w:t>
      </w:r>
    </w:p>
    <w:p w:rsidR="00BA1A74" w:rsidRPr="007E4DC7" w:rsidRDefault="007E4DC7" w:rsidP="00FD013D">
      <w:pPr>
        <w:pStyle w:val="ad"/>
        <w:numPr>
          <w:ilvl w:val="0"/>
          <w:numId w:val="100"/>
        </w:numPr>
        <w:ind w:firstLineChars="0"/>
        <w:rPr>
          <w:rFonts w:ascii="微軟正黑體" w:hAnsi="微軟正黑體" w:cs="Times New Roman"/>
        </w:rPr>
      </w:pPr>
      <w:r>
        <w:rPr>
          <w:rFonts w:ascii="微軟正黑體" w:hAnsi="微軟正黑體" w:cs="Times New Roman"/>
        </w:rPr>
        <w:t>增加閱讀和識字能力</w:t>
      </w:r>
      <w:r>
        <w:rPr>
          <w:rFonts w:ascii="微軟正黑體" w:hAnsi="微軟正黑體" w:cs="Times New Roman" w:hint="eastAsia"/>
        </w:rPr>
        <w:t>，</w:t>
      </w:r>
      <w:r>
        <w:rPr>
          <w:rFonts w:ascii="微軟正黑體" w:hAnsi="微軟正黑體" w:cs="Times New Roman"/>
        </w:rPr>
        <w:t>圖書館提供</w:t>
      </w:r>
      <w:r>
        <w:rPr>
          <w:rFonts w:ascii="微軟正黑體" w:hAnsi="微軟正黑體" w:cs="Times New Roman" w:hint="eastAsia"/>
        </w:rPr>
        <w:t>：</w:t>
      </w:r>
    </w:p>
    <w:p w:rsidR="00BA1A74" w:rsidRPr="007E4DC7" w:rsidRDefault="00BA1A74" w:rsidP="00FD013D">
      <w:pPr>
        <w:pStyle w:val="ad"/>
        <w:numPr>
          <w:ilvl w:val="1"/>
          <w:numId w:val="102"/>
        </w:numPr>
        <w:ind w:firstLineChars="0"/>
      </w:pPr>
      <w:r w:rsidRPr="007E4DC7">
        <w:t>取用各種書籍、閱讀資料和專業人員。</w:t>
      </w:r>
    </w:p>
    <w:p w:rsidR="00BA1A74" w:rsidRPr="007E4DC7" w:rsidRDefault="00BA1A74" w:rsidP="00FD013D">
      <w:pPr>
        <w:pStyle w:val="ad"/>
        <w:numPr>
          <w:ilvl w:val="1"/>
          <w:numId w:val="102"/>
        </w:numPr>
        <w:ind w:firstLineChars="0"/>
      </w:pPr>
      <w:r w:rsidRPr="007E4DC7">
        <w:t>電子資源，包括電子雜誌和電子書。</w:t>
      </w:r>
    </w:p>
    <w:p w:rsidR="00BA1A74" w:rsidRPr="007E4DC7" w:rsidRDefault="00BA1A74" w:rsidP="00FD013D">
      <w:pPr>
        <w:pStyle w:val="ad"/>
        <w:numPr>
          <w:ilvl w:val="1"/>
          <w:numId w:val="102"/>
        </w:numPr>
        <w:ind w:firstLineChars="0"/>
      </w:pPr>
      <w:r w:rsidRPr="007E4DC7">
        <w:t>吸引和保持人們閱讀的活動設計。</w:t>
      </w:r>
    </w:p>
    <w:p w:rsidR="00BA1A74" w:rsidRPr="007E4DC7" w:rsidRDefault="00BA1A74" w:rsidP="00FD013D">
      <w:pPr>
        <w:pStyle w:val="ad"/>
        <w:numPr>
          <w:ilvl w:val="1"/>
          <w:numId w:val="102"/>
        </w:numPr>
        <w:ind w:firstLineChars="0"/>
      </w:pPr>
      <w:r w:rsidRPr="007E4DC7">
        <w:t>提高所有年齡層的識字能力、技能和素養。</w:t>
      </w:r>
    </w:p>
    <w:p w:rsidR="00BA1A74" w:rsidRPr="00B0454E" w:rsidRDefault="00D71885" w:rsidP="00FD013D">
      <w:pPr>
        <w:pStyle w:val="ad"/>
        <w:numPr>
          <w:ilvl w:val="0"/>
          <w:numId w:val="100"/>
        </w:numPr>
        <w:ind w:firstLineChars="0"/>
        <w:rPr>
          <w:rFonts w:ascii="微軟正黑體" w:hAnsi="微軟正黑體" w:cs="Times New Roman"/>
        </w:rPr>
      </w:pPr>
      <w:r>
        <w:rPr>
          <w:rFonts w:ascii="微軟正黑體" w:hAnsi="微軟正黑體" w:cs="Times New Roman"/>
        </w:rPr>
        <w:t>增加數位取用和識字能力</w:t>
      </w:r>
      <w:r>
        <w:rPr>
          <w:rFonts w:ascii="微軟正黑體" w:hAnsi="微軟正黑體" w:cs="Times New Roman" w:hint="eastAsia"/>
        </w:rPr>
        <w:t>，</w:t>
      </w:r>
      <w:r>
        <w:rPr>
          <w:rFonts w:ascii="微軟正黑體" w:hAnsi="微軟正黑體" w:cs="Times New Roman"/>
        </w:rPr>
        <w:t>圖書館提供</w:t>
      </w:r>
      <w:r>
        <w:rPr>
          <w:rFonts w:ascii="微軟正黑體" w:hAnsi="微軟正黑體" w:cs="Times New Roman" w:hint="eastAsia"/>
        </w:rPr>
        <w:t>：</w:t>
      </w:r>
    </w:p>
    <w:p w:rsidR="00BA1A74" w:rsidRPr="007E4DC7" w:rsidRDefault="00BA1A74" w:rsidP="00FD013D">
      <w:pPr>
        <w:pStyle w:val="ad"/>
        <w:numPr>
          <w:ilvl w:val="0"/>
          <w:numId w:val="103"/>
        </w:numPr>
        <w:ind w:firstLineChars="0"/>
      </w:pPr>
      <w:r w:rsidRPr="007E4DC7">
        <w:t>改善數位技能。</w:t>
      </w:r>
    </w:p>
    <w:p w:rsidR="00BA1A74" w:rsidRPr="007E4DC7" w:rsidRDefault="00BA1A74" w:rsidP="00FD013D">
      <w:pPr>
        <w:pStyle w:val="ad"/>
        <w:numPr>
          <w:ilvl w:val="0"/>
          <w:numId w:val="103"/>
        </w:numPr>
        <w:ind w:firstLineChars="0"/>
      </w:pPr>
      <w:r w:rsidRPr="007E4DC7">
        <w:t>減少數位落差。</w:t>
      </w:r>
    </w:p>
    <w:p w:rsidR="00BA1A74" w:rsidRPr="007E4DC7" w:rsidRDefault="00BA1A74" w:rsidP="00FD013D">
      <w:pPr>
        <w:pStyle w:val="ad"/>
        <w:numPr>
          <w:ilvl w:val="0"/>
          <w:numId w:val="103"/>
        </w:numPr>
        <w:ind w:firstLineChars="0"/>
      </w:pPr>
      <w:r w:rsidRPr="007E4DC7">
        <w:t>增加線上公共服務的使用。</w:t>
      </w:r>
    </w:p>
    <w:p w:rsidR="00BA1A74" w:rsidRPr="007E4DC7" w:rsidRDefault="00BA1A74" w:rsidP="00FD013D">
      <w:pPr>
        <w:pStyle w:val="ad"/>
        <w:numPr>
          <w:ilvl w:val="0"/>
          <w:numId w:val="103"/>
        </w:numPr>
        <w:ind w:firstLineChars="0"/>
      </w:pPr>
      <w:r w:rsidRPr="007E4DC7">
        <w:t>取用網際網</w:t>
      </w:r>
      <w:r w:rsidR="002A6302">
        <w:rPr>
          <w:rFonts w:hint="eastAsia"/>
        </w:rPr>
        <w:t>路</w:t>
      </w:r>
      <w:r w:rsidRPr="007E4DC7">
        <w:t>。</w:t>
      </w:r>
    </w:p>
    <w:p w:rsidR="00BA1A74" w:rsidRPr="00B0454E" w:rsidRDefault="00BA1A74" w:rsidP="00FD013D">
      <w:pPr>
        <w:pStyle w:val="ad"/>
        <w:numPr>
          <w:ilvl w:val="0"/>
          <w:numId w:val="100"/>
        </w:numPr>
        <w:ind w:firstLineChars="0"/>
        <w:rPr>
          <w:rFonts w:ascii="微軟正黑體" w:hAnsi="微軟正黑體" w:cs="Times New Roman"/>
        </w:rPr>
      </w:pPr>
      <w:r w:rsidRPr="00B0454E">
        <w:rPr>
          <w:rFonts w:ascii="微軟正黑體" w:hAnsi="微軟正黑體" w:cs="Times New Roman"/>
        </w:rPr>
        <w:t>幫助每個人充分發揮潛力</w:t>
      </w:r>
      <w:r w:rsidR="00D71885">
        <w:rPr>
          <w:rFonts w:ascii="微軟正黑體" w:hAnsi="微軟正黑體" w:cs="Times New Roman" w:hint="eastAsia"/>
        </w:rPr>
        <w:t>，</w:t>
      </w:r>
      <w:r w:rsidR="00D71885">
        <w:rPr>
          <w:rFonts w:ascii="微軟正黑體" w:hAnsi="微軟正黑體" w:cs="Times New Roman"/>
        </w:rPr>
        <w:t>圖書館提供</w:t>
      </w:r>
      <w:r w:rsidR="00D71885">
        <w:rPr>
          <w:rFonts w:ascii="微軟正黑體" w:hAnsi="微軟正黑體" w:cs="Times New Roman" w:hint="eastAsia"/>
        </w:rPr>
        <w:t>：</w:t>
      </w:r>
    </w:p>
    <w:p w:rsidR="00BA1A74" w:rsidRPr="007E4DC7" w:rsidRDefault="00BA1A74" w:rsidP="00FD013D">
      <w:pPr>
        <w:pStyle w:val="ad"/>
        <w:numPr>
          <w:ilvl w:val="0"/>
          <w:numId w:val="104"/>
        </w:numPr>
        <w:ind w:firstLineChars="0"/>
      </w:pPr>
      <w:r w:rsidRPr="007E4DC7">
        <w:t>改善生活機會。</w:t>
      </w:r>
    </w:p>
    <w:p w:rsidR="00BA1A74" w:rsidRPr="007E4DC7" w:rsidRDefault="00BA1A74" w:rsidP="00FD013D">
      <w:pPr>
        <w:pStyle w:val="ad"/>
        <w:numPr>
          <w:ilvl w:val="0"/>
          <w:numId w:val="104"/>
        </w:numPr>
        <w:ind w:firstLineChars="0"/>
      </w:pPr>
      <w:r w:rsidRPr="007E4DC7">
        <w:t>更有知識的公民。</w:t>
      </w:r>
    </w:p>
    <w:p w:rsidR="00BA1A74" w:rsidRPr="007E4DC7" w:rsidRDefault="00BA1A74" w:rsidP="00FD013D">
      <w:pPr>
        <w:pStyle w:val="ad"/>
        <w:numPr>
          <w:ilvl w:val="0"/>
          <w:numId w:val="104"/>
        </w:numPr>
        <w:ind w:firstLineChars="0"/>
      </w:pPr>
      <w:r w:rsidRPr="007E4DC7">
        <w:t>提高就業技能。</w:t>
      </w:r>
    </w:p>
    <w:p w:rsidR="00BA1A74" w:rsidRPr="007E4DC7" w:rsidRDefault="00BA1A74" w:rsidP="00FD013D">
      <w:pPr>
        <w:pStyle w:val="ad"/>
        <w:numPr>
          <w:ilvl w:val="0"/>
          <w:numId w:val="100"/>
        </w:numPr>
        <w:ind w:firstLineChars="0"/>
        <w:rPr>
          <w:rFonts w:ascii="微軟正黑體" w:hAnsi="微軟正黑體" w:cs="Times New Roman"/>
        </w:rPr>
      </w:pPr>
      <w:r w:rsidRPr="00B0454E">
        <w:rPr>
          <w:rFonts w:ascii="微軟正黑體" w:hAnsi="微軟正黑體" w:cs="Times New Roman"/>
        </w:rPr>
        <w:t>更健康、更幸福的生活</w:t>
      </w:r>
      <w:r w:rsidR="00D71885">
        <w:rPr>
          <w:rFonts w:ascii="微軟正黑體" w:hAnsi="微軟正黑體" w:cs="Times New Roman" w:hint="eastAsia"/>
        </w:rPr>
        <w:t>，</w:t>
      </w:r>
      <w:r w:rsidR="00D71885">
        <w:rPr>
          <w:rFonts w:ascii="微軟正黑體" w:hAnsi="微軟正黑體" w:cs="Times New Roman"/>
        </w:rPr>
        <w:t>圖書館提供</w:t>
      </w:r>
      <w:r w:rsidR="00D71885">
        <w:rPr>
          <w:rFonts w:ascii="微軟正黑體" w:hAnsi="微軟正黑體" w:cs="Times New Roman" w:hint="eastAsia"/>
        </w:rPr>
        <w:t>：</w:t>
      </w:r>
    </w:p>
    <w:p w:rsidR="00BA1A74" w:rsidRPr="007E4DC7" w:rsidRDefault="00BA1A74" w:rsidP="00FD013D">
      <w:pPr>
        <w:pStyle w:val="ad"/>
        <w:numPr>
          <w:ilvl w:val="0"/>
          <w:numId w:val="105"/>
        </w:numPr>
        <w:ind w:firstLineChars="0"/>
      </w:pPr>
      <w:r w:rsidRPr="007E4DC7">
        <w:t>更有效地管理自己的健康，並充分參與和醫療保健專業人員分享決</w:t>
      </w:r>
      <w:r w:rsidRPr="007E4DC7">
        <w:lastRenderedPageBreak/>
        <w:t>策。</w:t>
      </w:r>
    </w:p>
    <w:p w:rsidR="00BA1A74" w:rsidRPr="007E4DC7" w:rsidRDefault="00BA1A74" w:rsidP="00FD013D">
      <w:pPr>
        <w:pStyle w:val="ad"/>
        <w:numPr>
          <w:ilvl w:val="0"/>
          <w:numId w:val="105"/>
        </w:numPr>
        <w:ind w:firstLineChars="0"/>
      </w:pPr>
      <w:r w:rsidRPr="007E4DC7">
        <w:t>減少社會</w:t>
      </w:r>
      <w:r w:rsidR="0006241B">
        <w:rPr>
          <w:rFonts w:hint="eastAsia"/>
        </w:rPr>
        <w:t>孤立</w:t>
      </w:r>
      <w:r w:rsidRPr="007E4DC7">
        <w:t>。</w:t>
      </w:r>
    </w:p>
    <w:p w:rsidR="00BA1A74" w:rsidRPr="007E4DC7" w:rsidRDefault="00BA1A74" w:rsidP="00FD013D">
      <w:pPr>
        <w:pStyle w:val="ad"/>
        <w:numPr>
          <w:ilvl w:val="0"/>
          <w:numId w:val="105"/>
        </w:numPr>
        <w:ind w:firstLineChars="0"/>
      </w:pPr>
      <w:r w:rsidRPr="007E4DC7">
        <w:t>透過幫助解決國民保健署</w:t>
      </w:r>
      <w:r w:rsidR="00CB3783">
        <w:t>(</w:t>
      </w:r>
      <w:r w:rsidRPr="007E4DC7">
        <w:t>NHS</w:t>
      </w:r>
      <w:r w:rsidR="00CB3783">
        <w:t>)</w:t>
      </w:r>
      <w:r w:rsidRPr="007E4DC7">
        <w:t>面臨的平等、健康和資金缺口</w:t>
      </w:r>
      <w:r w:rsidR="0006241B">
        <w:rPr>
          <w:rFonts w:hint="eastAsia"/>
        </w:rPr>
        <w:t>問題</w:t>
      </w:r>
      <w:r w:rsidRPr="007E4DC7">
        <w:t>，為</w:t>
      </w:r>
      <w:r w:rsidRPr="007E4DC7">
        <w:t>NHS</w:t>
      </w:r>
      <w:r w:rsidRPr="007E4DC7">
        <w:t>提供支持。</w:t>
      </w:r>
    </w:p>
    <w:p w:rsidR="00BA1A74" w:rsidRPr="007E4DC7" w:rsidRDefault="00BA1A74" w:rsidP="00FD013D">
      <w:pPr>
        <w:pStyle w:val="ad"/>
        <w:numPr>
          <w:ilvl w:val="0"/>
          <w:numId w:val="105"/>
        </w:numPr>
        <w:ind w:firstLineChars="0"/>
      </w:pPr>
      <w:r w:rsidRPr="007E4DC7">
        <w:t>擴大公共衛生計畫的涵蓋範圍。</w:t>
      </w:r>
    </w:p>
    <w:p w:rsidR="00BA1A74" w:rsidRPr="007E4DC7" w:rsidRDefault="00BA1A74" w:rsidP="00FD013D">
      <w:pPr>
        <w:pStyle w:val="ad"/>
        <w:numPr>
          <w:ilvl w:val="0"/>
          <w:numId w:val="100"/>
        </w:numPr>
        <w:ind w:firstLineChars="0"/>
        <w:rPr>
          <w:rFonts w:ascii="微軟正黑體" w:hAnsi="微軟正黑體" w:cs="Times New Roman"/>
        </w:rPr>
      </w:pPr>
      <w:r w:rsidRPr="00B0454E">
        <w:rPr>
          <w:rFonts w:ascii="微軟正黑體" w:hAnsi="微軟正黑體" w:cs="Times New Roman"/>
        </w:rPr>
        <w:t>更加繁榮</w:t>
      </w:r>
      <w:r w:rsidR="00D71885">
        <w:rPr>
          <w:rFonts w:ascii="微軟正黑體" w:hAnsi="微軟正黑體" w:cs="Times New Roman" w:hint="eastAsia"/>
        </w:rPr>
        <w:t>，</w:t>
      </w:r>
      <w:r w:rsidR="00D71885">
        <w:rPr>
          <w:rFonts w:ascii="微軟正黑體" w:hAnsi="微軟正黑體" w:cs="Times New Roman"/>
        </w:rPr>
        <w:t>圖書館提供</w:t>
      </w:r>
      <w:r w:rsidR="00D71885">
        <w:rPr>
          <w:rFonts w:ascii="微軟正黑體" w:hAnsi="微軟正黑體" w:cs="Times New Roman" w:hint="eastAsia"/>
        </w:rPr>
        <w:t>：</w:t>
      </w:r>
    </w:p>
    <w:p w:rsidR="00BA1A74" w:rsidRPr="007E4DC7" w:rsidRDefault="00BA1A74" w:rsidP="00FD013D">
      <w:pPr>
        <w:pStyle w:val="ad"/>
        <w:numPr>
          <w:ilvl w:val="0"/>
          <w:numId w:val="106"/>
        </w:numPr>
        <w:ind w:firstLineChars="0"/>
      </w:pPr>
      <w:r w:rsidRPr="007E4DC7">
        <w:t>幫助人們創業和創造就業機會的建議和支持。</w:t>
      </w:r>
    </w:p>
    <w:p w:rsidR="00BA1A74" w:rsidRPr="007E4DC7" w:rsidRDefault="00BA1A74" w:rsidP="00FD013D">
      <w:pPr>
        <w:pStyle w:val="ad"/>
        <w:numPr>
          <w:ilvl w:val="0"/>
          <w:numId w:val="106"/>
        </w:numPr>
        <w:ind w:firstLineChars="0"/>
      </w:pPr>
      <w:r w:rsidRPr="007E4DC7">
        <w:t>支持當地社區的持續性經濟成長。</w:t>
      </w:r>
    </w:p>
    <w:p w:rsidR="00BA1A74" w:rsidRPr="007E4DC7" w:rsidRDefault="00BA1A74" w:rsidP="00FD013D">
      <w:pPr>
        <w:pStyle w:val="ad"/>
        <w:numPr>
          <w:ilvl w:val="0"/>
          <w:numId w:val="106"/>
        </w:numPr>
        <w:ind w:firstLineChars="0"/>
      </w:pPr>
      <w:r w:rsidRPr="007E4DC7">
        <w:t>支持求職者和職涯發展。</w:t>
      </w:r>
    </w:p>
    <w:p w:rsidR="00BA1A74" w:rsidRPr="00B0454E" w:rsidRDefault="00BA1A74" w:rsidP="00FD013D">
      <w:pPr>
        <w:pStyle w:val="ad"/>
        <w:numPr>
          <w:ilvl w:val="0"/>
          <w:numId w:val="100"/>
        </w:numPr>
        <w:ind w:firstLineChars="0"/>
        <w:rPr>
          <w:rFonts w:ascii="微軟正黑體" w:hAnsi="微軟正黑體" w:cs="Times New Roman"/>
        </w:rPr>
      </w:pPr>
      <w:r w:rsidRPr="00B0454E">
        <w:rPr>
          <w:rFonts w:ascii="微軟正黑體" w:hAnsi="微軟正黑體" w:cs="Times New Roman"/>
        </w:rPr>
        <w:t>更強大、更有彈性的社區</w:t>
      </w:r>
      <w:r w:rsidR="00D71885">
        <w:rPr>
          <w:rFonts w:ascii="微軟正黑體" w:hAnsi="微軟正黑體" w:cs="Times New Roman" w:hint="eastAsia"/>
        </w:rPr>
        <w:t>，</w:t>
      </w:r>
      <w:r w:rsidR="00D71885">
        <w:rPr>
          <w:rFonts w:ascii="微軟正黑體" w:hAnsi="微軟正黑體" w:cs="Times New Roman"/>
        </w:rPr>
        <w:t>圖書館提供</w:t>
      </w:r>
      <w:r w:rsidR="00D71885">
        <w:rPr>
          <w:rFonts w:ascii="微軟正黑體" w:hAnsi="微軟正黑體" w:cs="Times New Roman" w:hint="eastAsia"/>
        </w:rPr>
        <w:t>：</w:t>
      </w:r>
    </w:p>
    <w:p w:rsidR="00BA1A74" w:rsidRPr="007E4DC7" w:rsidRDefault="00BA1A74" w:rsidP="00FD013D">
      <w:pPr>
        <w:pStyle w:val="ad"/>
        <w:numPr>
          <w:ilvl w:val="0"/>
          <w:numId w:val="107"/>
        </w:numPr>
        <w:ind w:firstLineChars="0"/>
      </w:pPr>
      <w:r w:rsidRPr="007E4DC7">
        <w:t>更強大的社區。</w:t>
      </w:r>
    </w:p>
    <w:p w:rsidR="00BA1A74" w:rsidRPr="007E4DC7" w:rsidRDefault="00BA1A74" w:rsidP="00FD013D">
      <w:pPr>
        <w:pStyle w:val="ad"/>
        <w:numPr>
          <w:ilvl w:val="0"/>
          <w:numId w:val="107"/>
        </w:numPr>
        <w:ind w:firstLineChars="0"/>
      </w:pPr>
      <w:r w:rsidRPr="007E4DC7">
        <w:t>增強地方感。</w:t>
      </w:r>
    </w:p>
    <w:p w:rsidR="00BA1A74" w:rsidRPr="007E4DC7" w:rsidRDefault="00BA1A74" w:rsidP="00FD013D">
      <w:pPr>
        <w:pStyle w:val="ad"/>
        <w:numPr>
          <w:ilvl w:val="0"/>
          <w:numId w:val="107"/>
        </w:numPr>
        <w:ind w:firstLineChars="0"/>
      </w:pPr>
      <w:r w:rsidRPr="007E4DC7">
        <w:t>繁榮的社區。</w:t>
      </w:r>
    </w:p>
    <w:p w:rsidR="00BA1A74" w:rsidRPr="007E4DC7" w:rsidRDefault="00BA1A74" w:rsidP="00FD013D">
      <w:pPr>
        <w:pStyle w:val="ad"/>
        <w:numPr>
          <w:ilvl w:val="0"/>
          <w:numId w:val="107"/>
        </w:numPr>
        <w:ind w:firstLineChars="0"/>
      </w:pPr>
      <w:r w:rsidRPr="007E4DC7">
        <w:t>減少社會排斥、不利和孤立。</w:t>
      </w:r>
    </w:p>
    <w:p w:rsidR="00BA1A74" w:rsidRPr="007E4DC7" w:rsidRDefault="00BA1A74" w:rsidP="00FD013D">
      <w:pPr>
        <w:pStyle w:val="ad"/>
        <w:numPr>
          <w:ilvl w:val="0"/>
          <w:numId w:val="107"/>
        </w:numPr>
        <w:ind w:firstLineChars="0"/>
      </w:pPr>
      <w:r w:rsidRPr="007E4DC7">
        <w:t>獲得一系列的公共資訊和服務。</w:t>
      </w:r>
    </w:p>
    <w:p w:rsidR="00BA1A74" w:rsidRPr="007E4DC7" w:rsidRDefault="00BA1A74" w:rsidP="00FD013D">
      <w:pPr>
        <w:pStyle w:val="ad"/>
        <w:numPr>
          <w:ilvl w:val="0"/>
          <w:numId w:val="107"/>
        </w:numPr>
        <w:ind w:firstLineChars="0"/>
      </w:pPr>
      <w:r w:rsidRPr="007E4DC7">
        <w:t>回饋和分享技能的機會。</w:t>
      </w:r>
    </w:p>
    <w:p w:rsidR="00BA1A74" w:rsidRPr="00B0454E" w:rsidRDefault="00BA1A74" w:rsidP="00F16CFA">
      <w:pPr>
        <w:pStyle w:val="31"/>
      </w:pPr>
      <w:bookmarkStart w:id="171" w:name="_Toc74300506"/>
      <w:r w:rsidRPr="00B0454E">
        <w:t>澳洲</w:t>
      </w:r>
      <w:bookmarkEnd w:id="171"/>
    </w:p>
    <w:p w:rsidR="00BA1A74" w:rsidRPr="0005131E" w:rsidRDefault="00BA1A74" w:rsidP="00BA1A74">
      <w:pPr>
        <w:pStyle w:val="ad"/>
        <w:ind w:left="174"/>
      </w:pPr>
      <w:r w:rsidRPr="00B0454E">
        <w:t>澳</w:t>
      </w:r>
      <w:r w:rsidRPr="00B0454E">
        <w:rPr>
          <w:rFonts w:hint="eastAsia"/>
        </w:rPr>
        <w:t>洲</w:t>
      </w:r>
      <w:r>
        <w:rPr>
          <w:rFonts w:hint="eastAsia"/>
        </w:rPr>
        <w:t>公共圖書館聯盟</w:t>
      </w:r>
      <w:r>
        <w:rPr>
          <w:rFonts w:hint="eastAsia"/>
        </w:rPr>
        <w:t>(</w:t>
      </w:r>
      <w:r>
        <w:t xml:space="preserve">Australian Public Library Alliance, </w:t>
      </w:r>
      <w:r>
        <w:t>簡稱</w:t>
      </w:r>
      <w:r w:rsidRPr="0005131E">
        <w:t>ALIA</w:t>
      </w:r>
      <w:r>
        <w:t>)</w:t>
      </w:r>
      <w:r w:rsidRPr="0005131E">
        <w:t>於</w:t>
      </w:r>
      <w:r w:rsidRPr="0005131E">
        <w:t>1990</w:t>
      </w:r>
      <w:r>
        <w:t>年出版</w:t>
      </w:r>
      <w:r>
        <w:rPr>
          <w:rFonts w:ascii="新細明體" w:eastAsia="新細明體" w:hAnsi="新細明體" w:hint="eastAsia"/>
        </w:rPr>
        <w:t>「</w:t>
      </w:r>
      <w:r w:rsidRPr="00B0454E">
        <w:t>邁向高品質服務：</w:t>
      </w:r>
      <w:r>
        <w:t>澳</w:t>
      </w:r>
      <w:r>
        <w:rPr>
          <w:rFonts w:hint="eastAsia"/>
        </w:rPr>
        <w:t>洲</w:t>
      </w:r>
      <w:r w:rsidRPr="0005131E">
        <w:t>公共圖書館的目的</w:t>
      </w:r>
      <w:r w:rsidR="00985216">
        <w:rPr>
          <w:rFonts w:hint="eastAsia"/>
        </w:rPr>
        <w:t>、</w:t>
      </w:r>
      <w:r w:rsidRPr="0005131E">
        <w:t>目標和標準</w:t>
      </w:r>
      <w:r>
        <w:rPr>
          <w:rFonts w:ascii="新細明體" w:eastAsia="新細明體" w:hAnsi="新細明體" w:hint="eastAsia"/>
        </w:rPr>
        <w:t>」</w:t>
      </w:r>
      <w:r>
        <w:t>，</w:t>
      </w:r>
      <w:r w:rsidRPr="0005131E">
        <w:t>是第一份</w:t>
      </w:r>
      <w:r w:rsidR="005177AD">
        <w:rPr>
          <w:rFonts w:hint="eastAsia"/>
        </w:rPr>
        <w:t>以</w:t>
      </w:r>
      <w:r w:rsidRPr="0005131E">
        <w:t>全國</w:t>
      </w:r>
      <w:r w:rsidR="005177AD">
        <w:rPr>
          <w:rFonts w:hint="eastAsia"/>
        </w:rPr>
        <w:t>規模來</w:t>
      </w:r>
      <w:r w:rsidRPr="0005131E">
        <w:t>指導</w:t>
      </w:r>
      <w:r>
        <w:t>澳洲</w:t>
      </w:r>
      <w:r w:rsidRPr="0005131E">
        <w:t>公共圖書館發展的文件。</w:t>
      </w:r>
      <w:r w:rsidRPr="0005131E">
        <w:t>20</w:t>
      </w:r>
      <w:r w:rsidRPr="0005131E">
        <w:t>多年後，第一版</w:t>
      </w:r>
      <w:r>
        <w:rPr>
          <w:rFonts w:ascii="新細明體" w:eastAsia="新細明體" w:hAnsi="新細明體" w:hint="eastAsia"/>
        </w:rPr>
        <w:t>「</w:t>
      </w:r>
      <w:r w:rsidRPr="00494F8E">
        <w:t>超越</w:t>
      </w:r>
      <w:r>
        <w:t>品</w:t>
      </w:r>
      <w:r w:rsidRPr="00494F8E">
        <w:t>質服務：強化社會結構</w:t>
      </w:r>
      <w:r>
        <w:rPr>
          <w:rFonts w:ascii="新細明體" w:eastAsia="新細明體" w:hAnsi="新細明體" w:hint="eastAsia"/>
        </w:rPr>
        <w:t>」</w:t>
      </w:r>
      <w:r>
        <w:t>和</w:t>
      </w:r>
      <w:r>
        <w:rPr>
          <w:rFonts w:ascii="新細明體" w:eastAsia="新細明體" w:hAnsi="新細明體" w:hint="eastAsia"/>
        </w:rPr>
        <w:t>「</w:t>
      </w:r>
      <w:r w:rsidRPr="00494F8E">
        <w:t>澳洲公共圖書館標準和指南</w:t>
      </w:r>
      <w:r>
        <w:rPr>
          <w:rFonts w:ascii="新細明體" w:eastAsia="新細明體" w:hAnsi="新細明體" w:hint="eastAsia"/>
        </w:rPr>
        <w:t>」</w:t>
      </w:r>
      <w:r w:rsidRPr="0005131E">
        <w:t>於</w:t>
      </w:r>
      <w:r w:rsidRPr="0005131E">
        <w:t>2011</w:t>
      </w:r>
      <w:r w:rsidRPr="0005131E">
        <w:t>年出版，第二版於次年發布。這些出版品是</w:t>
      </w:r>
      <w:r>
        <w:t>澳洲</w:t>
      </w:r>
      <w:r w:rsidRPr="0005131E">
        <w:t>圖書館服務發展的實證</w:t>
      </w:r>
      <w:r>
        <w:t>基礎</w:t>
      </w:r>
      <w:r w:rsidRPr="0005131E">
        <w:t>指南，為公平的服務提供、評估和改進</w:t>
      </w:r>
      <w:r>
        <w:t>，</w:t>
      </w:r>
      <w:r w:rsidRPr="0005131E">
        <w:t>以及圖書館服務之間的比較方式提供了框架，突</w:t>
      </w:r>
      <w:r>
        <w:t>顯</w:t>
      </w:r>
      <w:r w:rsidRPr="0005131E">
        <w:t>頂尖的圖書館已經實現的標準。</w:t>
      </w:r>
      <w:r>
        <w:rPr>
          <w:rFonts w:ascii="新細明體" w:eastAsia="新細明體" w:hAnsi="新細明體" w:hint="eastAsia"/>
        </w:rPr>
        <w:t>「</w:t>
      </w:r>
      <w:r w:rsidRPr="00494F8E">
        <w:t>超越高品質服務</w:t>
      </w:r>
      <w:r>
        <w:rPr>
          <w:rFonts w:ascii="新細明體" w:eastAsia="新細明體" w:hAnsi="新細明體" w:hint="eastAsia"/>
        </w:rPr>
        <w:t>」</w:t>
      </w:r>
      <w:r w:rsidRPr="0005131E">
        <w:t>借鑒了新南威爾士州立大學圖書館</w:t>
      </w:r>
      <w:r w:rsidR="00CB3783">
        <w:t>(</w:t>
      </w:r>
      <w:r w:rsidRPr="0005131E">
        <w:t>生活學習圖書館</w:t>
      </w:r>
      <w:r w:rsidR="00CB3783">
        <w:t>)</w:t>
      </w:r>
      <w:r w:rsidRPr="0005131E">
        <w:t>和昆士蘭州</w:t>
      </w:r>
      <w:r w:rsidR="00CB3783">
        <w:t>(</w:t>
      </w:r>
      <w:r w:rsidRPr="0005131E">
        <w:t>昆士蘭州公共圖書館標準和指南</w:t>
      </w:r>
      <w:r w:rsidR="00CB3783">
        <w:t>)</w:t>
      </w:r>
      <w:r>
        <w:t>提出</w:t>
      </w:r>
      <w:r w:rsidRPr="0005131E">
        <w:t>指導方針和標準</w:t>
      </w:r>
      <w:r w:rsidRPr="0037102E">
        <w:rPr>
          <w:rFonts w:cs="Times New Roman"/>
        </w:rPr>
        <w:t>(Australian Public Library Alliance</w:t>
      </w:r>
      <w:r>
        <w:rPr>
          <w:rFonts w:cs="Times New Roman"/>
        </w:rPr>
        <w:t xml:space="preserve"> &amp; </w:t>
      </w:r>
      <w:r w:rsidRPr="0037102E">
        <w:rPr>
          <w:rFonts w:cs="Times New Roman"/>
        </w:rPr>
        <w:t>Australian Library and Information Association</w:t>
      </w:r>
      <w:r>
        <w:rPr>
          <w:rFonts w:cs="Times New Roman"/>
        </w:rPr>
        <w:t>,</w:t>
      </w:r>
      <w:r w:rsidRPr="0037102E">
        <w:rPr>
          <w:rFonts w:cs="Times New Roman"/>
        </w:rPr>
        <w:t xml:space="preserve"> 2016</w:t>
      </w:r>
      <w:r>
        <w:rPr>
          <w:rFonts w:cs="Times New Roman"/>
        </w:rPr>
        <w:t>, p.9</w:t>
      </w:r>
      <w:r w:rsidRPr="0037102E">
        <w:rPr>
          <w:rFonts w:cs="Times New Roman"/>
        </w:rPr>
        <w:t>)</w:t>
      </w:r>
      <w:r w:rsidRPr="0005131E">
        <w:t>。</w:t>
      </w:r>
    </w:p>
    <w:p w:rsidR="00BA1A74" w:rsidRPr="00985216" w:rsidRDefault="00BA1A74" w:rsidP="00985216">
      <w:pPr>
        <w:pStyle w:val="ad"/>
      </w:pPr>
      <w:r w:rsidRPr="00985216">
        <w:rPr>
          <w:rFonts w:hint="eastAsia"/>
        </w:rPr>
        <w:lastRenderedPageBreak/>
        <w:t>「</w:t>
      </w:r>
      <w:r w:rsidRPr="00985216">
        <w:t>澳洲公共圖書館國家標準和指南</w:t>
      </w:r>
      <w:r w:rsidRPr="00985216">
        <w:rPr>
          <w:rFonts w:hint="eastAsia"/>
        </w:rPr>
        <w:t>」</w:t>
      </w:r>
      <w:r w:rsidRPr="00985216">
        <w:t>的目的在於</w:t>
      </w:r>
      <w:r w:rsidR="00A06838" w:rsidRPr="00985216">
        <w:rPr>
          <w:rFonts w:hint="eastAsia"/>
        </w:rPr>
        <w:t>能夠</w:t>
      </w:r>
      <w:r w:rsidRPr="00985216">
        <w:t>與其他更詳細的州和地區標準及指南一起使用，來滿足當地的需求和條件。例如，新南威爾士州和昆士蘭州的指南，</w:t>
      </w:r>
      <w:r w:rsidRPr="00985216">
        <w:rPr>
          <w:rFonts w:hint="eastAsia"/>
        </w:rPr>
        <w:t>「</w:t>
      </w:r>
      <w:r w:rsidRPr="00985216">
        <w:t>人民場域：新南威爾士州公共圖書館建築指南</w:t>
      </w:r>
      <w:r w:rsidRPr="00985216">
        <w:rPr>
          <w:rFonts w:hint="eastAsia"/>
        </w:rPr>
        <w:t>」</w:t>
      </w:r>
      <w:r w:rsidR="00CB3783" w:rsidRPr="00985216">
        <w:t>(</w:t>
      </w:r>
      <w:r w:rsidRPr="00985216">
        <w:t>第</w:t>
      </w:r>
      <w:r w:rsidRPr="00985216">
        <w:t>3</w:t>
      </w:r>
      <w:r w:rsidRPr="00985216">
        <w:t>版，</w:t>
      </w:r>
      <w:r w:rsidRPr="00985216">
        <w:t>2012</w:t>
      </w:r>
      <w:r w:rsidRPr="00985216">
        <w:t>年</w:t>
      </w:r>
      <w:r w:rsidR="00CB3783" w:rsidRPr="00985216">
        <w:t>)</w:t>
      </w:r>
      <w:r w:rsidRPr="00985216">
        <w:t>、</w:t>
      </w:r>
      <w:r w:rsidRPr="00985216">
        <w:rPr>
          <w:rFonts w:hint="eastAsia"/>
        </w:rPr>
        <w:t>「</w:t>
      </w:r>
      <w:r w:rsidRPr="00985216">
        <w:t>維多利亞州</w:t>
      </w:r>
      <w:r w:rsidRPr="00985216">
        <w:t>2011</w:t>
      </w:r>
      <w:r w:rsidRPr="00985216">
        <w:t>年度最佳自我評估框架和工具包</w:t>
      </w:r>
      <w:r w:rsidRPr="00985216">
        <w:rPr>
          <w:rFonts w:hint="eastAsia"/>
        </w:rPr>
        <w:t>」</w:t>
      </w:r>
      <w:r w:rsidRPr="00985216">
        <w:t>，以及</w:t>
      </w:r>
      <w:r w:rsidRPr="00985216">
        <w:t>2010</w:t>
      </w:r>
      <w:r w:rsidRPr="00985216">
        <w:t>年</w:t>
      </w:r>
      <w:r w:rsidRPr="00985216">
        <w:rPr>
          <w:rFonts w:hint="eastAsia"/>
        </w:rPr>
        <w:t>「</w:t>
      </w:r>
      <w:r w:rsidRPr="00985216">
        <w:t>西澳洲州衡量標準和績效報告</w:t>
      </w:r>
      <w:r w:rsidRPr="00985216">
        <w:rPr>
          <w:rFonts w:hint="eastAsia"/>
        </w:rPr>
        <w:t>」</w:t>
      </w:r>
      <w:r w:rsidRPr="00985216">
        <w:t>。在國家指南和標準發布的同時，澳洲國家和州立圖書館</w:t>
      </w:r>
      <w:r w:rsidRPr="00985216">
        <w:t xml:space="preserve">(National and State Libraries Australia, </w:t>
      </w:r>
      <w:r w:rsidRPr="00985216">
        <w:t>簡稱</w:t>
      </w:r>
      <w:r w:rsidRPr="00985216">
        <w:t>NSLA)</w:t>
      </w:r>
      <w:r w:rsidRPr="00985216">
        <w:t>發布了從</w:t>
      </w:r>
      <w:r w:rsidRPr="00985216">
        <w:t>1996 - 97</w:t>
      </w:r>
      <w:r w:rsidR="0055178E">
        <w:t>年以來澳洲公共圖書館使用、活動和服務提供的年度統計數據。總</w:t>
      </w:r>
      <w:r w:rsidR="0055178E">
        <w:rPr>
          <w:rFonts w:hint="eastAsia"/>
        </w:rPr>
        <w:t>體</w:t>
      </w:r>
      <w:r w:rsidRPr="00985216">
        <w:t>來說，這些標準、指南和統計數據使地方政府能夠以此標準來對其圖書館服務進行衡量，並且更有效地進行規劃。它們提供了持續改進的平台，支援</w:t>
      </w:r>
      <w:r w:rsidRPr="00985216">
        <w:t>2016</w:t>
      </w:r>
      <w:r w:rsidRPr="00985216">
        <w:t>年更新，增添和擴展指南及標準</w:t>
      </w:r>
      <w:r w:rsidRPr="00985216">
        <w:t>(Australian Public Library Alliance &amp; Australian Library and Information Association, 2016, p.9)</w:t>
      </w:r>
      <w:r w:rsidRPr="00985216">
        <w:t>。</w:t>
      </w:r>
    </w:p>
    <w:p w:rsidR="00BA1A74" w:rsidRDefault="00BA1A74" w:rsidP="00BA1A74">
      <w:pPr>
        <w:pStyle w:val="ad"/>
        <w:ind w:left="174"/>
      </w:pPr>
      <w:r w:rsidRPr="00FC7149">
        <w:rPr>
          <w:rFonts w:hint="eastAsia"/>
        </w:rPr>
        <w:t>國際圖</w:t>
      </w:r>
      <w:r>
        <w:rPr>
          <w:rFonts w:hint="eastAsia"/>
        </w:rPr>
        <w:t>書館協會</w:t>
      </w:r>
      <w:r w:rsidRPr="00FC7149">
        <w:rPr>
          <w:rFonts w:hint="eastAsia"/>
        </w:rPr>
        <w:t>聯</w:t>
      </w:r>
      <w:r>
        <w:rPr>
          <w:rFonts w:hint="eastAsia"/>
        </w:rPr>
        <w:t>盟</w:t>
      </w:r>
      <w:r w:rsidRPr="00FC7149">
        <w:rPr>
          <w:rFonts w:hint="eastAsia"/>
        </w:rPr>
        <w:t>/</w:t>
      </w:r>
      <w:r>
        <w:rPr>
          <w:rFonts w:hint="eastAsia"/>
        </w:rPr>
        <w:t>聯合國</w:t>
      </w:r>
      <w:r w:rsidRPr="00FC7149">
        <w:rPr>
          <w:rFonts w:hint="eastAsia"/>
        </w:rPr>
        <w:t>教科文組織</w:t>
      </w:r>
      <w:r>
        <w:rPr>
          <w:rFonts w:hint="eastAsia"/>
        </w:rPr>
        <w:t>(IFLA/UNESCO)</w:t>
      </w:r>
      <w:r w:rsidRPr="007735AD">
        <w:rPr>
          <w:rFonts w:hint="eastAsia"/>
        </w:rPr>
        <w:t xml:space="preserve"> </w:t>
      </w:r>
      <w:r w:rsidRPr="00FC7149">
        <w:rPr>
          <w:rFonts w:hint="eastAsia"/>
        </w:rPr>
        <w:t>的公共圖書館宣言第三版於</w:t>
      </w:r>
      <w:r w:rsidRPr="00FC7149">
        <w:rPr>
          <w:rFonts w:hint="eastAsia"/>
        </w:rPr>
        <w:t>1994</w:t>
      </w:r>
      <w:r>
        <w:rPr>
          <w:rFonts w:hint="eastAsia"/>
        </w:rPr>
        <w:t>年出版，</w:t>
      </w:r>
      <w:r w:rsidRPr="00FC7149">
        <w:rPr>
          <w:rFonts w:hint="eastAsia"/>
        </w:rPr>
        <w:t>是</w:t>
      </w:r>
      <w:r>
        <w:rPr>
          <w:rFonts w:hint="eastAsia"/>
        </w:rPr>
        <w:t>國際公認之</w:t>
      </w:r>
      <w:r w:rsidRPr="00FC7149">
        <w:rPr>
          <w:rFonts w:hint="eastAsia"/>
        </w:rPr>
        <w:t>公共圖書館服務基本原則的明確聲明。</w:t>
      </w:r>
      <w:r>
        <w:rPr>
          <w:rFonts w:hint="eastAsia"/>
        </w:rPr>
        <w:t>內容如下</w:t>
      </w:r>
      <w:r w:rsidRPr="0037102E">
        <w:rPr>
          <w:rFonts w:cs="Times New Roman"/>
        </w:rPr>
        <w:t>(Australian Public Library Alliance</w:t>
      </w:r>
      <w:r>
        <w:rPr>
          <w:rFonts w:cs="Times New Roman"/>
        </w:rPr>
        <w:t xml:space="preserve"> &amp; </w:t>
      </w:r>
      <w:r w:rsidRPr="0037102E">
        <w:rPr>
          <w:rFonts w:cs="Times New Roman"/>
        </w:rPr>
        <w:t>Australian Library and Information Association</w:t>
      </w:r>
      <w:r>
        <w:rPr>
          <w:rFonts w:cs="Times New Roman"/>
        </w:rPr>
        <w:t>,</w:t>
      </w:r>
      <w:r w:rsidRPr="0037102E">
        <w:rPr>
          <w:rFonts w:cs="Times New Roman"/>
        </w:rPr>
        <w:t xml:space="preserve"> 2016</w:t>
      </w:r>
      <w:r>
        <w:rPr>
          <w:rFonts w:cs="Times New Roman"/>
        </w:rPr>
        <w:t>, p.12</w:t>
      </w:r>
      <w:r w:rsidRPr="0037102E">
        <w:rPr>
          <w:rFonts w:cs="Times New Roman"/>
        </w:rPr>
        <w:t>)</w:t>
      </w:r>
      <w:r>
        <w:rPr>
          <w:rFonts w:hint="eastAsia"/>
        </w:rPr>
        <w:t>：</w:t>
      </w:r>
    </w:p>
    <w:p w:rsidR="00BA1A74" w:rsidRDefault="00BA1A74" w:rsidP="00BA1A74">
      <w:pPr>
        <w:pStyle w:val="ad"/>
        <w:ind w:left="174"/>
      </w:pPr>
      <w:r>
        <w:rPr>
          <w:rFonts w:hint="eastAsia"/>
        </w:rPr>
        <w:t>自由、</w:t>
      </w:r>
      <w:r w:rsidRPr="002B02A7">
        <w:rPr>
          <w:rFonts w:hint="eastAsia"/>
        </w:rPr>
        <w:t>繁榮以及社會和個人的發展是人類的基本價值觀。</w:t>
      </w:r>
      <w:r>
        <w:rPr>
          <w:rFonts w:hint="eastAsia"/>
        </w:rPr>
        <w:t>只有透過具有智慧</w:t>
      </w:r>
      <w:r w:rsidRPr="002B02A7">
        <w:rPr>
          <w:rFonts w:hint="eastAsia"/>
        </w:rPr>
        <w:t>的公民行使其民主權利</w:t>
      </w:r>
      <w:r>
        <w:rPr>
          <w:rFonts w:hint="eastAsia"/>
        </w:rPr>
        <w:t>，</w:t>
      </w:r>
      <w:r w:rsidRPr="002B02A7">
        <w:rPr>
          <w:rFonts w:hint="eastAsia"/>
        </w:rPr>
        <w:t>並在社會中發揮積極作用的能力才能實現這些目標。</w:t>
      </w:r>
      <w:r>
        <w:rPr>
          <w:rFonts w:hint="eastAsia"/>
        </w:rPr>
        <w:t>建設性參與和民主發展取決於良好的教育以及自由、無限制地獲取知識、思想、文化和資訊</w:t>
      </w:r>
      <w:r w:rsidRPr="002B02A7">
        <w:rPr>
          <w:rFonts w:hint="eastAsia"/>
        </w:rPr>
        <w:t>。</w:t>
      </w:r>
    </w:p>
    <w:p w:rsidR="00BA1A74" w:rsidRPr="007735AD" w:rsidRDefault="00BA1A74" w:rsidP="00BA1A74">
      <w:pPr>
        <w:pStyle w:val="ad"/>
        <w:ind w:firstLineChars="0" w:firstLine="567"/>
        <w:rPr>
          <w:rFonts w:ascii="微軟正黑體" w:hAnsi="微軟正黑體"/>
          <w:bCs/>
          <w:kern w:val="0"/>
        </w:rPr>
      </w:pPr>
      <w:r w:rsidRPr="007735AD">
        <w:rPr>
          <w:rFonts w:ascii="微軟正黑體" w:hAnsi="微軟正黑體" w:cs="Times New Roman" w:hint="eastAsia"/>
          <w:bCs/>
          <w:kern w:val="0"/>
        </w:rPr>
        <w:t>公共圖書館是當地的知識通道，為個人和社會群體的終身學習、獨立決策和文化發展提供了基本條件。公共圖書館是教育、文化和資訊的活力。公共圖書館是當地的資訊中心，讓使用者可以隨時獲得各種知識和資訊。不論年齡、種族、性別、宗教、國籍、語言或社會地位，公共圖書館的服務對於所有人都是平等提供的。</w:t>
      </w:r>
    </w:p>
    <w:p w:rsidR="00BA1A74" w:rsidRPr="001F4CC4" w:rsidRDefault="00BA1A74" w:rsidP="001F4CC4">
      <w:pPr>
        <w:pStyle w:val="ad"/>
      </w:pPr>
      <w:r w:rsidRPr="001F4CC4">
        <w:t>以下與資訊、識字能力、教育和文化有關的關鍵任務，成為澳洲公共圖書館服務的核心</w:t>
      </w:r>
      <w:r w:rsidRPr="001F4CC4">
        <w:t>(Australian Public Library Alliance &amp; Australian Library and Information Association, 2016, p.24)</w:t>
      </w:r>
      <w:r w:rsidRPr="001F4CC4">
        <w:t>：</w:t>
      </w:r>
    </w:p>
    <w:p w:rsidR="00BA1A74" w:rsidRPr="001F4CC4" w:rsidRDefault="00BA1A74" w:rsidP="00FD013D">
      <w:pPr>
        <w:pStyle w:val="ad"/>
        <w:numPr>
          <w:ilvl w:val="0"/>
          <w:numId w:val="108"/>
        </w:numPr>
        <w:ind w:firstLineChars="0"/>
      </w:pPr>
      <w:r w:rsidRPr="00494F8E">
        <w:t>從小就</w:t>
      </w:r>
      <w:r w:rsidRPr="001F4CC4">
        <w:t>創造和加強兒童的閱讀習慣。</w:t>
      </w:r>
    </w:p>
    <w:p w:rsidR="00BA1A74" w:rsidRPr="001F4CC4" w:rsidRDefault="00BA1A74" w:rsidP="00FD013D">
      <w:pPr>
        <w:pStyle w:val="ad"/>
        <w:numPr>
          <w:ilvl w:val="0"/>
          <w:numId w:val="108"/>
        </w:numPr>
        <w:ind w:firstLineChars="0"/>
      </w:pPr>
      <w:r w:rsidRPr="001F4CC4">
        <w:t>支持個人自我教育以及各級正規教育。</w:t>
      </w:r>
    </w:p>
    <w:p w:rsidR="00BA1A74" w:rsidRPr="001F4CC4" w:rsidRDefault="00BA1A74" w:rsidP="00FD013D">
      <w:pPr>
        <w:pStyle w:val="ad"/>
        <w:numPr>
          <w:ilvl w:val="0"/>
          <w:numId w:val="108"/>
        </w:numPr>
        <w:ind w:firstLineChars="0"/>
      </w:pPr>
      <w:r w:rsidRPr="001F4CC4">
        <w:t>為個人的創意發展提供機會。</w:t>
      </w:r>
    </w:p>
    <w:p w:rsidR="00BA1A74" w:rsidRPr="001F4CC4" w:rsidRDefault="00BA1A74" w:rsidP="00FD013D">
      <w:pPr>
        <w:pStyle w:val="ad"/>
        <w:numPr>
          <w:ilvl w:val="0"/>
          <w:numId w:val="108"/>
        </w:numPr>
        <w:ind w:firstLineChars="0"/>
      </w:pPr>
      <w:r w:rsidRPr="001F4CC4">
        <w:lastRenderedPageBreak/>
        <w:t>激發兒童和年輕人的想像力和創造力。</w:t>
      </w:r>
    </w:p>
    <w:p w:rsidR="00BA1A74" w:rsidRPr="001F4CC4" w:rsidRDefault="00BA1A74" w:rsidP="00FD013D">
      <w:pPr>
        <w:pStyle w:val="ad"/>
        <w:numPr>
          <w:ilvl w:val="0"/>
          <w:numId w:val="108"/>
        </w:numPr>
        <w:ind w:firstLineChars="0"/>
      </w:pPr>
      <w:r w:rsidRPr="001F4CC4">
        <w:t>加強文化遺產意識，欣賞藝術</w:t>
      </w:r>
      <w:r w:rsidR="0055178E">
        <w:rPr>
          <w:rFonts w:hint="eastAsia"/>
        </w:rPr>
        <w:t>、</w:t>
      </w:r>
      <w:r w:rsidRPr="001F4CC4">
        <w:t>科學成就和創新。</w:t>
      </w:r>
    </w:p>
    <w:p w:rsidR="00BA1A74" w:rsidRPr="001F4CC4" w:rsidRDefault="00BA1A74" w:rsidP="00FD013D">
      <w:pPr>
        <w:pStyle w:val="ad"/>
        <w:numPr>
          <w:ilvl w:val="0"/>
          <w:numId w:val="108"/>
        </w:numPr>
        <w:ind w:firstLineChars="0"/>
      </w:pPr>
      <w:r w:rsidRPr="001F4CC4">
        <w:t>提供所有表演藝術的文化表現形式。</w:t>
      </w:r>
    </w:p>
    <w:p w:rsidR="00BA1A74" w:rsidRPr="001F4CC4" w:rsidRDefault="00BA1A74" w:rsidP="00FD013D">
      <w:pPr>
        <w:pStyle w:val="ad"/>
        <w:numPr>
          <w:ilvl w:val="0"/>
          <w:numId w:val="108"/>
        </w:numPr>
        <w:ind w:firstLineChars="0"/>
      </w:pPr>
      <w:r w:rsidRPr="001F4CC4">
        <w:t>促進文化之間的對話，促進文化多樣性。</w:t>
      </w:r>
    </w:p>
    <w:p w:rsidR="00BA1A74" w:rsidRPr="001F4CC4" w:rsidRDefault="00BA1A74" w:rsidP="00FD013D">
      <w:pPr>
        <w:pStyle w:val="ad"/>
        <w:numPr>
          <w:ilvl w:val="0"/>
          <w:numId w:val="108"/>
        </w:numPr>
        <w:ind w:firstLineChars="0"/>
      </w:pPr>
      <w:r w:rsidRPr="001F4CC4">
        <w:t>支持口述傳統。</w:t>
      </w:r>
    </w:p>
    <w:p w:rsidR="00BA1A74" w:rsidRPr="001F4CC4" w:rsidRDefault="00BA1A74" w:rsidP="00FD013D">
      <w:pPr>
        <w:pStyle w:val="ad"/>
        <w:numPr>
          <w:ilvl w:val="0"/>
          <w:numId w:val="108"/>
        </w:numPr>
        <w:ind w:firstLineChars="0"/>
      </w:pPr>
      <w:r w:rsidRPr="001F4CC4">
        <w:t>確保公民獲得各種社群資訊。</w:t>
      </w:r>
    </w:p>
    <w:p w:rsidR="00BA1A74" w:rsidRPr="001F4CC4" w:rsidRDefault="00BA1A74" w:rsidP="00FD013D">
      <w:pPr>
        <w:pStyle w:val="ad"/>
        <w:numPr>
          <w:ilvl w:val="0"/>
          <w:numId w:val="108"/>
        </w:numPr>
        <w:ind w:firstLineChars="0"/>
      </w:pPr>
      <w:r w:rsidRPr="001F4CC4">
        <w:t>為當地企業、協會和</w:t>
      </w:r>
      <w:r w:rsidR="00BC013E">
        <w:rPr>
          <w:rFonts w:hint="eastAsia"/>
        </w:rPr>
        <w:t>利益</w:t>
      </w:r>
      <w:r w:rsidRPr="001F4CC4">
        <w:t>團體提供充分的資訊服務。</w:t>
      </w:r>
    </w:p>
    <w:p w:rsidR="00BA1A74" w:rsidRPr="001F4CC4" w:rsidRDefault="00BA1A74" w:rsidP="00FD013D">
      <w:pPr>
        <w:pStyle w:val="ad"/>
        <w:numPr>
          <w:ilvl w:val="0"/>
          <w:numId w:val="108"/>
        </w:numPr>
        <w:ind w:firstLineChars="0"/>
      </w:pPr>
      <w:r w:rsidRPr="001F4CC4">
        <w:t>促進資訊和電腦素養技能的發展。</w:t>
      </w:r>
    </w:p>
    <w:p w:rsidR="00BA1A74" w:rsidRPr="001F4CC4" w:rsidRDefault="0055178E" w:rsidP="00FD013D">
      <w:pPr>
        <w:pStyle w:val="ad"/>
        <w:numPr>
          <w:ilvl w:val="0"/>
          <w:numId w:val="108"/>
        </w:numPr>
        <w:ind w:firstLineChars="0"/>
      </w:pPr>
      <w:r>
        <w:t>支持和參與所有年齡層的文學活動和計</w:t>
      </w:r>
      <w:r>
        <w:rPr>
          <w:rFonts w:hint="eastAsia"/>
        </w:rPr>
        <w:t>畫</w:t>
      </w:r>
      <w:r w:rsidR="00BA1A74" w:rsidRPr="001F4CC4">
        <w:t>。</w:t>
      </w:r>
    </w:p>
    <w:p w:rsidR="00BA1A74" w:rsidRPr="001F4CC4" w:rsidRDefault="00BA1A74" w:rsidP="001F4CC4">
      <w:pPr>
        <w:pStyle w:val="ad"/>
      </w:pPr>
      <w:r w:rsidRPr="001F4CC4">
        <w:t>澳洲公共圖書館宣言中所描述的公共圖書館任務，反</w:t>
      </w:r>
      <w:r w:rsidR="0055178E">
        <w:rPr>
          <w:rFonts w:hint="eastAsia"/>
        </w:rPr>
        <w:t>映</w:t>
      </w:r>
      <w:r w:rsidRPr="001F4CC4">
        <w:t>於澳洲</w:t>
      </w:r>
      <w:r w:rsidRPr="001F4CC4">
        <w:t>1,530</w:t>
      </w:r>
      <w:r w:rsidRPr="001F4CC4">
        <w:t>個公共圖書館服務點</w:t>
      </w:r>
      <w:r w:rsidR="00CB3783">
        <w:t>(</w:t>
      </w:r>
      <w:r w:rsidRPr="001F4CC4">
        <w:t>1,455</w:t>
      </w:r>
      <w:r w:rsidRPr="001F4CC4">
        <w:t>個定點和</w:t>
      </w:r>
      <w:r w:rsidRPr="001F4CC4">
        <w:t>75</w:t>
      </w:r>
      <w:r w:rsidRPr="001F4CC4">
        <w:t>個行動圖書館</w:t>
      </w:r>
      <w:r w:rsidR="00CB3783">
        <w:t>)</w:t>
      </w:r>
      <w:r w:rsidRPr="001F4CC4">
        <w:t>的日常工作中。</w:t>
      </w:r>
      <w:r w:rsidRPr="001F4CC4">
        <w:t>2013 - 14</w:t>
      </w:r>
      <w:r w:rsidRPr="001F4CC4">
        <w:t>年，公共圖書館擁有超過</w:t>
      </w:r>
      <w:r w:rsidRPr="001F4CC4">
        <w:t>860</w:t>
      </w:r>
      <w:r w:rsidRPr="001F4CC4">
        <w:t>萬的註冊會員</w:t>
      </w:r>
      <w:r w:rsidR="00CB3783">
        <w:t>(</w:t>
      </w:r>
      <w:r w:rsidRPr="001F4CC4">
        <w:t>佔全國人口的</w:t>
      </w:r>
      <w:r w:rsidRPr="001F4CC4">
        <w:t>37</w:t>
      </w:r>
      <w:r w:rsidRPr="001F4CC4">
        <w:t>％</w:t>
      </w:r>
      <w:r w:rsidR="00CB3783">
        <w:t>)</w:t>
      </w:r>
      <w:r w:rsidRPr="001F4CC4">
        <w:t>，還有更多非會員的澳洲人使用圖書館進行學習、閱讀、上網和參與圖書館計</w:t>
      </w:r>
      <w:r w:rsidR="0055178E">
        <w:rPr>
          <w:rFonts w:hint="eastAsia"/>
        </w:rPr>
        <w:t>畫</w:t>
      </w:r>
      <w:r w:rsidRPr="001F4CC4">
        <w:t>和活動。圖書館館藏超過</w:t>
      </w:r>
      <w:r w:rsidRPr="001F4CC4">
        <w:t>3900</w:t>
      </w:r>
      <w:r w:rsidRPr="001F4CC4">
        <w:t>萬件物品，其中</w:t>
      </w:r>
      <w:r w:rsidRPr="001F4CC4">
        <w:t>60</w:t>
      </w:r>
      <w:r w:rsidRPr="001F4CC4">
        <w:t>％是在過去五年內購買的。澳洲公共圖書館聘用了超過</w:t>
      </w:r>
      <w:r w:rsidRPr="001F4CC4">
        <w:t>7,500</w:t>
      </w:r>
      <w:r w:rsidRPr="001F4CC4">
        <w:t>名全職員工，</w:t>
      </w:r>
      <w:r w:rsidRPr="001F4CC4">
        <w:t>2013 - 14</w:t>
      </w:r>
      <w:r w:rsidRPr="001F4CC4">
        <w:t>年度公共圖書館的總支出為</w:t>
      </w:r>
      <w:r w:rsidRPr="001F4CC4">
        <w:t>10.5</w:t>
      </w:r>
      <w:r w:rsidRPr="001F4CC4">
        <w:t>億美元</w:t>
      </w:r>
      <w:r w:rsidR="00CB3783">
        <w:t>(</w:t>
      </w:r>
      <w:r w:rsidRPr="001F4CC4">
        <w:t>包括購買圖書館資料的支出</w:t>
      </w:r>
      <w:r w:rsidR="00CB3783">
        <w:t>)</w:t>
      </w:r>
      <w:r w:rsidRPr="001F4CC4">
        <w:t>(Australian Public Library Alliance &amp; Australian Library and Information Association, 2016, p.12)</w:t>
      </w:r>
      <w:r w:rsidRPr="001F4CC4">
        <w:t>。</w:t>
      </w:r>
    </w:p>
    <w:p w:rsidR="00BA1A74" w:rsidRPr="001F4CC4" w:rsidRDefault="00BA1A74" w:rsidP="001F4CC4">
      <w:pPr>
        <w:pStyle w:val="ad"/>
      </w:pPr>
      <w:r w:rsidRPr="001F4CC4">
        <w:t>澳洲的公共圖書館支援當地社區的資訊、教育、文化和娛樂需求，並在社區生活中佔據核心位置。公共圖書館提供民眾免費取得大量書籍、雜誌、</w:t>
      </w:r>
      <w:r w:rsidRPr="001F4CC4">
        <w:t>CD</w:t>
      </w:r>
      <w:r w:rsidRPr="001F4CC4">
        <w:t>、</w:t>
      </w:r>
      <w:r w:rsidRPr="001F4CC4">
        <w:t>DVD</w:t>
      </w:r>
      <w:r w:rsidRPr="001F4CC4">
        <w:t>、有聲書、電子書和電子資訊來源和娛樂資源。它們提供</w:t>
      </w:r>
      <w:r w:rsidR="00BC013E">
        <w:rPr>
          <w:rFonts w:hint="eastAsia"/>
        </w:rPr>
        <w:t>使用者能夠取</w:t>
      </w:r>
      <w:r w:rsidRPr="001F4CC4">
        <w:t>用電腦和網際網路的機會，這對於依賴圖書館</w:t>
      </w:r>
      <w:r w:rsidR="00BC013E">
        <w:rPr>
          <w:rFonts w:hint="eastAsia"/>
        </w:rPr>
        <w:t>獲</w:t>
      </w:r>
      <w:r w:rsidRPr="001F4CC4">
        <w:t>取線上資訊與服</w:t>
      </w:r>
      <w:r w:rsidR="0055178E">
        <w:t>務的人來說是非常寶貴的。圖書館為所有年齡層提供廣泛的創新服務計</w:t>
      </w:r>
      <w:r w:rsidR="0055178E">
        <w:rPr>
          <w:rFonts w:hint="eastAsia"/>
        </w:rPr>
        <w:t>畫</w:t>
      </w:r>
      <w:r w:rsidRPr="001F4CC4">
        <w:t>及活動，包括數位和嬰幼兒識字、文化活動、求職技巧、勞動力發展和終身學習機會。圖書館服務可以透過分館、行動圖書館、線上以及透過社區進行的偏鄉活動使用</w:t>
      </w:r>
      <w:r w:rsidRPr="001F4CC4">
        <w:t>(Australian Public Library Alliance &amp; Australian Library and Information Association, 2016, p.12)</w:t>
      </w:r>
      <w:r w:rsidRPr="001F4CC4">
        <w:t>。</w:t>
      </w:r>
    </w:p>
    <w:p w:rsidR="00BA1A74" w:rsidRPr="001F4CC4" w:rsidRDefault="00BA1A74" w:rsidP="001F4CC4">
      <w:pPr>
        <w:pStyle w:val="ad"/>
      </w:pPr>
      <w:r w:rsidRPr="001F4CC4">
        <w:t>澳洲公共圖書館提供免費服務。公共圖書館是安全、可以信賴和包容的公共空間，每位使用者都受到公共圖書館的歡迎。在不受限制地獲取資訊和想法的過程中，他們加強了社會凝聚力，並幫助建立更安全、更有文化、更有技能和更有創意的社群。公共圖書館也是一項寶貴的社群投資。澳洲和國際上有關於公共圖書館經濟價值的研究始終證實，圖書館的利益成本比為</w:t>
      </w:r>
      <w:r w:rsidRPr="001F4CC4">
        <w:t>3</w:t>
      </w:r>
      <w:r w:rsidRPr="001F4CC4">
        <w:t>：</w:t>
      </w:r>
      <w:r w:rsidRPr="001F4CC4">
        <w:t>1</w:t>
      </w:r>
      <w:r w:rsidRPr="001F4CC4">
        <w:t>或更高，這使得圖</w:t>
      </w:r>
      <w:r w:rsidRPr="001F4CC4">
        <w:lastRenderedPageBreak/>
        <w:t>書館領先於其他行政部門，例如交通</w:t>
      </w:r>
      <w:r w:rsidR="00BC013E">
        <w:rPr>
          <w:rFonts w:hint="eastAsia"/>
        </w:rPr>
        <w:t>部門</w:t>
      </w:r>
      <w:r w:rsidRPr="001F4CC4">
        <w:t>、健康</w:t>
      </w:r>
      <w:r w:rsidR="00BC013E">
        <w:rPr>
          <w:rFonts w:hint="eastAsia"/>
        </w:rPr>
        <w:t>與健康部門</w:t>
      </w:r>
      <w:r w:rsidRPr="001F4CC4">
        <w:t>等取得更多的支持</w:t>
      </w:r>
      <w:r w:rsidRPr="001F4CC4">
        <w:t>(Australian Public Library Alliance &amp; Australian Library and Information Association, 2016, p.13)</w:t>
      </w:r>
      <w:r w:rsidRPr="001F4CC4">
        <w:t>。</w:t>
      </w:r>
    </w:p>
    <w:p w:rsidR="00BA1A74" w:rsidRPr="001F4CC4" w:rsidRDefault="00BA1A74" w:rsidP="001F4CC4">
      <w:pPr>
        <w:pStyle w:val="ad"/>
      </w:pPr>
      <w:r w:rsidRPr="001F4CC4">
        <w:rPr>
          <w:rFonts w:hint="eastAsia"/>
        </w:rPr>
        <w:t>「</w:t>
      </w:r>
      <w:r w:rsidRPr="001F4CC4">
        <w:t>貨幣、意識和公共圖書館</w:t>
      </w:r>
      <w:r w:rsidRPr="001F4CC4">
        <w:rPr>
          <w:rFonts w:hint="eastAsia"/>
        </w:rPr>
        <w:t>」</w:t>
      </w:r>
      <w:r w:rsidRPr="001F4CC4">
        <w:rPr>
          <w:rFonts w:hint="eastAsia"/>
        </w:rPr>
        <w:t>(Dollars, Sense and Public Libraries)</w:t>
      </w:r>
      <w:r w:rsidR="00CB3783">
        <w:t>(</w:t>
      </w:r>
      <w:r w:rsidRPr="001F4CC4">
        <w:t>2011</w:t>
      </w:r>
      <w:r w:rsidRPr="001F4CC4">
        <w:t>年</w:t>
      </w:r>
      <w:r w:rsidR="00CB3783">
        <w:t>)</w:t>
      </w:r>
      <w:r w:rsidRPr="001F4CC4">
        <w:t>一書中發現，保守估計維多利亞州的公共圖書館每消費</w:t>
      </w:r>
      <w:r w:rsidRPr="001F4CC4">
        <w:t>1</w:t>
      </w:r>
      <w:r w:rsidRPr="001F4CC4">
        <w:t>美元就會回收</w:t>
      </w:r>
      <w:r w:rsidRPr="001F4CC4">
        <w:t>3.56</w:t>
      </w:r>
      <w:r w:rsidRPr="001F4CC4">
        <w:t>美元。隨後昆士蘭州立圖書館</w:t>
      </w:r>
      <w:r w:rsidRPr="001F4CC4">
        <w:rPr>
          <w:rFonts w:hint="eastAsia"/>
        </w:rPr>
        <w:t>的「</w:t>
      </w:r>
      <w:r w:rsidRPr="001F4CC4">
        <w:t>圖書館紅利</w:t>
      </w:r>
      <w:r w:rsidRPr="001F4CC4">
        <w:rPr>
          <w:rFonts w:hint="eastAsia"/>
        </w:rPr>
        <w:t>」</w:t>
      </w:r>
      <w:r w:rsidRPr="001F4CC4">
        <w:rPr>
          <w:rFonts w:hint="eastAsia"/>
        </w:rPr>
        <w:t>(</w:t>
      </w:r>
      <w:r w:rsidRPr="001F4CC4">
        <w:t>The Library Dividend)</w:t>
      </w:r>
      <w:r w:rsidR="00CB3783">
        <w:t>(</w:t>
      </w:r>
      <w:r w:rsidRPr="001F4CC4">
        <w:t>2012</w:t>
      </w:r>
      <w:r w:rsidRPr="001F4CC4">
        <w:t>年</w:t>
      </w:r>
      <w:r w:rsidR="00CB3783">
        <w:t>)</w:t>
      </w:r>
      <w:r w:rsidRPr="001F4CC4">
        <w:t>的研究發現，昆士蘭州公共圖書館每消費</w:t>
      </w:r>
      <w:r w:rsidRPr="001F4CC4">
        <w:t>1</w:t>
      </w:r>
      <w:r w:rsidRPr="001F4CC4">
        <w:t>美元就會回收</w:t>
      </w:r>
      <w:r w:rsidRPr="001F4CC4">
        <w:t>2.30</w:t>
      </w:r>
      <w:r w:rsidRPr="001F4CC4">
        <w:t>美元，而澳洲公共圖書館的</w:t>
      </w:r>
      <w:r w:rsidRPr="001F4CC4">
        <w:rPr>
          <w:rFonts w:hint="eastAsia"/>
        </w:rPr>
        <w:t>「</w:t>
      </w:r>
      <w:r w:rsidRPr="001F4CC4">
        <w:t>ALIA APLA</w:t>
      </w:r>
      <w:r w:rsidRPr="001F4CC4">
        <w:t>國家福利和經濟貢獻</w:t>
      </w:r>
      <w:r w:rsidRPr="001F4CC4">
        <w:rPr>
          <w:rFonts w:hint="eastAsia"/>
        </w:rPr>
        <w:t>」</w:t>
      </w:r>
      <w:r w:rsidRPr="001F4CC4">
        <w:rPr>
          <w:rFonts w:hint="eastAsia"/>
        </w:rPr>
        <w:t>(</w:t>
      </w:r>
      <w:r w:rsidRPr="001F4CC4">
        <w:t>National Welfare &amp; Economic Contributions of Australia Public Libraries)</w:t>
      </w:r>
      <w:r w:rsidR="00CB3783">
        <w:t>(</w:t>
      </w:r>
      <w:r w:rsidRPr="001F4CC4">
        <w:t>2013</w:t>
      </w:r>
      <w:r w:rsidRPr="001F4CC4">
        <w:t>年</w:t>
      </w:r>
      <w:r w:rsidR="00CB3783">
        <w:t>)</w:t>
      </w:r>
      <w:r w:rsidRPr="001F4CC4">
        <w:t>進行全國性研究</w:t>
      </w:r>
      <w:r w:rsidRPr="001F4CC4">
        <w:rPr>
          <w:rFonts w:hint="eastAsia"/>
        </w:rPr>
        <w:t>發現，</w:t>
      </w:r>
      <w:r w:rsidRPr="001F4CC4">
        <w:t>每消費</w:t>
      </w:r>
      <w:r w:rsidRPr="001F4CC4">
        <w:t>1</w:t>
      </w:r>
      <w:r w:rsidRPr="001F4CC4">
        <w:t>美元即可獲得</w:t>
      </w:r>
      <w:r w:rsidRPr="001F4CC4">
        <w:t>2.90</w:t>
      </w:r>
      <w:r w:rsidRPr="001F4CC4">
        <w:t>美元的回報。在澳洲</w:t>
      </w:r>
      <w:r w:rsidR="00BC013E">
        <w:rPr>
          <w:rFonts w:hint="eastAsia"/>
        </w:rPr>
        <w:t>，</w:t>
      </w:r>
      <w:r w:rsidRPr="001F4CC4">
        <w:t>多數圖書館與新南威爾士州公共圖書館的投資回報率相當，估計每</w:t>
      </w:r>
      <w:r w:rsidRPr="001F4CC4">
        <w:t>1</w:t>
      </w:r>
      <w:r w:rsidRPr="001F4CC4">
        <w:t>美元花費</w:t>
      </w:r>
      <w:r w:rsidR="00C825D8">
        <w:rPr>
          <w:rFonts w:hint="eastAsia"/>
        </w:rPr>
        <w:t>能夠收取</w:t>
      </w:r>
      <w:r w:rsidRPr="001F4CC4">
        <w:t>2.82</w:t>
      </w:r>
      <w:r w:rsidRPr="001F4CC4">
        <w:t>美元到</w:t>
      </w:r>
      <w:r w:rsidRPr="001F4CC4">
        <w:t>4.24</w:t>
      </w:r>
      <w:r w:rsidRPr="001F4CC4">
        <w:t>美元之間</w:t>
      </w:r>
      <w:r w:rsidR="00C825D8">
        <w:rPr>
          <w:rFonts w:hint="eastAsia"/>
        </w:rPr>
        <w:t>的回報</w:t>
      </w:r>
      <w:r w:rsidRPr="001F4CC4">
        <w:t>，和紐西蘭公共圖書館</w:t>
      </w:r>
      <w:r w:rsidR="00C825D8">
        <w:rPr>
          <w:rFonts w:hint="eastAsia"/>
        </w:rPr>
        <w:t>每花費</w:t>
      </w:r>
      <w:r w:rsidR="00C825D8">
        <w:rPr>
          <w:rFonts w:hint="eastAsia"/>
        </w:rPr>
        <w:t>1</w:t>
      </w:r>
      <w:r w:rsidR="00C825D8">
        <w:rPr>
          <w:rFonts w:hint="eastAsia"/>
        </w:rPr>
        <w:t>美元就能夠</w:t>
      </w:r>
      <w:r w:rsidRPr="001F4CC4">
        <w:t>收到</w:t>
      </w:r>
      <w:r w:rsidRPr="001F4CC4">
        <w:t>3.50</w:t>
      </w:r>
      <w:r w:rsidRPr="001F4CC4">
        <w:t>紐西蘭幣的回報相當。在國際上，</w:t>
      </w:r>
      <w:r w:rsidRPr="001F4CC4">
        <w:t>3</w:t>
      </w:r>
      <w:r w:rsidRPr="001F4CC4">
        <w:t>：</w:t>
      </w:r>
      <w:r w:rsidRPr="001F4CC4">
        <w:t>1</w:t>
      </w:r>
      <w:r w:rsidRPr="001F4CC4">
        <w:t>的估計值與英國圖書館每投入</w:t>
      </w:r>
      <w:r w:rsidRPr="001F4CC4">
        <w:t>1</w:t>
      </w:r>
      <w:r w:rsidRPr="001F4CC4">
        <w:t>英鎊</w:t>
      </w:r>
      <w:r w:rsidR="00C825D8">
        <w:rPr>
          <w:rFonts w:hint="eastAsia"/>
        </w:rPr>
        <w:t>就回收</w:t>
      </w:r>
      <w:r w:rsidRPr="001F4CC4">
        <w:t>的</w:t>
      </w:r>
      <w:r w:rsidRPr="001F4CC4">
        <w:t>4.40</w:t>
      </w:r>
      <w:r w:rsidRPr="001F4CC4">
        <w:t>英鎊的評估一致，美國公共圖書館的經驗也是如此</w:t>
      </w:r>
      <w:r w:rsidRPr="001F4CC4">
        <w:t>(Australian Public Library Alliance &amp; Australian Library and Information Association, 2016, p.13)</w:t>
      </w:r>
      <w:r w:rsidRPr="001F4CC4">
        <w:t>。</w:t>
      </w:r>
    </w:p>
    <w:p w:rsidR="00BA1A74" w:rsidRPr="00EC3FB0" w:rsidRDefault="00BA1A74" w:rsidP="001F4CC4">
      <w:pPr>
        <w:pStyle w:val="ad"/>
      </w:pPr>
      <w:r w:rsidRPr="001F4CC4">
        <w:t>由於體認到公共圖書館的投資等於對社區的力量、能力和適應力的投資。因此，公共圖書館必須與社區一起合作，以提供能夠快速回應社區需求並建立個人和社區能力的服務。以下是澳洲公共圖書館的策略</w:t>
      </w:r>
      <w:r w:rsidRPr="001F4CC4">
        <w:t>(Australian Public Library Alliance &amp; Australian Library and Information Association, 2016, pp.16, 21-24)</w:t>
      </w:r>
      <w:r w:rsidRPr="001F4CC4">
        <w:t>：</w:t>
      </w:r>
    </w:p>
    <w:p w:rsidR="00BA1A74" w:rsidRPr="001F4CC4" w:rsidRDefault="00BA1A74" w:rsidP="00FD013D">
      <w:pPr>
        <w:pStyle w:val="ad"/>
        <w:numPr>
          <w:ilvl w:val="0"/>
          <w:numId w:val="109"/>
        </w:numPr>
        <w:ind w:firstLineChars="0"/>
      </w:pPr>
      <w:r w:rsidRPr="001F4CC4">
        <w:t>確保取得圖書館服務的途徑是普及的。</w:t>
      </w:r>
    </w:p>
    <w:p w:rsidR="00BA1A74" w:rsidRPr="001F4CC4" w:rsidRDefault="00BA1A74" w:rsidP="00FD013D">
      <w:pPr>
        <w:pStyle w:val="ad"/>
        <w:numPr>
          <w:ilvl w:val="0"/>
          <w:numId w:val="110"/>
        </w:numPr>
        <w:ind w:firstLineChars="0"/>
      </w:pPr>
      <w:r w:rsidRPr="001F4CC4">
        <w:t>提供安全可靠的公共空間，並歡迎每位使用者使用。</w:t>
      </w:r>
    </w:p>
    <w:p w:rsidR="00BA1A74" w:rsidRPr="001F4CC4" w:rsidRDefault="00BA1A74" w:rsidP="00FD013D">
      <w:pPr>
        <w:pStyle w:val="ad"/>
        <w:numPr>
          <w:ilvl w:val="0"/>
          <w:numId w:val="110"/>
        </w:numPr>
        <w:ind w:firstLineChars="0"/>
      </w:pPr>
      <w:r w:rsidRPr="001F4CC4">
        <w:t>建立對圖書館服務和活動的認識。</w:t>
      </w:r>
    </w:p>
    <w:p w:rsidR="00BA1A74" w:rsidRPr="001F4CC4" w:rsidRDefault="00BA1A74" w:rsidP="00FD013D">
      <w:pPr>
        <w:pStyle w:val="ad"/>
        <w:numPr>
          <w:ilvl w:val="0"/>
          <w:numId w:val="110"/>
        </w:numPr>
        <w:ind w:firstLineChars="0"/>
      </w:pPr>
      <w:r w:rsidRPr="001F4CC4">
        <w:t>將近用性最大化。</w:t>
      </w:r>
    </w:p>
    <w:p w:rsidR="00BA1A74" w:rsidRPr="001F4CC4" w:rsidRDefault="00BA1A74" w:rsidP="00FD013D">
      <w:pPr>
        <w:pStyle w:val="ad"/>
        <w:numPr>
          <w:ilvl w:val="0"/>
          <w:numId w:val="109"/>
        </w:numPr>
        <w:ind w:firstLineChars="0"/>
      </w:pPr>
      <w:r w:rsidRPr="001F4CC4">
        <w:t>收集和分析有關其社區的資訊，提供能夠辨識和反映社區需求以及期望的服務。</w:t>
      </w:r>
    </w:p>
    <w:p w:rsidR="00BA1A74" w:rsidRPr="001F4CC4" w:rsidRDefault="00BA1A74" w:rsidP="00FD013D">
      <w:pPr>
        <w:pStyle w:val="ad"/>
        <w:numPr>
          <w:ilvl w:val="0"/>
          <w:numId w:val="111"/>
        </w:numPr>
        <w:ind w:firstLineChars="0"/>
      </w:pPr>
      <w:r w:rsidRPr="001F4CC4">
        <w:t>定義社區需求。</w:t>
      </w:r>
    </w:p>
    <w:p w:rsidR="00BA1A74" w:rsidRPr="001F4CC4" w:rsidRDefault="00BA1A74" w:rsidP="00FD013D">
      <w:pPr>
        <w:pStyle w:val="ad"/>
        <w:numPr>
          <w:ilvl w:val="0"/>
          <w:numId w:val="111"/>
        </w:numPr>
        <w:ind w:firstLineChars="0"/>
      </w:pPr>
      <w:r w:rsidRPr="001F4CC4">
        <w:t>讓社區參與塑造圖書館服務。</w:t>
      </w:r>
    </w:p>
    <w:p w:rsidR="00BA1A74" w:rsidRPr="001F4CC4" w:rsidRDefault="0055178E" w:rsidP="00FD013D">
      <w:pPr>
        <w:pStyle w:val="ad"/>
        <w:numPr>
          <w:ilvl w:val="0"/>
          <w:numId w:val="111"/>
        </w:numPr>
        <w:ind w:firstLineChars="0"/>
      </w:pPr>
      <w:r>
        <w:t>確保圖書館計</w:t>
      </w:r>
      <w:r>
        <w:rPr>
          <w:rFonts w:hint="eastAsia"/>
        </w:rPr>
        <w:t>畫</w:t>
      </w:r>
      <w:r w:rsidR="00BA1A74" w:rsidRPr="001F4CC4">
        <w:t>和服務滿足圖書館服務社區的需求和優先事項。</w:t>
      </w:r>
    </w:p>
    <w:p w:rsidR="00BA1A74" w:rsidRPr="001F4CC4" w:rsidRDefault="00BA1A74" w:rsidP="00FD013D">
      <w:pPr>
        <w:pStyle w:val="ad"/>
        <w:numPr>
          <w:ilvl w:val="0"/>
          <w:numId w:val="109"/>
        </w:numPr>
        <w:ind w:firstLineChars="0"/>
      </w:pPr>
      <w:r w:rsidRPr="001F4CC4">
        <w:t>讓社區成員和組織參與塑造所要提供的圖書館服務。</w:t>
      </w:r>
    </w:p>
    <w:p w:rsidR="00BA1A74" w:rsidRPr="001F4CC4" w:rsidRDefault="00BA1A74" w:rsidP="00FD013D">
      <w:pPr>
        <w:pStyle w:val="ad"/>
        <w:numPr>
          <w:ilvl w:val="0"/>
          <w:numId w:val="109"/>
        </w:numPr>
        <w:ind w:firstLineChars="0"/>
      </w:pPr>
      <w:r w:rsidRPr="001F4CC4">
        <w:t>成為社區獨特的文化認同</w:t>
      </w:r>
      <w:r w:rsidR="00CB3783">
        <w:t>(</w:t>
      </w:r>
      <w:r w:rsidRPr="001F4CC4">
        <w:t>歷史、藝術、社群語言和習俗</w:t>
      </w:r>
      <w:r w:rsidR="00CB3783">
        <w:t>)</w:t>
      </w:r>
      <w:r w:rsidRPr="001F4CC4">
        <w:t>的支持者。</w:t>
      </w:r>
    </w:p>
    <w:p w:rsidR="00BA1A74" w:rsidRPr="001F4CC4" w:rsidRDefault="0055178E" w:rsidP="00FD013D">
      <w:pPr>
        <w:pStyle w:val="ad"/>
        <w:numPr>
          <w:ilvl w:val="0"/>
          <w:numId w:val="109"/>
        </w:numPr>
        <w:ind w:firstLineChars="0"/>
      </w:pPr>
      <w:r>
        <w:lastRenderedPageBreak/>
        <w:t>創建和培養能建立社區和個人適應力與能力的</w:t>
      </w:r>
      <w:r>
        <w:rPr>
          <w:rFonts w:hint="eastAsia"/>
        </w:rPr>
        <w:t>夥</w:t>
      </w:r>
      <w:r w:rsidR="00BA1A74" w:rsidRPr="001F4CC4">
        <w:t>伴關係。</w:t>
      </w:r>
    </w:p>
    <w:p w:rsidR="00BA1A74" w:rsidRPr="001F4CC4" w:rsidRDefault="00BA1A74" w:rsidP="001F4CC4">
      <w:pPr>
        <w:pStyle w:val="ad"/>
      </w:pPr>
      <w:r w:rsidRPr="001F4CC4">
        <w:t>澳洲公共圖書館的策略規劃分為三大領域</w:t>
      </w:r>
      <w:r w:rsidRPr="001F4CC4">
        <w:t>(Australian Public Library Alliance &amp; Australian Library and Information Association, 2016, pp.16, 18, 33-59)</w:t>
      </w:r>
    </w:p>
    <w:p w:rsidR="00BA1A74" w:rsidRPr="000E486B" w:rsidRDefault="00BA1A74" w:rsidP="00FD013D">
      <w:pPr>
        <w:pStyle w:val="ad"/>
        <w:numPr>
          <w:ilvl w:val="0"/>
          <w:numId w:val="112"/>
        </w:numPr>
        <w:ind w:firstLineChars="0"/>
      </w:pPr>
      <w:r w:rsidRPr="000E486B">
        <w:t>服務管理</w:t>
      </w:r>
    </w:p>
    <w:p w:rsidR="00BA1A74" w:rsidRPr="0005131E" w:rsidRDefault="00BA1A74" w:rsidP="00BA1A74">
      <w:pPr>
        <w:pStyle w:val="ad"/>
        <w:ind w:left="174"/>
      </w:pPr>
      <w:r>
        <w:t>為了達到上述的策略，</w:t>
      </w:r>
      <w:r w:rsidRPr="0005131E">
        <w:t>公共圖書館的管理和管理方式</w:t>
      </w:r>
      <w:r>
        <w:t>很重要，</w:t>
      </w:r>
      <w:r w:rsidRPr="0005131E">
        <w:t>對其有效地實現以社區為中心的目標有重大影響。包括與以下相關的議題：領導力、策略規劃和提倡</w:t>
      </w:r>
      <w:r>
        <w:t>、</w:t>
      </w:r>
      <w:r w:rsidRPr="0005131E">
        <w:t>政策制</w:t>
      </w:r>
      <w:r w:rsidR="00E16C95">
        <w:rPr>
          <w:rFonts w:hint="eastAsia"/>
        </w:rPr>
        <w:t>訂</w:t>
      </w:r>
      <w:r>
        <w:t>、</w:t>
      </w:r>
      <w:r w:rsidRPr="0005131E">
        <w:t>管理人力資源、財務、設施、資本資產和技術</w:t>
      </w:r>
      <w:r>
        <w:t>、</w:t>
      </w:r>
      <w:r w:rsidRPr="0005131E">
        <w:t>公共關係和推廣活動</w:t>
      </w:r>
      <w:r>
        <w:t>、</w:t>
      </w:r>
      <w:r w:rsidRPr="0005131E">
        <w:t>監測和評估。</w:t>
      </w:r>
    </w:p>
    <w:p w:rsidR="00BA1A74" w:rsidRPr="001F4CC4" w:rsidRDefault="00BA1A74" w:rsidP="00FD013D">
      <w:pPr>
        <w:pStyle w:val="ad"/>
        <w:numPr>
          <w:ilvl w:val="0"/>
          <w:numId w:val="112"/>
        </w:numPr>
        <w:ind w:firstLineChars="0"/>
      </w:pPr>
      <w:r w:rsidRPr="001F4CC4">
        <w:t>服務提供</w:t>
      </w:r>
    </w:p>
    <w:p w:rsidR="00BA1A74" w:rsidRPr="000E486B" w:rsidRDefault="00BA1A74" w:rsidP="00B52000">
      <w:pPr>
        <w:pStyle w:val="ad"/>
        <w:ind w:left="174"/>
      </w:pPr>
      <w:r w:rsidRPr="000E486B">
        <w:t>現代圖書館提供一系列服務，以滿足所有年齡和興趣的圖書館使用者的娛樂、教育、社會、資訊和就業相關需求。這些包括：</w:t>
      </w:r>
    </w:p>
    <w:p w:rsidR="00BA1A74" w:rsidRPr="001F4CC4" w:rsidRDefault="00BA1A74" w:rsidP="00FD013D">
      <w:pPr>
        <w:pStyle w:val="ad"/>
        <w:numPr>
          <w:ilvl w:val="0"/>
          <w:numId w:val="113"/>
        </w:numPr>
        <w:ind w:firstLineChars="0"/>
      </w:pPr>
      <w:r w:rsidRPr="001F4CC4">
        <w:t>實體、數位內容和館藏，包括專業館藏。</w:t>
      </w:r>
    </w:p>
    <w:p w:rsidR="00BA1A74" w:rsidRPr="00D41073" w:rsidRDefault="00BA1A74" w:rsidP="00FD013D">
      <w:pPr>
        <w:pStyle w:val="ad"/>
        <w:numPr>
          <w:ilvl w:val="0"/>
          <w:numId w:val="114"/>
        </w:numPr>
        <w:ind w:firstLineChars="0"/>
      </w:pPr>
      <w:r w:rsidRPr="00D41073">
        <w:t>發展館藏以反映社區的人口和經濟狀況</w:t>
      </w:r>
      <w:r w:rsidR="00CB3783">
        <w:t>(</w:t>
      </w:r>
      <w:r w:rsidRPr="00D41073">
        <w:t>例如，社區的哪些部分正在成長？哪些活動最受歡迎？有哪些活動？包含哪些企業？</w:t>
      </w:r>
      <w:r w:rsidR="00CB3783">
        <w:t>)</w:t>
      </w:r>
      <w:r w:rsidRPr="00D41073">
        <w:t>。</w:t>
      </w:r>
    </w:p>
    <w:p w:rsidR="00BA1A74" w:rsidRPr="00D41073" w:rsidRDefault="00BA1A74" w:rsidP="00FD013D">
      <w:pPr>
        <w:pStyle w:val="ad"/>
        <w:numPr>
          <w:ilvl w:val="0"/>
          <w:numId w:val="114"/>
        </w:numPr>
        <w:ind w:firstLineChars="0"/>
      </w:pPr>
      <w:r w:rsidRPr="00D41073">
        <w:t>提供各種形式的資源連結，包括紙本、影音和數位。</w:t>
      </w:r>
    </w:p>
    <w:p w:rsidR="00BA1A74" w:rsidRPr="00D41073" w:rsidRDefault="00BA1A74" w:rsidP="00FD013D">
      <w:pPr>
        <w:pStyle w:val="ad"/>
        <w:numPr>
          <w:ilvl w:val="0"/>
          <w:numId w:val="114"/>
        </w:numPr>
        <w:ind w:firstLineChars="0"/>
      </w:pPr>
      <w:r w:rsidRPr="00D41073">
        <w:t>確保社區的所有成員能夠持續獲得適當和有效的連結。</w:t>
      </w:r>
    </w:p>
    <w:p w:rsidR="00BA1A74" w:rsidRPr="00D41073" w:rsidRDefault="00BA1A74" w:rsidP="00FD013D">
      <w:pPr>
        <w:pStyle w:val="ad"/>
        <w:numPr>
          <w:ilvl w:val="0"/>
          <w:numId w:val="114"/>
        </w:numPr>
        <w:ind w:firstLineChars="0"/>
      </w:pPr>
      <w:r w:rsidRPr="00D41073">
        <w:t>發展圖書館館藏。</w:t>
      </w:r>
    </w:p>
    <w:p w:rsidR="00BA1A74" w:rsidRPr="00D41073" w:rsidRDefault="00BA1A74" w:rsidP="00FD013D">
      <w:pPr>
        <w:pStyle w:val="ad"/>
        <w:numPr>
          <w:ilvl w:val="0"/>
          <w:numId w:val="114"/>
        </w:numPr>
        <w:ind w:firstLineChars="0"/>
      </w:pPr>
      <w:r w:rsidRPr="00D41073">
        <w:t>記錄、保存和展示當地社區的歷史和當代發展。</w:t>
      </w:r>
    </w:p>
    <w:p w:rsidR="00BA1A74" w:rsidRDefault="00BA1A74" w:rsidP="00FD013D">
      <w:pPr>
        <w:pStyle w:val="ad"/>
        <w:numPr>
          <w:ilvl w:val="0"/>
          <w:numId w:val="113"/>
        </w:numPr>
        <w:ind w:firstLineChars="0"/>
      </w:pPr>
      <w:r w:rsidRPr="0005131E">
        <w:t>資訊和參考服務</w:t>
      </w:r>
      <w:r>
        <w:t>。</w:t>
      </w:r>
    </w:p>
    <w:p w:rsidR="00BA1A74" w:rsidRPr="00D41073" w:rsidRDefault="00BA1A74" w:rsidP="00FD013D">
      <w:pPr>
        <w:pStyle w:val="ad"/>
        <w:numPr>
          <w:ilvl w:val="0"/>
          <w:numId w:val="115"/>
        </w:numPr>
        <w:ind w:firstLineChars="0"/>
      </w:pPr>
      <w:r w:rsidRPr="00D41073">
        <w:t>為所有圖書館使用者提供資訊、參考和讀者諮詢服務。</w:t>
      </w:r>
    </w:p>
    <w:p w:rsidR="00BA1A74" w:rsidRPr="00D41073" w:rsidRDefault="00BA1A74" w:rsidP="00FD013D">
      <w:pPr>
        <w:pStyle w:val="ad"/>
        <w:numPr>
          <w:ilvl w:val="0"/>
          <w:numId w:val="115"/>
        </w:numPr>
        <w:ind w:firstLineChars="0"/>
      </w:pPr>
      <w:r w:rsidRPr="00D41073">
        <w:t>確保這些服務在適當的時間範圍內，能夠為使用者提供適合其需求的資訊</w:t>
      </w:r>
      <w:r w:rsidR="00CB3783">
        <w:t>(</w:t>
      </w:r>
      <w:r w:rsidRPr="00D41073">
        <w:t>包括有聲書、電子書、</w:t>
      </w:r>
      <w:r w:rsidRPr="00D41073">
        <w:t>CD</w:t>
      </w:r>
      <w:r w:rsidRPr="00D41073">
        <w:t>和</w:t>
      </w:r>
      <w:r w:rsidRPr="00D41073">
        <w:t>DVD</w:t>
      </w:r>
      <w:r w:rsidR="00CB3783">
        <w:t>)</w:t>
      </w:r>
      <w:r w:rsidRPr="00D41073">
        <w:t>。</w:t>
      </w:r>
    </w:p>
    <w:p w:rsidR="00BA1A74" w:rsidRPr="00D41073" w:rsidRDefault="00BA1A74" w:rsidP="00FD013D">
      <w:pPr>
        <w:pStyle w:val="ad"/>
        <w:numPr>
          <w:ilvl w:val="0"/>
          <w:numId w:val="115"/>
        </w:numPr>
        <w:ind w:firstLineChars="0"/>
      </w:pPr>
      <w:r w:rsidRPr="00D41073">
        <w:t>為圖書館使用者提供支援，以發展他們的資訊和數位素養技能，並促進他們有效利用圖書館資源和設施。</w:t>
      </w:r>
    </w:p>
    <w:p w:rsidR="00BA1A74" w:rsidRDefault="00BA1A74" w:rsidP="00FD013D">
      <w:pPr>
        <w:pStyle w:val="ad"/>
        <w:numPr>
          <w:ilvl w:val="0"/>
          <w:numId w:val="113"/>
        </w:numPr>
        <w:ind w:firstLineChars="0"/>
      </w:pPr>
      <w:r w:rsidRPr="0005131E">
        <w:t>閱讀、識字、學習、福利、文化和創意課程</w:t>
      </w:r>
      <w:r>
        <w:t>。</w:t>
      </w:r>
    </w:p>
    <w:p w:rsidR="00BA1A74" w:rsidRPr="00D41073" w:rsidRDefault="00BA1A74" w:rsidP="00FD013D">
      <w:pPr>
        <w:pStyle w:val="ad"/>
        <w:numPr>
          <w:ilvl w:val="0"/>
          <w:numId w:val="116"/>
        </w:numPr>
        <w:ind w:firstLineChars="0"/>
      </w:pPr>
      <w:r w:rsidRPr="00D41073">
        <w:t>豐富社區成員的生活。</w:t>
      </w:r>
    </w:p>
    <w:p w:rsidR="00BA1A74" w:rsidRPr="00D41073" w:rsidRDefault="00BA1A74" w:rsidP="00FD013D">
      <w:pPr>
        <w:pStyle w:val="ad"/>
        <w:numPr>
          <w:ilvl w:val="0"/>
          <w:numId w:val="116"/>
        </w:numPr>
        <w:ind w:firstLineChars="0"/>
      </w:pPr>
      <w:r w:rsidRPr="00D41073">
        <w:t>建立讀寫、語言和學習技能。</w:t>
      </w:r>
    </w:p>
    <w:p w:rsidR="00BA1A74" w:rsidRPr="00D41073" w:rsidRDefault="00BA1A74" w:rsidP="00FD013D">
      <w:pPr>
        <w:pStyle w:val="ad"/>
        <w:numPr>
          <w:ilvl w:val="0"/>
          <w:numId w:val="116"/>
        </w:numPr>
        <w:ind w:firstLineChars="0"/>
      </w:pPr>
      <w:r w:rsidRPr="00D41073">
        <w:t>參與、連結、被</w:t>
      </w:r>
      <w:r w:rsidR="006752DF">
        <w:rPr>
          <w:rFonts w:hint="eastAsia"/>
        </w:rPr>
        <w:t>邀請參與</w:t>
      </w:r>
      <w:r w:rsidRPr="00D41073">
        <w:t>和激勵。</w:t>
      </w:r>
    </w:p>
    <w:p w:rsidR="00BA1A74" w:rsidRPr="00D41073" w:rsidRDefault="00BA1A74" w:rsidP="00FD013D">
      <w:pPr>
        <w:pStyle w:val="ad"/>
        <w:numPr>
          <w:ilvl w:val="0"/>
          <w:numId w:val="116"/>
        </w:numPr>
        <w:ind w:firstLineChars="0"/>
      </w:pPr>
      <w:r w:rsidRPr="00D41073">
        <w:lastRenderedPageBreak/>
        <w:t>改善個人發展和福祉。</w:t>
      </w:r>
    </w:p>
    <w:p w:rsidR="00BA1A74" w:rsidRDefault="00BA1A74" w:rsidP="00FD013D">
      <w:pPr>
        <w:pStyle w:val="ad"/>
        <w:numPr>
          <w:ilvl w:val="0"/>
          <w:numId w:val="113"/>
        </w:numPr>
        <w:ind w:firstLineChars="0"/>
      </w:pPr>
      <w:r w:rsidRPr="0005131E">
        <w:t>在發展數位素養方面獲得技術和支援</w:t>
      </w:r>
      <w:r>
        <w:t>。</w:t>
      </w:r>
    </w:p>
    <w:p w:rsidR="00BA1A74" w:rsidRPr="00D41073" w:rsidRDefault="00BA1A74" w:rsidP="00FD013D">
      <w:pPr>
        <w:pStyle w:val="ad"/>
        <w:numPr>
          <w:ilvl w:val="0"/>
          <w:numId w:val="117"/>
        </w:numPr>
        <w:ind w:firstLineChars="0"/>
      </w:pPr>
      <w:r w:rsidRPr="00D41073">
        <w:t>提供免費使用電腦、網際網路和其他技術設備和應用，以方便使用者近用圖書館和公共資訊和資源。</w:t>
      </w:r>
    </w:p>
    <w:p w:rsidR="00BA1A74" w:rsidRPr="00D41073" w:rsidRDefault="00BA1A74" w:rsidP="00FD013D">
      <w:pPr>
        <w:pStyle w:val="ad"/>
        <w:numPr>
          <w:ilvl w:val="0"/>
          <w:numId w:val="117"/>
        </w:numPr>
        <w:ind w:firstLineChars="0"/>
      </w:pPr>
      <w:r w:rsidRPr="00D41073">
        <w:t>讓圖書館使用者有效使用數位技術，</w:t>
      </w:r>
      <w:r w:rsidR="0055178E">
        <w:rPr>
          <w:rFonts w:hint="eastAsia"/>
        </w:rPr>
        <w:t>以</w:t>
      </w:r>
      <w:r w:rsidRPr="00D41073">
        <w:t>及相關工具的信心和技能。</w:t>
      </w:r>
    </w:p>
    <w:p w:rsidR="00D41073" w:rsidRDefault="00BA1A74" w:rsidP="00FD013D">
      <w:pPr>
        <w:pStyle w:val="ad"/>
        <w:numPr>
          <w:ilvl w:val="0"/>
          <w:numId w:val="113"/>
        </w:numPr>
        <w:ind w:firstLineChars="0"/>
      </w:pPr>
      <w:r w:rsidRPr="0005131E">
        <w:t>人們可以休息、工作、會面、學習、</w:t>
      </w:r>
      <w:r>
        <w:t>連</w:t>
      </w:r>
      <w:r w:rsidRPr="0005131E">
        <w:t>繫和創造的地方和空間</w:t>
      </w:r>
      <w:r w:rsidR="00CB3783">
        <w:t>(</w:t>
      </w:r>
      <w:r w:rsidRPr="0005131E">
        <w:t>到館以及線上</w:t>
      </w:r>
      <w:r w:rsidR="00CB3783">
        <w:t>)</w:t>
      </w:r>
      <w:r w:rsidRPr="0005131E">
        <w:t>。</w:t>
      </w:r>
    </w:p>
    <w:p w:rsidR="00BA1A74" w:rsidRPr="00D41073" w:rsidRDefault="00BA1A74" w:rsidP="00FD013D">
      <w:pPr>
        <w:pStyle w:val="ad"/>
        <w:numPr>
          <w:ilvl w:val="0"/>
          <w:numId w:val="118"/>
        </w:numPr>
        <w:ind w:firstLineChars="0"/>
      </w:pPr>
      <w:r w:rsidRPr="002E5FF5">
        <w:t>提供所有年齡和興趣的圖書館使用者，娛樂、教育、社會、資訊和就業相關</w:t>
      </w:r>
      <w:r w:rsidRPr="0031102F">
        <w:t>需求的實體和數位場域以及空間。</w:t>
      </w:r>
      <w:r w:rsidRPr="00EC3FB0">
        <w:t>圖書館的建築須具備下列特徵：</w:t>
      </w:r>
      <w:r w:rsidR="00D41073">
        <w:rPr>
          <w:rFonts w:hint="eastAsia"/>
        </w:rPr>
        <w:t xml:space="preserve">A. </w:t>
      </w:r>
      <w:r w:rsidRPr="00D41073">
        <w:t>具有吸引力、功能性和近用性。</w:t>
      </w:r>
      <w:r w:rsidR="00D41073">
        <w:rPr>
          <w:rFonts w:hint="eastAsia"/>
        </w:rPr>
        <w:t>B.</w:t>
      </w:r>
      <w:r w:rsidR="00D41073">
        <w:t xml:space="preserve"> </w:t>
      </w:r>
      <w:r w:rsidRPr="00D41073">
        <w:t>激發使用者對圖書館服務的興趣。</w:t>
      </w:r>
      <w:r w:rsidR="00D41073">
        <w:rPr>
          <w:rFonts w:hint="eastAsia"/>
        </w:rPr>
        <w:t xml:space="preserve">C. </w:t>
      </w:r>
      <w:r w:rsidRPr="00D41073">
        <w:t>提供使用者靈活使用、有效率操作和可持續性建築。</w:t>
      </w:r>
      <w:r w:rsidR="00D41073">
        <w:rPr>
          <w:rFonts w:hint="eastAsia"/>
        </w:rPr>
        <w:t>D</w:t>
      </w:r>
      <w:r w:rsidR="00D41073">
        <w:t xml:space="preserve">. </w:t>
      </w:r>
      <w:r w:rsidR="00D41073">
        <w:t>提供能夠滿足社區需求的圖書館館藏、資源和計</w:t>
      </w:r>
      <w:r w:rsidR="00D41073">
        <w:rPr>
          <w:rFonts w:hint="eastAsia"/>
        </w:rPr>
        <w:t>畫</w:t>
      </w:r>
      <w:r w:rsidRPr="00D41073">
        <w:t>。</w:t>
      </w:r>
    </w:p>
    <w:p w:rsidR="00BA1A74" w:rsidRPr="0005131E" w:rsidRDefault="00BA1A74" w:rsidP="00FD013D">
      <w:pPr>
        <w:pStyle w:val="ad"/>
        <w:numPr>
          <w:ilvl w:val="0"/>
          <w:numId w:val="118"/>
        </w:numPr>
        <w:ind w:firstLineChars="0"/>
      </w:pPr>
      <w:r w:rsidRPr="0005131E">
        <w:t>提供行動裝置、線上以及擴展服務地區，將圖書館帶出社區。透過圖書館網站和線上服務支持</w:t>
      </w:r>
      <w:r>
        <w:t>使用者近用</w:t>
      </w:r>
      <w:r w:rsidRPr="0005131E">
        <w:t>圖書館</w:t>
      </w:r>
      <w:r>
        <w:t>服務</w:t>
      </w:r>
      <w:r w:rsidRPr="0005131E">
        <w:t>。確保公共圖書館能夠以</w:t>
      </w:r>
      <w:r>
        <w:t>創</w:t>
      </w:r>
      <w:r w:rsidRPr="0005131E">
        <w:t>新的方式快速移動，以接觸無法或正準備</w:t>
      </w:r>
      <w:r>
        <w:t>近用</w:t>
      </w:r>
      <w:r w:rsidRPr="0005131E">
        <w:t>圖書館的使用者。</w:t>
      </w:r>
    </w:p>
    <w:p w:rsidR="00BA1A74" w:rsidRPr="001F4CC4" w:rsidRDefault="00BA1A74" w:rsidP="00FD013D">
      <w:pPr>
        <w:pStyle w:val="ad"/>
        <w:numPr>
          <w:ilvl w:val="0"/>
          <w:numId w:val="112"/>
        </w:numPr>
        <w:ind w:firstLineChars="0"/>
      </w:pPr>
      <w:r w:rsidRPr="001F4CC4">
        <w:t>服務傳遞</w:t>
      </w:r>
    </w:p>
    <w:p w:rsidR="00BA1A74" w:rsidRPr="0005131E" w:rsidRDefault="00BA1A74" w:rsidP="00BA1A74">
      <w:pPr>
        <w:pStyle w:val="ad"/>
        <w:ind w:left="174"/>
      </w:pPr>
      <w:r w:rsidRPr="0005131E">
        <w:t>公共圖書館的服務可以在不同時間</w:t>
      </w:r>
      <w:r>
        <w:t>，</w:t>
      </w:r>
      <w:r w:rsidRPr="0005131E">
        <w:t>以不同的方式提供給不同地方的不同使用者。傳統且備受喜愛的圖書館分館由熱情、知識淵博且樂於助人的專業館員組成，透過行動裝置、線上和擴展服務，將圖書館帶入社區。圖書館與越來越多的社區、教育、政府和商業組織建立夥伴關係和聯盟，以利用資源並擴大服務範圍，</w:t>
      </w:r>
      <w:r>
        <w:t>服務</w:t>
      </w:r>
      <w:r w:rsidRPr="0005131E">
        <w:t>能夠觸及廣泛的使用者群。</w:t>
      </w:r>
    </w:p>
    <w:p w:rsidR="00BA1A74" w:rsidRPr="0005131E" w:rsidRDefault="00D41073" w:rsidP="00B52000">
      <w:pPr>
        <w:pStyle w:val="ad"/>
        <w:ind w:left="174"/>
      </w:pPr>
      <w:r>
        <w:t>有效的圖書館計</w:t>
      </w:r>
      <w:r>
        <w:rPr>
          <w:rFonts w:hint="eastAsia"/>
        </w:rPr>
        <w:t>畫</w:t>
      </w:r>
      <w:r w:rsidR="00BA1A74" w:rsidRPr="0005131E">
        <w:t>和服務可以幫助個人增加知識和技能，改變他們的態度和行為，獲得資訊，並增加他們對於社區更多</w:t>
      </w:r>
      <w:r w:rsidR="00BA1A74">
        <w:t>的</w:t>
      </w:r>
      <w:r w:rsidR="00BA1A74" w:rsidRPr="0005131E">
        <w:t>認識。圖書館也可以對社區、經濟和文化成果產生積極影響。</w:t>
      </w:r>
      <w:r w:rsidR="00BA1A74">
        <w:t>圖書館對</w:t>
      </w:r>
      <w:r w:rsidR="00BA1A74" w:rsidRPr="0005131E">
        <w:t>個人和社區影響的範圍包括：</w:t>
      </w:r>
    </w:p>
    <w:p w:rsidR="00BA1A74" w:rsidRPr="00F16CFA" w:rsidRDefault="00BA1A74" w:rsidP="00FD013D">
      <w:pPr>
        <w:pStyle w:val="ad"/>
        <w:numPr>
          <w:ilvl w:val="0"/>
          <w:numId w:val="119"/>
        </w:numPr>
        <w:ind w:firstLineChars="0"/>
      </w:pPr>
      <w:r w:rsidRPr="00F16CFA">
        <w:t>識字能力與終身學習，包括兒童早期發展。</w:t>
      </w:r>
    </w:p>
    <w:p w:rsidR="00BA1A74" w:rsidRPr="00F16CFA" w:rsidRDefault="00BA1A74" w:rsidP="00FD013D">
      <w:pPr>
        <w:pStyle w:val="ad"/>
        <w:numPr>
          <w:ilvl w:val="0"/>
          <w:numId w:val="119"/>
        </w:numPr>
        <w:ind w:firstLineChars="0"/>
      </w:pPr>
      <w:r w:rsidRPr="00F16CFA">
        <w:t>充分被告知且相互連結的公民。</w:t>
      </w:r>
    </w:p>
    <w:p w:rsidR="00BA1A74" w:rsidRPr="00F16CFA" w:rsidRDefault="00BA1A74" w:rsidP="00FD013D">
      <w:pPr>
        <w:pStyle w:val="ad"/>
        <w:numPr>
          <w:ilvl w:val="0"/>
          <w:numId w:val="119"/>
        </w:numPr>
        <w:ind w:firstLineChars="0"/>
      </w:pPr>
      <w:r w:rsidRPr="00F16CFA">
        <w:t>數位包容性，特別是因為沒有或者只有有限的技術或低數位素養而面臨被社會邊緣化風險的公民。</w:t>
      </w:r>
    </w:p>
    <w:p w:rsidR="00BA1A74" w:rsidRPr="00F16CFA" w:rsidRDefault="00BA1A74" w:rsidP="00FD013D">
      <w:pPr>
        <w:pStyle w:val="ad"/>
        <w:numPr>
          <w:ilvl w:val="0"/>
          <w:numId w:val="119"/>
        </w:numPr>
        <w:ind w:firstLineChars="0"/>
      </w:pPr>
      <w:r w:rsidRPr="00F16CFA">
        <w:lastRenderedPageBreak/>
        <w:t>個人發展和幸福。</w:t>
      </w:r>
    </w:p>
    <w:p w:rsidR="00BA1A74" w:rsidRPr="00F16CFA" w:rsidRDefault="00BA1A74" w:rsidP="00FD013D">
      <w:pPr>
        <w:pStyle w:val="ad"/>
        <w:numPr>
          <w:ilvl w:val="0"/>
          <w:numId w:val="119"/>
        </w:numPr>
        <w:ind w:firstLineChars="0"/>
      </w:pPr>
      <w:r w:rsidRPr="00F16CFA">
        <w:t>更強大，更具創造性和文化包容性的社區。</w:t>
      </w:r>
    </w:p>
    <w:p w:rsidR="00BA1A74" w:rsidRPr="00F16CFA" w:rsidRDefault="00BA1A74" w:rsidP="00FD013D">
      <w:pPr>
        <w:pStyle w:val="ad"/>
        <w:numPr>
          <w:ilvl w:val="0"/>
          <w:numId w:val="119"/>
        </w:numPr>
        <w:ind w:firstLineChars="0"/>
      </w:pPr>
      <w:r w:rsidRPr="00F16CFA">
        <w:t>經濟和勞動力發展。</w:t>
      </w:r>
    </w:p>
    <w:p w:rsidR="00BA1A74" w:rsidRPr="00F825FF" w:rsidRDefault="00BA1A74" w:rsidP="00F16CFA">
      <w:pPr>
        <w:pStyle w:val="31"/>
      </w:pPr>
      <w:bookmarkStart w:id="172" w:name="_Toc74300507"/>
      <w:r w:rsidRPr="00F825FF">
        <w:t>紐西蘭</w:t>
      </w:r>
      <w:bookmarkEnd w:id="172"/>
    </w:p>
    <w:p w:rsidR="00BA1A74" w:rsidRPr="00F16CFA" w:rsidRDefault="00BA1A74" w:rsidP="00F16CFA">
      <w:pPr>
        <w:pStyle w:val="ad"/>
      </w:pPr>
      <w:r w:rsidRPr="00F16CFA">
        <w:t>紐西蘭認為作為一個國家，需要認識和重新評估公共圖書館對於社會的貢獻，並同意向地方和中央政府最大程度地提高公共圖書館的價值。圖書館必須發揮領導作用，幫助使用者和經費提供者塑造他們的未來</w:t>
      </w:r>
      <w:r w:rsidRPr="00F16CFA">
        <w:t xml:space="preserve">(Local Government New Zealand &amp; Public Libraries of New Zealand, </w:t>
      </w:r>
      <w:r w:rsidR="00096F18" w:rsidRPr="00096F18">
        <w:t>2012</w:t>
      </w:r>
      <w:r w:rsidRPr="00F16CFA">
        <w:t>, p.7)</w:t>
      </w:r>
      <w:r w:rsidRPr="00F16CFA">
        <w:t>。</w:t>
      </w:r>
    </w:p>
    <w:p w:rsidR="00BA1A74" w:rsidRPr="00F16CFA" w:rsidRDefault="00BA1A74" w:rsidP="00F16CFA">
      <w:pPr>
        <w:pStyle w:val="ad"/>
      </w:pPr>
      <w:r w:rsidRPr="00F16CFA">
        <w:t>紐西蘭公共圖書館</w:t>
      </w:r>
      <w:r w:rsidRPr="00F16CFA">
        <w:t>(Public Libraries of New Zealand)</w:t>
      </w:r>
      <w:r w:rsidRPr="00F16CFA">
        <w:t>和紐西蘭地方政府</w:t>
      </w:r>
      <w:r w:rsidRPr="00F16CFA">
        <w:t>(Local Government New Zealand)</w:t>
      </w:r>
      <w:r w:rsidRPr="00F16CFA">
        <w:t>訂定了</w:t>
      </w:r>
      <w:r w:rsidR="009014B8">
        <w:rPr>
          <w:rFonts w:hint="eastAsia"/>
        </w:rPr>
        <w:t>《</w:t>
      </w:r>
      <w:r w:rsidRPr="00F16CFA">
        <w:t>紐西蘭公共圖書館</w:t>
      </w:r>
      <w:r w:rsidRPr="00F16CFA">
        <w:t>2012-1017</w:t>
      </w:r>
      <w:r w:rsidRPr="00F16CFA">
        <w:t>年策略架構</w:t>
      </w:r>
      <w:r w:rsidR="009014B8">
        <w:rPr>
          <w:rFonts w:hint="eastAsia"/>
        </w:rPr>
        <w:t>》</w:t>
      </w:r>
      <w:r w:rsidRPr="00F16CFA">
        <w:t>。這份文件有幾個目的。首先，它希望圖書館及地方行政機構，將文件作為確定施政優先選項的工具。該架構確定了圖書館在社區應發揮的五種角色。雖然所有角色強化了價值，但地方行政機構根據其社區的需求，更強調某些角色</w:t>
      </w:r>
      <w:r w:rsidRPr="00F16CFA">
        <w:t xml:space="preserve">(Local Government New Zealand &amp; Public Libraries of New Zealand, </w:t>
      </w:r>
      <w:r w:rsidR="00096F18" w:rsidRPr="00096F18">
        <w:t>2012</w:t>
      </w:r>
      <w:r w:rsidRPr="00F16CFA">
        <w:t>, p.7)</w:t>
      </w:r>
      <w:r w:rsidRPr="00F16CFA">
        <w:t>。</w:t>
      </w:r>
    </w:p>
    <w:p w:rsidR="00BA1A74" w:rsidRDefault="00BA1A74" w:rsidP="00F16CFA">
      <w:pPr>
        <w:pStyle w:val="ad"/>
      </w:pPr>
      <w:r w:rsidRPr="00F16CFA">
        <w:t>第二個目的是讓利害關係人和社區理解二十一世紀公共圖書館的廣度、深度和本質上的理解。雖然有些人質疑公共圖書館在數位世界是否仍然必要，但在紐西蘭或其他國家，如美國，公共圖書館的使用並沒有減少。透過將服務轉移到線上和行動裝置，圖書館可以</w:t>
      </w:r>
      <w:r w:rsidR="006D5CBF">
        <w:rPr>
          <w:rFonts w:hint="eastAsia"/>
        </w:rPr>
        <w:t>涵</w:t>
      </w:r>
      <w:r w:rsidRPr="00F16CFA">
        <w:t>蓋更廣泛的民眾。而圖書館的建築也在轉變，它不僅是民眾獲取想法和資訊的地方，而且也是體驗的地方，使用者可以與他人聯繫，創造和分享知識，並獲取新的想法</w:t>
      </w:r>
      <w:r w:rsidRPr="00F16CFA">
        <w:t xml:space="preserve">(Local Government New Zealand &amp; Public Libraries of New Zealand, </w:t>
      </w:r>
      <w:r w:rsidR="00096F18" w:rsidRPr="00096F18">
        <w:t>2012</w:t>
      </w:r>
      <w:r w:rsidRPr="00F16CFA">
        <w:t>, p.7)</w:t>
      </w:r>
      <w:r w:rsidRPr="00F16CFA">
        <w:t>。</w:t>
      </w:r>
    </w:p>
    <w:p w:rsidR="009014B8" w:rsidRDefault="009014B8" w:rsidP="00F16CFA">
      <w:pPr>
        <w:pStyle w:val="ad"/>
      </w:pPr>
      <w:r>
        <w:rPr>
          <w:rFonts w:hint="eastAsia"/>
        </w:rPr>
        <w:t>《</w:t>
      </w:r>
      <w:r w:rsidRPr="00F16CFA">
        <w:t>紐西蘭公共圖書館</w:t>
      </w:r>
      <w:r w:rsidRPr="00F16CFA">
        <w:t>2012-1017</w:t>
      </w:r>
      <w:r w:rsidRPr="00F16CFA">
        <w:t>年策略架構</w:t>
      </w:r>
      <w:r>
        <w:rPr>
          <w:rFonts w:hint="eastAsia"/>
        </w:rPr>
        <w:t>》指出了在效率、經濟、社會、文化、環境等五方面有所成功，所必須具備的條件，如</w:t>
      </w:r>
      <w:r>
        <w:fldChar w:fldCharType="begin"/>
      </w:r>
      <w:r>
        <w:instrText xml:space="preserve"> </w:instrText>
      </w:r>
      <w:r>
        <w:rPr>
          <w:rFonts w:hint="eastAsia"/>
        </w:rPr>
        <w:instrText>REF _Ref535138052 \h</w:instrText>
      </w:r>
      <w:r>
        <w:instrText xml:space="preserve"> </w:instrText>
      </w:r>
      <w:r>
        <w:fldChar w:fldCharType="separate"/>
      </w:r>
      <w:r w:rsidR="00C825FC">
        <w:rPr>
          <w:rFonts w:hint="eastAsia"/>
        </w:rPr>
        <w:t>表</w:t>
      </w:r>
      <w:r w:rsidR="00C825FC">
        <w:rPr>
          <w:rFonts w:hint="eastAsia"/>
        </w:rPr>
        <w:t xml:space="preserve"> </w:t>
      </w:r>
      <w:r w:rsidR="00C825FC">
        <w:rPr>
          <w:noProof/>
        </w:rPr>
        <w:t>12</w:t>
      </w:r>
      <w:r>
        <w:fldChar w:fldCharType="end"/>
      </w:r>
      <w:r w:rsidR="001D4D5A" w:rsidRPr="00F16CFA">
        <w:t xml:space="preserve">(Local Government New Zealand &amp; Public Libraries of New Zealand, </w:t>
      </w:r>
      <w:r w:rsidR="001D4D5A" w:rsidRPr="00096F18">
        <w:t>2012</w:t>
      </w:r>
      <w:r w:rsidR="001D4D5A" w:rsidRPr="00F16CFA">
        <w:t>, p.20)</w:t>
      </w:r>
      <w:r>
        <w:rPr>
          <w:rFonts w:hint="eastAsia"/>
        </w:rPr>
        <w:t>。</w:t>
      </w:r>
    </w:p>
    <w:p w:rsidR="001D4D5A" w:rsidRDefault="001D4D5A" w:rsidP="001D4D5A">
      <w:pPr>
        <w:pStyle w:val="ad"/>
      </w:pPr>
      <w:r w:rsidRPr="007D63AC">
        <w:t>如果這些是中央和地方政府所尋求的成果，以及成功所必需的條件，那麼就有可能將圖書館所扮演的角色及其重要性映射</w:t>
      </w:r>
      <w:r>
        <w:t>到</w:t>
      </w:r>
      <w:r w:rsidRPr="007D63AC">
        <w:t>這些結果。</w:t>
      </w:r>
      <w:r>
        <w:fldChar w:fldCharType="begin"/>
      </w:r>
      <w:r>
        <w:instrText xml:space="preserve"> REF _Ref535138271 \h </w:instrText>
      </w:r>
      <w:r>
        <w:fldChar w:fldCharType="separate"/>
      </w:r>
      <w:r w:rsidR="00C825FC">
        <w:rPr>
          <w:rFonts w:hint="eastAsia"/>
        </w:rPr>
        <w:t>表</w:t>
      </w:r>
      <w:r w:rsidR="00C825FC">
        <w:rPr>
          <w:rFonts w:hint="eastAsia"/>
        </w:rPr>
        <w:t xml:space="preserve"> </w:t>
      </w:r>
      <w:r w:rsidR="00C825FC">
        <w:rPr>
          <w:noProof/>
        </w:rPr>
        <w:t>13</w:t>
      </w:r>
      <w:r>
        <w:fldChar w:fldCharType="end"/>
      </w:r>
      <w:r>
        <w:t>提出公共圖書館的願景、目的、</w:t>
      </w:r>
      <w:r>
        <w:rPr>
          <w:rFonts w:hint="eastAsia"/>
        </w:rPr>
        <w:t>職責</w:t>
      </w:r>
      <w:r>
        <w:t>等</w:t>
      </w:r>
      <w:r w:rsidRPr="007D63AC">
        <w:t>。</w:t>
      </w:r>
    </w:p>
    <w:p w:rsidR="001D4D5A" w:rsidRPr="0057766D" w:rsidRDefault="001D4D5A" w:rsidP="001D4D5A">
      <w:pPr>
        <w:pStyle w:val="ad"/>
      </w:pPr>
      <w:r w:rsidRPr="0057766D">
        <w:t>紐西蘭公共圖書館成功的策略</w:t>
      </w:r>
      <w:r w:rsidRPr="0057766D">
        <w:rPr>
          <w:rFonts w:hint="eastAsia"/>
        </w:rPr>
        <w:t>如下</w:t>
      </w:r>
      <w:r w:rsidRPr="0057766D">
        <w:t xml:space="preserve">(Local Government New Zealand &amp; Public Libraries of New Zealand, </w:t>
      </w:r>
      <w:r w:rsidRPr="00096F18">
        <w:t>2012</w:t>
      </w:r>
      <w:r w:rsidRPr="0057766D">
        <w:t>, pp.32-37)</w:t>
      </w:r>
      <w:r w:rsidRPr="0057766D">
        <w:rPr>
          <w:rFonts w:hint="eastAsia"/>
        </w:rPr>
        <w:t>：</w:t>
      </w:r>
    </w:p>
    <w:p w:rsidR="001D4D5A" w:rsidRPr="0057766D" w:rsidRDefault="001D4D5A" w:rsidP="001D4D5A">
      <w:pPr>
        <w:pStyle w:val="ad"/>
        <w:numPr>
          <w:ilvl w:val="0"/>
          <w:numId w:val="74"/>
        </w:numPr>
        <w:ind w:left="284" w:firstLineChars="0" w:hanging="284"/>
      </w:pPr>
      <w:r w:rsidRPr="0057766D">
        <w:lastRenderedPageBreak/>
        <w:t>在區域和國家</w:t>
      </w:r>
      <w:r w:rsidRPr="0057766D">
        <w:rPr>
          <w:rFonts w:hint="eastAsia"/>
        </w:rPr>
        <w:t>範圍</w:t>
      </w:r>
      <w:r w:rsidRPr="0057766D">
        <w:t>內形成策略聯盟和夥伴關係：</w:t>
      </w:r>
      <w:r w:rsidRPr="0057766D">
        <w:rPr>
          <w:rFonts w:cs="Times New Roman"/>
        </w:rPr>
        <w:t>策略和營運夥伴關係使得公共圖書館能夠為其社區的社會資本發展做出更大的貢獻。</w:t>
      </w:r>
    </w:p>
    <w:p w:rsidR="001D4D5A" w:rsidRPr="0057766D" w:rsidRDefault="001D4D5A" w:rsidP="001D4D5A">
      <w:pPr>
        <w:pStyle w:val="ad"/>
        <w:numPr>
          <w:ilvl w:val="0"/>
          <w:numId w:val="74"/>
        </w:numPr>
        <w:ind w:left="284" w:firstLineChars="0" w:hanging="284"/>
      </w:pPr>
      <w:r w:rsidRPr="0057766D">
        <w:t>提供</w:t>
      </w:r>
      <w:r>
        <w:rPr>
          <w:rFonts w:hint="eastAsia"/>
        </w:rPr>
        <w:t>具有</w:t>
      </w:r>
      <w:r w:rsidRPr="0057766D">
        <w:t>更佳價值之公共服務：</w:t>
      </w:r>
      <w:r w:rsidRPr="0057766D">
        <w:rPr>
          <w:rFonts w:cs="Times New Roman"/>
        </w:rPr>
        <w:t>可持續提供的經費使公共圖書館能夠提供設施、技術、資源和服務，為其社區提供物有所值的服務。</w:t>
      </w:r>
    </w:p>
    <w:p w:rsidR="001D4D5A" w:rsidRPr="0057766D" w:rsidRDefault="001D4D5A" w:rsidP="001D4D5A">
      <w:pPr>
        <w:pStyle w:val="ad"/>
        <w:numPr>
          <w:ilvl w:val="0"/>
          <w:numId w:val="74"/>
        </w:numPr>
        <w:ind w:left="284" w:firstLineChars="0" w:hanging="284"/>
      </w:pPr>
      <w:r w:rsidRPr="0057766D">
        <w:t>使用新科技隨時隨地提供內容和服務：</w:t>
      </w:r>
      <w:r w:rsidRPr="0057766D">
        <w:rPr>
          <w:rFonts w:cs="Times New Roman"/>
        </w:rPr>
        <w:t>圖書館內容和服務可以隨時隨地使用，且會吸引新的使用者。</w:t>
      </w:r>
    </w:p>
    <w:p w:rsidR="001D4D5A" w:rsidRPr="0057766D" w:rsidRDefault="001D4D5A" w:rsidP="001D4D5A">
      <w:pPr>
        <w:pStyle w:val="ad"/>
        <w:numPr>
          <w:ilvl w:val="0"/>
          <w:numId w:val="74"/>
        </w:numPr>
        <w:ind w:left="284" w:firstLineChars="0" w:hanging="284"/>
      </w:pPr>
      <w:r w:rsidRPr="0057766D">
        <w:t>培養領導能力和其他技能：</w:t>
      </w:r>
      <w:r w:rsidRPr="0057766D">
        <w:rPr>
          <w:rFonts w:cs="Times New Roman"/>
        </w:rPr>
        <w:t>圖書館由具備資質、訓練有素、積極主動，以使用者為導向和得到適當獎勵的館員所領導。</w:t>
      </w:r>
    </w:p>
    <w:p w:rsidR="001D4D5A" w:rsidRPr="001D4D5A" w:rsidRDefault="001D4D5A" w:rsidP="001D4D5A">
      <w:pPr>
        <w:pStyle w:val="ad"/>
      </w:pPr>
    </w:p>
    <w:p w:rsidR="001D4D5A" w:rsidRPr="001D4D5A" w:rsidRDefault="001D4D5A" w:rsidP="00F16CFA">
      <w:pPr>
        <w:pStyle w:val="ad"/>
        <w:sectPr w:rsidR="001D4D5A" w:rsidRPr="001D4D5A" w:rsidSect="008B71CE">
          <w:type w:val="oddPage"/>
          <w:pgSz w:w="11906" w:h="16838" w:code="9"/>
          <w:pgMar w:top="1440" w:right="1800" w:bottom="1440" w:left="1800" w:header="851" w:footer="992" w:gutter="0"/>
          <w:cols w:space="425"/>
          <w:titlePg/>
          <w:docGrid w:type="lines" w:linePitch="360"/>
        </w:sectPr>
      </w:pPr>
    </w:p>
    <w:p w:rsidR="00F632E3" w:rsidRDefault="00F632E3" w:rsidP="00F632E3">
      <w:pPr>
        <w:pStyle w:val="af9"/>
      </w:pPr>
      <w:bookmarkStart w:id="173" w:name="_Ref535138052"/>
      <w:bookmarkStart w:id="174" w:name="_Toc74296247"/>
      <w:r>
        <w:rPr>
          <w:rFonts w:hint="eastAsia"/>
        </w:rPr>
        <w:lastRenderedPageBreak/>
        <w:t>表</w:t>
      </w:r>
      <w:r>
        <w:rPr>
          <w:rFonts w:hint="eastAsia"/>
        </w:rPr>
        <w:t xml:space="preserve"> </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fldChar w:fldCharType="separate"/>
      </w:r>
      <w:r w:rsidR="00C825FC">
        <w:rPr>
          <w:noProof/>
        </w:rPr>
        <w:t>12</w:t>
      </w:r>
      <w:r>
        <w:fldChar w:fldCharType="end"/>
      </w:r>
      <w:bookmarkEnd w:id="173"/>
      <w:r>
        <w:t xml:space="preserve"> </w:t>
      </w:r>
      <w:bookmarkStart w:id="175" w:name="_Ref535138042"/>
      <w:r w:rsidR="001D4D5A">
        <w:rPr>
          <w:rFonts w:hint="eastAsia"/>
        </w:rPr>
        <w:t>紐西蘭公共圖書館</w:t>
      </w:r>
      <w:r>
        <w:rPr>
          <w:rFonts w:hint="eastAsia"/>
        </w:rPr>
        <w:t>成功的必要條件</w:t>
      </w:r>
      <w:bookmarkEnd w:id="174"/>
      <w:bookmarkEnd w:id="175"/>
    </w:p>
    <w:tbl>
      <w:tblPr>
        <w:tblStyle w:val="17"/>
        <w:tblW w:w="13462" w:type="dxa"/>
        <w:jc w:val="center"/>
        <w:tblLook w:val="04A0" w:firstRow="1" w:lastRow="0" w:firstColumn="1" w:lastColumn="0" w:noHBand="0" w:noVBand="1"/>
      </w:tblPr>
      <w:tblGrid>
        <w:gridCol w:w="1129"/>
        <w:gridCol w:w="2466"/>
        <w:gridCol w:w="2467"/>
        <w:gridCol w:w="2466"/>
        <w:gridCol w:w="2467"/>
        <w:gridCol w:w="2467"/>
      </w:tblGrid>
      <w:tr w:rsidR="00096F18" w:rsidRPr="00096F18" w:rsidTr="00F632E3">
        <w:trPr>
          <w:trHeight w:val="360"/>
          <w:jc w:val="center"/>
        </w:trPr>
        <w:tc>
          <w:tcPr>
            <w:tcW w:w="1129" w:type="dxa"/>
            <w:shd w:val="clear" w:color="auto" w:fill="C0504D" w:themeFill="accent2"/>
          </w:tcPr>
          <w:p w:rsidR="00096F18" w:rsidRPr="00096F18" w:rsidRDefault="00096F18" w:rsidP="00096F18">
            <w:pPr>
              <w:pStyle w:val="afff5"/>
            </w:pPr>
            <w:r w:rsidRPr="00096F18">
              <w:t>成果</w:t>
            </w:r>
          </w:p>
        </w:tc>
        <w:tc>
          <w:tcPr>
            <w:tcW w:w="2466" w:type="dxa"/>
          </w:tcPr>
          <w:p w:rsidR="00096F18" w:rsidRPr="00F632E3" w:rsidRDefault="00096F18" w:rsidP="00096F18">
            <w:pPr>
              <w:pStyle w:val="afff5"/>
              <w:rPr>
                <w:b/>
              </w:rPr>
            </w:pPr>
            <w:r w:rsidRPr="00F632E3">
              <w:rPr>
                <w:b/>
              </w:rPr>
              <w:t>效率</w:t>
            </w:r>
          </w:p>
          <w:p w:rsidR="00096F18" w:rsidRPr="00096F18" w:rsidRDefault="00096F18" w:rsidP="00096F18">
            <w:pPr>
              <w:pStyle w:val="afff5"/>
            </w:pPr>
            <w:r w:rsidRPr="00096F18">
              <w:t>更好的公共服務</w:t>
            </w:r>
          </w:p>
        </w:tc>
        <w:tc>
          <w:tcPr>
            <w:tcW w:w="2467" w:type="dxa"/>
          </w:tcPr>
          <w:p w:rsidR="00096F18" w:rsidRPr="00F632E3" w:rsidRDefault="00096F18" w:rsidP="00096F18">
            <w:pPr>
              <w:pStyle w:val="afff5"/>
              <w:rPr>
                <w:b/>
              </w:rPr>
            </w:pPr>
            <w:r w:rsidRPr="00F632E3">
              <w:rPr>
                <w:b/>
              </w:rPr>
              <w:t>經濟</w:t>
            </w:r>
          </w:p>
          <w:p w:rsidR="00096F18" w:rsidRPr="00096F18" w:rsidRDefault="00096F18" w:rsidP="00096F18">
            <w:pPr>
              <w:pStyle w:val="afff5"/>
            </w:pPr>
            <w:r w:rsidRPr="00096F18">
              <w:t>更具競爭力和生產力的經濟</w:t>
            </w:r>
          </w:p>
        </w:tc>
        <w:tc>
          <w:tcPr>
            <w:tcW w:w="2466" w:type="dxa"/>
          </w:tcPr>
          <w:p w:rsidR="00096F18" w:rsidRPr="00F632E3" w:rsidRDefault="00096F18" w:rsidP="00096F18">
            <w:pPr>
              <w:pStyle w:val="afff5"/>
              <w:rPr>
                <w:b/>
              </w:rPr>
            </w:pPr>
            <w:r w:rsidRPr="00F632E3">
              <w:rPr>
                <w:b/>
              </w:rPr>
              <w:t>社會</w:t>
            </w:r>
          </w:p>
          <w:p w:rsidR="00096F18" w:rsidRPr="00096F18" w:rsidRDefault="00096F18" w:rsidP="00096F18">
            <w:pPr>
              <w:pStyle w:val="afff5"/>
            </w:pPr>
            <w:r w:rsidRPr="00096F18">
              <w:t>具凝聚力、健康、安全並且富有彈性的社區</w:t>
            </w:r>
          </w:p>
        </w:tc>
        <w:tc>
          <w:tcPr>
            <w:tcW w:w="2467" w:type="dxa"/>
          </w:tcPr>
          <w:p w:rsidR="00096F18" w:rsidRPr="00F632E3" w:rsidRDefault="00096F18" w:rsidP="00096F18">
            <w:pPr>
              <w:pStyle w:val="afff5"/>
              <w:rPr>
                <w:b/>
              </w:rPr>
            </w:pPr>
            <w:r w:rsidRPr="00F632E3">
              <w:rPr>
                <w:b/>
              </w:rPr>
              <w:t>文化</w:t>
            </w:r>
          </w:p>
          <w:p w:rsidR="00096F18" w:rsidRPr="00096F18" w:rsidRDefault="00096F18" w:rsidP="00096F18">
            <w:pPr>
              <w:pStyle w:val="afff5"/>
            </w:pPr>
            <w:r w:rsidRPr="00096F18">
              <w:t>重視傳統的社區，並擁抱多樣性和創造力</w:t>
            </w:r>
          </w:p>
        </w:tc>
        <w:tc>
          <w:tcPr>
            <w:tcW w:w="2467" w:type="dxa"/>
          </w:tcPr>
          <w:p w:rsidR="00096F18" w:rsidRPr="00F632E3" w:rsidRDefault="00096F18" w:rsidP="00096F18">
            <w:pPr>
              <w:pStyle w:val="afff5"/>
              <w:rPr>
                <w:b/>
              </w:rPr>
            </w:pPr>
            <w:r w:rsidRPr="00F632E3">
              <w:rPr>
                <w:b/>
              </w:rPr>
              <w:t>環境</w:t>
            </w:r>
          </w:p>
          <w:p w:rsidR="00096F18" w:rsidRPr="00096F18" w:rsidRDefault="00096F18" w:rsidP="00096F18">
            <w:pPr>
              <w:pStyle w:val="afff5"/>
            </w:pPr>
            <w:r w:rsidRPr="00096F18">
              <w:t>可持續的社區財務及實踐和系統</w:t>
            </w:r>
          </w:p>
        </w:tc>
      </w:tr>
      <w:tr w:rsidR="00096F18" w:rsidRPr="00096F18" w:rsidTr="00F632E3">
        <w:trPr>
          <w:trHeight w:val="360"/>
          <w:jc w:val="center"/>
        </w:trPr>
        <w:tc>
          <w:tcPr>
            <w:tcW w:w="1129" w:type="dxa"/>
            <w:shd w:val="clear" w:color="auto" w:fill="D99594" w:themeFill="accent2" w:themeFillTint="99"/>
          </w:tcPr>
          <w:p w:rsidR="00096F18" w:rsidRPr="00096F18" w:rsidRDefault="00096F18" w:rsidP="00096F18">
            <w:pPr>
              <w:pStyle w:val="afff5"/>
            </w:pPr>
            <w:r w:rsidRPr="00096F18">
              <w:t>成功的必</w:t>
            </w:r>
          </w:p>
          <w:p w:rsidR="00096F18" w:rsidRPr="00096F18" w:rsidRDefault="00096F18" w:rsidP="00096F18">
            <w:pPr>
              <w:pStyle w:val="afff5"/>
            </w:pPr>
            <w:r w:rsidRPr="00096F18">
              <w:t>要條件</w:t>
            </w:r>
          </w:p>
        </w:tc>
        <w:tc>
          <w:tcPr>
            <w:tcW w:w="2466" w:type="dxa"/>
          </w:tcPr>
          <w:p w:rsidR="00096F18" w:rsidRPr="00096F18" w:rsidRDefault="00096F18" w:rsidP="00F632E3">
            <w:pPr>
              <w:pStyle w:val="afff5"/>
              <w:numPr>
                <w:ilvl w:val="0"/>
                <w:numId w:val="238"/>
              </w:numPr>
            </w:pPr>
            <w:r w:rsidRPr="00096F18">
              <w:t>有品質的領導力</w:t>
            </w:r>
          </w:p>
          <w:p w:rsidR="00096F18" w:rsidRPr="00096F18" w:rsidRDefault="00096F18" w:rsidP="00F632E3">
            <w:pPr>
              <w:pStyle w:val="afff5"/>
              <w:numPr>
                <w:ilvl w:val="0"/>
                <w:numId w:val="238"/>
              </w:numPr>
            </w:pPr>
            <w:r w:rsidRPr="00096F18">
              <w:t>快速適應變化</w:t>
            </w:r>
          </w:p>
          <w:p w:rsidR="00096F18" w:rsidRPr="00096F18" w:rsidRDefault="00096F18" w:rsidP="00F632E3">
            <w:pPr>
              <w:pStyle w:val="afff5"/>
              <w:numPr>
                <w:ilvl w:val="0"/>
                <w:numId w:val="238"/>
              </w:numPr>
            </w:pPr>
            <w:r w:rsidRPr="00096F18">
              <w:t>使用者為導向的方法</w:t>
            </w:r>
          </w:p>
          <w:p w:rsidR="00096F18" w:rsidRPr="00096F18" w:rsidRDefault="00096F18" w:rsidP="00F632E3">
            <w:pPr>
              <w:pStyle w:val="afff5"/>
              <w:numPr>
                <w:ilvl w:val="0"/>
                <w:numId w:val="238"/>
              </w:numPr>
            </w:pPr>
            <w:r w:rsidRPr="00096F18">
              <w:t>協作工作</w:t>
            </w:r>
          </w:p>
          <w:p w:rsidR="00096F18" w:rsidRPr="00096F18" w:rsidRDefault="00096F18" w:rsidP="00F632E3">
            <w:pPr>
              <w:pStyle w:val="afff5"/>
              <w:numPr>
                <w:ilvl w:val="0"/>
                <w:numId w:val="238"/>
              </w:numPr>
            </w:pPr>
            <w:r w:rsidRPr="00096F18">
              <w:t>有智慧的運用科技</w:t>
            </w:r>
          </w:p>
          <w:p w:rsidR="00096F18" w:rsidRPr="00096F18" w:rsidRDefault="00096F18" w:rsidP="00F632E3">
            <w:pPr>
              <w:pStyle w:val="afff5"/>
              <w:numPr>
                <w:ilvl w:val="0"/>
                <w:numId w:val="238"/>
              </w:numPr>
            </w:pPr>
            <w:r w:rsidRPr="00096F18">
              <w:t>物有所值</w:t>
            </w:r>
          </w:p>
        </w:tc>
        <w:tc>
          <w:tcPr>
            <w:tcW w:w="2467" w:type="dxa"/>
          </w:tcPr>
          <w:p w:rsidR="00096F18" w:rsidRPr="00096F18" w:rsidRDefault="00096F18" w:rsidP="00F632E3">
            <w:pPr>
              <w:pStyle w:val="afff5"/>
              <w:numPr>
                <w:ilvl w:val="0"/>
                <w:numId w:val="238"/>
              </w:numPr>
            </w:pPr>
            <w:r w:rsidRPr="00096F18">
              <w:t>有素養和知識的人民</w:t>
            </w:r>
          </w:p>
          <w:p w:rsidR="00096F18" w:rsidRPr="00096F18" w:rsidRDefault="00096F18" w:rsidP="00F632E3">
            <w:pPr>
              <w:pStyle w:val="afff5"/>
              <w:numPr>
                <w:ilvl w:val="0"/>
                <w:numId w:val="238"/>
              </w:numPr>
            </w:pPr>
            <w:r w:rsidRPr="00096F18">
              <w:t>創新</w:t>
            </w:r>
          </w:p>
          <w:p w:rsidR="00096F18" w:rsidRPr="00096F18" w:rsidRDefault="00096F18" w:rsidP="00F632E3">
            <w:pPr>
              <w:pStyle w:val="afff5"/>
              <w:numPr>
                <w:ilvl w:val="0"/>
                <w:numId w:val="238"/>
              </w:numPr>
            </w:pPr>
            <w:r w:rsidRPr="00096F18">
              <w:t>增加投資</w:t>
            </w:r>
          </w:p>
          <w:p w:rsidR="00096F18" w:rsidRPr="00096F18" w:rsidRDefault="00096F18" w:rsidP="00F632E3">
            <w:pPr>
              <w:pStyle w:val="afff5"/>
              <w:numPr>
                <w:ilvl w:val="0"/>
                <w:numId w:val="238"/>
              </w:numPr>
            </w:pPr>
            <w:r w:rsidRPr="00096F18">
              <w:t>商業和財務方面的常識</w:t>
            </w:r>
          </w:p>
          <w:p w:rsidR="00096F18" w:rsidRPr="00096F18" w:rsidRDefault="00096F18" w:rsidP="00F632E3">
            <w:pPr>
              <w:pStyle w:val="afff5"/>
              <w:numPr>
                <w:ilvl w:val="0"/>
                <w:numId w:val="238"/>
              </w:numPr>
            </w:pPr>
            <w:r w:rsidRPr="00096F18">
              <w:t>符合成本效益的頻寬</w:t>
            </w:r>
          </w:p>
        </w:tc>
        <w:tc>
          <w:tcPr>
            <w:tcW w:w="2466" w:type="dxa"/>
          </w:tcPr>
          <w:p w:rsidR="00096F18" w:rsidRPr="00096F18" w:rsidRDefault="00096F18" w:rsidP="00F632E3">
            <w:pPr>
              <w:pStyle w:val="afff5"/>
              <w:numPr>
                <w:ilvl w:val="0"/>
                <w:numId w:val="238"/>
              </w:numPr>
            </w:pPr>
            <w:r w:rsidRPr="00096F18">
              <w:t>參與機會</w:t>
            </w:r>
          </w:p>
          <w:p w:rsidR="00096F18" w:rsidRPr="00096F18" w:rsidRDefault="00096F18" w:rsidP="00F632E3">
            <w:pPr>
              <w:pStyle w:val="afff5"/>
              <w:numPr>
                <w:ilvl w:val="0"/>
                <w:numId w:val="238"/>
              </w:numPr>
            </w:pPr>
            <w:r w:rsidRPr="00096F18">
              <w:t>平等取用權限</w:t>
            </w:r>
          </w:p>
          <w:p w:rsidR="00096F18" w:rsidRPr="00096F18" w:rsidRDefault="00096F18" w:rsidP="00F632E3">
            <w:pPr>
              <w:pStyle w:val="afff5"/>
              <w:numPr>
                <w:ilvl w:val="0"/>
                <w:numId w:val="238"/>
              </w:numPr>
            </w:pPr>
            <w:r w:rsidRPr="00096F18">
              <w:t>獲得良好的健康、學習和娛樂服務</w:t>
            </w:r>
          </w:p>
        </w:tc>
        <w:tc>
          <w:tcPr>
            <w:tcW w:w="2467" w:type="dxa"/>
          </w:tcPr>
          <w:p w:rsidR="00096F18" w:rsidRPr="00096F18" w:rsidRDefault="00096F18" w:rsidP="00F632E3">
            <w:pPr>
              <w:pStyle w:val="afff5"/>
              <w:numPr>
                <w:ilvl w:val="0"/>
                <w:numId w:val="238"/>
              </w:numPr>
            </w:pPr>
            <w:r w:rsidRPr="00096F18">
              <w:t>民主和開放文化</w:t>
            </w:r>
          </w:p>
          <w:p w:rsidR="00096F18" w:rsidRPr="00096F18" w:rsidRDefault="00096F18" w:rsidP="00F632E3">
            <w:pPr>
              <w:pStyle w:val="afff5"/>
              <w:numPr>
                <w:ilvl w:val="0"/>
                <w:numId w:val="238"/>
              </w:numPr>
            </w:pPr>
            <w:r w:rsidRPr="00096F18">
              <w:t>重視</w:t>
            </w:r>
            <w:r w:rsidRPr="00096F18">
              <w:rPr>
                <w:rFonts w:hint="eastAsia"/>
              </w:rPr>
              <w:t>「</w:t>
            </w:r>
            <w:r w:rsidRPr="00096F18">
              <w:t>懷唐伊條約</w:t>
            </w:r>
            <w:r w:rsidRPr="00096F18">
              <w:rPr>
                <w:rFonts w:hint="eastAsia"/>
              </w:rPr>
              <w:t>」</w:t>
            </w:r>
            <w:r w:rsidRPr="00096F18">
              <w:t>(Treaty of Waitangi)</w:t>
            </w:r>
          </w:p>
          <w:p w:rsidR="00096F18" w:rsidRPr="00096F18" w:rsidRDefault="00096F18" w:rsidP="00F632E3">
            <w:pPr>
              <w:pStyle w:val="afff5"/>
              <w:numPr>
                <w:ilvl w:val="0"/>
                <w:numId w:val="238"/>
              </w:numPr>
            </w:pPr>
            <w:r w:rsidRPr="00096F18">
              <w:t>重視藝術、文化、</w:t>
            </w:r>
            <w:r w:rsidRPr="00096F18">
              <w:rPr>
                <w:rFonts w:hint="eastAsia"/>
              </w:rPr>
              <w:t>傳統</w:t>
            </w:r>
            <w:r w:rsidRPr="00096F18">
              <w:t>和多樣性</w:t>
            </w:r>
          </w:p>
        </w:tc>
        <w:tc>
          <w:tcPr>
            <w:tcW w:w="2467" w:type="dxa"/>
          </w:tcPr>
          <w:p w:rsidR="00096F18" w:rsidRPr="00096F18" w:rsidRDefault="00096F18" w:rsidP="00F632E3">
            <w:pPr>
              <w:pStyle w:val="afff5"/>
              <w:numPr>
                <w:ilvl w:val="0"/>
                <w:numId w:val="238"/>
              </w:numPr>
            </w:pPr>
            <w:r w:rsidRPr="00096F18">
              <w:t>致力於可持續實踐</w:t>
            </w:r>
          </w:p>
          <w:p w:rsidR="00096F18" w:rsidRPr="00096F18" w:rsidRDefault="00096F18" w:rsidP="00F632E3">
            <w:pPr>
              <w:pStyle w:val="afff5"/>
              <w:numPr>
                <w:ilvl w:val="0"/>
                <w:numId w:val="238"/>
              </w:numPr>
            </w:pPr>
            <w:r w:rsidRPr="00096F18">
              <w:t>運用有品質的測量系統所提供的數據和資訊來做決策</w:t>
            </w:r>
          </w:p>
        </w:tc>
      </w:tr>
    </w:tbl>
    <w:p w:rsidR="001D4D5A" w:rsidRDefault="00933D2E" w:rsidP="00F632E3">
      <w:pPr>
        <w:pStyle w:val="afffa"/>
      </w:pPr>
      <w:r>
        <w:rPr>
          <w:rFonts w:hint="eastAsia"/>
        </w:rPr>
        <w:t>資料來源：</w:t>
      </w:r>
      <w:r w:rsidRPr="00933D2E">
        <w:t>Local Government New Zealand &amp; Public Libraries of New Zealand (2012). A strategic framework 2012-2017: Public Libraries of New Zealand. Retrieved from http://www.publiclibraries.org.nz/Portals/150/Resources/NZ_Public_Libraries_Strategic_Framework.pdf?ver=2015-11-20-202119-673.</w:t>
      </w:r>
      <w:r>
        <w:rPr>
          <w:rFonts w:hint="eastAsia"/>
        </w:rPr>
        <w:t xml:space="preserve">　</w:t>
      </w:r>
    </w:p>
    <w:p w:rsidR="001D4D5A" w:rsidRDefault="001D4D5A" w:rsidP="001D4D5A">
      <w:pPr>
        <w:rPr>
          <w:rFonts w:ascii="Times New Roman" w:eastAsia="微軟正黑體" w:hAnsi="Times New Roman"/>
          <w:sz w:val="22"/>
        </w:rPr>
      </w:pPr>
      <w:r>
        <w:br w:type="page"/>
      </w:r>
    </w:p>
    <w:p w:rsidR="001D4D5A" w:rsidRDefault="001D4D5A" w:rsidP="001D4D5A">
      <w:pPr>
        <w:pStyle w:val="af9"/>
      </w:pPr>
      <w:bookmarkStart w:id="176" w:name="_Ref535138271"/>
      <w:bookmarkStart w:id="177" w:name="_Toc74296248"/>
      <w:r>
        <w:rPr>
          <w:rFonts w:hint="eastAsia"/>
        </w:rPr>
        <w:lastRenderedPageBreak/>
        <w:t>表</w:t>
      </w:r>
      <w:r>
        <w:rPr>
          <w:rFonts w:hint="eastAsia"/>
        </w:rPr>
        <w:t xml:space="preserve"> </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fldChar w:fldCharType="separate"/>
      </w:r>
      <w:r w:rsidR="00C825FC">
        <w:rPr>
          <w:noProof/>
        </w:rPr>
        <w:t>13</w:t>
      </w:r>
      <w:r>
        <w:fldChar w:fldCharType="end"/>
      </w:r>
      <w:bookmarkEnd w:id="176"/>
      <w:r>
        <w:t xml:space="preserve"> </w:t>
      </w:r>
      <w:r>
        <w:rPr>
          <w:rFonts w:hint="eastAsia"/>
        </w:rPr>
        <w:t>紐西蘭公共圖書館的願景、目的、職責</w:t>
      </w:r>
      <w:bookmarkEnd w:id="177"/>
    </w:p>
    <w:tbl>
      <w:tblPr>
        <w:tblStyle w:val="2c"/>
        <w:tblW w:w="13609" w:type="dxa"/>
        <w:jc w:val="center"/>
        <w:tblLook w:val="04A0" w:firstRow="1" w:lastRow="0" w:firstColumn="1" w:lastColumn="0" w:noHBand="0" w:noVBand="1"/>
      </w:tblPr>
      <w:tblGrid>
        <w:gridCol w:w="1560"/>
        <w:gridCol w:w="2409"/>
        <w:gridCol w:w="2410"/>
        <w:gridCol w:w="2410"/>
        <w:gridCol w:w="2410"/>
        <w:gridCol w:w="2410"/>
      </w:tblGrid>
      <w:tr w:rsidR="001D4D5A" w:rsidRPr="0005131E" w:rsidTr="001D4D5A">
        <w:trPr>
          <w:jc w:val="center"/>
        </w:trPr>
        <w:tc>
          <w:tcPr>
            <w:tcW w:w="1560" w:type="dxa"/>
            <w:shd w:val="clear" w:color="auto" w:fill="C0504D" w:themeFill="accent2"/>
          </w:tcPr>
          <w:p w:rsidR="001D4D5A" w:rsidRPr="002F51F5" w:rsidRDefault="001D4D5A" w:rsidP="001D4D5A">
            <w:pPr>
              <w:pStyle w:val="afff5"/>
            </w:pPr>
            <w:r w:rsidRPr="002F51F5">
              <w:t>願景</w:t>
            </w:r>
          </w:p>
        </w:tc>
        <w:tc>
          <w:tcPr>
            <w:tcW w:w="12049" w:type="dxa"/>
            <w:gridSpan w:val="5"/>
            <w:shd w:val="clear" w:color="auto" w:fill="C0504D" w:themeFill="accent2"/>
          </w:tcPr>
          <w:p w:rsidR="001D4D5A" w:rsidRPr="002F51F5" w:rsidRDefault="001D4D5A" w:rsidP="001D4D5A">
            <w:pPr>
              <w:pStyle w:val="afff5"/>
            </w:pPr>
            <w:r w:rsidRPr="002F51F5">
              <w:t>公共圖書館：在社區核心為想要探索知識的民眾敞開大門</w:t>
            </w:r>
          </w:p>
        </w:tc>
      </w:tr>
      <w:tr w:rsidR="001D4D5A" w:rsidRPr="0005131E" w:rsidTr="001D4D5A">
        <w:trPr>
          <w:jc w:val="center"/>
        </w:trPr>
        <w:tc>
          <w:tcPr>
            <w:tcW w:w="1560" w:type="dxa"/>
            <w:shd w:val="clear" w:color="auto" w:fill="D99594" w:themeFill="accent2" w:themeFillTint="99"/>
          </w:tcPr>
          <w:p w:rsidR="001D4D5A" w:rsidRPr="002F51F5" w:rsidRDefault="001D4D5A" w:rsidP="001D4D5A">
            <w:pPr>
              <w:pStyle w:val="afff5"/>
            </w:pPr>
            <w:r w:rsidRPr="002F51F5">
              <w:t>目的</w:t>
            </w:r>
          </w:p>
        </w:tc>
        <w:tc>
          <w:tcPr>
            <w:tcW w:w="12049" w:type="dxa"/>
            <w:gridSpan w:val="5"/>
            <w:shd w:val="clear" w:color="auto" w:fill="D99594" w:themeFill="accent2" w:themeFillTint="99"/>
          </w:tcPr>
          <w:p w:rsidR="001D4D5A" w:rsidRPr="002F51F5" w:rsidRDefault="001D4D5A" w:rsidP="001D4D5A">
            <w:pPr>
              <w:pStyle w:val="afff5"/>
            </w:pPr>
            <w:r w:rsidRPr="002F51F5">
              <w:t>圖書館隨時隨地提供知識、想法和想像力的連結，使個人能夠將知識轉化為價值，作為公民參與並加強他們的社區。</w:t>
            </w:r>
          </w:p>
        </w:tc>
      </w:tr>
      <w:tr w:rsidR="001D4D5A" w:rsidRPr="0005131E" w:rsidTr="001D4D5A">
        <w:trPr>
          <w:jc w:val="center"/>
        </w:trPr>
        <w:tc>
          <w:tcPr>
            <w:tcW w:w="1560" w:type="dxa"/>
            <w:shd w:val="clear" w:color="auto" w:fill="E5B8B7" w:themeFill="accent2" w:themeFillTint="66"/>
          </w:tcPr>
          <w:p w:rsidR="001D4D5A" w:rsidRPr="002F51F5" w:rsidRDefault="001D4D5A" w:rsidP="001D4D5A">
            <w:pPr>
              <w:pStyle w:val="afff5"/>
            </w:pPr>
            <w:r w:rsidRPr="002F51F5">
              <w:t>職責</w:t>
            </w:r>
          </w:p>
        </w:tc>
        <w:tc>
          <w:tcPr>
            <w:tcW w:w="2409" w:type="dxa"/>
          </w:tcPr>
          <w:p w:rsidR="001D4D5A" w:rsidRPr="002F51F5" w:rsidRDefault="001D4D5A" w:rsidP="001D4D5A">
            <w:pPr>
              <w:pStyle w:val="afff5"/>
            </w:pPr>
            <w:r w:rsidRPr="002F51F5">
              <w:t>收集、策劃和提供培養想像力的知識、想法和作品的取用</w:t>
            </w:r>
          </w:p>
        </w:tc>
        <w:tc>
          <w:tcPr>
            <w:tcW w:w="2410" w:type="dxa"/>
          </w:tcPr>
          <w:p w:rsidR="001D4D5A" w:rsidRPr="002F51F5" w:rsidRDefault="001D4D5A" w:rsidP="001D4D5A">
            <w:pPr>
              <w:pStyle w:val="afff5"/>
            </w:pPr>
            <w:r w:rsidRPr="002F51F5">
              <w:t>培養閱讀的樂趣，支持各種形式的文化發展</w:t>
            </w:r>
          </w:p>
        </w:tc>
        <w:tc>
          <w:tcPr>
            <w:tcW w:w="2410" w:type="dxa"/>
          </w:tcPr>
          <w:p w:rsidR="001D4D5A" w:rsidRPr="002F51F5" w:rsidRDefault="001D4D5A" w:rsidP="001D4D5A">
            <w:pPr>
              <w:pStyle w:val="afff5"/>
            </w:pPr>
            <w:r w:rsidRPr="002F51F5">
              <w:t>具備獨立的終身學習、研究和創新的能力</w:t>
            </w:r>
          </w:p>
        </w:tc>
        <w:tc>
          <w:tcPr>
            <w:tcW w:w="2410" w:type="dxa"/>
          </w:tcPr>
          <w:p w:rsidR="001D4D5A" w:rsidRPr="002F51F5" w:rsidRDefault="001D4D5A" w:rsidP="001D4D5A">
            <w:pPr>
              <w:pStyle w:val="afff5"/>
            </w:pPr>
            <w:r w:rsidRPr="002F51F5">
              <w:t>在社區核心地帶為所有民眾提供該社區的服務</w:t>
            </w:r>
          </w:p>
        </w:tc>
        <w:tc>
          <w:tcPr>
            <w:tcW w:w="2410" w:type="dxa"/>
          </w:tcPr>
          <w:p w:rsidR="001D4D5A" w:rsidRPr="002F51F5" w:rsidRDefault="001D4D5A" w:rsidP="0055178E">
            <w:pPr>
              <w:pStyle w:val="afff5"/>
            </w:pPr>
            <w:r w:rsidRPr="002F51F5">
              <w:t>收集、創建和提供本地內容和歷史</w:t>
            </w:r>
            <w:r w:rsidR="0055178E">
              <w:rPr>
                <w:rFonts w:hint="eastAsia"/>
              </w:rPr>
              <w:t>紀</w:t>
            </w:r>
            <w:r w:rsidRPr="002F51F5">
              <w:t>錄</w:t>
            </w:r>
          </w:p>
        </w:tc>
      </w:tr>
      <w:tr w:rsidR="001D4D5A" w:rsidRPr="0005131E" w:rsidTr="001D4D5A">
        <w:trPr>
          <w:jc w:val="center"/>
        </w:trPr>
        <w:tc>
          <w:tcPr>
            <w:tcW w:w="1560" w:type="dxa"/>
            <w:shd w:val="clear" w:color="auto" w:fill="E5B8B7" w:themeFill="accent2" w:themeFillTint="66"/>
          </w:tcPr>
          <w:p w:rsidR="001D4D5A" w:rsidRPr="002F51F5" w:rsidRDefault="001D4D5A" w:rsidP="001D4D5A">
            <w:pPr>
              <w:pStyle w:val="afff5"/>
            </w:pPr>
            <w:r w:rsidRPr="002F51F5">
              <w:t>重要的</w:t>
            </w:r>
            <w:r>
              <w:rPr>
                <w:rFonts w:hint="eastAsia"/>
              </w:rPr>
              <w:t>原因</w:t>
            </w:r>
          </w:p>
        </w:tc>
        <w:tc>
          <w:tcPr>
            <w:tcW w:w="2409" w:type="dxa"/>
          </w:tcPr>
          <w:p w:rsidR="001D4D5A" w:rsidRPr="002F51F5" w:rsidRDefault="001D4D5A" w:rsidP="001D4D5A">
            <w:pPr>
              <w:pStyle w:val="afff5"/>
            </w:pPr>
            <w:r w:rsidRPr="002F51F5">
              <w:t>個人可以探索、分享和使用各種形式的內容</w:t>
            </w:r>
          </w:p>
        </w:tc>
        <w:tc>
          <w:tcPr>
            <w:tcW w:w="2410" w:type="dxa"/>
          </w:tcPr>
          <w:p w:rsidR="001D4D5A" w:rsidRPr="002F51F5" w:rsidRDefault="001D4D5A" w:rsidP="001D4D5A">
            <w:pPr>
              <w:pStyle w:val="afff5"/>
            </w:pPr>
            <w:r w:rsidRPr="002F51F5">
              <w:t>個人具備從教育中獲益並充分參與社會和數位世界的基本技能</w:t>
            </w:r>
          </w:p>
        </w:tc>
        <w:tc>
          <w:tcPr>
            <w:tcW w:w="2410" w:type="dxa"/>
          </w:tcPr>
          <w:p w:rsidR="001D4D5A" w:rsidRPr="002F51F5" w:rsidRDefault="001D4D5A" w:rsidP="001D4D5A">
            <w:pPr>
              <w:pStyle w:val="afff5"/>
            </w:pPr>
            <w:r w:rsidRPr="002F51F5">
              <w:t>個人有機會在整個生命過程中學習新的知識和技能，使他們能夠擁有健康和豐富的生活</w:t>
            </w:r>
          </w:p>
        </w:tc>
        <w:tc>
          <w:tcPr>
            <w:tcW w:w="2410" w:type="dxa"/>
          </w:tcPr>
          <w:p w:rsidR="001D4D5A" w:rsidRPr="002F51F5" w:rsidRDefault="001D4D5A" w:rsidP="001D4D5A">
            <w:pPr>
              <w:pStyle w:val="afff5"/>
            </w:pPr>
            <w:r w:rsidRPr="002F51F5">
              <w:t>個人以及社區民眾可以參與圖書館服務、社區生活和決策；當地社區得到了強化；圖書館培養民眾的連結感和歸屬感</w:t>
            </w:r>
          </w:p>
        </w:tc>
        <w:tc>
          <w:tcPr>
            <w:tcW w:w="2410" w:type="dxa"/>
          </w:tcPr>
          <w:p w:rsidR="001D4D5A" w:rsidRPr="002F51F5" w:rsidRDefault="001D4D5A" w:rsidP="001D4D5A">
            <w:pPr>
              <w:pStyle w:val="afff5"/>
            </w:pPr>
            <w:r w:rsidRPr="002F51F5">
              <w:t>社區記憶被安全典藏、多樣性受到尊重、國家和社區的認同得到強化</w:t>
            </w:r>
          </w:p>
        </w:tc>
      </w:tr>
      <w:tr w:rsidR="001D4D5A" w:rsidRPr="0005131E" w:rsidTr="001D4D5A">
        <w:trPr>
          <w:jc w:val="center"/>
        </w:trPr>
        <w:tc>
          <w:tcPr>
            <w:tcW w:w="1560" w:type="dxa"/>
            <w:shd w:val="clear" w:color="auto" w:fill="E5B8B7" w:themeFill="accent2" w:themeFillTint="66"/>
          </w:tcPr>
          <w:p w:rsidR="001D4D5A" w:rsidRPr="002F51F5" w:rsidRDefault="001D4D5A" w:rsidP="001D4D5A">
            <w:pPr>
              <w:pStyle w:val="afff5"/>
              <w:rPr>
                <w:rFonts w:ascii="微軟正黑體" w:hAnsi="微軟正黑體"/>
              </w:rPr>
            </w:pPr>
            <w:r w:rsidRPr="002F51F5">
              <w:rPr>
                <w:rFonts w:ascii="微軟正黑體" w:hAnsi="微軟正黑體"/>
              </w:rPr>
              <w:t>成果將有助於</w:t>
            </w:r>
          </w:p>
        </w:tc>
        <w:tc>
          <w:tcPr>
            <w:tcW w:w="2409" w:type="dxa"/>
          </w:tcPr>
          <w:p w:rsidR="001D4D5A" w:rsidRPr="002F51F5" w:rsidRDefault="001D4D5A" w:rsidP="001D4D5A">
            <w:pPr>
              <w:pStyle w:val="afff5"/>
              <w:rPr>
                <w:rFonts w:ascii="微軟正黑體" w:hAnsi="微軟正黑體"/>
              </w:rPr>
            </w:pPr>
            <w:r w:rsidRPr="002F51F5">
              <w:rPr>
                <w:rFonts w:ascii="微軟正黑體" w:hAnsi="微軟正黑體"/>
              </w:rPr>
              <w:t>經濟、社會、文化、環境</w:t>
            </w:r>
          </w:p>
        </w:tc>
        <w:tc>
          <w:tcPr>
            <w:tcW w:w="2410" w:type="dxa"/>
          </w:tcPr>
          <w:p w:rsidR="001D4D5A" w:rsidRPr="002F51F5" w:rsidRDefault="001D4D5A" w:rsidP="001D4D5A">
            <w:pPr>
              <w:pStyle w:val="afff5"/>
              <w:rPr>
                <w:rFonts w:ascii="微軟正黑體" w:hAnsi="微軟正黑體"/>
              </w:rPr>
            </w:pPr>
            <w:r w:rsidRPr="002F51F5">
              <w:rPr>
                <w:rFonts w:ascii="微軟正黑體" w:hAnsi="微軟正黑體"/>
              </w:rPr>
              <w:t>經濟、社會與文化</w:t>
            </w:r>
          </w:p>
        </w:tc>
        <w:tc>
          <w:tcPr>
            <w:tcW w:w="2410" w:type="dxa"/>
          </w:tcPr>
          <w:p w:rsidR="001D4D5A" w:rsidRPr="002F51F5" w:rsidRDefault="001D4D5A" w:rsidP="001D4D5A">
            <w:pPr>
              <w:pStyle w:val="afff5"/>
              <w:rPr>
                <w:rFonts w:ascii="微軟正黑體" w:hAnsi="微軟正黑體"/>
              </w:rPr>
            </w:pPr>
            <w:r w:rsidRPr="002F51F5">
              <w:rPr>
                <w:rFonts w:ascii="微軟正黑體" w:hAnsi="微軟正黑體"/>
              </w:rPr>
              <w:t>經濟與社會</w:t>
            </w:r>
          </w:p>
        </w:tc>
        <w:tc>
          <w:tcPr>
            <w:tcW w:w="2410" w:type="dxa"/>
          </w:tcPr>
          <w:p w:rsidR="001D4D5A" w:rsidRPr="002F51F5" w:rsidRDefault="001D4D5A" w:rsidP="001D4D5A">
            <w:pPr>
              <w:pStyle w:val="afff5"/>
              <w:rPr>
                <w:rFonts w:ascii="微軟正黑體" w:hAnsi="微軟正黑體"/>
              </w:rPr>
            </w:pPr>
            <w:r w:rsidRPr="002F51F5">
              <w:rPr>
                <w:rFonts w:ascii="微軟正黑體" w:hAnsi="微軟正黑體"/>
              </w:rPr>
              <w:t>社會與文化</w:t>
            </w:r>
          </w:p>
        </w:tc>
        <w:tc>
          <w:tcPr>
            <w:tcW w:w="2410" w:type="dxa"/>
          </w:tcPr>
          <w:p w:rsidR="001D4D5A" w:rsidRPr="002F51F5" w:rsidRDefault="001D4D5A" w:rsidP="001D4D5A">
            <w:pPr>
              <w:pStyle w:val="afff5"/>
              <w:rPr>
                <w:rFonts w:ascii="微軟正黑體" w:hAnsi="微軟正黑體"/>
              </w:rPr>
            </w:pPr>
            <w:r w:rsidRPr="002F51F5">
              <w:rPr>
                <w:rFonts w:ascii="微軟正黑體" w:hAnsi="微軟正黑體"/>
              </w:rPr>
              <w:t>文化</w:t>
            </w:r>
          </w:p>
        </w:tc>
      </w:tr>
      <w:tr w:rsidR="001D4D5A" w:rsidRPr="0005131E" w:rsidTr="001D4D5A">
        <w:trPr>
          <w:jc w:val="center"/>
        </w:trPr>
        <w:tc>
          <w:tcPr>
            <w:tcW w:w="1560" w:type="dxa"/>
            <w:shd w:val="clear" w:color="auto" w:fill="E5B8B7" w:themeFill="accent2" w:themeFillTint="66"/>
          </w:tcPr>
          <w:p w:rsidR="001D4D5A" w:rsidRPr="002F51F5" w:rsidRDefault="001D4D5A" w:rsidP="001D4D5A">
            <w:pPr>
              <w:pStyle w:val="afff5"/>
              <w:rPr>
                <w:rFonts w:ascii="微軟正黑體" w:hAnsi="微軟正黑體"/>
              </w:rPr>
            </w:pPr>
            <w:r w:rsidRPr="002F51F5">
              <w:rPr>
                <w:rFonts w:ascii="微軟正黑體" w:hAnsi="微軟正黑體"/>
              </w:rPr>
              <w:t>原則</w:t>
            </w:r>
          </w:p>
        </w:tc>
        <w:tc>
          <w:tcPr>
            <w:tcW w:w="12049" w:type="dxa"/>
            <w:gridSpan w:val="5"/>
          </w:tcPr>
          <w:p w:rsidR="001D4D5A" w:rsidRPr="002F51F5" w:rsidRDefault="001D4D5A" w:rsidP="001D4D5A">
            <w:pPr>
              <w:pStyle w:val="afff5"/>
              <w:rPr>
                <w:rFonts w:ascii="微軟正黑體" w:hAnsi="微軟正黑體"/>
              </w:rPr>
            </w:pPr>
            <w:r w:rsidRPr="002F51F5">
              <w:rPr>
                <w:rFonts w:ascii="微軟正黑體" w:hAnsi="微軟正黑體"/>
              </w:rPr>
              <w:t>獲取資訊的自由、公平、言論自由、參與、客觀性、信任、共享、可持續發展、物有所值</w:t>
            </w:r>
            <w:r w:rsidRPr="002F51F5">
              <w:rPr>
                <w:rFonts w:ascii="微軟正黑體" w:hAnsi="微軟正黑體" w:hint="eastAsia"/>
              </w:rPr>
              <w:t>(</w:t>
            </w:r>
            <w:r w:rsidRPr="002F51F5">
              <w:rPr>
                <w:rFonts w:ascii="微軟正黑體" w:hAnsi="微軟正黑體"/>
              </w:rPr>
              <w:t>value for money)、使用者導向</w:t>
            </w:r>
          </w:p>
        </w:tc>
      </w:tr>
    </w:tbl>
    <w:p w:rsidR="00F632E3" w:rsidRPr="001D4D5A" w:rsidRDefault="00F632E3" w:rsidP="00F16CFA">
      <w:pPr>
        <w:pStyle w:val="ad"/>
      </w:pPr>
    </w:p>
    <w:p w:rsidR="001D4D5A" w:rsidRPr="00096F18" w:rsidRDefault="001D4D5A" w:rsidP="00F16CFA">
      <w:pPr>
        <w:pStyle w:val="ad"/>
      </w:pPr>
    </w:p>
    <w:p w:rsidR="00096F18" w:rsidRDefault="00096F18" w:rsidP="00F16CFA">
      <w:pPr>
        <w:pStyle w:val="ad"/>
        <w:sectPr w:rsidR="00096F18" w:rsidSect="00096F18">
          <w:pgSz w:w="16838" w:h="11906" w:orient="landscape" w:code="9"/>
          <w:pgMar w:top="1800" w:right="1440" w:bottom="1800" w:left="1440" w:header="851" w:footer="992" w:gutter="0"/>
          <w:cols w:space="425"/>
          <w:docGrid w:type="lines" w:linePitch="360"/>
        </w:sectPr>
      </w:pPr>
    </w:p>
    <w:p w:rsidR="00BA1A74" w:rsidRPr="00F16CFA" w:rsidRDefault="00BA1A74" w:rsidP="00F16CFA">
      <w:pPr>
        <w:pStyle w:val="31"/>
      </w:pPr>
      <w:bookmarkStart w:id="178" w:name="_Toc74300508"/>
      <w:r w:rsidRPr="00F16CFA">
        <w:lastRenderedPageBreak/>
        <w:t>愛爾蘭</w:t>
      </w:r>
      <w:bookmarkEnd w:id="178"/>
    </w:p>
    <w:p w:rsidR="00BA1A74" w:rsidRPr="00F16CFA" w:rsidRDefault="00BA1A74" w:rsidP="00F16CFA">
      <w:pPr>
        <w:pStyle w:val="ad"/>
      </w:pPr>
      <w:r w:rsidRPr="00F16CFA">
        <w:t>愛爾蘭政府</w:t>
      </w:r>
      <w:r w:rsidRPr="00F16CFA">
        <w:rPr>
          <w:rFonts w:hint="eastAsia"/>
        </w:rPr>
        <w:t>認為</w:t>
      </w:r>
      <w:r w:rsidR="0055178E">
        <w:rPr>
          <w:rFonts w:hint="eastAsia"/>
        </w:rPr>
        <w:t>公</w:t>
      </w:r>
      <w:r w:rsidRPr="00F16CFA">
        <w:rPr>
          <w:rFonts w:hint="eastAsia"/>
        </w:rPr>
        <w:t>共圖書館服務的價值是，現代化、資源充足的公共圖</w:t>
      </w:r>
      <w:r w:rsidR="0055178E">
        <w:rPr>
          <w:rFonts w:hint="eastAsia"/>
        </w:rPr>
        <w:t>書館有助於社區的社會、經濟和文化福祉。公共圖書館支持人們和社區，</w:t>
      </w:r>
      <w:r w:rsidRPr="00F16CFA">
        <w:rPr>
          <w:rFonts w:hint="eastAsia"/>
        </w:rPr>
        <w:t>它提供資訊、支持學習和文化，是越來越多公共服務的焦點。圖書館是一個值得信賴的空間，整合進當地社區且可供所有人使用。它支持和促進教育和技能的發展。透過促進人們的素養，圖書館補足了主流教育，為兒童和成人提供學習和發展的空間。它是發展數位技能和素養的資源，提供文化和教育計畫、賦予社區權力、促進社區凝聚力、促進地方的驕傲。現代</w:t>
      </w:r>
      <w:r w:rsidRPr="00F16CFA">
        <w:t>21</w:t>
      </w:r>
      <w:r w:rsidRPr="00F16CFA">
        <w:rPr>
          <w:rFonts w:hint="eastAsia"/>
        </w:rPr>
        <w:t>世紀的公共圖書館還支持經濟發展和重要的本地服務。它與當地的機構合作，支持商業、企業和就業創造，透過發展就業技能和分享求職支持，將人們與工作聯繫起來</w:t>
      </w:r>
      <w:r w:rsidRPr="00F16CFA">
        <w:t>(Department of Rural and Community Development, 2018, p.7)</w:t>
      </w:r>
      <w:r w:rsidRPr="00F16CFA">
        <w:t>。</w:t>
      </w:r>
    </w:p>
    <w:p w:rsidR="00BA1A74" w:rsidRPr="00FE7595" w:rsidRDefault="00BA1A74" w:rsidP="00F16CFA">
      <w:pPr>
        <w:pStyle w:val="ad"/>
        <w:rPr>
          <w:rFonts w:ascii="微軟正黑體" w:hAnsi="微軟正黑體" w:cs="Times New Roman"/>
          <w:kern w:val="0"/>
        </w:rPr>
      </w:pPr>
      <w:r w:rsidRPr="00F16CFA">
        <w:t>愛爾蘭</w:t>
      </w:r>
      <w:r w:rsidRPr="00F16CFA">
        <w:rPr>
          <w:rFonts w:hint="eastAsia"/>
        </w:rPr>
        <w:t>公共圖書館</w:t>
      </w:r>
      <w:r w:rsidRPr="00F16CFA">
        <w:t>2022</w:t>
      </w:r>
      <w:r w:rsidRPr="00F16CFA">
        <w:rPr>
          <w:rFonts w:hint="eastAsia"/>
        </w:rPr>
        <w:t>年的策略側重三方面：閱讀和素養發展、學習和資訊、社區和文化。透過下列各方努力而形成</w:t>
      </w:r>
      <w:r w:rsidRPr="00F16CFA">
        <w:t>(Department of Rural and Community Development, 2018, p.8)</w:t>
      </w:r>
      <w:r w:rsidRPr="00F16CFA">
        <w:rPr>
          <w:rFonts w:hint="eastAsia"/>
        </w:rPr>
        <w:t>：</w:t>
      </w:r>
      <w:r w:rsidR="00F16CFA" w:rsidRPr="00F16CFA">
        <w:rPr>
          <w:rFonts w:hint="eastAsia"/>
        </w:rPr>
        <w:t>(</w:t>
      </w:r>
      <w:r w:rsidR="00F16CFA">
        <w:rPr>
          <w:rFonts w:hint="eastAsia"/>
        </w:rPr>
        <w:t>一</w:t>
      </w:r>
      <w:r w:rsidR="00F16CFA">
        <w:rPr>
          <w:rFonts w:hint="eastAsia"/>
        </w:rPr>
        <w:t xml:space="preserve">) </w:t>
      </w:r>
      <w:r w:rsidRPr="00FE7595">
        <w:rPr>
          <w:rFonts w:ascii="微軟正黑體" w:hAnsi="微軟正黑體" w:cs="Times New Roman" w:hint="eastAsia"/>
          <w:kern w:val="0"/>
        </w:rPr>
        <w:t>十個旨在取得關鍵公共使用者群體觀點的焦點團體訪談</w:t>
      </w:r>
      <w:r w:rsidR="00F16CFA">
        <w:rPr>
          <w:rFonts w:ascii="微軟正黑體" w:hAnsi="微軟正黑體" w:cs="Times New Roman" w:hint="eastAsia"/>
          <w:kern w:val="0"/>
        </w:rPr>
        <w:t>；(二)</w:t>
      </w:r>
      <w:r w:rsidR="00F16CFA">
        <w:rPr>
          <w:rFonts w:ascii="微軟正黑體" w:hAnsi="微軟正黑體" w:cs="Times New Roman"/>
          <w:kern w:val="0"/>
        </w:rPr>
        <w:t xml:space="preserve"> </w:t>
      </w:r>
      <w:r w:rsidR="00F16CFA">
        <w:rPr>
          <w:rFonts w:ascii="微軟正黑體" w:hAnsi="微軟正黑體" w:cs="Times New Roman" w:hint="eastAsia"/>
          <w:kern w:val="0"/>
        </w:rPr>
        <w:t xml:space="preserve">向所有公共圖書館館員開放的四個圖書館館員工作坊；(三) </w:t>
      </w:r>
      <w:r w:rsidRPr="00FE7595">
        <w:rPr>
          <w:rFonts w:ascii="微軟正黑體" w:hAnsi="微軟正黑體" w:cs="Times New Roman" w:hint="eastAsia"/>
          <w:kern w:val="0"/>
        </w:rPr>
        <w:t>愛爾蘭地方政府協會主辦的三個區域工作坊</w:t>
      </w:r>
      <w:r w:rsidR="00F16CFA">
        <w:rPr>
          <w:rFonts w:ascii="微軟正黑體" w:hAnsi="微軟正黑體" w:cs="Times New Roman" w:hint="eastAsia"/>
          <w:kern w:val="0"/>
        </w:rPr>
        <w:t xml:space="preserve">；(四) </w:t>
      </w:r>
      <w:r w:rsidRPr="00FE7595">
        <w:rPr>
          <w:rFonts w:ascii="微軟正黑體" w:hAnsi="微軟正黑體" w:cs="Times New Roman" w:hint="eastAsia"/>
          <w:kern w:val="0"/>
        </w:rPr>
        <w:t>與公共圖書館和地方當局高級管理人員舉辦三次工作坊</w:t>
      </w:r>
      <w:r>
        <w:rPr>
          <w:rFonts w:ascii="微軟正黑體" w:hAnsi="微軟正黑體" w:cs="Times New Roman" w:hint="eastAsia"/>
          <w:kern w:val="0"/>
        </w:rPr>
        <w:t>。</w:t>
      </w:r>
    </w:p>
    <w:p w:rsidR="00BA1A74" w:rsidRPr="00F16CFA" w:rsidRDefault="00BA1A74" w:rsidP="00F16CFA">
      <w:pPr>
        <w:pStyle w:val="ad"/>
      </w:pPr>
      <w:r w:rsidRPr="00F16CFA">
        <w:t>愛爾蘭</w:t>
      </w:r>
      <w:r w:rsidRPr="00F16CFA">
        <w:rPr>
          <w:rFonts w:hint="eastAsia"/>
        </w:rPr>
        <w:t>公共圖書館的願景是，公共圖書館是一個有吸引力和熱情的空間，社區的所有成員都可以取得知識、想法和資訊，以及人們可以反思、聯繫和學習的地方。</w:t>
      </w:r>
      <w:r w:rsidRPr="00F16CFA">
        <w:t>愛爾蘭</w:t>
      </w:r>
      <w:r w:rsidRPr="00F16CFA">
        <w:rPr>
          <w:rFonts w:hint="eastAsia"/>
        </w:rPr>
        <w:t>公共圖書館的價值是，公共圖書館服務是植根於我們社區的公共資源。圖書館支持社區生活和個人自我發展。圖書館服務已經確定了一套組成公共圖書館服務基礎的價值</w:t>
      </w:r>
      <w:r w:rsidRPr="00F16CFA">
        <w:t>(Department of Rural and Community Development, 2018, p.15)</w:t>
      </w:r>
      <w:r w:rsidRPr="00F16CFA">
        <w:rPr>
          <w:rFonts w:hint="eastAsia"/>
        </w:rPr>
        <w:t>。</w:t>
      </w:r>
    </w:p>
    <w:p w:rsidR="00BA1A74" w:rsidRPr="00245C03" w:rsidRDefault="00BA1A74" w:rsidP="00245C03">
      <w:pPr>
        <w:pStyle w:val="ad"/>
      </w:pPr>
      <w:r w:rsidRPr="00245C03">
        <w:t>愛爾蘭</w:t>
      </w:r>
      <w:r w:rsidRPr="00245C03">
        <w:rPr>
          <w:rFonts w:hint="eastAsia"/>
        </w:rPr>
        <w:t>公共圖書館的抱負如下：在未來五年內</w:t>
      </w:r>
      <w:r w:rsidR="00245C03">
        <w:rPr>
          <w:rFonts w:hint="eastAsia"/>
        </w:rPr>
        <w:t>在強大而值得信賴的品牌上，</w:t>
      </w:r>
      <w:r w:rsidRPr="00245C03">
        <w:rPr>
          <w:rFonts w:hint="eastAsia"/>
        </w:rPr>
        <w:t>加強社區中心的公共圖書館</w:t>
      </w:r>
      <w:r w:rsidRPr="00245C03">
        <w:t>(Department of Rural and Community Development, 2018, p.17)</w:t>
      </w:r>
      <w:r w:rsidRPr="00245C03">
        <w:rPr>
          <w:rFonts w:hint="eastAsia"/>
        </w:rPr>
        <w:t>，</w:t>
      </w:r>
    </w:p>
    <w:p w:rsidR="00BA1A74" w:rsidRPr="00245C03" w:rsidRDefault="00BA1A74" w:rsidP="00FD013D">
      <w:pPr>
        <w:pStyle w:val="ad"/>
        <w:numPr>
          <w:ilvl w:val="0"/>
          <w:numId w:val="120"/>
        </w:numPr>
        <w:ind w:firstLineChars="0"/>
      </w:pPr>
      <w:r w:rsidRPr="00245C03">
        <w:rPr>
          <w:rFonts w:hint="eastAsia"/>
        </w:rPr>
        <w:t>堅定地將圖書館建立為一個</w:t>
      </w:r>
      <w:r w:rsidR="00245C03" w:rsidRPr="00245C03">
        <w:rPr>
          <w:rFonts w:hint="eastAsia"/>
        </w:rPr>
        <w:t>熱情的、當地的地方，技術熟練的館員提供各方面的指導和支持，包括：</w:t>
      </w:r>
      <w:r w:rsidR="00245C03" w:rsidRPr="00245C03">
        <w:rPr>
          <w:rFonts w:hint="eastAsia"/>
        </w:rPr>
        <w:t xml:space="preserve">1. </w:t>
      </w:r>
      <w:r w:rsidRPr="00245C03">
        <w:rPr>
          <w:rFonts w:hint="eastAsia"/>
        </w:rPr>
        <w:t>閱讀和識字</w:t>
      </w:r>
      <w:r w:rsidR="00245C03" w:rsidRPr="00245C03">
        <w:rPr>
          <w:rFonts w:hint="eastAsia"/>
        </w:rPr>
        <w:t>；</w:t>
      </w:r>
      <w:r w:rsidR="00245C03" w:rsidRPr="00245C03">
        <w:rPr>
          <w:rFonts w:hint="eastAsia"/>
        </w:rPr>
        <w:t xml:space="preserve">2. </w:t>
      </w:r>
      <w:r w:rsidRPr="00245C03">
        <w:rPr>
          <w:rFonts w:hint="eastAsia"/>
        </w:rPr>
        <w:t>適合所有年齡層的終身學習</w:t>
      </w:r>
      <w:r w:rsidR="00245C03" w:rsidRPr="00245C03">
        <w:rPr>
          <w:rFonts w:hint="eastAsia"/>
        </w:rPr>
        <w:t>；</w:t>
      </w:r>
      <w:r w:rsidR="00245C03" w:rsidRPr="00245C03">
        <w:rPr>
          <w:rFonts w:hint="eastAsia"/>
        </w:rPr>
        <w:t xml:space="preserve">3. </w:t>
      </w:r>
      <w:r w:rsidRPr="00245C03">
        <w:rPr>
          <w:rFonts w:hint="eastAsia"/>
        </w:rPr>
        <w:t>商業和就業</w:t>
      </w:r>
      <w:r w:rsidR="00245C03" w:rsidRPr="00245C03">
        <w:rPr>
          <w:rFonts w:hint="eastAsia"/>
        </w:rPr>
        <w:t>；</w:t>
      </w:r>
      <w:r w:rsidR="00245C03" w:rsidRPr="00245C03">
        <w:rPr>
          <w:rFonts w:hint="eastAsia"/>
        </w:rPr>
        <w:t xml:space="preserve">4. </w:t>
      </w:r>
      <w:r w:rsidRPr="00245C03">
        <w:rPr>
          <w:rFonts w:hint="eastAsia"/>
        </w:rPr>
        <w:t>健康的生活和福利。</w:t>
      </w:r>
    </w:p>
    <w:p w:rsidR="00BA1A74" w:rsidRPr="00245C03" w:rsidRDefault="00BA1A74" w:rsidP="00FD013D">
      <w:pPr>
        <w:pStyle w:val="ad"/>
        <w:numPr>
          <w:ilvl w:val="0"/>
          <w:numId w:val="120"/>
        </w:numPr>
        <w:ind w:firstLineChars="0"/>
      </w:pPr>
      <w:r w:rsidRPr="00245C03">
        <w:rPr>
          <w:rFonts w:hint="eastAsia"/>
        </w:rPr>
        <w:t>加強在地圖書館成為社區中值得信賴的地方，在最適合他們的時間為所有人和社區提供公共空間、服務和資源。</w:t>
      </w:r>
    </w:p>
    <w:p w:rsidR="00BA1A74" w:rsidRPr="00245C03" w:rsidRDefault="00BA1A74" w:rsidP="00FD013D">
      <w:pPr>
        <w:pStyle w:val="ad"/>
        <w:numPr>
          <w:ilvl w:val="0"/>
          <w:numId w:val="120"/>
        </w:numPr>
        <w:ind w:firstLineChars="0"/>
      </w:pPr>
      <w:r w:rsidRPr="00245C03">
        <w:rPr>
          <w:rFonts w:hint="eastAsia"/>
        </w:rPr>
        <w:lastRenderedPageBreak/>
        <w:t>透過消除障礙、簡化加入流程和改善所有社區服務的取用，確保所有人的公平取用資訊。</w:t>
      </w:r>
    </w:p>
    <w:p w:rsidR="00BA1A74" w:rsidRPr="00245C03" w:rsidRDefault="00BA1A74" w:rsidP="00FD013D">
      <w:pPr>
        <w:pStyle w:val="ad"/>
        <w:numPr>
          <w:ilvl w:val="0"/>
          <w:numId w:val="120"/>
        </w:numPr>
        <w:ind w:firstLineChars="0"/>
      </w:pPr>
      <w:r w:rsidRPr="00245C03">
        <w:rPr>
          <w:rFonts w:hint="eastAsia"/>
        </w:rPr>
        <w:t>增加圖書館使用並將活躍成員數從目前</w:t>
      </w:r>
      <w:r w:rsidRPr="00245C03">
        <w:t>16%</w:t>
      </w:r>
      <w:r w:rsidRPr="00245C03">
        <w:rPr>
          <w:rFonts w:hint="eastAsia"/>
        </w:rPr>
        <w:t>的人口增加至</w:t>
      </w:r>
      <w:r w:rsidRPr="00245C03">
        <w:t>30%</w:t>
      </w:r>
      <w:r w:rsidRPr="00245C03">
        <w:rPr>
          <w:rFonts w:hint="eastAsia"/>
        </w:rPr>
        <w:t>。</w:t>
      </w:r>
    </w:p>
    <w:p w:rsidR="00BA1A74" w:rsidRPr="00245C03" w:rsidRDefault="00BA1A74" w:rsidP="00245C03">
      <w:pPr>
        <w:pStyle w:val="ad"/>
      </w:pPr>
      <w:r w:rsidRPr="00245C03">
        <w:t>愛爾蘭</w:t>
      </w:r>
      <w:r w:rsidRPr="00245C03">
        <w:rPr>
          <w:rFonts w:hint="eastAsia"/>
        </w:rPr>
        <w:t>公共圖書館</w:t>
      </w:r>
      <w:r w:rsidRPr="00245C03">
        <w:t>2022</w:t>
      </w:r>
      <w:r w:rsidRPr="00245C03">
        <w:rPr>
          <w:rFonts w:hint="eastAsia"/>
        </w:rPr>
        <w:t>年的願景如下</w:t>
      </w:r>
      <w:r w:rsidRPr="00245C03">
        <w:t>(Department of Rural and Community Development, 2018, p.19)</w:t>
      </w:r>
      <w:r w:rsidRPr="00245C03">
        <w:rPr>
          <w:rFonts w:hint="eastAsia"/>
        </w:rPr>
        <w:t>：</w:t>
      </w:r>
    </w:p>
    <w:p w:rsidR="00BA1A74" w:rsidRPr="00245C03" w:rsidRDefault="00BA1A74" w:rsidP="00FD013D">
      <w:pPr>
        <w:pStyle w:val="ad"/>
        <w:numPr>
          <w:ilvl w:val="0"/>
          <w:numId w:val="121"/>
        </w:numPr>
        <w:ind w:firstLineChars="0"/>
      </w:pPr>
      <w:r w:rsidRPr="00245C03">
        <w:rPr>
          <w:rFonts w:hint="eastAsia"/>
        </w:rPr>
        <w:t>明亮且吸引人、值得信賴的、熱情的公民空間。</w:t>
      </w:r>
    </w:p>
    <w:p w:rsidR="00BA1A74" w:rsidRPr="00245C03" w:rsidRDefault="00BA1A74" w:rsidP="00FD013D">
      <w:pPr>
        <w:pStyle w:val="ad"/>
        <w:numPr>
          <w:ilvl w:val="0"/>
          <w:numId w:val="121"/>
        </w:numPr>
        <w:ind w:firstLineChars="0"/>
      </w:pPr>
      <w:r w:rsidRPr="00245C03">
        <w:rPr>
          <w:rFonts w:hint="eastAsia"/>
        </w:rPr>
        <w:t>延長開放時間的自助服務。</w:t>
      </w:r>
    </w:p>
    <w:p w:rsidR="00BA1A74" w:rsidRPr="00245C03" w:rsidRDefault="00BA1A74" w:rsidP="00FD013D">
      <w:pPr>
        <w:pStyle w:val="ad"/>
        <w:numPr>
          <w:ilvl w:val="0"/>
          <w:numId w:val="121"/>
        </w:numPr>
        <w:ind w:firstLineChars="0"/>
      </w:pPr>
      <w:r w:rsidRPr="00245C03">
        <w:rPr>
          <w:rFonts w:hint="eastAsia"/>
        </w:rPr>
        <w:t>位於市中心、可取得資訊且被看見的。</w:t>
      </w:r>
    </w:p>
    <w:p w:rsidR="00BA1A74" w:rsidRPr="00245C03" w:rsidRDefault="00BA1A74" w:rsidP="00FD013D">
      <w:pPr>
        <w:pStyle w:val="ad"/>
        <w:numPr>
          <w:ilvl w:val="0"/>
          <w:numId w:val="121"/>
        </w:numPr>
        <w:ind w:firstLineChars="0"/>
      </w:pPr>
      <w:r w:rsidRPr="00245C03">
        <w:rPr>
          <w:rFonts w:hint="eastAsia"/>
        </w:rPr>
        <w:t>領先的數位技術，在館員的支持下，為使用者提供更好的服務。</w:t>
      </w:r>
    </w:p>
    <w:p w:rsidR="00BA1A74" w:rsidRPr="00245C03" w:rsidRDefault="00BA1A74" w:rsidP="00FD013D">
      <w:pPr>
        <w:pStyle w:val="ad"/>
        <w:numPr>
          <w:ilvl w:val="0"/>
          <w:numId w:val="121"/>
        </w:numPr>
        <w:ind w:firstLineChars="0"/>
      </w:pPr>
      <w:r w:rsidRPr="00245C03">
        <w:rPr>
          <w:rFonts w:hint="eastAsia"/>
        </w:rPr>
        <w:t>所有公共服務的聯絡點。</w:t>
      </w:r>
    </w:p>
    <w:p w:rsidR="00BA1A74" w:rsidRPr="00245C03" w:rsidRDefault="00BA1A74" w:rsidP="00FD013D">
      <w:pPr>
        <w:pStyle w:val="ad"/>
        <w:numPr>
          <w:ilvl w:val="0"/>
          <w:numId w:val="121"/>
        </w:numPr>
        <w:ind w:firstLineChars="0"/>
      </w:pPr>
      <w:r w:rsidRPr="00245C03">
        <w:rPr>
          <w:rFonts w:hint="eastAsia"/>
        </w:rPr>
        <w:t>免費的服務、不收罰款或借閱費用。</w:t>
      </w:r>
    </w:p>
    <w:p w:rsidR="00BA1A74" w:rsidRPr="00245C03" w:rsidRDefault="00BA1A74" w:rsidP="00FD013D">
      <w:pPr>
        <w:pStyle w:val="ad"/>
        <w:numPr>
          <w:ilvl w:val="0"/>
          <w:numId w:val="121"/>
        </w:numPr>
        <w:ind w:firstLineChars="0"/>
      </w:pPr>
      <w:r w:rsidRPr="00245C03">
        <w:rPr>
          <w:rFonts w:hint="eastAsia"/>
        </w:rPr>
        <w:t>對社區有價值且至關重要。</w:t>
      </w:r>
    </w:p>
    <w:p w:rsidR="00BA1A74" w:rsidRPr="00245C03" w:rsidRDefault="00BA1A74" w:rsidP="00FD013D">
      <w:pPr>
        <w:pStyle w:val="ad"/>
        <w:numPr>
          <w:ilvl w:val="0"/>
          <w:numId w:val="121"/>
        </w:numPr>
        <w:ind w:firstLineChars="0"/>
      </w:pPr>
      <w:r w:rsidRPr="00245C03">
        <w:rPr>
          <w:rFonts w:hint="eastAsia"/>
        </w:rPr>
        <w:t>友好的、熟練的館員，積極支持和領導整個圖書館的使用者。</w:t>
      </w:r>
    </w:p>
    <w:p w:rsidR="00BA1A74" w:rsidRPr="00245C03" w:rsidRDefault="00BA1A74" w:rsidP="00FD013D">
      <w:pPr>
        <w:pStyle w:val="ad"/>
        <w:numPr>
          <w:ilvl w:val="0"/>
          <w:numId w:val="121"/>
        </w:numPr>
        <w:ind w:firstLineChars="0"/>
      </w:pPr>
      <w:r w:rsidRPr="00245C03">
        <w:rPr>
          <w:rFonts w:hint="eastAsia"/>
        </w:rPr>
        <w:t>大量吸引所有年齡層的使用者。</w:t>
      </w:r>
    </w:p>
    <w:p w:rsidR="00BA1A74" w:rsidRPr="00245C03" w:rsidRDefault="00BA1A74" w:rsidP="00FD013D">
      <w:pPr>
        <w:pStyle w:val="ad"/>
        <w:numPr>
          <w:ilvl w:val="0"/>
          <w:numId w:val="121"/>
        </w:numPr>
        <w:ind w:firstLineChars="0"/>
      </w:pPr>
      <w:r w:rsidRPr="00245C03">
        <w:rPr>
          <w:rFonts w:hint="eastAsia"/>
        </w:rPr>
        <w:t>廣泛的工作、休閒、學習和創造線上和圖書館的資源與服務。</w:t>
      </w:r>
    </w:p>
    <w:p w:rsidR="00BA1A74" w:rsidRPr="00245C03" w:rsidRDefault="00BA1A74" w:rsidP="00FD013D">
      <w:pPr>
        <w:pStyle w:val="ad"/>
        <w:numPr>
          <w:ilvl w:val="0"/>
          <w:numId w:val="121"/>
        </w:numPr>
        <w:ind w:firstLineChars="0"/>
      </w:pPr>
      <w:r w:rsidRPr="00245C03">
        <w:rPr>
          <w:rFonts w:hint="eastAsia"/>
        </w:rPr>
        <w:t>正式和非正式的聚會場所。</w:t>
      </w:r>
    </w:p>
    <w:p w:rsidR="00BA1A74" w:rsidRPr="00245C03" w:rsidRDefault="00BA1A74" w:rsidP="00FD013D">
      <w:pPr>
        <w:pStyle w:val="ad"/>
        <w:numPr>
          <w:ilvl w:val="0"/>
          <w:numId w:val="121"/>
        </w:numPr>
        <w:ind w:firstLineChars="0"/>
      </w:pPr>
      <w:r w:rsidRPr="00245C03">
        <w:rPr>
          <w:rFonts w:hint="eastAsia"/>
        </w:rPr>
        <w:t>資源共享的工作站。</w:t>
      </w:r>
    </w:p>
    <w:p w:rsidR="00BA1A74" w:rsidRPr="00245C03" w:rsidRDefault="00BA1A74" w:rsidP="00FD013D">
      <w:pPr>
        <w:pStyle w:val="ad"/>
        <w:numPr>
          <w:ilvl w:val="0"/>
          <w:numId w:val="121"/>
        </w:numPr>
        <w:ind w:firstLineChars="0"/>
      </w:pPr>
      <w:r w:rsidRPr="00245C03">
        <w:rPr>
          <w:rFonts w:hint="eastAsia"/>
        </w:rPr>
        <w:t>遍佈全國的當地首選地。</w:t>
      </w:r>
    </w:p>
    <w:p w:rsidR="00BA1A74" w:rsidRPr="00245C03" w:rsidRDefault="00BA1A74" w:rsidP="00FD013D">
      <w:pPr>
        <w:pStyle w:val="ad"/>
        <w:numPr>
          <w:ilvl w:val="0"/>
          <w:numId w:val="121"/>
        </w:numPr>
        <w:ind w:firstLineChars="0"/>
      </w:pPr>
      <w:r w:rsidRPr="00245C03">
        <w:rPr>
          <w:rFonts w:hint="eastAsia"/>
        </w:rPr>
        <w:t>吸引和讓當地的居民和使用者受益。</w:t>
      </w:r>
    </w:p>
    <w:p w:rsidR="00BA1A74" w:rsidRPr="00245C03" w:rsidRDefault="00BA1A74" w:rsidP="00FD013D">
      <w:pPr>
        <w:pStyle w:val="ad"/>
        <w:numPr>
          <w:ilvl w:val="0"/>
          <w:numId w:val="121"/>
        </w:numPr>
        <w:ind w:firstLineChars="0"/>
      </w:pPr>
      <w:r w:rsidRPr="00245C03">
        <w:rPr>
          <w:rFonts w:hint="eastAsia"/>
        </w:rPr>
        <w:t>創造力和文化的場所。</w:t>
      </w:r>
    </w:p>
    <w:p w:rsidR="00BA1A74" w:rsidRPr="00245C03" w:rsidRDefault="00BA1A74" w:rsidP="00245C03">
      <w:pPr>
        <w:pStyle w:val="ad"/>
      </w:pPr>
      <w:r w:rsidRPr="00245C03">
        <w:rPr>
          <w:rFonts w:hint="eastAsia"/>
        </w:rPr>
        <w:t>在接下來的五年中，愛爾蘭政府將</w:t>
      </w:r>
      <w:r w:rsidRPr="00245C03">
        <w:t>(Department of Rural and Community Development, 2018, p.20)</w:t>
      </w:r>
      <w:r w:rsidRPr="00245C03">
        <w:rPr>
          <w:rFonts w:hint="eastAsia"/>
        </w:rPr>
        <w:t>，</w:t>
      </w:r>
    </w:p>
    <w:p w:rsidR="00BA1A74" w:rsidRPr="00245C03" w:rsidRDefault="00BA1A74" w:rsidP="00FD013D">
      <w:pPr>
        <w:pStyle w:val="ad"/>
        <w:numPr>
          <w:ilvl w:val="0"/>
          <w:numId w:val="122"/>
        </w:numPr>
        <w:ind w:firstLineChars="0"/>
      </w:pPr>
      <w:r w:rsidRPr="00245C03">
        <w:rPr>
          <w:rFonts w:hint="eastAsia"/>
        </w:rPr>
        <w:t>支持圖書館館員發展他們的技能並提供增強使用者經驗的服務。</w:t>
      </w:r>
    </w:p>
    <w:p w:rsidR="00BA1A74" w:rsidRPr="00245C03" w:rsidRDefault="00BA1A74" w:rsidP="00FD013D">
      <w:pPr>
        <w:pStyle w:val="ad"/>
        <w:numPr>
          <w:ilvl w:val="0"/>
          <w:numId w:val="122"/>
        </w:numPr>
        <w:ind w:firstLineChars="0"/>
      </w:pPr>
      <w:r w:rsidRPr="00245C03">
        <w:rPr>
          <w:rFonts w:hint="eastAsia"/>
        </w:rPr>
        <w:t>投資圖書館的基礎設施，以實現對公共圖書館服務的抱負。</w:t>
      </w:r>
    </w:p>
    <w:p w:rsidR="00BA1A74" w:rsidRPr="00245C03" w:rsidRDefault="00BA1A74" w:rsidP="00FD013D">
      <w:pPr>
        <w:pStyle w:val="ad"/>
        <w:numPr>
          <w:ilvl w:val="0"/>
          <w:numId w:val="122"/>
        </w:numPr>
        <w:ind w:firstLineChars="0"/>
      </w:pPr>
      <w:r w:rsidRPr="00245C03">
        <w:rPr>
          <w:rFonts w:hint="eastAsia"/>
        </w:rPr>
        <w:t>制</w:t>
      </w:r>
      <w:r w:rsidR="00E16C95">
        <w:rPr>
          <w:rFonts w:hint="eastAsia"/>
        </w:rPr>
        <w:t>訂</w:t>
      </w:r>
      <w:r w:rsidRPr="00245C03">
        <w:rPr>
          <w:rFonts w:hint="eastAsia"/>
        </w:rPr>
        <w:t>新的資助計畫，以支持基於最新技術提供圖書館服務和資源的傳遞。</w:t>
      </w:r>
    </w:p>
    <w:p w:rsidR="00BA1A74" w:rsidRPr="00245C03" w:rsidRDefault="00BA1A74" w:rsidP="00FD013D">
      <w:pPr>
        <w:pStyle w:val="ad"/>
        <w:numPr>
          <w:ilvl w:val="0"/>
          <w:numId w:val="122"/>
        </w:numPr>
        <w:ind w:firstLineChars="0"/>
      </w:pPr>
      <w:r w:rsidRPr="00245C03">
        <w:t>取消</w:t>
      </w:r>
      <w:r w:rsidRPr="00245C03">
        <w:rPr>
          <w:rFonts w:hint="eastAsia"/>
        </w:rPr>
        <w:t>所有圖書館成員和使用者的罰款和借閱費用。</w:t>
      </w:r>
    </w:p>
    <w:p w:rsidR="00BA1A74" w:rsidRPr="00245C03" w:rsidRDefault="00BA1A74" w:rsidP="00FD013D">
      <w:pPr>
        <w:pStyle w:val="ad"/>
        <w:numPr>
          <w:ilvl w:val="0"/>
          <w:numId w:val="122"/>
        </w:numPr>
        <w:ind w:firstLineChars="0"/>
      </w:pPr>
      <w:r w:rsidRPr="00245C03">
        <w:rPr>
          <w:rFonts w:hint="eastAsia"/>
        </w:rPr>
        <w:lastRenderedPageBreak/>
        <w:t>加強與當地和全國主要合作夥伴的關係，以提供更多協調、有影響力和可持續的圖書館服務。</w:t>
      </w:r>
    </w:p>
    <w:p w:rsidR="00BA1A74" w:rsidRPr="00245C03" w:rsidRDefault="00BA1A74" w:rsidP="00FD013D">
      <w:pPr>
        <w:pStyle w:val="ad"/>
        <w:numPr>
          <w:ilvl w:val="0"/>
          <w:numId w:val="122"/>
        </w:numPr>
        <w:ind w:firstLineChars="0"/>
      </w:pPr>
      <w:r w:rsidRPr="00245C03">
        <w:rPr>
          <w:rFonts w:hint="eastAsia"/>
        </w:rPr>
        <w:t>投資促進國家和地方的圖書館服務，以加強圖書館品牌層級。</w:t>
      </w:r>
    </w:p>
    <w:p w:rsidR="00BA1A74" w:rsidRPr="00245C03" w:rsidRDefault="00BA1A74" w:rsidP="00FD013D">
      <w:pPr>
        <w:pStyle w:val="ad"/>
        <w:numPr>
          <w:ilvl w:val="0"/>
          <w:numId w:val="122"/>
        </w:numPr>
        <w:ind w:firstLineChars="0"/>
      </w:pPr>
      <w:r w:rsidRPr="00245C03">
        <w:rPr>
          <w:rFonts w:hint="eastAsia"/>
        </w:rPr>
        <w:t>與當地合作夥伴合作，向社區，特別是弱勢族群和邊緣化族群提供各種服務和資源。</w:t>
      </w:r>
    </w:p>
    <w:p w:rsidR="00BA1A74" w:rsidRPr="00245C03" w:rsidRDefault="00BA1A74" w:rsidP="00245C03">
      <w:pPr>
        <w:pStyle w:val="ad"/>
      </w:pPr>
      <w:r w:rsidRPr="00245C03">
        <w:t>愛爾蘭</w:t>
      </w:r>
      <w:r w:rsidRPr="00245C03">
        <w:rPr>
          <w:rFonts w:hint="eastAsia"/>
        </w:rPr>
        <w:t>公共圖書館</w:t>
      </w:r>
      <w:r w:rsidRPr="00245C03">
        <w:t>2022</w:t>
      </w:r>
      <w:r w:rsidRPr="00245C03">
        <w:rPr>
          <w:rFonts w:hint="eastAsia"/>
        </w:rPr>
        <w:t>年的策略側重三方面：閱讀和素養、學習和資訊、社區和文化。由六個策略推動支持：基礎設施和服務傳遞、圖書館小組、推廣和行銷、館藏、研究和發展、經費</w:t>
      </w:r>
      <w:r w:rsidRPr="00245C03">
        <w:t>(Department of Rural and Community Development, 2018, pp.33-39)</w:t>
      </w:r>
      <w:r w:rsidRPr="00245C03">
        <w:rPr>
          <w:rFonts w:hint="eastAsia"/>
        </w:rPr>
        <w:t>。</w:t>
      </w:r>
    </w:p>
    <w:p w:rsidR="00BA1A74" w:rsidRPr="00967C62" w:rsidRDefault="00BA1A74" w:rsidP="00FD013D">
      <w:pPr>
        <w:pStyle w:val="ad"/>
        <w:numPr>
          <w:ilvl w:val="0"/>
          <w:numId w:val="123"/>
        </w:numPr>
        <w:ind w:firstLineChars="0"/>
      </w:pPr>
      <w:r w:rsidRPr="00967C62">
        <w:rPr>
          <w:rFonts w:hint="eastAsia"/>
        </w:rPr>
        <w:t>閱讀和素養</w:t>
      </w:r>
    </w:p>
    <w:p w:rsidR="00BA1A74" w:rsidRPr="00967C62" w:rsidRDefault="00BA1A74" w:rsidP="00FD013D">
      <w:pPr>
        <w:pStyle w:val="ad"/>
        <w:numPr>
          <w:ilvl w:val="0"/>
          <w:numId w:val="124"/>
        </w:numPr>
        <w:ind w:firstLineChars="0"/>
      </w:pPr>
      <w:r w:rsidRPr="00967C62">
        <w:rPr>
          <w:rFonts w:hint="eastAsia"/>
        </w:rPr>
        <w:t>牢固地建立圖書館作為社區閱讀和識字發展的中心。</w:t>
      </w:r>
    </w:p>
    <w:p w:rsidR="00BA1A74" w:rsidRPr="00967C62" w:rsidRDefault="00BA1A74" w:rsidP="00FD013D">
      <w:pPr>
        <w:pStyle w:val="ad"/>
        <w:numPr>
          <w:ilvl w:val="0"/>
          <w:numId w:val="124"/>
        </w:numPr>
        <w:ind w:firstLineChars="0"/>
      </w:pPr>
      <w:r w:rsidRPr="00967C62">
        <w:rPr>
          <w:rFonts w:hint="eastAsia"/>
        </w:rPr>
        <w:t>促進所有年齡層使用者的識字率和發展閱讀，並為人們提供發展成為有文化和知識個體的機會。</w:t>
      </w:r>
    </w:p>
    <w:p w:rsidR="00BA1A74" w:rsidRPr="00967C62" w:rsidRDefault="00BA1A74" w:rsidP="00FD013D">
      <w:pPr>
        <w:pStyle w:val="ad"/>
        <w:numPr>
          <w:ilvl w:val="0"/>
          <w:numId w:val="123"/>
        </w:numPr>
        <w:ind w:firstLineChars="0"/>
      </w:pPr>
      <w:r w:rsidRPr="00967C62">
        <w:rPr>
          <w:rFonts w:hint="eastAsia"/>
        </w:rPr>
        <w:t>學習和資訊</w:t>
      </w:r>
    </w:p>
    <w:p w:rsidR="00BA1A74" w:rsidRPr="00967C62" w:rsidRDefault="00BA1A74" w:rsidP="00FD013D">
      <w:pPr>
        <w:pStyle w:val="ad"/>
        <w:numPr>
          <w:ilvl w:val="0"/>
          <w:numId w:val="125"/>
        </w:numPr>
        <w:ind w:firstLineChars="0"/>
      </w:pPr>
      <w:r w:rsidRPr="005A4FE8">
        <w:rPr>
          <w:rFonts w:hint="eastAsia"/>
        </w:rPr>
        <w:t>透過</w:t>
      </w:r>
      <w:r w:rsidRPr="00967C62">
        <w:rPr>
          <w:rFonts w:hint="eastAsia"/>
        </w:rPr>
        <w:t>提供與國家和當地合作夥伴合作開發的服務，為所有使用者提供參與終身學習的機會。</w:t>
      </w:r>
    </w:p>
    <w:p w:rsidR="00BA1A74" w:rsidRPr="00967C62" w:rsidRDefault="00BA1A74" w:rsidP="00FD013D">
      <w:pPr>
        <w:pStyle w:val="ad"/>
        <w:numPr>
          <w:ilvl w:val="0"/>
          <w:numId w:val="125"/>
        </w:numPr>
        <w:ind w:firstLineChars="0"/>
      </w:pPr>
      <w:r w:rsidRPr="00967C62">
        <w:rPr>
          <w:rFonts w:hint="eastAsia"/>
        </w:rPr>
        <w:t>將圖書館建設為資訊和資訊尋求技能的“首選地”。</w:t>
      </w:r>
    </w:p>
    <w:p w:rsidR="00BA1A74" w:rsidRPr="00967C62" w:rsidRDefault="00BA1A74" w:rsidP="00FD013D">
      <w:pPr>
        <w:pStyle w:val="ad"/>
        <w:numPr>
          <w:ilvl w:val="0"/>
          <w:numId w:val="125"/>
        </w:numPr>
        <w:ind w:firstLineChars="0"/>
      </w:pPr>
      <w:r w:rsidRPr="00967C62">
        <w:rPr>
          <w:rFonts w:hint="eastAsia"/>
        </w:rPr>
        <w:t>支持使用者在資訊尋求和研究方面實現自給自足，提供明智的建議並使人們能夠獲得研究資源。</w:t>
      </w:r>
    </w:p>
    <w:p w:rsidR="00BA1A74" w:rsidRPr="00967C62" w:rsidRDefault="00BA1A74" w:rsidP="00FD013D">
      <w:pPr>
        <w:pStyle w:val="ad"/>
        <w:numPr>
          <w:ilvl w:val="0"/>
          <w:numId w:val="125"/>
        </w:numPr>
        <w:ind w:firstLineChars="0"/>
      </w:pPr>
      <w:r w:rsidRPr="00967C62">
        <w:rPr>
          <w:rFonts w:hint="eastAsia"/>
        </w:rPr>
        <w:t>向有需要的人提供相關業務、求職和其他與工作相關主題的相關資訊。</w:t>
      </w:r>
    </w:p>
    <w:p w:rsidR="00BA1A74" w:rsidRPr="00967C62" w:rsidRDefault="005A7DBA" w:rsidP="00FD013D">
      <w:pPr>
        <w:pStyle w:val="ad"/>
        <w:numPr>
          <w:ilvl w:val="0"/>
          <w:numId w:val="125"/>
        </w:numPr>
        <w:ind w:firstLineChars="0"/>
      </w:pPr>
      <w:r>
        <w:rPr>
          <w:rFonts w:hint="eastAsia"/>
        </w:rPr>
        <w:t>確</w:t>
      </w:r>
      <w:r w:rsidR="00BA1A74" w:rsidRPr="00967C62">
        <w:rPr>
          <w:rFonts w:hint="eastAsia"/>
        </w:rPr>
        <w:t>保使用者可以取得支持的資源。</w:t>
      </w:r>
    </w:p>
    <w:p w:rsidR="00BA1A74" w:rsidRPr="00967C62" w:rsidRDefault="00BA1A74" w:rsidP="00FD013D">
      <w:pPr>
        <w:pStyle w:val="ad"/>
        <w:numPr>
          <w:ilvl w:val="0"/>
          <w:numId w:val="125"/>
        </w:numPr>
        <w:ind w:firstLineChars="0"/>
      </w:pPr>
      <w:r w:rsidRPr="00967C62">
        <w:rPr>
          <w:rFonts w:hint="eastAsia"/>
        </w:rPr>
        <w:t>透過提供有關健康和福祉的新書籍和線上館藏增強當前的健康資訊，並為尋求資訊的使用者提供支持。</w:t>
      </w:r>
    </w:p>
    <w:p w:rsidR="00BA1A74" w:rsidRPr="00967C62" w:rsidRDefault="00BA1A74" w:rsidP="00FD013D">
      <w:pPr>
        <w:pStyle w:val="ad"/>
        <w:numPr>
          <w:ilvl w:val="0"/>
          <w:numId w:val="125"/>
        </w:numPr>
        <w:ind w:firstLineChars="0"/>
      </w:pPr>
      <w:r w:rsidRPr="00967C62">
        <w:rPr>
          <w:rFonts w:hint="eastAsia"/>
        </w:rPr>
        <w:t>提供資源、資訊活動和計畫，以支持個人的健康生活。</w:t>
      </w:r>
    </w:p>
    <w:p w:rsidR="00BA1A74" w:rsidRPr="00967C62" w:rsidRDefault="00BA1A74" w:rsidP="00FD013D">
      <w:pPr>
        <w:pStyle w:val="ad"/>
        <w:numPr>
          <w:ilvl w:val="0"/>
          <w:numId w:val="123"/>
        </w:numPr>
        <w:ind w:firstLineChars="0"/>
      </w:pPr>
      <w:r w:rsidRPr="00967C62">
        <w:rPr>
          <w:rFonts w:hint="eastAsia"/>
        </w:rPr>
        <w:t>社區和文化</w:t>
      </w:r>
    </w:p>
    <w:p w:rsidR="00BA1A74" w:rsidRPr="00967C62" w:rsidRDefault="00BA1A74" w:rsidP="00FD013D">
      <w:pPr>
        <w:pStyle w:val="ad"/>
        <w:numPr>
          <w:ilvl w:val="0"/>
          <w:numId w:val="126"/>
        </w:numPr>
        <w:ind w:firstLineChars="0"/>
      </w:pPr>
      <w:r w:rsidRPr="00967C62">
        <w:rPr>
          <w:rFonts w:hint="eastAsia"/>
        </w:rPr>
        <w:t>與地方和國家合作夥伴合作，建立圖書館作為當地的中心社區、公民和文化空間。</w:t>
      </w:r>
    </w:p>
    <w:p w:rsidR="00BA1A74" w:rsidRPr="00967C62" w:rsidRDefault="00BA1A74" w:rsidP="00FD013D">
      <w:pPr>
        <w:pStyle w:val="ad"/>
        <w:numPr>
          <w:ilvl w:val="0"/>
          <w:numId w:val="126"/>
        </w:numPr>
        <w:ind w:firstLineChars="0"/>
      </w:pPr>
      <w:r w:rsidRPr="00967C62">
        <w:rPr>
          <w:rFonts w:hint="eastAsia"/>
        </w:rPr>
        <w:lastRenderedPageBreak/>
        <w:t>支持相互聯繫的社區，並促進社區的所有部門，包括新社區的公民參與。</w:t>
      </w:r>
    </w:p>
    <w:p w:rsidR="00BA1A74" w:rsidRPr="00967C62" w:rsidRDefault="00BA1A74" w:rsidP="00FD013D">
      <w:pPr>
        <w:pStyle w:val="ad"/>
        <w:numPr>
          <w:ilvl w:val="0"/>
          <w:numId w:val="126"/>
        </w:numPr>
        <w:ind w:firstLineChars="0"/>
      </w:pPr>
      <w:r w:rsidRPr="00967C62">
        <w:rPr>
          <w:rFonts w:hint="eastAsia"/>
        </w:rPr>
        <w:t>鞏固公共圖書館作為地方當局公眾形象的角色。</w:t>
      </w:r>
    </w:p>
    <w:p w:rsidR="00BA1A74" w:rsidRPr="00967C62" w:rsidRDefault="00BA1A74" w:rsidP="00FD013D">
      <w:pPr>
        <w:pStyle w:val="ad"/>
        <w:numPr>
          <w:ilvl w:val="0"/>
          <w:numId w:val="126"/>
        </w:numPr>
        <w:ind w:firstLineChars="0"/>
      </w:pPr>
      <w:r w:rsidRPr="00967C62">
        <w:rPr>
          <w:rFonts w:hint="eastAsia"/>
        </w:rPr>
        <w:t>蒐集、探索當地人民和社區的文化記憶，並透過國家增強數位取用計畫，開發和推廣當地研究館藏和檔案。</w:t>
      </w:r>
    </w:p>
    <w:p w:rsidR="00BA1A74" w:rsidRPr="00967C62" w:rsidRDefault="00BA1A74" w:rsidP="00967C62">
      <w:pPr>
        <w:pStyle w:val="ad"/>
      </w:pPr>
      <w:r w:rsidRPr="00967C62">
        <w:rPr>
          <w:rFonts w:hint="eastAsia"/>
        </w:rPr>
        <w:t>在公共圖書館基礎設施和服務傳遞方面，愛爾蘭的作法如下</w:t>
      </w:r>
      <w:r w:rsidRPr="00967C62">
        <w:t>(Department of Rural and Community Development, 2018, pp.23-31)</w:t>
      </w:r>
      <w:r w:rsidRPr="00967C62">
        <w:rPr>
          <w:rFonts w:hint="eastAsia"/>
        </w:rPr>
        <w:t>：</w:t>
      </w:r>
    </w:p>
    <w:p w:rsidR="00BA1A74" w:rsidRPr="00967C62" w:rsidRDefault="00BA1A74" w:rsidP="00FD013D">
      <w:pPr>
        <w:pStyle w:val="ad"/>
        <w:numPr>
          <w:ilvl w:val="0"/>
          <w:numId w:val="127"/>
        </w:numPr>
        <w:ind w:firstLineChars="0"/>
      </w:pPr>
      <w:r w:rsidRPr="00967C62">
        <w:rPr>
          <w:rFonts w:hint="eastAsia"/>
        </w:rPr>
        <w:t>圖書館建築</w:t>
      </w:r>
    </w:p>
    <w:p w:rsidR="00BA1A74" w:rsidRPr="00967C62" w:rsidRDefault="00BA1A74" w:rsidP="00FD013D">
      <w:pPr>
        <w:pStyle w:val="ad"/>
        <w:numPr>
          <w:ilvl w:val="0"/>
          <w:numId w:val="128"/>
        </w:numPr>
        <w:ind w:firstLineChars="0"/>
      </w:pPr>
      <w:r w:rsidRPr="00967C62">
        <w:rPr>
          <w:rFonts w:hint="eastAsia"/>
        </w:rPr>
        <w:t>確保國家公共圖書館的標準和基準符合現代社會的需求。</w:t>
      </w:r>
    </w:p>
    <w:p w:rsidR="00BA1A74" w:rsidRPr="00967C62" w:rsidRDefault="00BA1A74" w:rsidP="00FD013D">
      <w:pPr>
        <w:pStyle w:val="ad"/>
        <w:numPr>
          <w:ilvl w:val="0"/>
          <w:numId w:val="128"/>
        </w:numPr>
        <w:ind w:firstLineChars="0"/>
      </w:pPr>
      <w:r w:rsidRPr="00967C62">
        <w:rPr>
          <w:rFonts w:hint="eastAsia"/>
        </w:rPr>
        <w:t>擴大基本建設計畫，以傳遞公共圖書館的願景。</w:t>
      </w:r>
    </w:p>
    <w:p w:rsidR="00BA1A74" w:rsidRPr="00967C62" w:rsidRDefault="00BA1A74" w:rsidP="00FD013D">
      <w:pPr>
        <w:pStyle w:val="ad"/>
        <w:numPr>
          <w:ilvl w:val="0"/>
          <w:numId w:val="127"/>
        </w:numPr>
        <w:ind w:firstLineChars="0"/>
      </w:pPr>
      <w:r w:rsidRPr="00967C62">
        <w:rPr>
          <w:rFonts w:hint="eastAsia"/>
        </w:rPr>
        <w:t>開放時間</w:t>
      </w:r>
    </w:p>
    <w:p w:rsidR="00BA1A74" w:rsidRPr="00967C62" w:rsidRDefault="00BA1A74" w:rsidP="00FD013D">
      <w:pPr>
        <w:pStyle w:val="ad"/>
        <w:numPr>
          <w:ilvl w:val="0"/>
          <w:numId w:val="129"/>
        </w:numPr>
        <w:ind w:firstLineChars="0"/>
      </w:pPr>
      <w:r w:rsidRPr="00967C62">
        <w:rPr>
          <w:rFonts w:hint="eastAsia"/>
        </w:rPr>
        <w:t>確保圖書館提供使用者最佳的開放時間，以滿足社區不斷變化的需求。</w:t>
      </w:r>
    </w:p>
    <w:p w:rsidR="00BA1A74" w:rsidRPr="00967C62" w:rsidRDefault="00BA1A74" w:rsidP="00FD013D">
      <w:pPr>
        <w:pStyle w:val="ad"/>
        <w:numPr>
          <w:ilvl w:val="0"/>
          <w:numId w:val="129"/>
        </w:numPr>
        <w:ind w:firstLineChars="0"/>
      </w:pPr>
      <w:r w:rsidRPr="00967C62">
        <w:rPr>
          <w:rFonts w:hint="eastAsia"/>
        </w:rPr>
        <w:t>將</w:t>
      </w:r>
      <w:r w:rsidRPr="00967C62">
        <w:t>My Open Library</w:t>
      </w:r>
      <w:r w:rsidRPr="00967C62">
        <w:rPr>
          <w:rFonts w:hint="eastAsia"/>
        </w:rPr>
        <w:t>擴展到全國至少</w:t>
      </w:r>
      <w:r w:rsidRPr="00967C62">
        <w:t>100</w:t>
      </w:r>
      <w:r w:rsidRPr="00967C62">
        <w:rPr>
          <w:rFonts w:hint="eastAsia"/>
        </w:rPr>
        <w:t>個圖書館分館，目標是在未來十年達到</w:t>
      </w:r>
      <w:r w:rsidRPr="00967C62">
        <w:t>200</w:t>
      </w:r>
      <w:r w:rsidRPr="00967C62">
        <w:rPr>
          <w:rFonts w:hint="eastAsia"/>
        </w:rPr>
        <w:t>個圖書館分館。</w:t>
      </w:r>
    </w:p>
    <w:p w:rsidR="00BA1A74" w:rsidRPr="00967C62" w:rsidRDefault="00BA1A74" w:rsidP="00FD013D">
      <w:pPr>
        <w:pStyle w:val="ad"/>
        <w:numPr>
          <w:ilvl w:val="0"/>
          <w:numId w:val="127"/>
        </w:numPr>
        <w:ind w:firstLineChars="0"/>
      </w:pPr>
      <w:r w:rsidRPr="00967C62">
        <w:rPr>
          <w:rFonts w:hint="eastAsia"/>
        </w:rPr>
        <w:t>取用</w:t>
      </w:r>
    </w:p>
    <w:p w:rsidR="00BA1A74" w:rsidRPr="00967C62" w:rsidRDefault="00BA1A74" w:rsidP="00FD013D">
      <w:pPr>
        <w:pStyle w:val="ad"/>
        <w:numPr>
          <w:ilvl w:val="0"/>
          <w:numId w:val="130"/>
        </w:numPr>
        <w:ind w:firstLineChars="0"/>
      </w:pPr>
      <w:r w:rsidRPr="00967C62">
        <w:t>取消</w:t>
      </w:r>
      <w:r w:rsidRPr="00967C62">
        <w:rPr>
          <w:rFonts w:hint="eastAsia"/>
        </w:rPr>
        <w:t>圖書館罰款和借閱費用，同時思考非貨幣選項，以確保即時歸還和保存圖書庫存。</w:t>
      </w:r>
    </w:p>
    <w:p w:rsidR="00BA1A74" w:rsidRPr="00967C62" w:rsidRDefault="00BA1A74" w:rsidP="00FD013D">
      <w:pPr>
        <w:pStyle w:val="ad"/>
        <w:numPr>
          <w:ilvl w:val="0"/>
          <w:numId w:val="130"/>
        </w:numPr>
        <w:ind w:firstLineChars="0"/>
      </w:pPr>
      <w:r w:rsidRPr="00967C62">
        <w:rPr>
          <w:rFonts w:hint="eastAsia"/>
        </w:rPr>
        <w:t>引入通用圖書館會員自動註冊系統。</w:t>
      </w:r>
    </w:p>
    <w:p w:rsidR="00BA1A74" w:rsidRPr="00967C62" w:rsidRDefault="00BA1A74" w:rsidP="00FD013D">
      <w:pPr>
        <w:pStyle w:val="ad"/>
        <w:numPr>
          <w:ilvl w:val="0"/>
          <w:numId w:val="127"/>
        </w:numPr>
        <w:ind w:firstLineChars="0"/>
      </w:pPr>
      <w:r w:rsidRPr="00967C62">
        <w:rPr>
          <w:rFonts w:hint="eastAsia"/>
        </w:rPr>
        <w:t>數位發展</w:t>
      </w:r>
    </w:p>
    <w:p w:rsidR="00BA1A74" w:rsidRPr="00967C62" w:rsidRDefault="00BA1A74" w:rsidP="00FD013D">
      <w:pPr>
        <w:pStyle w:val="ad"/>
        <w:numPr>
          <w:ilvl w:val="0"/>
          <w:numId w:val="131"/>
        </w:numPr>
        <w:ind w:firstLineChars="0"/>
      </w:pPr>
      <w:r w:rsidRPr="00967C62">
        <w:rPr>
          <w:rFonts w:hint="eastAsia"/>
        </w:rPr>
        <w:t>實施資訊通訊技術基礎設施升級和發展計畫，以鞏固創新服務的開發和推廣。</w:t>
      </w:r>
    </w:p>
    <w:p w:rsidR="00BA1A74" w:rsidRPr="00967C62" w:rsidRDefault="00BA1A74" w:rsidP="00FD013D">
      <w:pPr>
        <w:pStyle w:val="ad"/>
        <w:numPr>
          <w:ilvl w:val="0"/>
          <w:numId w:val="131"/>
        </w:numPr>
        <w:ind w:firstLineChars="0"/>
      </w:pPr>
      <w:r w:rsidRPr="00967C62">
        <w:rPr>
          <w:rFonts w:hint="eastAsia"/>
        </w:rPr>
        <w:t>與當地和國家夥伴合作，在合適的圖書館中開發數位學習中心和創新空間，並為使用者提供最新技術培訓。</w:t>
      </w:r>
    </w:p>
    <w:p w:rsidR="00BA1A74" w:rsidRPr="00967C62" w:rsidRDefault="00BA1A74" w:rsidP="00FD013D">
      <w:pPr>
        <w:pStyle w:val="ad"/>
        <w:numPr>
          <w:ilvl w:val="0"/>
          <w:numId w:val="131"/>
        </w:numPr>
        <w:ind w:firstLineChars="0"/>
      </w:pPr>
      <w:r w:rsidRPr="00967C62">
        <w:rPr>
          <w:rFonts w:hint="eastAsia"/>
        </w:rPr>
        <w:t>與設計師、軟體專家和製造商協調，為員工提供使用者創新技術的培訓，以及向公眾提供的課程。</w:t>
      </w:r>
    </w:p>
    <w:p w:rsidR="00BA1A74" w:rsidRPr="00967C62" w:rsidRDefault="00BA1A74" w:rsidP="00FD013D">
      <w:pPr>
        <w:pStyle w:val="ad"/>
        <w:numPr>
          <w:ilvl w:val="0"/>
          <w:numId w:val="127"/>
        </w:numPr>
        <w:ind w:firstLineChars="0"/>
      </w:pPr>
      <w:r w:rsidRPr="00967C62">
        <w:rPr>
          <w:rFonts w:hint="eastAsia"/>
        </w:rPr>
        <w:t>圖書館管理系統</w:t>
      </w:r>
      <w:r w:rsidR="00967C62">
        <w:rPr>
          <w:rFonts w:hint="eastAsia"/>
        </w:rPr>
        <w:t>：</w:t>
      </w:r>
      <w:r w:rsidRPr="00967C62">
        <w:rPr>
          <w:rFonts w:ascii="微軟正黑體" w:hAnsi="微軟正黑體" w:cs="Times New Roman" w:hint="eastAsia"/>
          <w:kern w:val="0"/>
        </w:rPr>
        <w:t>改進圖書館管理系統的可取用性和易用性，包括更具響應性和功能性的網站，簡化使用者取用經驗，並在</w:t>
      </w:r>
      <w:r w:rsidRPr="00967C62">
        <w:rPr>
          <w:rFonts w:ascii="微軟正黑體" w:hAnsi="微軟正黑體" w:cs="Times New Roman"/>
          <w:kern w:val="0"/>
        </w:rPr>
        <w:t>ICT</w:t>
      </w:r>
      <w:r w:rsidRPr="00967C62">
        <w:rPr>
          <w:rFonts w:ascii="微軟正黑體" w:hAnsi="微軟正黑體" w:cs="Times New Roman" w:hint="eastAsia"/>
          <w:kern w:val="0"/>
        </w:rPr>
        <w:t>平台上提供相</w:t>
      </w:r>
      <w:r w:rsidRPr="00967C62">
        <w:rPr>
          <w:rFonts w:ascii="微軟正黑體" w:hAnsi="微軟正黑體" w:cs="Times New Roman" w:hint="eastAsia"/>
          <w:kern w:val="0"/>
        </w:rPr>
        <w:lastRenderedPageBreak/>
        <w:t>同的功能。</w:t>
      </w:r>
    </w:p>
    <w:p w:rsidR="00BA1A74" w:rsidRPr="0085679E" w:rsidRDefault="00BA1A74" w:rsidP="0085679E">
      <w:pPr>
        <w:pStyle w:val="ad"/>
      </w:pPr>
      <w:r w:rsidRPr="0085679E">
        <w:rPr>
          <w:rFonts w:hint="eastAsia"/>
        </w:rPr>
        <w:t>在策略的推廣和行銷方面，愛爾蘭公共圖書館將</w:t>
      </w:r>
      <w:r w:rsidRPr="0085679E">
        <w:t>(Department of Rural and Community Development, 2018, p.41)</w:t>
      </w:r>
      <w:r w:rsidRPr="0085679E">
        <w:rPr>
          <w:rFonts w:hint="eastAsia"/>
        </w:rPr>
        <w:t>：</w:t>
      </w:r>
      <w:r w:rsidR="0085679E">
        <w:rPr>
          <w:rFonts w:hint="eastAsia"/>
        </w:rPr>
        <w:t>(</w:t>
      </w:r>
      <w:r w:rsidR="0085679E">
        <w:rPr>
          <w:rFonts w:hint="eastAsia"/>
        </w:rPr>
        <w:t>一</w:t>
      </w:r>
      <w:r w:rsidR="0085679E">
        <w:rPr>
          <w:rFonts w:hint="eastAsia"/>
        </w:rPr>
        <w:t xml:space="preserve">) </w:t>
      </w:r>
      <w:r w:rsidR="0085679E">
        <w:rPr>
          <w:rFonts w:hint="eastAsia"/>
        </w:rPr>
        <w:t>制</w:t>
      </w:r>
      <w:r w:rsidR="00E16C95">
        <w:rPr>
          <w:rFonts w:hint="eastAsia"/>
        </w:rPr>
        <w:t>訂</w:t>
      </w:r>
      <w:r w:rsidR="0085679E">
        <w:rPr>
          <w:rFonts w:hint="eastAsia"/>
        </w:rPr>
        <w:t>國家和地方的推廣和行銷計畫；</w:t>
      </w:r>
      <w:r w:rsidR="0085679E">
        <w:rPr>
          <w:rFonts w:hint="eastAsia"/>
        </w:rPr>
        <w:t>(</w:t>
      </w:r>
      <w:r w:rsidR="0085679E">
        <w:rPr>
          <w:rFonts w:hint="eastAsia"/>
        </w:rPr>
        <w:t>二</w:t>
      </w:r>
      <w:r w:rsidR="0085679E">
        <w:rPr>
          <w:rFonts w:hint="eastAsia"/>
        </w:rPr>
        <w:t>)</w:t>
      </w:r>
      <w:r w:rsidR="0085679E">
        <w:t xml:space="preserve"> </w:t>
      </w:r>
      <w:r w:rsidRPr="0085679E">
        <w:rPr>
          <w:rFonts w:hint="eastAsia"/>
        </w:rPr>
        <w:t>與當地社區和組織建立新的關係並以現有的關係為基礎，促進當地圖書館成為所有社區中充滿活力的社區、文化和學習中心。</w:t>
      </w:r>
    </w:p>
    <w:p w:rsidR="00BA1A74" w:rsidRPr="0085679E" w:rsidRDefault="00BA1A74" w:rsidP="0085679E">
      <w:pPr>
        <w:pStyle w:val="ad"/>
      </w:pPr>
      <w:r w:rsidRPr="0085679E">
        <w:rPr>
          <w:rFonts w:hint="eastAsia"/>
        </w:rPr>
        <w:t>為了策略的落實，愛爾蘭公共圖書館在館藏方面將</w:t>
      </w:r>
      <w:r w:rsidRPr="0085679E">
        <w:t>(Department of Rural and Community Development, 2018, p.42)</w:t>
      </w:r>
      <w:r w:rsidRPr="0085679E">
        <w:rPr>
          <w:rFonts w:hint="eastAsia"/>
        </w:rPr>
        <w:t>：</w:t>
      </w:r>
      <w:r w:rsidR="0085679E">
        <w:rPr>
          <w:rFonts w:hint="eastAsia"/>
        </w:rPr>
        <w:t>(</w:t>
      </w:r>
      <w:r w:rsidR="0085679E">
        <w:rPr>
          <w:rFonts w:hint="eastAsia"/>
        </w:rPr>
        <w:t>一</w:t>
      </w:r>
      <w:r w:rsidR="0085679E">
        <w:rPr>
          <w:rFonts w:hint="eastAsia"/>
        </w:rPr>
        <w:t xml:space="preserve">) </w:t>
      </w:r>
      <w:r w:rsidRPr="0085679E">
        <w:rPr>
          <w:rFonts w:hint="eastAsia"/>
        </w:rPr>
        <w:t>以每人每本書</w:t>
      </w:r>
      <w:r w:rsidRPr="0085679E">
        <w:t>4.00</w:t>
      </w:r>
      <w:r w:rsidR="0085679E">
        <w:rPr>
          <w:rFonts w:hint="eastAsia"/>
        </w:rPr>
        <w:t>歐元為年度支出目標；</w:t>
      </w:r>
      <w:r w:rsidR="0085679E">
        <w:rPr>
          <w:rFonts w:hint="eastAsia"/>
        </w:rPr>
        <w:t>(</w:t>
      </w:r>
      <w:r w:rsidR="0085679E">
        <w:rPr>
          <w:rFonts w:hint="eastAsia"/>
        </w:rPr>
        <w:t>二</w:t>
      </w:r>
      <w:r w:rsidR="0085679E">
        <w:rPr>
          <w:rFonts w:hint="eastAsia"/>
        </w:rPr>
        <w:t xml:space="preserve">) </w:t>
      </w:r>
      <w:r w:rsidR="0085679E">
        <w:rPr>
          <w:rFonts w:hint="eastAsia"/>
        </w:rPr>
        <w:t>建立館藏開發和採購政策；</w:t>
      </w:r>
      <w:r w:rsidR="0085679E">
        <w:rPr>
          <w:rFonts w:hint="eastAsia"/>
        </w:rPr>
        <w:t>(</w:t>
      </w:r>
      <w:r w:rsidR="0085679E">
        <w:rPr>
          <w:rFonts w:hint="eastAsia"/>
        </w:rPr>
        <w:t>三</w:t>
      </w:r>
      <w:r w:rsidR="0085679E">
        <w:rPr>
          <w:rFonts w:hint="eastAsia"/>
        </w:rPr>
        <w:t xml:space="preserve">) </w:t>
      </w:r>
      <w:r w:rsidRPr="0085679E">
        <w:rPr>
          <w:rFonts w:hint="eastAsia"/>
        </w:rPr>
        <w:t>擴大數位資源的取用，包括電子書和線上資源，以便</w:t>
      </w:r>
      <w:r w:rsidR="00312C3F">
        <w:rPr>
          <w:rFonts w:hint="eastAsia"/>
        </w:rPr>
        <w:t>使用者</w:t>
      </w:r>
      <w:r w:rsidRPr="0085679E">
        <w:rPr>
          <w:rFonts w:hint="eastAsia"/>
        </w:rPr>
        <w:t>在圖書館中有更多選擇。</w:t>
      </w:r>
    </w:p>
    <w:p w:rsidR="00BA1A74" w:rsidRPr="0085679E" w:rsidRDefault="00BA1A74" w:rsidP="0085679E">
      <w:pPr>
        <w:pStyle w:val="ad"/>
      </w:pPr>
      <w:r w:rsidRPr="0085679E">
        <w:rPr>
          <w:rFonts w:hint="eastAsia"/>
        </w:rPr>
        <w:t>為了策略的落實，愛爾蘭公共圖書館在經費方面將</w:t>
      </w:r>
      <w:r w:rsidRPr="0085679E">
        <w:t>(Department of Rural and Community Development, 2018, p.42)</w:t>
      </w:r>
      <w:r w:rsidRPr="0085679E">
        <w:rPr>
          <w:rFonts w:hint="eastAsia"/>
        </w:rPr>
        <w:t>：</w:t>
      </w:r>
      <w:r w:rsidR="0085679E">
        <w:rPr>
          <w:rFonts w:hint="eastAsia"/>
        </w:rPr>
        <w:t>(</w:t>
      </w:r>
      <w:r w:rsidR="0085679E">
        <w:rPr>
          <w:rFonts w:hint="eastAsia"/>
        </w:rPr>
        <w:t>一</w:t>
      </w:r>
      <w:r w:rsidR="0085679E">
        <w:rPr>
          <w:rFonts w:hint="eastAsia"/>
        </w:rPr>
        <w:t xml:space="preserve">) </w:t>
      </w:r>
      <w:r w:rsidRPr="0085679E">
        <w:rPr>
          <w:rFonts w:hint="eastAsia"/>
        </w:rPr>
        <w:t>根據</w:t>
      </w:r>
      <w:r w:rsidRPr="0085679E">
        <w:t>2018-2027</w:t>
      </w:r>
      <w:r w:rsidRPr="0085679E">
        <w:rPr>
          <w:rFonts w:hint="eastAsia"/>
        </w:rPr>
        <w:t>年國家發展計畫以及</w:t>
      </w:r>
      <w:r w:rsidR="0085679E">
        <w:rPr>
          <w:rFonts w:hint="eastAsia"/>
        </w:rPr>
        <w:t>其他建築、技術和服務發展來源，從地方當局獲得適當的經費；</w:t>
      </w:r>
      <w:r w:rsidR="0085679E">
        <w:rPr>
          <w:rFonts w:hint="eastAsia"/>
        </w:rPr>
        <w:t>(</w:t>
      </w:r>
      <w:r w:rsidR="0085679E">
        <w:rPr>
          <w:rFonts w:hint="eastAsia"/>
        </w:rPr>
        <w:t>二</w:t>
      </w:r>
      <w:r w:rsidR="0085679E">
        <w:rPr>
          <w:rFonts w:hint="eastAsia"/>
        </w:rPr>
        <w:t xml:space="preserve">) </w:t>
      </w:r>
      <w:r w:rsidRPr="0085679E">
        <w:t>尋求</w:t>
      </w:r>
      <w:r w:rsidRPr="0085679E">
        <w:rPr>
          <w:rFonts w:hint="eastAsia"/>
        </w:rPr>
        <w:t>慈善機構的支持。</w:t>
      </w:r>
    </w:p>
    <w:p w:rsidR="00BA1A74" w:rsidRPr="0085679E" w:rsidRDefault="00BA1A74" w:rsidP="0085679E">
      <w:pPr>
        <w:pStyle w:val="ad"/>
      </w:pPr>
      <w:r w:rsidRPr="0085679E">
        <w:rPr>
          <w:rFonts w:hint="eastAsia"/>
        </w:rPr>
        <w:t>為了策略的落實，愛爾蘭公共圖書館在研究和發展方面將</w:t>
      </w:r>
      <w:r w:rsidRPr="0085679E">
        <w:t>(Department of Rural and Community Development, 2018, p.42)</w:t>
      </w:r>
      <w:r w:rsidRPr="0085679E">
        <w:rPr>
          <w:rFonts w:hint="eastAsia"/>
        </w:rPr>
        <w:t>：</w:t>
      </w:r>
      <w:r w:rsidRPr="0085679E">
        <w:rPr>
          <w:rFonts w:hint="eastAsia"/>
        </w:rPr>
        <w:t xml:space="preserve"> </w:t>
      </w:r>
      <w:r w:rsidR="0085679E">
        <w:t>(</w:t>
      </w:r>
      <w:r w:rsidR="0085679E">
        <w:rPr>
          <w:rFonts w:hint="eastAsia"/>
        </w:rPr>
        <w:t>一</w:t>
      </w:r>
      <w:r w:rsidR="0085679E">
        <w:rPr>
          <w:rFonts w:hint="eastAsia"/>
        </w:rPr>
        <w:t xml:space="preserve">) </w:t>
      </w:r>
      <w:r w:rsidRPr="0085679E">
        <w:rPr>
          <w:rFonts w:hint="eastAsia"/>
        </w:rPr>
        <w:t>審查公共圖書館的標</w:t>
      </w:r>
      <w:r w:rsidR="0085679E">
        <w:rPr>
          <w:rFonts w:hint="eastAsia"/>
        </w:rPr>
        <w:t>準和基準，評估這些標準和基準對圖書館建築、服務和資源品質的影響；</w:t>
      </w:r>
      <w:r w:rsidR="0085679E">
        <w:rPr>
          <w:rFonts w:hint="eastAsia"/>
        </w:rPr>
        <w:t>(</w:t>
      </w:r>
      <w:r w:rsidR="0085679E">
        <w:rPr>
          <w:rFonts w:hint="eastAsia"/>
        </w:rPr>
        <w:t>二</w:t>
      </w:r>
      <w:r w:rsidR="0085679E">
        <w:rPr>
          <w:rFonts w:hint="eastAsia"/>
        </w:rPr>
        <w:t xml:space="preserve">) </w:t>
      </w:r>
      <w:r w:rsidR="0085679E">
        <w:rPr>
          <w:rFonts w:hint="eastAsia"/>
        </w:rPr>
        <w:t>透過在歐盟和國際網</w:t>
      </w:r>
      <w:r w:rsidR="00312C3F">
        <w:rPr>
          <w:rFonts w:hint="eastAsia"/>
        </w:rPr>
        <w:t>路</w:t>
      </w:r>
      <w:r w:rsidR="0085679E">
        <w:rPr>
          <w:rFonts w:hint="eastAsia"/>
        </w:rPr>
        <w:t>中合作，並為國際研究作出貢獻，傳遞</w:t>
      </w:r>
      <w:r w:rsidRPr="0085679E">
        <w:rPr>
          <w:rFonts w:hint="eastAsia"/>
        </w:rPr>
        <w:t>、發展和分享良好的服務發展模式。</w:t>
      </w:r>
    </w:p>
    <w:p w:rsidR="00BA1A74" w:rsidRPr="00BF37A9" w:rsidRDefault="00BA1A74" w:rsidP="00BF37A9">
      <w:pPr>
        <w:pStyle w:val="ad"/>
      </w:pPr>
      <w:r w:rsidRPr="00BF37A9">
        <w:t>我國教育部</w:t>
      </w:r>
      <w:r w:rsidRPr="00BF37A9">
        <w:t>(</w:t>
      </w:r>
      <w:r w:rsidRPr="00BF37A9">
        <w:t>民</w:t>
      </w:r>
      <w:r w:rsidRPr="00BF37A9">
        <w:t>101)</w:t>
      </w:r>
      <w:r w:rsidRPr="00BF37A9">
        <w:t>的「閱讀植根與空間改造：</w:t>
      </w:r>
      <w:r w:rsidRPr="00BF37A9">
        <w:t>102-105</w:t>
      </w:r>
      <w:r w:rsidRPr="00BF37A9">
        <w:t>年圖書館創新服務發展計畫」中，訂定的公共圖書館之願景為，「全民在閱讀中感受幸福」。目標有下列三點：</w:t>
      </w:r>
    </w:p>
    <w:p w:rsidR="00BA1A74" w:rsidRPr="00BF37A9" w:rsidRDefault="00BA1A74" w:rsidP="00BF37A9">
      <w:pPr>
        <w:pStyle w:val="ad"/>
      </w:pPr>
      <w:r w:rsidRPr="00BF37A9">
        <w:t>目標一：充實閱讀資源質量，建構樂學多元環境。</w:t>
      </w:r>
    </w:p>
    <w:p w:rsidR="00BA1A74" w:rsidRPr="00BF37A9" w:rsidRDefault="00BA1A74" w:rsidP="00BF37A9">
      <w:pPr>
        <w:pStyle w:val="ad"/>
      </w:pPr>
      <w:r w:rsidRPr="00BF37A9">
        <w:t>目標二：提升圖書館服務效能，培養個人閱讀習慣。</w:t>
      </w:r>
    </w:p>
    <w:p w:rsidR="00BA1A74" w:rsidRPr="00BF37A9" w:rsidRDefault="00BA1A74" w:rsidP="00BF37A9">
      <w:pPr>
        <w:pStyle w:val="ad"/>
      </w:pPr>
      <w:r w:rsidRPr="00BF37A9">
        <w:t>目標三：強化書目資訊系統，完善保存傳播資料。</w:t>
      </w:r>
    </w:p>
    <w:p w:rsidR="00BA1A74" w:rsidRPr="00E57062" w:rsidRDefault="00BA1A74" w:rsidP="00E57062">
      <w:pPr>
        <w:pStyle w:val="2"/>
      </w:pPr>
      <w:bookmarkStart w:id="179" w:name="_Toc74300509"/>
      <w:r w:rsidRPr="00E57062">
        <w:t>臺灣公共圖書館</w:t>
      </w:r>
      <w:r w:rsidR="008679BF" w:rsidRPr="00BF37A9">
        <w:t>目標</w:t>
      </w:r>
      <w:r w:rsidR="008679BF">
        <w:t>、</w:t>
      </w:r>
      <w:r w:rsidR="008679BF" w:rsidRPr="00BF37A9">
        <w:t>策略和</w:t>
      </w:r>
      <w:r w:rsidRPr="00E57062">
        <w:t>發展建議</w:t>
      </w:r>
      <w:bookmarkEnd w:id="179"/>
    </w:p>
    <w:p w:rsidR="008679BF" w:rsidRDefault="008679BF" w:rsidP="008679BF">
      <w:pPr>
        <w:pStyle w:val="ad"/>
      </w:pPr>
      <w:r w:rsidRPr="00BF37A9">
        <w:t>根據</w:t>
      </w:r>
      <w:r>
        <w:t>第二節</w:t>
      </w:r>
      <w:r w:rsidRPr="00BF37A9">
        <w:t>七個國家</w:t>
      </w:r>
      <w:r w:rsidRPr="00BF37A9">
        <w:t>(</w:t>
      </w:r>
      <w:r w:rsidRPr="00BF37A9">
        <w:t>不含我國</w:t>
      </w:r>
      <w:r w:rsidRPr="00BF37A9">
        <w:t>)</w:t>
      </w:r>
      <w:r w:rsidRPr="00BF37A9">
        <w:t>曾訂定的願景、目標</w:t>
      </w:r>
      <w:r>
        <w:t>和策略規劃，研究者從中萃取多數國家文件中的原則型關鍵概念，如</w:t>
      </w:r>
      <w:r w:rsidR="003A624E">
        <w:fldChar w:fldCharType="begin"/>
      </w:r>
      <w:r w:rsidR="003A624E">
        <w:instrText xml:space="preserve"> REF _Ref533422599 \h </w:instrText>
      </w:r>
      <w:r w:rsidR="003A624E">
        <w:fldChar w:fldCharType="separate"/>
      </w:r>
      <w:r w:rsidR="00C825FC">
        <w:rPr>
          <w:rFonts w:hint="eastAsia"/>
        </w:rPr>
        <w:t>表</w:t>
      </w:r>
      <w:r w:rsidR="00C825FC">
        <w:rPr>
          <w:rFonts w:hint="eastAsia"/>
        </w:rPr>
        <w:t xml:space="preserve"> </w:t>
      </w:r>
      <w:r w:rsidR="00C825FC">
        <w:rPr>
          <w:noProof/>
        </w:rPr>
        <w:t>14</w:t>
      </w:r>
      <w:r w:rsidR="003A624E">
        <w:fldChar w:fldCharType="end"/>
      </w:r>
      <w:r w:rsidRPr="00BF37A9">
        <w:t>，再由關鍵概念訂定我國公共圖書館目標和策略及第三節的發展建議。</w:t>
      </w:r>
    </w:p>
    <w:p w:rsidR="001D4D5A" w:rsidRPr="001D4D5A" w:rsidRDefault="001D4D5A" w:rsidP="008679BF">
      <w:pPr>
        <w:pStyle w:val="ad"/>
      </w:pPr>
    </w:p>
    <w:p w:rsidR="008679BF" w:rsidRDefault="003A624E" w:rsidP="003A624E">
      <w:pPr>
        <w:pStyle w:val="af9"/>
      </w:pPr>
      <w:bookmarkStart w:id="180" w:name="_Ref533422599"/>
      <w:bookmarkStart w:id="181" w:name="_Toc74296249"/>
      <w:r>
        <w:rPr>
          <w:rFonts w:hint="eastAsia"/>
        </w:rPr>
        <w:lastRenderedPageBreak/>
        <w:t>表</w:t>
      </w:r>
      <w:r>
        <w:rPr>
          <w:rFonts w:hint="eastAsia"/>
        </w:rPr>
        <w:t xml:space="preserve"> </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fldChar w:fldCharType="separate"/>
      </w:r>
      <w:r w:rsidR="00C825FC">
        <w:rPr>
          <w:noProof/>
        </w:rPr>
        <w:t>14</w:t>
      </w:r>
      <w:r>
        <w:fldChar w:fldCharType="end"/>
      </w:r>
      <w:bookmarkEnd w:id="180"/>
      <w:r>
        <w:rPr>
          <w:rFonts w:hint="eastAsia"/>
        </w:rPr>
        <w:t xml:space="preserve"> </w:t>
      </w:r>
      <w:r w:rsidR="008679BF">
        <w:rPr>
          <w:rFonts w:hint="eastAsia"/>
        </w:rPr>
        <w:t>各國公共圖書館服務目標及策略之關鍵概念</w:t>
      </w:r>
      <w:bookmarkEnd w:id="181"/>
    </w:p>
    <w:tbl>
      <w:tblPr>
        <w:tblStyle w:val="afb"/>
        <w:tblW w:w="9073" w:type="dxa"/>
        <w:tblInd w:w="-431" w:type="dxa"/>
        <w:tblLook w:val="04A0" w:firstRow="1" w:lastRow="0" w:firstColumn="1" w:lastColumn="0" w:noHBand="0" w:noVBand="1"/>
      </w:tblPr>
      <w:tblGrid>
        <w:gridCol w:w="2264"/>
        <w:gridCol w:w="972"/>
        <w:gridCol w:w="973"/>
        <w:gridCol w:w="973"/>
        <w:gridCol w:w="972"/>
        <w:gridCol w:w="973"/>
        <w:gridCol w:w="973"/>
        <w:gridCol w:w="973"/>
      </w:tblGrid>
      <w:tr w:rsidR="008679BF" w:rsidRPr="0003464D" w:rsidTr="00BA63F2">
        <w:tc>
          <w:tcPr>
            <w:tcW w:w="2264" w:type="dxa"/>
            <w:tcBorders>
              <w:bottom w:val="double" w:sz="4" w:space="0" w:color="auto"/>
              <w:tl2br w:val="single" w:sz="4" w:space="0" w:color="auto"/>
            </w:tcBorders>
            <w:shd w:val="clear" w:color="auto" w:fill="EEECE1" w:themeFill="background2"/>
          </w:tcPr>
          <w:p w:rsidR="008679BF" w:rsidRPr="0003464D" w:rsidRDefault="008679BF" w:rsidP="00BA63F2">
            <w:pPr>
              <w:pStyle w:val="afff5"/>
            </w:pPr>
            <w:r w:rsidRPr="0003464D">
              <w:rPr>
                <w:rFonts w:hint="eastAsia"/>
              </w:rPr>
              <w:t xml:space="preserve">    </w:t>
            </w:r>
            <w:r>
              <w:t xml:space="preserve">  </w:t>
            </w:r>
            <w:r w:rsidRPr="0003464D">
              <w:rPr>
                <w:rFonts w:hint="eastAsia"/>
              </w:rPr>
              <w:t>曾提及之國家</w:t>
            </w:r>
          </w:p>
          <w:p w:rsidR="008679BF" w:rsidRPr="0003464D" w:rsidRDefault="008679BF" w:rsidP="00BA63F2">
            <w:pPr>
              <w:pStyle w:val="afff5"/>
            </w:pPr>
            <w:r w:rsidRPr="0003464D">
              <w:rPr>
                <w:rFonts w:hint="eastAsia"/>
              </w:rPr>
              <w:t>關鍵概念</w:t>
            </w:r>
          </w:p>
        </w:tc>
        <w:tc>
          <w:tcPr>
            <w:tcW w:w="972" w:type="dxa"/>
            <w:tcBorders>
              <w:bottom w:val="double" w:sz="4" w:space="0" w:color="auto"/>
            </w:tcBorders>
            <w:shd w:val="clear" w:color="auto" w:fill="EEECE1" w:themeFill="background2"/>
          </w:tcPr>
          <w:p w:rsidR="008679BF" w:rsidRPr="0003464D" w:rsidRDefault="008679BF" w:rsidP="00BA63F2">
            <w:pPr>
              <w:pStyle w:val="afff5"/>
            </w:pPr>
            <w:r w:rsidRPr="0003464D">
              <w:rPr>
                <w:rFonts w:hint="eastAsia"/>
              </w:rPr>
              <w:t>芬蘭</w:t>
            </w:r>
          </w:p>
        </w:tc>
        <w:tc>
          <w:tcPr>
            <w:tcW w:w="973" w:type="dxa"/>
            <w:tcBorders>
              <w:bottom w:val="double" w:sz="4" w:space="0" w:color="auto"/>
            </w:tcBorders>
            <w:shd w:val="clear" w:color="auto" w:fill="EEECE1" w:themeFill="background2"/>
          </w:tcPr>
          <w:p w:rsidR="008679BF" w:rsidRPr="0003464D" w:rsidRDefault="008679BF" w:rsidP="00BA63F2">
            <w:pPr>
              <w:pStyle w:val="afff5"/>
            </w:pPr>
            <w:r w:rsidRPr="0003464D">
              <w:rPr>
                <w:rFonts w:hint="eastAsia"/>
              </w:rPr>
              <w:t>美國</w:t>
            </w:r>
          </w:p>
        </w:tc>
        <w:tc>
          <w:tcPr>
            <w:tcW w:w="973" w:type="dxa"/>
            <w:tcBorders>
              <w:bottom w:val="double" w:sz="4" w:space="0" w:color="auto"/>
            </w:tcBorders>
            <w:shd w:val="clear" w:color="auto" w:fill="EEECE1" w:themeFill="background2"/>
          </w:tcPr>
          <w:p w:rsidR="008679BF" w:rsidRPr="0003464D" w:rsidRDefault="008679BF" w:rsidP="00BA63F2">
            <w:pPr>
              <w:pStyle w:val="afff5"/>
            </w:pPr>
            <w:r>
              <w:rPr>
                <w:rFonts w:hint="eastAsia"/>
              </w:rPr>
              <w:t>英國</w:t>
            </w:r>
          </w:p>
        </w:tc>
        <w:tc>
          <w:tcPr>
            <w:tcW w:w="972" w:type="dxa"/>
            <w:tcBorders>
              <w:bottom w:val="double" w:sz="4" w:space="0" w:color="auto"/>
            </w:tcBorders>
            <w:shd w:val="clear" w:color="auto" w:fill="EEECE1" w:themeFill="background2"/>
          </w:tcPr>
          <w:p w:rsidR="008679BF" w:rsidRPr="0003464D" w:rsidRDefault="008679BF" w:rsidP="00BA63F2">
            <w:pPr>
              <w:pStyle w:val="afff5"/>
            </w:pPr>
            <w:r w:rsidRPr="0003464D">
              <w:rPr>
                <w:rFonts w:hint="eastAsia"/>
              </w:rPr>
              <w:t>德國</w:t>
            </w:r>
          </w:p>
        </w:tc>
        <w:tc>
          <w:tcPr>
            <w:tcW w:w="973" w:type="dxa"/>
            <w:tcBorders>
              <w:bottom w:val="double" w:sz="4" w:space="0" w:color="auto"/>
            </w:tcBorders>
            <w:shd w:val="clear" w:color="auto" w:fill="EEECE1" w:themeFill="background2"/>
          </w:tcPr>
          <w:p w:rsidR="008679BF" w:rsidRPr="0003464D" w:rsidRDefault="008679BF" w:rsidP="00BA63F2">
            <w:pPr>
              <w:pStyle w:val="afff5"/>
            </w:pPr>
            <w:r w:rsidRPr="0003464D">
              <w:rPr>
                <w:rFonts w:hint="eastAsia"/>
              </w:rPr>
              <w:t>澳洲</w:t>
            </w:r>
          </w:p>
        </w:tc>
        <w:tc>
          <w:tcPr>
            <w:tcW w:w="973" w:type="dxa"/>
            <w:tcBorders>
              <w:bottom w:val="double" w:sz="4" w:space="0" w:color="auto"/>
            </w:tcBorders>
            <w:shd w:val="clear" w:color="auto" w:fill="EEECE1" w:themeFill="background2"/>
          </w:tcPr>
          <w:p w:rsidR="008679BF" w:rsidRPr="0003464D" w:rsidRDefault="008679BF" w:rsidP="00BA63F2">
            <w:pPr>
              <w:pStyle w:val="afff5"/>
            </w:pPr>
            <w:r w:rsidRPr="0003464D">
              <w:rPr>
                <w:rFonts w:hint="eastAsia"/>
              </w:rPr>
              <w:t>紐西蘭</w:t>
            </w:r>
          </w:p>
        </w:tc>
        <w:tc>
          <w:tcPr>
            <w:tcW w:w="973" w:type="dxa"/>
            <w:tcBorders>
              <w:bottom w:val="double" w:sz="4" w:space="0" w:color="auto"/>
            </w:tcBorders>
            <w:shd w:val="clear" w:color="auto" w:fill="EEECE1" w:themeFill="background2"/>
          </w:tcPr>
          <w:p w:rsidR="008679BF" w:rsidRPr="0003464D" w:rsidRDefault="008679BF" w:rsidP="00BA63F2">
            <w:pPr>
              <w:pStyle w:val="afff5"/>
            </w:pPr>
            <w:r w:rsidRPr="0003464D">
              <w:rPr>
                <w:rFonts w:hint="eastAsia"/>
              </w:rPr>
              <w:t>愛爾蘭</w:t>
            </w:r>
          </w:p>
        </w:tc>
      </w:tr>
      <w:tr w:rsidR="008679BF" w:rsidRPr="0003464D" w:rsidTr="00BA63F2">
        <w:tc>
          <w:tcPr>
            <w:tcW w:w="2264" w:type="dxa"/>
            <w:tcBorders>
              <w:top w:val="double" w:sz="4" w:space="0" w:color="auto"/>
            </w:tcBorders>
          </w:tcPr>
          <w:p w:rsidR="008679BF" w:rsidRPr="0003464D" w:rsidRDefault="008679BF" w:rsidP="00BA63F2">
            <w:pPr>
              <w:pStyle w:val="afff5"/>
            </w:pPr>
            <w:r w:rsidRPr="0003464D">
              <w:rPr>
                <w:rFonts w:hint="eastAsia"/>
              </w:rPr>
              <w:t>學習社會</w:t>
            </w:r>
          </w:p>
        </w:tc>
        <w:tc>
          <w:tcPr>
            <w:tcW w:w="972" w:type="dxa"/>
            <w:tcBorders>
              <w:top w:val="double" w:sz="4" w:space="0" w:color="auto"/>
            </w:tcBorders>
          </w:tcPr>
          <w:p w:rsidR="008679BF" w:rsidRPr="0003464D" w:rsidRDefault="008679BF" w:rsidP="00BA63F2">
            <w:pPr>
              <w:pStyle w:val="afff5"/>
            </w:pPr>
            <w:r>
              <w:rPr>
                <w:rFonts w:hint="eastAsia"/>
              </w:rPr>
              <w:t>V</w:t>
            </w:r>
          </w:p>
        </w:tc>
        <w:tc>
          <w:tcPr>
            <w:tcW w:w="973" w:type="dxa"/>
            <w:tcBorders>
              <w:top w:val="double" w:sz="4" w:space="0" w:color="auto"/>
            </w:tcBorders>
          </w:tcPr>
          <w:p w:rsidR="008679BF" w:rsidRPr="0003464D" w:rsidRDefault="008679BF" w:rsidP="00BA63F2">
            <w:pPr>
              <w:pStyle w:val="afff5"/>
            </w:pPr>
            <w:r>
              <w:rPr>
                <w:rFonts w:hint="eastAsia"/>
              </w:rPr>
              <w:t>V</w:t>
            </w:r>
          </w:p>
        </w:tc>
        <w:tc>
          <w:tcPr>
            <w:tcW w:w="973" w:type="dxa"/>
            <w:tcBorders>
              <w:top w:val="double" w:sz="4" w:space="0" w:color="auto"/>
            </w:tcBorders>
          </w:tcPr>
          <w:p w:rsidR="008679BF" w:rsidRPr="0003464D" w:rsidRDefault="008679BF" w:rsidP="00BA63F2">
            <w:pPr>
              <w:pStyle w:val="afff5"/>
            </w:pPr>
          </w:p>
        </w:tc>
        <w:tc>
          <w:tcPr>
            <w:tcW w:w="972" w:type="dxa"/>
            <w:tcBorders>
              <w:top w:val="double" w:sz="4" w:space="0" w:color="auto"/>
            </w:tcBorders>
          </w:tcPr>
          <w:p w:rsidR="008679BF" w:rsidRPr="0003464D" w:rsidRDefault="008679BF" w:rsidP="00BA63F2">
            <w:pPr>
              <w:pStyle w:val="afff5"/>
            </w:pPr>
          </w:p>
        </w:tc>
        <w:tc>
          <w:tcPr>
            <w:tcW w:w="973" w:type="dxa"/>
            <w:tcBorders>
              <w:top w:val="double" w:sz="4" w:space="0" w:color="auto"/>
            </w:tcBorders>
          </w:tcPr>
          <w:p w:rsidR="008679BF" w:rsidRPr="0003464D" w:rsidRDefault="008679BF" w:rsidP="00BA63F2">
            <w:pPr>
              <w:pStyle w:val="afff5"/>
            </w:pPr>
          </w:p>
        </w:tc>
        <w:tc>
          <w:tcPr>
            <w:tcW w:w="973" w:type="dxa"/>
            <w:tcBorders>
              <w:top w:val="double" w:sz="4" w:space="0" w:color="auto"/>
            </w:tcBorders>
          </w:tcPr>
          <w:p w:rsidR="008679BF" w:rsidRPr="0003464D" w:rsidRDefault="008679BF" w:rsidP="00BA63F2">
            <w:pPr>
              <w:pStyle w:val="afff5"/>
            </w:pPr>
            <w:r>
              <w:rPr>
                <w:rFonts w:hint="eastAsia"/>
              </w:rPr>
              <w:t>V</w:t>
            </w:r>
          </w:p>
        </w:tc>
        <w:tc>
          <w:tcPr>
            <w:tcW w:w="973" w:type="dxa"/>
            <w:tcBorders>
              <w:top w:val="double" w:sz="4" w:space="0" w:color="auto"/>
            </w:tcBorders>
          </w:tcPr>
          <w:p w:rsidR="008679BF" w:rsidRPr="0003464D" w:rsidRDefault="008679BF" w:rsidP="00BA63F2">
            <w:pPr>
              <w:pStyle w:val="afff5"/>
            </w:pPr>
            <w:r>
              <w:rPr>
                <w:rFonts w:hint="eastAsia"/>
              </w:rPr>
              <w:t>V</w:t>
            </w:r>
          </w:p>
        </w:tc>
      </w:tr>
      <w:tr w:rsidR="008679BF" w:rsidRPr="0003464D" w:rsidTr="00BA63F2">
        <w:tc>
          <w:tcPr>
            <w:tcW w:w="2264" w:type="dxa"/>
          </w:tcPr>
          <w:p w:rsidR="008679BF" w:rsidRPr="0003464D" w:rsidRDefault="008679BF" w:rsidP="00BA63F2">
            <w:pPr>
              <w:pStyle w:val="afff5"/>
            </w:pPr>
            <w:r w:rsidRPr="0003464D">
              <w:rPr>
                <w:rFonts w:hint="eastAsia"/>
              </w:rPr>
              <w:t>數位資源</w:t>
            </w:r>
          </w:p>
        </w:tc>
        <w:tc>
          <w:tcPr>
            <w:tcW w:w="972"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r>
              <w:rPr>
                <w:rFonts w:hint="eastAsia"/>
              </w:rPr>
              <w:t>V</w:t>
            </w:r>
          </w:p>
        </w:tc>
        <w:tc>
          <w:tcPr>
            <w:tcW w:w="972"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p>
        </w:tc>
        <w:tc>
          <w:tcPr>
            <w:tcW w:w="973" w:type="dxa"/>
          </w:tcPr>
          <w:p w:rsidR="008679BF" w:rsidRPr="0003464D" w:rsidRDefault="008679BF" w:rsidP="00BA63F2">
            <w:pPr>
              <w:pStyle w:val="afff5"/>
            </w:pPr>
          </w:p>
        </w:tc>
        <w:tc>
          <w:tcPr>
            <w:tcW w:w="973" w:type="dxa"/>
          </w:tcPr>
          <w:p w:rsidR="008679BF" w:rsidRPr="0003464D" w:rsidRDefault="008679BF" w:rsidP="00BA63F2">
            <w:pPr>
              <w:pStyle w:val="afff5"/>
            </w:pPr>
            <w:r>
              <w:rPr>
                <w:rFonts w:hint="eastAsia"/>
              </w:rPr>
              <w:t>V</w:t>
            </w:r>
          </w:p>
        </w:tc>
      </w:tr>
      <w:tr w:rsidR="008679BF" w:rsidRPr="0003464D" w:rsidTr="00BA63F2">
        <w:tc>
          <w:tcPr>
            <w:tcW w:w="2264" w:type="dxa"/>
          </w:tcPr>
          <w:p w:rsidR="008679BF" w:rsidRPr="0003464D" w:rsidRDefault="008679BF" w:rsidP="00BA63F2">
            <w:pPr>
              <w:pStyle w:val="afff5"/>
            </w:pPr>
            <w:r w:rsidRPr="0003464D">
              <w:rPr>
                <w:rFonts w:hint="eastAsia"/>
              </w:rPr>
              <w:t>平等取用</w:t>
            </w:r>
          </w:p>
        </w:tc>
        <w:tc>
          <w:tcPr>
            <w:tcW w:w="972"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p>
        </w:tc>
        <w:tc>
          <w:tcPr>
            <w:tcW w:w="972"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r>
              <w:rPr>
                <w:rFonts w:hint="eastAsia"/>
              </w:rPr>
              <w:t>V</w:t>
            </w:r>
          </w:p>
        </w:tc>
      </w:tr>
      <w:tr w:rsidR="008679BF" w:rsidRPr="0003464D" w:rsidTr="00BA63F2">
        <w:tc>
          <w:tcPr>
            <w:tcW w:w="2264" w:type="dxa"/>
          </w:tcPr>
          <w:p w:rsidR="008679BF" w:rsidRPr="0003464D" w:rsidRDefault="008679BF" w:rsidP="00BA63F2">
            <w:pPr>
              <w:pStyle w:val="afff5"/>
            </w:pPr>
            <w:r w:rsidRPr="0003464D">
              <w:rPr>
                <w:rFonts w:hint="eastAsia"/>
              </w:rPr>
              <w:t>使用者需求</w:t>
            </w:r>
          </w:p>
        </w:tc>
        <w:tc>
          <w:tcPr>
            <w:tcW w:w="972"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r>
              <w:rPr>
                <w:rFonts w:hint="eastAsia"/>
              </w:rPr>
              <w:t>V</w:t>
            </w:r>
          </w:p>
        </w:tc>
        <w:tc>
          <w:tcPr>
            <w:tcW w:w="972" w:type="dxa"/>
          </w:tcPr>
          <w:p w:rsidR="008679BF" w:rsidRPr="0003464D" w:rsidRDefault="008679BF" w:rsidP="00BA63F2">
            <w:pPr>
              <w:pStyle w:val="afff5"/>
            </w:pPr>
          </w:p>
        </w:tc>
        <w:tc>
          <w:tcPr>
            <w:tcW w:w="973"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p>
        </w:tc>
        <w:tc>
          <w:tcPr>
            <w:tcW w:w="973" w:type="dxa"/>
          </w:tcPr>
          <w:p w:rsidR="008679BF" w:rsidRPr="0003464D" w:rsidRDefault="008679BF" w:rsidP="00BA63F2">
            <w:pPr>
              <w:pStyle w:val="afff5"/>
            </w:pPr>
          </w:p>
        </w:tc>
      </w:tr>
      <w:tr w:rsidR="008679BF" w:rsidRPr="0003464D" w:rsidTr="00BA63F2">
        <w:tc>
          <w:tcPr>
            <w:tcW w:w="2264" w:type="dxa"/>
          </w:tcPr>
          <w:p w:rsidR="008679BF" w:rsidRPr="0003464D" w:rsidRDefault="00835D95" w:rsidP="00BA63F2">
            <w:pPr>
              <w:pStyle w:val="afff5"/>
            </w:pPr>
            <w:r>
              <w:rPr>
                <w:rFonts w:hint="eastAsia"/>
              </w:rPr>
              <w:t>《圖書館法》</w:t>
            </w:r>
          </w:p>
        </w:tc>
        <w:tc>
          <w:tcPr>
            <w:tcW w:w="972"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p>
        </w:tc>
        <w:tc>
          <w:tcPr>
            <w:tcW w:w="973" w:type="dxa"/>
          </w:tcPr>
          <w:p w:rsidR="008679BF" w:rsidRPr="0003464D" w:rsidRDefault="008679BF" w:rsidP="00BA63F2">
            <w:pPr>
              <w:pStyle w:val="afff5"/>
            </w:pPr>
            <w:r>
              <w:rPr>
                <w:rFonts w:hint="eastAsia"/>
              </w:rPr>
              <w:t>V</w:t>
            </w:r>
          </w:p>
        </w:tc>
        <w:tc>
          <w:tcPr>
            <w:tcW w:w="972"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p>
        </w:tc>
        <w:tc>
          <w:tcPr>
            <w:tcW w:w="973" w:type="dxa"/>
          </w:tcPr>
          <w:p w:rsidR="008679BF" w:rsidRPr="0003464D" w:rsidRDefault="008679BF" w:rsidP="00BA63F2">
            <w:pPr>
              <w:pStyle w:val="afff5"/>
            </w:pPr>
          </w:p>
        </w:tc>
        <w:tc>
          <w:tcPr>
            <w:tcW w:w="973" w:type="dxa"/>
          </w:tcPr>
          <w:p w:rsidR="008679BF" w:rsidRPr="0003464D" w:rsidRDefault="008679BF" w:rsidP="00BA63F2">
            <w:pPr>
              <w:pStyle w:val="afff5"/>
            </w:pPr>
            <w:r>
              <w:rPr>
                <w:rFonts w:hint="eastAsia"/>
              </w:rPr>
              <w:t>V</w:t>
            </w:r>
          </w:p>
        </w:tc>
      </w:tr>
      <w:tr w:rsidR="008679BF" w:rsidRPr="0003464D" w:rsidTr="00BA63F2">
        <w:tc>
          <w:tcPr>
            <w:tcW w:w="2264" w:type="dxa"/>
          </w:tcPr>
          <w:p w:rsidR="008679BF" w:rsidRPr="0003464D" w:rsidRDefault="008679BF" w:rsidP="00BA63F2">
            <w:pPr>
              <w:pStyle w:val="afff5"/>
            </w:pPr>
            <w:r w:rsidRPr="0003464D">
              <w:rPr>
                <w:rFonts w:hint="eastAsia"/>
              </w:rPr>
              <w:t>政府資金</w:t>
            </w:r>
          </w:p>
        </w:tc>
        <w:tc>
          <w:tcPr>
            <w:tcW w:w="972"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p>
        </w:tc>
        <w:tc>
          <w:tcPr>
            <w:tcW w:w="973" w:type="dxa"/>
          </w:tcPr>
          <w:p w:rsidR="008679BF" w:rsidRPr="0003464D" w:rsidRDefault="008679BF" w:rsidP="00BA63F2">
            <w:pPr>
              <w:pStyle w:val="afff5"/>
            </w:pPr>
          </w:p>
        </w:tc>
        <w:tc>
          <w:tcPr>
            <w:tcW w:w="972"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p>
        </w:tc>
        <w:tc>
          <w:tcPr>
            <w:tcW w:w="973" w:type="dxa"/>
          </w:tcPr>
          <w:p w:rsidR="008679BF" w:rsidRPr="0003464D" w:rsidRDefault="008679BF" w:rsidP="00BA63F2">
            <w:pPr>
              <w:pStyle w:val="afff5"/>
            </w:pPr>
          </w:p>
        </w:tc>
        <w:tc>
          <w:tcPr>
            <w:tcW w:w="973" w:type="dxa"/>
          </w:tcPr>
          <w:p w:rsidR="008679BF" w:rsidRPr="0003464D" w:rsidRDefault="008679BF" w:rsidP="00BA63F2">
            <w:pPr>
              <w:pStyle w:val="afff5"/>
            </w:pPr>
          </w:p>
        </w:tc>
      </w:tr>
      <w:tr w:rsidR="008679BF" w:rsidRPr="0003464D" w:rsidTr="00BA63F2">
        <w:tc>
          <w:tcPr>
            <w:tcW w:w="2264" w:type="dxa"/>
          </w:tcPr>
          <w:p w:rsidR="008679BF" w:rsidRPr="0003464D" w:rsidRDefault="008679BF" w:rsidP="00BA63F2">
            <w:pPr>
              <w:pStyle w:val="afff5"/>
            </w:pPr>
            <w:r w:rsidRPr="0003464D">
              <w:rPr>
                <w:rFonts w:hint="eastAsia"/>
              </w:rPr>
              <w:t>專業館員</w:t>
            </w:r>
          </w:p>
        </w:tc>
        <w:tc>
          <w:tcPr>
            <w:tcW w:w="972"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r>
              <w:rPr>
                <w:rFonts w:hint="eastAsia"/>
              </w:rPr>
              <w:t>V</w:t>
            </w:r>
          </w:p>
        </w:tc>
        <w:tc>
          <w:tcPr>
            <w:tcW w:w="972" w:type="dxa"/>
          </w:tcPr>
          <w:p w:rsidR="008679BF" w:rsidRPr="0003464D" w:rsidRDefault="008679BF" w:rsidP="00BA63F2">
            <w:pPr>
              <w:pStyle w:val="afff5"/>
            </w:pPr>
          </w:p>
        </w:tc>
        <w:tc>
          <w:tcPr>
            <w:tcW w:w="973" w:type="dxa"/>
          </w:tcPr>
          <w:p w:rsidR="008679BF" w:rsidRPr="0003464D" w:rsidRDefault="008679BF" w:rsidP="00BA63F2">
            <w:pPr>
              <w:pStyle w:val="afff5"/>
            </w:pPr>
          </w:p>
        </w:tc>
        <w:tc>
          <w:tcPr>
            <w:tcW w:w="973"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r>
              <w:rPr>
                <w:rFonts w:hint="eastAsia"/>
              </w:rPr>
              <w:t>V</w:t>
            </w:r>
          </w:p>
        </w:tc>
      </w:tr>
      <w:tr w:rsidR="008679BF" w:rsidRPr="0003464D" w:rsidTr="00BA63F2">
        <w:tc>
          <w:tcPr>
            <w:tcW w:w="2264" w:type="dxa"/>
          </w:tcPr>
          <w:p w:rsidR="008679BF" w:rsidRPr="0003464D" w:rsidRDefault="008679BF" w:rsidP="00BA63F2">
            <w:pPr>
              <w:pStyle w:val="afff5"/>
            </w:pPr>
            <w:r w:rsidRPr="0003464D">
              <w:rPr>
                <w:rFonts w:hint="eastAsia"/>
              </w:rPr>
              <w:t>合作</w:t>
            </w:r>
          </w:p>
        </w:tc>
        <w:tc>
          <w:tcPr>
            <w:tcW w:w="972" w:type="dxa"/>
          </w:tcPr>
          <w:p w:rsidR="008679BF" w:rsidRPr="0003464D" w:rsidRDefault="008679BF" w:rsidP="00BA63F2">
            <w:pPr>
              <w:pStyle w:val="afff5"/>
            </w:pPr>
          </w:p>
        </w:tc>
        <w:tc>
          <w:tcPr>
            <w:tcW w:w="973"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p>
        </w:tc>
        <w:tc>
          <w:tcPr>
            <w:tcW w:w="972"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p>
        </w:tc>
        <w:tc>
          <w:tcPr>
            <w:tcW w:w="973"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r>
              <w:rPr>
                <w:rFonts w:hint="eastAsia"/>
              </w:rPr>
              <w:t>V</w:t>
            </w:r>
          </w:p>
        </w:tc>
      </w:tr>
      <w:tr w:rsidR="008679BF" w:rsidRPr="0003464D" w:rsidTr="00BA63F2">
        <w:tc>
          <w:tcPr>
            <w:tcW w:w="2264" w:type="dxa"/>
          </w:tcPr>
          <w:p w:rsidR="008679BF" w:rsidRPr="0003464D" w:rsidRDefault="008679BF" w:rsidP="00BA63F2">
            <w:pPr>
              <w:pStyle w:val="afff5"/>
            </w:pPr>
            <w:r w:rsidRPr="0003464D">
              <w:rPr>
                <w:rFonts w:hint="eastAsia"/>
              </w:rPr>
              <w:t>思想和言論自由</w:t>
            </w:r>
          </w:p>
        </w:tc>
        <w:tc>
          <w:tcPr>
            <w:tcW w:w="972"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p>
        </w:tc>
        <w:tc>
          <w:tcPr>
            <w:tcW w:w="973" w:type="dxa"/>
          </w:tcPr>
          <w:p w:rsidR="008679BF" w:rsidRPr="0003464D" w:rsidRDefault="008679BF" w:rsidP="00BA63F2">
            <w:pPr>
              <w:pStyle w:val="afff5"/>
            </w:pPr>
          </w:p>
        </w:tc>
        <w:tc>
          <w:tcPr>
            <w:tcW w:w="972" w:type="dxa"/>
          </w:tcPr>
          <w:p w:rsidR="008679BF" w:rsidRPr="0003464D" w:rsidRDefault="008679BF" w:rsidP="00BA63F2">
            <w:pPr>
              <w:pStyle w:val="afff5"/>
            </w:pPr>
          </w:p>
        </w:tc>
        <w:tc>
          <w:tcPr>
            <w:tcW w:w="973" w:type="dxa"/>
          </w:tcPr>
          <w:p w:rsidR="008679BF" w:rsidRPr="0003464D" w:rsidRDefault="008679BF" w:rsidP="00BA63F2">
            <w:pPr>
              <w:pStyle w:val="afff5"/>
            </w:pPr>
          </w:p>
        </w:tc>
        <w:tc>
          <w:tcPr>
            <w:tcW w:w="973"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p>
        </w:tc>
      </w:tr>
      <w:tr w:rsidR="008679BF" w:rsidRPr="0003464D" w:rsidTr="00BA63F2">
        <w:tc>
          <w:tcPr>
            <w:tcW w:w="2264" w:type="dxa"/>
          </w:tcPr>
          <w:p w:rsidR="008679BF" w:rsidRPr="0003464D" w:rsidRDefault="008679BF" w:rsidP="00BA63F2">
            <w:pPr>
              <w:pStyle w:val="afff5"/>
            </w:pPr>
            <w:r w:rsidRPr="0003464D">
              <w:rPr>
                <w:rFonts w:hint="eastAsia"/>
              </w:rPr>
              <w:t>多元</w:t>
            </w:r>
          </w:p>
        </w:tc>
        <w:tc>
          <w:tcPr>
            <w:tcW w:w="972"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p>
        </w:tc>
        <w:tc>
          <w:tcPr>
            <w:tcW w:w="972" w:type="dxa"/>
          </w:tcPr>
          <w:p w:rsidR="008679BF" w:rsidRPr="0003464D" w:rsidRDefault="008679BF" w:rsidP="00BA63F2">
            <w:pPr>
              <w:pStyle w:val="afff5"/>
            </w:pPr>
          </w:p>
        </w:tc>
        <w:tc>
          <w:tcPr>
            <w:tcW w:w="973" w:type="dxa"/>
          </w:tcPr>
          <w:p w:rsidR="008679BF" w:rsidRPr="0003464D" w:rsidRDefault="008679BF" w:rsidP="00BA63F2">
            <w:pPr>
              <w:pStyle w:val="afff5"/>
            </w:pPr>
          </w:p>
        </w:tc>
        <w:tc>
          <w:tcPr>
            <w:tcW w:w="973" w:type="dxa"/>
          </w:tcPr>
          <w:p w:rsidR="008679BF" w:rsidRPr="0003464D" w:rsidRDefault="008679BF" w:rsidP="00BA63F2">
            <w:pPr>
              <w:pStyle w:val="afff5"/>
            </w:pPr>
          </w:p>
        </w:tc>
        <w:tc>
          <w:tcPr>
            <w:tcW w:w="973" w:type="dxa"/>
          </w:tcPr>
          <w:p w:rsidR="008679BF" w:rsidRPr="0003464D" w:rsidRDefault="008679BF" w:rsidP="00BA63F2">
            <w:pPr>
              <w:pStyle w:val="afff5"/>
            </w:pPr>
          </w:p>
        </w:tc>
      </w:tr>
      <w:tr w:rsidR="008679BF" w:rsidRPr="0003464D" w:rsidTr="00BA63F2">
        <w:tc>
          <w:tcPr>
            <w:tcW w:w="2264" w:type="dxa"/>
          </w:tcPr>
          <w:p w:rsidR="008679BF" w:rsidRPr="0003464D" w:rsidRDefault="008679BF" w:rsidP="00BA63F2">
            <w:pPr>
              <w:pStyle w:val="afff5"/>
            </w:pPr>
            <w:r w:rsidRPr="0003464D">
              <w:rPr>
                <w:rFonts w:hint="eastAsia"/>
              </w:rPr>
              <w:t>包容</w:t>
            </w:r>
          </w:p>
        </w:tc>
        <w:tc>
          <w:tcPr>
            <w:tcW w:w="972" w:type="dxa"/>
          </w:tcPr>
          <w:p w:rsidR="008679BF" w:rsidRPr="0003464D" w:rsidRDefault="008679BF" w:rsidP="00BA63F2">
            <w:pPr>
              <w:pStyle w:val="afff5"/>
            </w:pPr>
          </w:p>
        </w:tc>
        <w:tc>
          <w:tcPr>
            <w:tcW w:w="973"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p>
        </w:tc>
        <w:tc>
          <w:tcPr>
            <w:tcW w:w="972" w:type="dxa"/>
          </w:tcPr>
          <w:p w:rsidR="008679BF" w:rsidRPr="0003464D" w:rsidRDefault="008679BF" w:rsidP="00BA63F2">
            <w:pPr>
              <w:pStyle w:val="afff5"/>
            </w:pPr>
          </w:p>
        </w:tc>
        <w:tc>
          <w:tcPr>
            <w:tcW w:w="973"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p>
        </w:tc>
        <w:tc>
          <w:tcPr>
            <w:tcW w:w="973" w:type="dxa"/>
          </w:tcPr>
          <w:p w:rsidR="008679BF" w:rsidRPr="0003464D" w:rsidRDefault="008679BF" w:rsidP="00BA63F2">
            <w:pPr>
              <w:pStyle w:val="afff5"/>
            </w:pPr>
          </w:p>
        </w:tc>
      </w:tr>
      <w:tr w:rsidR="008679BF" w:rsidRPr="0003464D" w:rsidTr="00BA63F2">
        <w:tc>
          <w:tcPr>
            <w:tcW w:w="2264" w:type="dxa"/>
          </w:tcPr>
          <w:p w:rsidR="008679BF" w:rsidRPr="0003464D" w:rsidRDefault="008679BF" w:rsidP="00BA63F2">
            <w:pPr>
              <w:pStyle w:val="afff5"/>
            </w:pPr>
            <w:r w:rsidRPr="0003464D">
              <w:rPr>
                <w:rFonts w:hint="eastAsia"/>
              </w:rPr>
              <w:t>社區</w:t>
            </w:r>
          </w:p>
        </w:tc>
        <w:tc>
          <w:tcPr>
            <w:tcW w:w="972" w:type="dxa"/>
          </w:tcPr>
          <w:p w:rsidR="008679BF" w:rsidRPr="0003464D" w:rsidRDefault="008679BF" w:rsidP="00BA63F2">
            <w:pPr>
              <w:pStyle w:val="afff5"/>
            </w:pPr>
          </w:p>
        </w:tc>
        <w:tc>
          <w:tcPr>
            <w:tcW w:w="973"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r>
              <w:rPr>
                <w:rFonts w:hint="eastAsia"/>
              </w:rPr>
              <w:t>V</w:t>
            </w:r>
          </w:p>
        </w:tc>
        <w:tc>
          <w:tcPr>
            <w:tcW w:w="972" w:type="dxa"/>
          </w:tcPr>
          <w:p w:rsidR="008679BF" w:rsidRPr="0003464D" w:rsidRDefault="008679BF" w:rsidP="00BA63F2">
            <w:pPr>
              <w:pStyle w:val="afff5"/>
            </w:pPr>
          </w:p>
        </w:tc>
        <w:tc>
          <w:tcPr>
            <w:tcW w:w="973"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r>
              <w:rPr>
                <w:rFonts w:hint="eastAsia"/>
              </w:rPr>
              <w:t>V</w:t>
            </w:r>
          </w:p>
        </w:tc>
        <w:tc>
          <w:tcPr>
            <w:tcW w:w="973" w:type="dxa"/>
          </w:tcPr>
          <w:p w:rsidR="008679BF" w:rsidRPr="0003464D" w:rsidRDefault="008679BF" w:rsidP="00BA63F2">
            <w:pPr>
              <w:pStyle w:val="afff5"/>
            </w:pPr>
            <w:r>
              <w:rPr>
                <w:rFonts w:hint="eastAsia"/>
              </w:rPr>
              <w:t>V</w:t>
            </w:r>
          </w:p>
        </w:tc>
      </w:tr>
    </w:tbl>
    <w:p w:rsidR="008679BF" w:rsidRPr="00DE545F" w:rsidRDefault="008679BF" w:rsidP="008679BF">
      <w:pPr>
        <w:pStyle w:val="ad"/>
      </w:pPr>
    </w:p>
    <w:p w:rsidR="008679BF" w:rsidRPr="00BF37A9" w:rsidRDefault="008679BF" w:rsidP="008679BF">
      <w:pPr>
        <w:pStyle w:val="ad"/>
      </w:pPr>
      <w:r w:rsidRPr="00BF37A9">
        <w:t>本研究擬定我國公共圖書館目標為：建構學習型的公民社會及資源取用平權的機會。</w:t>
      </w:r>
    </w:p>
    <w:p w:rsidR="008679BF" w:rsidRPr="00BF37A9" w:rsidRDefault="008679BF" w:rsidP="008679BF">
      <w:pPr>
        <w:pStyle w:val="ad"/>
      </w:pPr>
      <w:r w:rsidRPr="00BF37A9">
        <w:t>為達上述目標，分別從館藏、服務、館員、環境等四面向，擬定我國公共圖書館的策略如下列幾項：</w:t>
      </w:r>
    </w:p>
    <w:p w:rsidR="008679BF" w:rsidRPr="00BF37A9" w:rsidRDefault="008679BF" w:rsidP="00FD013D">
      <w:pPr>
        <w:pStyle w:val="ad"/>
        <w:numPr>
          <w:ilvl w:val="0"/>
          <w:numId w:val="132"/>
        </w:numPr>
        <w:ind w:firstLineChars="0"/>
      </w:pPr>
      <w:r>
        <w:rPr>
          <w:rFonts w:hint="eastAsia"/>
        </w:rPr>
        <w:t>建置</w:t>
      </w:r>
      <w:r w:rsidRPr="00BF37A9">
        <w:t>豐富多元的資源，強化新興媒體的連結。</w:t>
      </w:r>
    </w:p>
    <w:p w:rsidR="008679BF" w:rsidRPr="00BF37A9" w:rsidRDefault="008679BF" w:rsidP="00FD013D">
      <w:pPr>
        <w:pStyle w:val="ad"/>
        <w:numPr>
          <w:ilvl w:val="0"/>
          <w:numId w:val="132"/>
        </w:numPr>
        <w:ind w:firstLineChars="0"/>
      </w:pPr>
      <w:r>
        <w:rPr>
          <w:rFonts w:hint="eastAsia"/>
        </w:rPr>
        <w:t>擴大文化創新的服務，增強</w:t>
      </w:r>
      <w:r w:rsidRPr="00BF37A9">
        <w:rPr>
          <w:rFonts w:hint="eastAsia"/>
        </w:rPr>
        <w:t>弱勢族群的關懷。</w:t>
      </w:r>
    </w:p>
    <w:p w:rsidR="008679BF" w:rsidRPr="00BF37A9" w:rsidRDefault="008679BF" w:rsidP="00FD013D">
      <w:pPr>
        <w:pStyle w:val="ad"/>
        <w:numPr>
          <w:ilvl w:val="0"/>
          <w:numId w:val="132"/>
        </w:numPr>
        <w:ind w:firstLineChars="0"/>
      </w:pPr>
      <w:r w:rsidRPr="00BF37A9">
        <w:t>培養專業熱忱的館員，引進新興技術的創新。</w:t>
      </w:r>
    </w:p>
    <w:p w:rsidR="008679BF" w:rsidRPr="00BF37A9" w:rsidRDefault="008679BF" w:rsidP="00FD013D">
      <w:pPr>
        <w:pStyle w:val="ad"/>
        <w:numPr>
          <w:ilvl w:val="0"/>
          <w:numId w:val="132"/>
        </w:numPr>
        <w:ind w:firstLineChars="0"/>
      </w:pPr>
      <w:r w:rsidRPr="00BF37A9">
        <w:t>打造溫馨閱讀的環境，吸引不同讀者的駐留。</w:t>
      </w:r>
    </w:p>
    <w:p w:rsidR="008679BF" w:rsidRDefault="008679BF" w:rsidP="00E57062">
      <w:pPr>
        <w:pStyle w:val="ad"/>
      </w:pPr>
    </w:p>
    <w:p w:rsidR="00BA1A74" w:rsidRPr="00E57062" w:rsidRDefault="00BA1A74" w:rsidP="00E57062">
      <w:pPr>
        <w:pStyle w:val="ad"/>
      </w:pPr>
      <w:r w:rsidRPr="00E57062">
        <w:t>為呼應並達到上節擬定我國公共圖書館目標，在上述策略指引下，建議我國公共圖書館可行的作法之方向如下。各國的公共圖書館發展建議書，有的尚包括公共圖書館核心功能、現況等說明。</w:t>
      </w:r>
    </w:p>
    <w:p w:rsidR="00BA1A74" w:rsidRDefault="00E57062" w:rsidP="000629BA">
      <w:pPr>
        <w:pStyle w:val="31"/>
      </w:pPr>
      <w:bookmarkStart w:id="182" w:name="_Toc74300510"/>
      <w:r>
        <w:t>建置豐富多元的資源，強化新興媒體的連結</w:t>
      </w:r>
      <w:bookmarkEnd w:id="182"/>
    </w:p>
    <w:p w:rsidR="00BA1A74" w:rsidRPr="00E57062" w:rsidRDefault="00BA1A74" w:rsidP="00E57062">
      <w:pPr>
        <w:pStyle w:val="ad"/>
      </w:pPr>
      <w:r w:rsidRPr="00E57062">
        <w:rPr>
          <w:rFonts w:hint="eastAsia"/>
        </w:rPr>
        <w:t>館藏是圖書館存在的基礎，建議公共圖書館在館藏量的充實上能符合</w:t>
      </w:r>
      <w:r w:rsidR="00835D95">
        <w:rPr>
          <w:rFonts w:hint="eastAsia"/>
        </w:rPr>
        <w:t>《圖書館設立及營運標準》</w:t>
      </w:r>
      <w:r w:rsidRPr="00E57062">
        <w:rPr>
          <w:rFonts w:hint="eastAsia"/>
        </w:rPr>
        <w:t>，</w:t>
      </w:r>
      <w:r w:rsidRPr="00E57062">
        <w:t>公共圖書館購置圖書資訊之經費，不低於圖書館年度預算</w:t>
      </w:r>
      <w:r w:rsidRPr="00E57062">
        <w:lastRenderedPageBreak/>
        <w:t>百分之十五的原則。同時考量服務社區使用者對資源的多元需求，及不同資源的類型，讓使用者可以獲得多元館藏。公共圖書館應擬訂館藏發展政策，以為館藏建置、淘汰之根據。公共圖書館可與同行機構以及新合作夥伴合作，共享館藏、資源和專業知識，並為使用者展示圖書館館藏的範圍和價值。</w:t>
      </w:r>
    </w:p>
    <w:p w:rsidR="00BA1A74" w:rsidRPr="00E57062" w:rsidRDefault="00BA1A74" w:rsidP="00E57062">
      <w:pPr>
        <w:pStyle w:val="ad"/>
      </w:pPr>
      <w:r w:rsidRPr="00E57062">
        <w:t>除此之外，有些網路資源</w:t>
      </w:r>
      <w:r w:rsidRPr="00E57062">
        <w:t>(</w:t>
      </w:r>
      <w:r w:rsidRPr="00E57062">
        <w:t>網站或社群媒體粉絲團或社團</w:t>
      </w:r>
      <w:r w:rsidRPr="00E57062">
        <w:t>)</w:t>
      </w:r>
      <w:r w:rsidRPr="00E57062">
        <w:t>具有專業性，例如芭樂人類學、泛科學、公民影音資料庫、上下游市集、巷口社會學等，圖書館應收集、整理並呈現給使用者，豐富圖書館資源的多樣性。</w:t>
      </w:r>
    </w:p>
    <w:p w:rsidR="00BA1A74" w:rsidRPr="00E57062" w:rsidRDefault="00BA1A74" w:rsidP="00E57062">
      <w:pPr>
        <w:pStyle w:val="ad"/>
      </w:pPr>
      <w:r w:rsidRPr="00E57062">
        <w:t>公共圖書館應承擔培養民眾館藏使用的能力，強化民眾的資訊素養</w:t>
      </w:r>
      <w:r w:rsidRPr="00E57062">
        <w:t>(</w:t>
      </w:r>
      <w:r w:rsidRPr="00E57062">
        <w:t>含媒體素養</w:t>
      </w:r>
      <w:r w:rsidRPr="00E57062">
        <w:t>)</w:t>
      </w:r>
      <w:r w:rsidRPr="00E57062">
        <w:t>和知識管理技能，使人們可以蒐集、整理、評估和應用知識，發揮知識的力量，充分發揮潛力，獲取與職場相關資訊的技能，貢獻於社會經濟發展。尤其現在假新聞充斥，圖書館應強化民眾識別資訊真假的能力。此外，圖書館應提供使用者平等近用資源的機會，以減少資訊落差。圖書館應尊重</w:t>
      </w:r>
      <w:r w:rsidR="00312C3F">
        <w:rPr>
          <w:rFonts w:hint="eastAsia"/>
        </w:rPr>
        <w:t>知</w:t>
      </w:r>
      <w:r w:rsidRPr="00E57062">
        <w:t>識自由，讓使用者自由選擇所需的資源。</w:t>
      </w:r>
    </w:p>
    <w:p w:rsidR="00BA1A74" w:rsidRDefault="00311AAB" w:rsidP="000629BA">
      <w:pPr>
        <w:pStyle w:val="31"/>
      </w:pPr>
      <w:bookmarkStart w:id="183" w:name="_Toc74300511"/>
      <w:r>
        <w:rPr>
          <w:rFonts w:hint="eastAsia"/>
        </w:rPr>
        <w:t>擴大</w:t>
      </w:r>
      <w:r w:rsidR="00BA1A74">
        <w:rPr>
          <w:rFonts w:hint="eastAsia"/>
        </w:rPr>
        <w:t>文化創新的服務，增強弱勢族群的關懷</w:t>
      </w:r>
      <w:bookmarkEnd w:id="183"/>
    </w:p>
    <w:p w:rsidR="00BA1A74" w:rsidRDefault="00BA1A74" w:rsidP="00E57062">
      <w:pPr>
        <w:pStyle w:val="ad"/>
      </w:pPr>
      <w:r>
        <w:rPr>
          <w:color w:val="000000"/>
          <w:szCs w:val="28"/>
        </w:rPr>
        <w:t>公共圖書館支持平權的核心價值，提供的</w:t>
      </w:r>
      <w:r w:rsidRPr="0005131E">
        <w:rPr>
          <w:rFonts w:cs="Times New Roman"/>
        </w:rPr>
        <w:t>服務</w:t>
      </w:r>
      <w:r>
        <w:rPr>
          <w:rFonts w:cs="Times New Roman"/>
        </w:rPr>
        <w:t>應符合下列原則，</w:t>
      </w:r>
      <w:r w:rsidRPr="0005131E">
        <w:rPr>
          <w:rFonts w:cs="Times New Roman"/>
        </w:rPr>
        <w:t>免費、平等、合作</w:t>
      </w:r>
      <w:r>
        <w:rPr>
          <w:rFonts w:cs="Times New Roman"/>
        </w:rPr>
        <w:t>、</w:t>
      </w:r>
      <w:r w:rsidRPr="0005131E">
        <w:rPr>
          <w:rFonts w:cs="Times New Roman"/>
        </w:rPr>
        <w:t>支持公民權</w:t>
      </w:r>
      <w:r>
        <w:rPr>
          <w:rFonts w:cs="Times New Roman"/>
        </w:rPr>
        <w:t>，並</w:t>
      </w:r>
      <w:r w:rsidRPr="0005131E">
        <w:rPr>
          <w:rFonts w:cs="Times New Roman"/>
          <w:bCs/>
        </w:rPr>
        <w:t>考慮不同地</w:t>
      </w:r>
      <w:r>
        <w:rPr>
          <w:rFonts w:cs="Times New Roman"/>
          <w:bCs/>
        </w:rPr>
        <w:t>區對</w:t>
      </w:r>
      <w:r w:rsidRPr="0005131E">
        <w:rPr>
          <w:rFonts w:cs="Times New Roman"/>
          <w:bCs/>
        </w:rPr>
        <w:t>服務傳遞模式</w:t>
      </w:r>
      <w:r>
        <w:rPr>
          <w:rFonts w:cs="Times New Roman"/>
          <w:bCs/>
        </w:rPr>
        <w:t>的需求，提供客製化服務，包括新住民、移民工、銀髮族等。</w:t>
      </w:r>
      <w:r>
        <w:t>圖書館應配合社會發展趨勢，舉辦文化創新服務，例如配合長照政策提供銀髮族身心靈文化活動。</w:t>
      </w:r>
      <w:r>
        <w:rPr>
          <w:rFonts w:cs="Times New Roman"/>
          <w:bCs/>
        </w:rPr>
        <w:t>圖書館可以讓</w:t>
      </w:r>
      <w:r w:rsidRPr="0005131E">
        <w:rPr>
          <w:rFonts w:cs="Times New Roman"/>
        </w:rPr>
        <w:t>民眾</w:t>
      </w:r>
      <w:r>
        <w:rPr>
          <w:rFonts w:cs="Times New Roman"/>
        </w:rPr>
        <w:t>參與圖書館服務的規劃，</w:t>
      </w:r>
      <w:r w:rsidRPr="0026277D">
        <w:t>尊重使用者的選擇</w:t>
      </w:r>
      <w:r>
        <w:t>。為滿足使用者需求，圖書館應定期進行使用者研究，以量化數據和質化資料作為提供服務之參考。</w:t>
      </w:r>
    </w:p>
    <w:p w:rsidR="00BA1A74" w:rsidRDefault="00BA1A74" w:rsidP="00E57062">
      <w:pPr>
        <w:pStyle w:val="ad"/>
      </w:pPr>
      <w:r>
        <w:t>圖書館應定期檢視服務品質，以創造優質服務，並爭取可以持續的服務經費支持。</w:t>
      </w:r>
      <w:r w:rsidRPr="0005131E">
        <w:t>圖書館</w:t>
      </w:r>
      <w:r>
        <w:t>應注重</w:t>
      </w:r>
      <w:r w:rsidRPr="0005131E">
        <w:t>行銷</w:t>
      </w:r>
      <w:r>
        <w:t>，讓更多使用者了解、使用圖書館，並以視覺化圖表呈現圖書館的成果。</w:t>
      </w:r>
    </w:p>
    <w:p w:rsidR="00BA1A74" w:rsidRDefault="00BA1A74" w:rsidP="000629BA">
      <w:pPr>
        <w:pStyle w:val="31"/>
      </w:pPr>
      <w:bookmarkStart w:id="184" w:name="_Toc74300512"/>
      <w:r>
        <w:t>培養專業熱忱的館員，引進新興技術的創新</w:t>
      </w:r>
      <w:bookmarkEnd w:id="184"/>
    </w:p>
    <w:p w:rsidR="00BA1A74" w:rsidRDefault="00BA1A74" w:rsidP="00E57062">
      <w:pPr>
        <w:pStyle w:val="ad"/>
        <w:rPr>
          <w:color w:val="000000"/>
          <w:szCs w:val="28"/>
        </w:rPr>
      </w:pPr>
      <w:r w:rsidRPr="0005131E">
        <w:t>專門技能</w:t>
      </w:r>
      <w:r>
        <w:t>和</w:t>
      </w:r>
      <w:r w:rsidRPr="0005131E">
        <w:t>專門知識</w:t>
      </w:r>
      <w:r>
        <w:t>是專業服務的基礎，因此公共圖書館應任用</w:t>
      </w:r>
      <w:r w:rsidRPr="0005131E">
        <w:t>足夠數量的專業館員</w:t>
      </w:r>
      <w:r>
        <w:t>。</w:t>
      </w:r>
      <w:r>
        <w:rPr>
          <w:rFonts w:hint="eastAsia"/>
        </w:rPr>
        <w:t>建議公共圖書館在專業人員的任用上，依據</w:t>
      </w:r>
      <w:r w:rsidR="00835D95">
        <w:rPr>
          <w:rFonts w:hint="eastAsia"/>
        </w:rPr>
        <w:t>《圖書館設立及營運標準》</w:t>
      </w:r>
      <w:r>
        <w:rPr>
          <w:rFonts w:hint="eastAsia"/>
        </w:rPr>
        <w:t>，</w:t>
      </w:r>
      <w:r>
        <w:rPr>
          <w:color w:val="000000"/>
          <w:szCs w:val="28"/>
        </w:rPr>
        <w:t>專業人員至少應占圖書館工作人員之三分之一。公共圖書館應定期為館員提供教育訓練的機會，培養專業的熱忱及各項提供服務所需的與時俱進的知識。</w:t>
      </w:r>
    </w:p>
    <w:p w:rsidR="00BA1A74" w:rsidRPr="00804589" w:rsidRDefault="00BA1A74" w:rsidP="00E57062">
      <w:pPr>
        <w:pStyle w:val="ad"/>
        <w:rPr>
          <w:rFonts w:ascii="微軟正黑體" w:hAnsi="微軟正黑體" w:cs="Times New Roman"/>
        </w:rPr>
      </w:pPr>
      <w:r>
        <w:rPr>
          <w:rFonts w:cs="Times New Roman"/>
        </w:rPr>
        <w:t>由於科技日新月異，圖書館應關注科技</w:t>
      </w:r>
      <w:r w:rsidRPr="0005131E">
        <w:rPr>
          <w:rFonts w:cs="Times New Roman"/>
        </w:rPr>
        <w:t>發展</w:t>
      </w:r>
      <w:r>
        <w:rPr>
          <w:rFonts w:cs="Times New Roman"/>
        </w:rPr>
        <w:t>並</w:t>
      </w:r>
      <w:r w:rsidRPr="0005131E">
        <w:rPr>
          <w:rFonts w:cs="Times New Roman"/>
        </w:rPr>
        <w:t>提供</w:t>
      </w:r>
      <w:r>
        <w:rPr>
          <w:rFonts w:cs="Times New Roman"/>
        </w:rPr>
        <w:t>創</w:t>
      </w:r>
      <w:r w:rsidRPr="0005131E">
        <w:rPr>
          <w:rFonts w:cs="Times New Roman"/>
        </w:rPr>
        <w:t>新</w:t>
      </w:r>
      <w:r>
        <w:rPr>
          <w:rFonts w:cs="Times New Roman"/>
        </w:rPr>
        <w:t>、具特色的</w:t>
      </w:r>
      <w:r w:rsidRPr="0005131E">
        <w:rPr>
          <w:rFonts w:cs="Times New Roman"/>
        </w:rPr>
        <w:t>服務</w:t>
      </w:r>
      <w:r>
        <w:rPr>
          <w:rFonts w:cs="Times New Roman"/>
        </w:rPr>
        <w:t>，例</w:t>
      </w:r>
      <w:r w:rsidRPr="00804589">
        <w:rPr>
          <w:rFonts w:ascii="微軟正黑體" w:hAnsi="微軟正黑體" w:cs="Times New Roman"/>
        </w:rPr>
        <w:t>如人工智慧(機器人)、虚擬實境和擴增實境的應用。</w:t>
      </w:r>
    </w:p>
    <w:p w:rsidR="00BA1A74" w:rsidRPr="00804589" w:rsidRDefault="00E57062" w:rsidP="000629BA">
      <w:pPr>
        <w:pStyle w:val="31"/>
        <w:rPr>
          <w:rFonts w:cs="Times New Roman"/>
          <w:color w:val="000000"/>
        </w:rPr>
      </w:pPr>
      <w:bookmarkStart w:id="185" w:name="_Toc74300513"/>
      <w:r>
        <w:lastRenderedPageBreak/>
        <w:t>打造溫馨閱讀的環境，吸引不同讀者的駐留</w:t>
      </w:r>
      <w:bookmarkEnd w:id="185"/>
    </w:p>
    <w:p w:rsidR="00BA1A74" w:rsidRDefault="00BA1A74" w:rsidP="00E57062">
      <w:pPr>
        <w:pStyle w:val="ad"/>
      </w:pPr>
      <w:r w:rsidRPr="00804589">
        <w:rPr>
          <w:rFonts w:ascii="微軟正黑體" w:hAnsi="微軟正黑體"/>
        </w:rPr>
        <w:t>公共圖書館的空間、環境及設施應符合可得性和近用性原則，</w:t>
      </w:r>
      <w:r w:rsidRPr="00804589">
        <w:rPr>
          <w:rFonts w:ascii="微軟正黑體" w:hAnsi="微軟正黑體"/>
          <w:color w:val="000000" w:themeColor="text1"/>
          <w:kern w:val="0"/>
        </w:rPr>
        <w:t>促進民眾閱讀、</w:t>
      </w:r>
      <w:r w:rsidRPr="00FD0BC4">
        <w:t>培養創造力和協作能力，鼓勵民眾分享資訊和相互學習，成為支持學習和探索的地方。圖書館提供免費的</w:t>
      </w:r>
      <w:r w:rsidRPr="00FD0BC4">
        <w:rPr>
          <w:rFonts w:hint="eastAsia"/>
          <w:bCs/>
        </w:rPr>
        <w:t>無線上網服務和</w:t>
      </w:r>
      <w:r w:rsidRPr="00FD0BC4">
        <w:t>行動圖書館，以滿足不同地區使用者的需求</w:t>
      </w:r>
      <w:r>
        <w:t>，並吸引讀者駐留</w:t>
      </w:r>
      <w:r w:rsidRPr="00FD0BC4">
        <w:t>。</w:t>
      </w:r>
    </w:p>
    <w:p w:rsidR="00BA1A74" w:rsidRPr="00FD0BC4" w:rsidRDefault="00BA1A74" w:rsidP="00E57062">
      <w:pPr>
        <w:pStyle w:val="ad"/>
      </w:pPr>
      <w:r>
        <w:t>在閱讀的推廣上，圖書館應啟發讀者閱讀興趣，例如國小學童由讀報教育著手。此外，應就個人的興趣推薦閱讀書目，培養讀者喜歡閱讀進而成為圖書館常客。</w:t>
      </w:r>
    </w:p>
    <w:p w:rsidR="00BA1A74" w:rsidRPr="0057766D" w:rsidRDefault="00BA1A74" w:rsidP="00115C8A">
      <w:pPr>
        <w:pStyle w:val="2"/>
        <w:rPr>
          <w:rFonts w:ascii="Times New Roman" w:hAnsi="Times New Roman" w:cs="Times New Roman"/>
          <w:szCs w:val="24"/>
        </w:rPr>
      </w:pPr>
      <w:bookmarkStart w:id="186" w:name="_Toc74300514"/>
      <w:r w:rsidRPr="0057766D">
        <w:rPr>
          <w:rFonts w:ascii="Times New Roman" w:hAnsi="Times New Roman" w:cs="Times New Roman"/>
          <w:szCs w:val="24"/>
        </w:rPr>
        <w:t>公共圖書館服務品質指標建議</w:t>
      </w:r>
      <w:bookmarkEnd w:id="186"/>
    </w:p>
    <w:p w:rsidR="00BA1A74" w:rsidRPr="0005131E" w:rsidRDefault="00BA1A74" w:rsidP="00115C8A">
      <w:pPr>
        <w:pStyle w:val="31"/>
        <w:rPr>
          <w:rFonts w:cs="Times New Roman"/>
        </w:rPr>
      </w:pPr>
      <w:bookmarkStart w:id="187" w:name="_Toc74300515"/>
      <w:r w:rsidRPr="00D00283">
        <w:rPr>
          <w:rFonts w:cs="Times New Roman"/>
        </w:rPr>
        <w:t>服務品質建議書的目的</w:t>
      </w:r>
      <w:bookmarkEnd w:id="187"/>
    </w:p>
    <w:p w:rsidR="00BA1A74" w:rsidRPr="00D00283" w:rsidRDefault="00BA1A74" w:rsidP="00BA1A74">
      <w:pPr>
        <w:pStyle w:val="ad"/>
        <w:ind w:left="174"/>
      </w:pPr>
      <w:r w:rsidRPr="00D00283">
        <w:t>圖書館向來致力於為所有民眾提供平等取用實體和數位化資源的機會，它是可論責</w:t>
      </w:r>
      <w:r w:rsidRPr="00D00283">
        <w:t>(accountable)</w:t>
      </w:r>
      <w:r w:rsidRPr="00D00283">
        <w:t>之城市網</w:t>
      </w:r>
      <w:r w:rsidR="001769C3">
        <w:rPr>
          <w:rFonts w:hint="eastAsia"/>
        </w:rPr>
        <w:t>路</w:t>
      </w:r>
      <w:r w:rsidRPr="00D00283">
        <w:t>的一環，也是公共經濟的一環。圖書館提供資訊、分享專門技能、提供參與的空間、將公共服務的數位化、鼓勵市民參與服務的規劃。圖書館在其所在的城市是主動的服務提供者也是其他機構的合作夥伴。</w:t>
      </w:r>
    </w:p>
    <w:p w:rsidR="00BA1A74" w:rsidRPr="00D00283" w:rsidRDefault="00BA1A74" w:rsidP="00BA1A74">
      <w:pPr>
        <w:pStyle w:val="ad"/>
        <w:ind w:left="174"/>
      </w:pPr>
      <w:r w:rsidRPr="00D00283">
        <w:t>圖書館的專業和服務的品質，是公共圖書館成功扮演知識或資訊的提供和傳遞角色的基礎。圖書館發展過程中，須時時檢視方向是否正確、了解自己的服務狀況，因此，服務建議書是服務規劃和設計的指引、決策的依據，也是服務品質評估的指標。當圖書館面對經費的支持機構，需要證明自己的價值時，服務品質評估為此提供了依據</w:t>
      </w:r>
      <w:r w:rsidRPr="00D00283">
        <w:t>(Viiri, 2011)</w:t>
      </w:r>
      <w:r w:rsidRPr="00D00283">
        <w:t>。</w:t>
      </w:r>
    </w:p>
    <w:p w:rsidR="00BA1A74" w:rsidRDefault="00BA1A74" w:rsidP="00BA1A74">
      <w:pPr>
        <w:pStyle w:val="ad"/>
        <w:ind w:left="174"/>
      </w:pPr>
      <w:r w:rsidRPr="00D00283">
        <w:t>服務建議書為圖書館的願景提供了基礎，據此產生的圖書館評鑑，也確保圖書館服務是以使用者的需求和期待為依歸。服務建議書整合了圖書館願景、圖書館經營利害關係人</w:t>
      </w:r>
      <w:r w:rsidRPr="00D00283">
        <w:t>(</w:t>
      </w:r>
      <w:r w:rsidRPr="00D00283">
        <w:t>例如主管機構、出版社等</w:t>
      </w:r>
      <w:r w:rsidRPr="00D00283">
        <w:t>)</w:t>
      </w:r>
      <w:r w:rsidRPr="00D00283">
        <w:t>的觀點、使用者的需求和期待、圖書館專業。希望本建議書能為圖書館經營提供方向並產生正向影響，最終為人民帶來福祉。</w:t>
      </w:r>
    </w:p>
    <w:p w:rsidR="00BA1A74" w:rsidRPr="0005131E" w:rsidRDefault="00674A01" w:rsidP="00115C8A">
      <w:pPr>
        <w:pStyle w:val="31"/>
        <w:rPr>
          <w:rFonts w:cs="Times New Roman"/>
        </w:rPr>
      </w:pPr>
      <w:bookmarkStart w:id="188" w:name="_Toc74300516"/>
      <w:r>
        <w:rPr>
          <w:rFonts w:cs="Times New Roman"/>
        </w:rPr>
        <w:t>服</w:t>
      </w:r>
      <w:r>
        <w:rPr>
          <w:rFonts w:cs="Times New Roman" w:hint="eastAsia"/>
        </w:rPr>
        <w:t>務品質</w:t>
      </w:r>
      <w:r w:rsidR="00BA1A74" w:rsidRPr="0005131E">
        <w:rPr>
          <w:rFonts w:cs="Times New Roman"/>
        </w:rPr>
        <w:t>建議書規劃的理念</w:t>
      </w:r>
      <w:bookmarkEnd w:id="188"/>
    </w:p>
    <w:p w:rsidR="00BA1A74" w:rsidRPr="00FC0A96" w:rsidRDefault="00BA1A74" w:rsidP="00115C8A">
      <w:pPr>
        <w:pStyle w:val="4"/>
        <w:rPr>
          <w:rFonts w:cs="Times New Roman"/>
        </w:rPr>
      </w:pPr>
      <w:r w:rsidRPr="00FC0A96">
        <w:rPr>
          <w:rFonts w:cs="Times New Roman"/>
        </w:rPr>
        <w:t>圖書館的價值</w:t>
      </w:r>
    </w:p>
    <w:p w:rsidR="00BA1A74" w:rsidRPr="0005131E" w:rsidRDefault="00BA1A74" w:rsidP="00BA1A74">
      <w:pPr>
        <w:pStyle w:val="ad"/>
        <w:ind w:left="174"/>
        <w:rPr>
          <w:rFonts w:cs="Times New Roman"/>
        </w:rPr>
      </w:pPr>
      <w:r w:rsidRPr="00D00283">
        <w:t>圖書館向來扮演著提供教育、文化、資訊、休閒娛樂等服務的角色，因此，</w:t>
      </w:r>
      <w:r w:rsidRPr="00D00283">
        <w:lastRenderedPageBreak/>
        <w:t>圖書館服務應滿足並落實使用者對美好生活的想像。尤其是當前社會的快速變遷，公共圖書館面臨的挑戰包括青少年閱讀量減少、失業人數攀升、少子化及人口老化等問題，如何因應挑戰，並永續發展，圖書館亟需配合政府施政目標，建構服務的願景、目標、策略。本服務建議書可提供公共圖書館建構服務目標之參考。</w:t>
      </w:r>
    </w:p>
    <w:p w:rsidR="00BA1A74" w:rsidRPr="0005131E" w:rsidRDefault="00BA1A74" w:rsidP="00115C8A">
      <w:pPr>
        <w:pStyle w:val="4"/>
        <w:rPr>
          <w:rFonts w:cs="Times New Roman"/>
        </w:rPr>
      </w:pPr>
      <w:r w:rsidRPr="0005131E">
        <w:rPr>
          <w:rFonts w:cs="Times New Roman"/>
        </w:rPr>
        <w:t>強調使用者需求</w:t>
      </w:r>
    </w:p>
    <w:p w:rsidR="00BA1A74" w:rsidRPr="0005131E" w:rsidRDefault="00BA1A74" w:rsidP="00BA1A74">
      <w:pPr>
        <w:pStyle w:val="ad"/>
        <w:ind w:left="174"/>
        <w:rPr>
          <w:rFonts w:cs="Times New Roman"/>
          <w:bCs/>
        </w:rPr>
      </w:pPr>
      <w:r w:rsidRPr="00D00283">
        <w:t>圖書館因讀者而存在，因此讀者的需求應被視為圖書館服務的指標。圖書館員應成為使用者導向的解決問題和資訊檢索專家。例如如何取得可靠的資訊，且能夠具備能力使用這些資訊，是現代化民眾最大的挑戰，圖書館應該滿足民眾的需求。又如圖書館的服務應盡可能位於人們所在地點，無論是實體或虛擬；不常到館的讀者也應該藉由新型態的物流解決方案，和替代性的服務據點來提供服務。因此，本服務建議書在各面向上的設計均由使用者角度思考。</w:t>
      </w:r>
    </w:p>
    <w:p w:rsidR="00BA1A74" w:rsidRPr="0005131E" w:rsidRDefault="00BA1A74" w:rsidP="00115C8A">
      <w:pPr>
        <w:pStyle w:val="4"/>
        <w:rPr>
          <w:rFonts w:cs="Times New Roman"/>
        </w:rPr>
      </w:pPr>
      <w:r w:rsidRPr="0005131E">
        <w:rPr>
          <w:rFonts w:cs="Times New Roman"/>
        </w:rPr>
        <w:t>專業人才的重要性</w:t>
      </w:r>
    </w:p>
    <w:p w:rsidR="00BA1A74" w:rsidRPr="0005131E" w:rsidRDefault="00BA1A74" w:rsidP="00BA1A74">
      <w:pPr>
        <w:pStyle w:val="ad"/>
        <w:ind w:left="174"/>
        <w:rPr>
          <w:rFonts w:cs="Times New Roman"/>
        </w:rPr>
      </w:pPr>
      <w:r w:rsidRPr="00D00283">
        <w:t>高品質的圖書館服務需仰賴一流的專業人才。館員需不斷充實與加強專業知能，方能協助民眾。民眾需要提供個人化指引，諸如銀髮族、職場工作的民眾都需要新的客製化服務。因此，本服務建議書強調圖書資訊學教育的重要，並呼龥圖書館應聘用具有圖書資訊學專業領域背景的人才，此外，在職館員亦必須持續接受在職訓練。</w:t>
      </w:r>
    </w:p>
    <w:p w:rsidR="00BA1A74" w:rsidRPr="0005131E" w:rsidRDefault="00BA1A74" w:rsidP="00115C8A">
      <w:pPr>
        <w:pStyle w:val="4"/>
        <w:rPr>
          <w:rFonts w:cs="Times New Roman"/>
        </w:rPr>
      </w:pPr>
      <w:r w:rsidRPr="0005131E">
        <w:rPr>
          <w:rFonts w:cs="Times New Roman"/>
        </w:rPr>
        <w:t>合作的必要性</w:t>
      </w:r>
    </w:p>
    <w:p w:rsidR="00BA1A74" w:rsidRDefault="00BA1A74" w:rsidP="00BA1A74">
      <w:pPr>
        <w:pStyle w:val="ad"/>
        <w:ind w:left="174"/>
      </w:pPr>
      <w:r w:rsidRPr="00D00283">
        <w:t>對讀者而言，找到並能順利取得館藏是要務。圖書館為克服經費和人力的有限，確保良好的服務品質，區域性合作或是跨縣市合作是必要的。因此，本服務建議書強調圖書館應透過合作，擴展服務、滿足讀者需求及優化服務。除了謀求不同規模、不同地區、不同國家的公共圖書館合作之外，更可進一步與不同類型圖書館合作，並與異業結盟。</w:t>
      </w:r>
    </w:p>
    <w:p w:rsidR="00BA1A74" w:rsidRPr="0005131E" w:rsidRDefault="00BA1A74" w:rsidP="00115C8A">
      <w:pPr>
        <w:pStyle w:val="31"/>
        <w:rPr>
          <w:rFonts w:cs="Times New Roman"/>
        </w:rPr>
      </w:pPr>
      <w:bookmarkStart w:id="189" w:name="_Toc74300517"/>
      <w:r w:rsidRPr="0005131E">
        <w:rPr>
          <w:rFonts w:cs="Times New Roman"/>
        </w:rPr>
        <w:t>服務</w:t>
      </w:r>
      <w:r w:rsidR="00674A01">
        <w:rPr>
          <w:rFonts w:cs="Times New Roman" w:hint="eastAsia"/>
        </w:rPr>
        <w:t>品質</w:t>
      </w:r>
      <w:r w:rsidRPr="0005131E">
        <w:rPr>
          <w:rFonts w:cs="Times New Roman"/>
        </w:rPr>
        <w:t>建議書的面向</w:t>
      </w:r>
      <w:bookmarkEnd w:id="189"/>
    </w:p>
    <w:p w:rsidR="00BA1A74" w:rsidRPr="0005131E" w:rsidRDefault="00E05944" w:rsidP="00BA1A74">
      <w:pPr>
        <w:pStyle w:val="ad"/>
        <w:ind w:left="174"/>
        <w:rPr>
          <w:rFonts w:cs="Times New Roman"/>
        </w:rPr>
      </w:pPr>
      <w:r>
        <w:t>根據</w:t>
      </w:r>
      <w:r w:rsidR="00FF497F">
        <w:rPr>
          <w:rFonts w:hint="eastAsia"/>
        </w:rPr>
        <w:t>專家學者</w:t>
      </w:r>
      <w:r>
        <w:t>的座談會議建議，歸納其對服務品質規</w:t>
      </w:r>
      <w:r>
        <w:rPr>
          <w:rFonts w:hint="eastAsia"/>
        </w:rPr>
        <w:t>劃</w:t>
      </w:r>
      <w:r w:rsidR="00BA1A74" w:rsidRPr="00D00283">
        <w:t>之建議如下列幾項重點：</w:t>
      </w:r>
    </w:p>
    <w:p w:rsidR="00BA1A74" w:rsidRPr="005708F2" w:rsidRDefault="00BA1A74" w:rsidP="00FD013D">
      <w:pPr>
        <w:pStyle w:val="ad"/>
        <w:numPr>
          <w:ilvl w:val="0"/>
          <w:numId w:val="133"/>
        </w:numPr>
        <w:ind w:firstLineChars="0"/>
      </w:pPr>
      <w:r w:rsidRPr="005708F2">
        <w:t>質化和量</w:t>
      </w:r>
      <w:r w:rsidR="00694B84">
        <w:rPr>
          <w:rFonts w:hint="eastAsia"/>
        </w:rPr>
        <w:t>化</w:t>
      </w:r>
      <w:r w:rsidRPr="005708F2">
        <w:t>指標要平衡</w:t>
      </w:r>
      <w:r w:rsidR="00694B84">
        <w:rPr>
          <w:rFonts w:hint="eastAsia"/>
        </w:rPr>
        <w:t xml:space="preserve"> </w:t>
      </w:r>
    </w:p>
    <w:p w:rsidR="00BA1A74" w:rsidRPr="00B52000" w:rsidRDefault="00F32061" w:rsidP="00B52000">
      <w:pPr>
        <w:pStyle w:val="ad"/>
        <w:ind w:left="426" w:firstLineChars="0" w:firstLine="0"/>
        <w:rPr>
          <w:rFonts w:cs="Times New Roman"/>
          <w:i/>
          <w:sz w:val="20"/>
          <w:szCs w:val="20"/>
        </w:rPr>
      </w:pPr>
      <w:r w:rsidRPr="00B52000">
        <w:rPr>
          <w:rFonts w:cs="Times New Roman" w:hint="eastAsia"/>
          <w:i/>
          <w:color w:val="262626"/>
          <w:sz w:val="20"/>
          <w:szCs w:val="20"/>
        </w:rPr>
        <w:lastRenderedPageBreak/>
        <w:t>量是質的基礎，所以那個不能廢除，但是除了它以外，應該要有質的評量指標。</w:t>
      </w:r>
      <w:r w:rsidRPr="00B52000">
        <w:rPr>
          <w:rFonts w:cs="Times New Roman"/>
          <w:i/>
          <w:sz w:val="20"/>
          <w:szCs w:val="20"/>
        </w:rPr>
        <w:t>(</w:t>
      </w:r>
      <w:r w:rsidR="00BA1A74" w:rsidRPr="00B52000">
        <w:rPr>
          <w:rFonts w:cs="Times New Roman" w:hint="eastAsia"/>
          <w:i/>
          <w:sz w:val="20"/>
          <w:szCs w:val="20"/>
        </w:rPr>
        <w:t>邱子恆老師</w:t>
      </w:r>
      <w:r w:rsidRPr="00B52000">
        <w:rPr>
          <w:rFonts w:cs="Times New Roman"/>
          <w:i/>
          <w:sz w:val="20"/>
          <w:szCs w:val="20"/>
        </w:rPr>
        <w:t>)</w:t>
      </w:r>
    </w:p>
    <w:p w:rsidR="00BA1A74" w:rsidRPr="005708F2" w:rsidRDefault="00BA1A74" w:rsidP="00FD013D">
      <w:pPr>
        <w:pStyle w:val="ad"/>
        <w:numPr>
          <w:ilvl w:val="0"/>
          <w:numId w:val="133"/>
        </w:numPr>
        <w:ind w:firstLineChars="0"/>
      </w:pPr>
      <w:r w:rsidRPr="005708F2">
        <w:t>符合時代潮流，數位時代圖書館的角色應融入指標中</w:t>
      </w:r>
    </w:p>
    <w:p w:rsidR="00BA1A74" w:rsidRPr="00D00283" w:rsidRDefault="00BA1A74" w:rsidP="0059586C">
      <w:pPr>
        <w:pStyle w:val="afffff0"/>
      </w:pPr>
      <w:r w:rsidRPr="002329B6">
        <w:t>我們要符合時代的潮流，所以芬蘭他們提出來最新一個是</w:t>
      </w:r>
      <w:r w:rsidRPr="002329B6">
        <w:t>2016-2020</w:t>
      </w:r>
      <w:r w:rsidRPr="002329B6">
        <w:t>的訴求，他們是</w:t>
      </w:r>
      <w:r w:rsidRPr="002329B6">
        <w:t>library for citizens</w:t>
      </w:r>
      <w:r w:rsidRPr="002329B6">
        <w:t>，就是你怎麼樣成為一個現代數位公民呢，圖書館他能夠扮演什麼樣的一種角色，他做很大的一個鋪陳。</w:t>
      </w:r>
      <w:r w:rsidRPr="002329B6">
        <w:t>(</w:t>
      </w:r>
      <w:r w:rsidRPr="002329B6">
        <w:t>楊美華老師</w:t>
      </w:r>
      <w:r w:rsidRPr="002329B6">
        <w:t>)</w:t>
      </w:r>
    </w:p>
    <w:p w:rsidR="00BA1A74" w:rsidRPr="005708F2" w:rsidRDefault="00BA1A74" w:rsidP="00FD013D">
      <w:pPr>
        <w:pStyle w:val="ad"/>
        <w:numPr>
          <w:ilvl w:val="0"/>
          <w:numId w:val="133"/>
        </w:numPr>
        <w:ind w:firstLineChars="0"/>
      </w:pPr>
      <w:r w:rsidRPr="005708F2">
        <w:t>強調館藏品質</w:t>
      </w:r>
    </w:p>
    <w:p w:rsidR="00BA1A74" w:rsidRPr="00B52000" w:rsidRDefault="00F32061" w:rsidP="00B52000">
      <w:pPr>
        <w:pStyle w:val="ad"/>
        <w:ind w:left="426" w:firstLineChars="0" w:firstLine="0"/>
        <w:rPr>
          <w:rFonts w:cs="Times New Roman"/>
          <w:i/>
          <w:sz w:val="20"/>
          <w:szCs w:val="20"/>
        </w:rPr>
      </w:pPr>
      <w:r w:rsidRPr="00B52000">
        <w:rPr>
          <w:rFonts w:cs="Times New Roman" w:hint="eastAsia"/>
          <w:i/>
          <w:color w:val="262626"/>
          <w:sz w:val="20"/>
          <w:szCs w:val="20"/>
        </w:rPr>
        <w:t>我相當同意館藏發展政策。一個圖書館只要有一個好的館藏，無論他館舍怎麼爛、服務人員不笑，我都無所謂，我還是會去！</w:t>
      </w:r>
      <w:r w:rsidR="00BA63F2" w:rsidRPr="00B52000">
        <w:rPr>
          <w:rFonts w:cs="Times New Roman"/>
          <w:i/>
          <w:sz w:val="20"/>
          <w:szCs w:val="20"/>
        </w:rPr>
        <w:t>(</w:t>
      </w:r>
      <w:r w:rsidR="00BA1A74" w:rsidRPr="00B52000">
        <w:rPr>
          <w:rFonts w:cs="Times New Roman" w:hint="eastAsia"/>
          <w:i/>
          <w:sz w:val="20"/>
          <w:szCs w:val="20"/>
        </w:rPr>
        <w:t>詹麗萍老師</w:t>
      </w:r>
      <w:r w:rsidR="00BA63F2" w:rsidRPr="00B52000">
        <w:rPr>
          <w:rFonts w:cs="Times New Roman"/>
          <w:i/>
          <w:sz w:val="20"/>
          <w:szCs w:val="20"/>
        </w:rPr>
        <w:t>)</w:t>
      </w:r>
    </w:p>
    <w:p w:rsidR="00BA1A74" w:rsidRPr="005708F2" w:rsidRDefault="00BA1A74" w:rsidP="00FD013D">
      <w:pPr>
        <w:pStyle w:val="ad"/>
        <w:numPr>
          <w:ilvl w:val="0"/>
          <w:numId w:val="133"/>
        </w:numPr>
        <w:ind w:firstLineChars="0"/>
      </w:pPr>
      <w:r w:rsidRPr="005708F2">
        <w:t>強調合作的重要性</w:t>
      </w:r>
    </w:p>
    <w:p w:rsidR="00BA1A74" w:rsidRPr="002329B6" w:rsidRDefault="00BA1A74" w:rsidP="0059586C">
      <w:pPr>
        <w:pStyle w:val="afffff0"/>
      </w:pPr>
      <w:r w:rsidRPr="002329B6">
        <w:t>服務品質的時候也強調合作的重要性，其實這是我今天最想要建議的事情，就是說我覺得圖書館界大部分都是我們自己在做，可是跟其他的單位合作，譬如說</w:t>
      </w:r>
      <w:r w:rsidR="009A2BE2">
        <w:t>鄉鎮圖書館</w:t>
      </w:r>
      <w:r w:rsidRPr="002329B6">
        <w:t>，如果有區公所。</w:t>
      </w:r>
      <w:r w:rsidRPr="002329B6">
        <w:t>(</w:t>
      </w:r>
      <w:r w:rsidRPr="002329B6">
        <w:t>林珊如老師</w:t>
      </w:r>
      <w:r w:rsidRPr="002329B6">
        <w:t>)</w:t>
      </w:r>
    </w:p>
    <w:p w:rsidR="00BA1A74" w:rsidRPr="00D00283" w:rsidRDefault="00BA1A74" w:rsidP="0059586C">
      <w:pPr>
        <w:pStyle w:val="afffff0"/>
      </w:pPr>
      <w:r w:rsidRPr="002329B6">
        <w:t>合作不只是圖書館區域之間的合作，那我們在</w:t>
      </w:r>
      <w:r w:rsidR="004134E7">
        <w:t>臺灣</w:t>
      </w:r>
      <w:r w:rsidRPr="002329B6">
        <w:t>我們應該是圖書館界要合作，跟異業、跟所在社群也要合作，然後還要考慮到國際化。</w:t>
      </w:r>
      <w:r w:rsidRPr="002329B6">
        <w:t>(</w:t>
      </w:r>
      <w:r w:rsidRPr="002329B6">
        <w:t>謝寶煖老師</w:t>
      </w:r>
      <w:r w:rsidRPr="002329B6">
        <w:t>)</w:t>
      </w:r>
    </w:p>
    <w:p w:rsidR="00BA1A74" w:rsidRPr="005708F2" w:rsidRDefault="00BA1A74" w:rsidP="00FD013D">
      <w:pPr>
        <w:pStyle w:val="ad"/>
        <w:numPr>
          <w:ilvl w:val="0"/>
          <w:numId w:val="133"/>
        </w:numPr>
        <w:ind w:firstLineChars="0"/>
      </w:pPr>
      <w:r w:rsidRPr="005708F2">
        <w:t>與社區需求連結</w:t>
      </w:r>
    </w:p>
    <w:p w:rsidR="00BA1A74" w:rsidRPr="002329B6" w:rsidRDefault="00BA1A74" w:rsidP="0059586C">
      <w:pPr>
        <w:pStyle w:val="afffff0"/>
      </w:pPr>
      <w:r w:rsidRPr="002329B6">
        <w:t>我覺得一定要強調與社區需求的連結，而社區需求的連結可能就很需要跟相關的單位合作，那我覺得這一個地方我希望是能夠在這個服務建議書裡面，特別當你談到合作的這一塊一定要去強調出跟其他單位的合作。那因為都是</w:t>
      </w:r>
      <w:r w:rsidRPr="002329B6">
        <w:rPr>
          <w:rFonts w:ascii="Cambria Math" w:hAnsi="Cambria Math" w:cs="Cambria Math"/>
        </w:rPr>
        <w:t>⋯⋯</w:t>
      </w:r>
      <w:r w:rsidRPr="002329B6">
        <w:t>假設都是服務老人，譬如說也是有關懷據點，他們幾乎都</w:t>
      </w:r>
      <w:r w:rsidRPr="002329B6">
        <w:t>location</w:t>
      </w:r>
      <w:r w:rsidRPr="002329B6">
        <w:t>都在一起，所以在關懷據點、在活動中心，甚至</w:t>
      </w:r>
      <w:r w:rsidR="009A2BE2">
        <w:t>鄉鎮圖書館</w:t>
      </w:r>
      <w:r w:rsidRPr="002329B6">
        <w:t>，其實他們都在同一個區塊，所以那個我覺得這是可以強調的。</w:t>
      </w:r>
      <w:r w:rsidRPr="002329B6">
        <w:t>(</w:t>
      </w:r>
      <w:r w:rsidRPr="002329B6">
        <w:t>林珊如老師</w:t>
      </w:r>
      <w:r w:rsidRPr="002329B6">
        <w:t>)</w:t>
      </w:r>
    </w:p>
    <w:p w:rsidR="00BA1A74" w:rsidRPr="002329B6" w:rsidRDefault="00BA1A74" w:rsidP="0059586C">
      <w:pPr>
        <w:pStyle w:val="afffff0"/>
      </w:pPr>
      <w:r w:rsidRPr="002329B6">
        <w:t>如果圖書館將來要有前瞻性，就是數位化、高齡化，還有社區化，我覺得這三個要點一定要能夠在建議書裡面突顯。</w:t>
      </w:r>
      <w:r w:rsidRPr="002329B6">
        <w:t>(</w:t>
      </w:r>
      <w:r w:rsidRPr="002329B6">
        <w:t>林珊如老師</w:t>
      </w:r>
      <w:r w:rsidRPr="002329B6">
        <w:t>)</w:t>
      </w:r>
    </w:p>
    <w:p w:rsidR="00BA1A74" w:rsidRPr="005708F2" w:rsidRDefault="00BA1A74" w:rsidP="005708F2">
      <w:pPr>
        <w:pStyle w:val="ad"/>
      </w:pPr>
      <w:r w:rsidRPr="005708F2">
        <w:t>本研究綜整文獻和專家學者的意見，提出服務品質指標項目之建議</w:t>
      </w:r>
      <w:r w:rsidRPr="005708F2">
        <w:t>(</w:t>
      </w:r>
      <w:r w:rsidRPr="005708F2">
        <w:t>含量化和質化指標</w:t>
      </w:r>
      <w:r w:rsidRPr="005708F2">
        <w:t>)</w:t>
      </w:r>
      <w:r w:rsidR="005708F2">
        <w:t>如</w:t>
      </w:r>
      <w:r w:rsidR="00FA5E2B">
        <w:fldChar w:fldCharType="begin"/>
      </w:r>
      <w:r w:rsidR="00FA5E2B">
        <w:instrText xml:space="preserve"> REF _Ref530975669 \h </w:instrText>
      </w:r>
      <w:r w:rsidR="00FA5E2B">
        <w:fldChar w:fldCharType="separate"/>
      </w:r>
      <w:r w:rsidR="00C825FC">
        <w:rPr>
          <w:rFonts w:hint="eastAsia"/>
        </w:rPr>
        <w:t>表</w:t>
      </w:r>
      <w:r w:rsidR="00C825FC">
        <w:rPr>
          <w:rFonts w:hint="eastAsia"/>
        </w:rPr>
        <w:t xml:space="preserve"> </w:t>
      </w:r>
      <w:r w:rsidR="00C825FC">
        <w:rPr>
          <w:noProof/>
        </w:rPr>
        <w:t>15</w:t>
      </w:r>
      <w:r w:rsidR="00FA5E2B">
        <w:fldChar w:fldCharType="end"/>
      </w:r>
      <w:r w:rsidR="00674A01">
        <w:rPr>
          <w:rFonts w:hint="eastAsia"/>
        </w:rPr>
        <w:t>，草案內容如</w:t>
      </w:r>
      <w:r w:rsidR="00674A01">
        <w:fldChar w:fldCharType="begin"/>
      </w:r>
      <w:r w:rsidR="00674A01">
        <w:instrText xml:space="preserve"> </w:instrText>
      </w:r>
      <w:r w:rsidR="00674A01">
        <w:rPr>
          <w:rFonts w:hint="eastAsia"/>
        </w:rPr>
        <w:instrText>REF _Ref531231318 \h</w:instrText>
      </w:r>
      <w:r w:rsidR="00674A01">
        <w:instrText xml:space="preserve"> </w:instrText>
      </w:r>
      <w:r w:rsidR="00674A01">
        <w:fldChar w:fldCharType="separate"/>
      </w:r>
      <w:r w:rsidR="00C825FC">
        <w:rPr>
          <w:rFonts w:hint="eastAsia"/>
        </w:rPr>
        <w:t>附錄五</w:t>
      </w:r>
      <w:r w:rsidR="00C825FC">
        <w:rPr>
          <w:rFonts w:hint="eastAsia"/>
        </w:rPr>
        <w:t xml:space="preserve"> </w:t>
      </w:r>
      <w:r w:rsidR="00C825FC" w:rsidRPr="00C53A12">
        <w:rPr>
          <w:rFonts w:hint="eastAsia"/>
        </w:rPr>
        <w:t>服務</w:t>
      </w:r>
      <w:r w:rsidR="00C825FC">
        <w:rPr>
          <w:rFonts w:hint="eastAsia"/>
        </w:rPr>
        <w:t>品質</w:t>
      </w:r>
      <w:r w:rsidR="00C825FC" w:rsidRPr="00C53A12">
        <w:rPr>
          <w:rFonts w:hint="eastAsia"/>
        </w:rPr>
        <w:t>建議書</w:t>
      </w:r>
      <w:r w:rsidR="00674A01">
        <w:fldChar w:fldCharType="end"/>
      </w:r>
      <w:r w:rsidR="00674A01">
        <w:rPr>
          <w:rFonts w:hint="eastAsia"/>
        </w:rPr>
        <w:t>。</w:t>
      </w:r>
    </w:p>
    <w:p w:rsidR="005708F2" w:rsidRDefault="005708F2" w:rsidP="003374B9">
      <w:pPr>
        <w:pStyle w:val="af9"/>
      </w:pPr>
      <w:bookmarkStart w:id="190" w:name="_Ref530975669"/>
      <w:bookmarkStart w:id="191" w:name="_Toc74296250"/>
      <w:bookmarkStart w:id="192" w:name="_GoBack"/>
      <w:r>
        <w:rPr>
          <w:rFonts w:hint="eastAsia"/>
        </w:rPr>
        <w:t>表</w:t>
      </w:r>
      <w:r>
        <w:rPr>
          <w:rFonts w:hint="eastAsia"/>
        </w:rPr>
        <w:t xml:space="preserve"> </w:t>
      </w:r>
      <w:r w:rsidR="00B86FAB">
        <w:fldChar w:fldCharType="begin"/>
      </w:r>
      <w:r w:rsidR="00B86FAB">
        <w:instrText xml:space="preserve"> </w:instrText>
      </w:r>
      <w:r w:rsidR="00B86FAB">
        <w:rPr>
          <w:rFonts w:hint="eastAsia"/>
        </w:rPr>
        <w:instrText xml:space="preserve">SEQ </w:instrText>
      </w:r>
      <w:r w:rsidR="00B86FAB">
        <w:rPr>
          <w:rFonts w:hint="eastAsia"/>
        </w:rPr>
        <w:instrText>表</w:instrText>
      </w:r>
      <w:r w:rsidR="00B86FAB">
        <w:rPr>
          <w:rFonts w:hint="eastAsia"/>
        </w:rPr>
        <w:instrText xml:space="preserve"> \* ARABIC</w:instrText>
      </w:r>
      <w:r w:rsidR="00B86FAB">
        <w:instrText xml:space="preserve"> </w:instrText>
      </w:r>
      <w:r w:rsidR="00B86FAB">
        <w:fldChar w:fldCharType="separate"/>
      </w:r>
      <w:r w:rsidR="00C825FC">
        <w:rPr>
          <w:noProof/>
        </w:rPr>
        <w:t>15</w:t>
      </w:r>
      <w:r w:rsidR="00B86FAB">
        <w:fldChar w:fldCharType="end"/>
      </w:r>
      <w:bookmarkEnd w:id="190"/>
      <w:r>
        <w:t xml:space="preserve"> </w:t>
      </w:r>
      <w:r>
        <w:rPr>
          <w:rFonts w:hint="eastAsia"/>
        </w:rPr>
        <w:t>公共圖書館</w:t>
      </w:r>
      <w:r w:rsidRPr="005708F2">
        <w:rPr>
          <w:rFonts w:hint="eastAsia"/>
        </w:rPr>
        <w:t>服務品質指標項目建議</w:t>
      </w:r>
      <w:bookmarkEnd w:id="191"/>
    </w:p>
    <w:tbl>
      <w:tblPr>
        <w:tblStyle w:val="afb"/>
        <w:tblW w:w="0" w:type="auto"/>
        <w:tblLook w:val="04A0" w:firstRow="1" w:lastRow="0" w:firstColumn="1" w:lastColumn="0" w:noHBand="0" w:noVBand="1"/>
      </w:tblPr>
      <w:tblGrid>
        <w:gridCol w:w="1271"/>
        <w:gridCol w:w="3544"/>
        <w:gridCol w:w="3481"/>
      </w:tblGrid>
      <w:tr w:rsidR="00BA1A74" w:rsidRPr="0005131E" w:rsidTr="005708F2">
        <w:trPr>
          <w:tblHeader/>
        </w:trPr>
        <w:tc>
          <w:tcPr>
            <w:tcW w:w="1271" w:type="dxa"/>
            <w:tcBorders>
              <w:bottom w:val="double" w:sz="4" w:space="0" w:color="auto"/>
            </w:tcBorders>
            <w:shd w:val="clear" w:color="auto" w:fill="EEECE1" w:themeFill="background2"/>
          </w:tcPr>
          <w:bookmarkEnd w:id="192"/>
          <w:p w:rsidR="00BA1A74" w:rsidRPr="0005131E" w:rsidRDefault="00BA1A74" w:rsidP="005708F2">
            <w:pPr>
              <w:pStyle w:val="afff5"/>
            </w:pPr>
            <w:r w:rsidRPr="0005131E">
              <w:t>服務品質指標項目</w:t>
            </w:r>
          </w:p>
        </w:tc>
        <w:tc>
          <w:tcPr>
            <w:tcW w:w="3544" w:type="dxa"/>
            <w:tcBorders>
              <w:bottom w:val="double" w:sz="4" w:space="0" w:color="auto"/>
            </w:tcBorders>
            <w:shd w:val="clear" w:color="auto" w:fill="EEECE1" w:themeFill="background2"/>
          </w:tcPr>
          <w:p w:rsidR="00BA1A74" w:rsidRPr="0005131E" w:rsidRDefault="00BA1A74" w:rsidP="005708F2">
            <w:pPr>
              <w:pStyle w:val="afff5"/>
            </w:pPr>
            <w:r w:rsidRPr="0005131E">
              <w:t>定義</w:t>
            </w:r>
          </w:p>
        </w:tc>
        <w:tc>
          <w:tcPr>
            <w:tcW w:w="3481" w:type="dxa"/>
            <w:tcBorders>
              <w:bottom w:val="double" w:sz="4" w:space="0" w:color="auto"/>
            </w:tcBorders>
            <w:shd w:val="clear" w:color="auto" w:fill="EEECE1" w:themeFill="background2"/>
          </w:tcPr>
          <w:p w:rsidR="00BA1A74" w:rsidRPr="0005131E" w:rsidRDefault="00BA1A74" w:rsidP="005708F2">
            <w:pPr>
              <w:pStyle w:val="afff5"/>
            </w:pPr>
            <w:r w:rsidRPr="0005131E">
              <w:t>出處</w:t>
            </w:r>
          </w:p>
        </w:tc>
      </w:tr>
      <w:tr w:rsidR="00BA1A74" w:rsidRPr="0005131E" w:rsidTr="005708F2">
        <w:tc>
          <w:tcPr>
            <w:tcW w:w="8296" w:type="dxa"/>
            <w:gridSpan w:val="3"/>
            <w:tcBorders>
              <w:top w:val="double" w:sz="4" w:space="0" w:color="auto"/>
            </w:tcBorders>
            <w:shd w:val="clear" w:color="auto" w:fill="FFC000"/>
          </w:tcPr>
          <w:p w:rsidR="00BA1A74" w:rsidRPr="0005131E" w:rsidRDefault="00BA1A74" w:rsidP="005708F2">
            <w:pPr>
              <w:pStyle w:val="afff5"/>
            </w:pPr>
            <w:r w:rsidRPr="0005131E">
              <w:t>1</w:t>
            </w:r>
            <w:r w:rsidRPr="0005131E">
              <w:t>總論</w:t>
            </w:r>
            <w:r w:rsidRPr="0005131E">
              <w:t>(</w:t>
            </w:r>
            <w:r w:rsidRPr="0005131E">
              <w:t>地方首長對圖書館服務的承諾</w:t>
            </w:r>
            <w:r w:rsidRPr="0005131E">
              <w:t>)</w:t>
            </w:r>
          </w:p>
        </w:tc>
      </w:tr>
      <w:tr w:rsidR="00BA1A74" w:rsidRPr="0005131E" w:rsidTr="005708F2">
        <w:tc>
          <w:tcPr>
            <w:tcW w:w="1271" w:type="dxa"/>
          </w:tcPr>
          <w:p w:rsidR="00BA1A74" w:rsidRPr="0005131E" w:rsidRDefault="00BA1A74" w:rsidP="005708F2">
            <w:pPr>
              <w:pStyle w:val="afff5"/>
            </w:pPr>
            <w:r w:rsidRPr="0005131E">
              <w:t>1-1</w:t>
            </w:r>
            <w:r w:rsidRPr="0005131E">
              <w:t>符合</w:t>
            </w:r>
          </w:p>
        </w:tc>
        <w:tc>
          <w:tcPr>
            <w:tcW w:w="3544" w:type="dxa"/>
          </w:tcPr>
          <w:p w:rsidR="00BA1A74" w:rsidRPr="0005131E" w:rsidRDefault="00BA1A74" w:rsidP="005708F2">
            <w:pPr>
              <w:pStyle w:val="afff5"/>
            </w:pPr>
            <w:r w:rsidRPr="0005131E">
              <w:t>圖書館面積、設備、作業方式、服務等符合各項法規或標準</w:t>
            </w:r>
          </w:p>
        </w:tc>
        <w:tc>
          <w:tcPr>
            <w:tcW w:w="3481" w:type="dxa"/>
          </w:tcPr>
          <w:p w:rsidR="00BA1A74" w:rsidRPr="0005131E" w:rsidRDefault="00BA1A74" w:rsidP="005708F2">
            <w:pPr>
              <w:pStyle w:val="afff5"/>
            </w:pPr>
            <w:r w:rsidRPr="0005131E">
              <w:t>Poll &amp; Boekhorst (2007)</w:t>
            </w:r>
            <w:r w:rsidRPr="0005131E">
              <w:t>、國家圖書館</w:t>
            </w:r>
            <w:r w:rsidRPr="0005131E">
              <w:t>(2013</w:t>
            </w:r>
            <w:r w:rsidR="00DA6D59">
              <w:t>a</w:t>
            </w:r>
            <w:r w:rsidR="00605E2D">
              <w:t>)</w:t>
            </w:r>
          </w:p>
        </w:tc>
      </w:tr>
      <w:tr w:rsidR="00BA1A74" w:rsidRPr="0005131E" w:rsidTr="005708F2">
        <w:tc>
          <w:tcPr>
            <w:tcW w:w="1271" w:type="dxa"/>
          </w:tcPr>
          <w:p w:rsidR="00BA1A74" w:rsidRPr="0005131E" w:rsidRDefault="00BA1A74" w:rsidP="005708F2">
            <w:pPr>
              <w:pStyle w:val="afff5"/>
            </w:pPr>
            <w:r w:rsidRPr="0005131E">
              <w:t>1-2</w:t>
            </w:r>
            <w:r w:rsidRPr="0005131E">
              <w:t>經費</w:t>
            </w:r>
          </w:p>
        </w:tc>
        <w:tc>
          <w:tcPr>
            <w:tcW w:w="3544" w:type="dxa"/>
          </w:tcPr>
          <w:p w:rsidR="00BA1A74" w:rsidRPr="0005131E" w:rsidRDefault="00BA1A74" w:rsidP="005708F2">
            <w:pPr>
              <w:pStyle w:val="afff5"/>
            </w:pPr>
            <w:r w:rsidRPr="0005131E">
              <w:t>政府投入圖書館經費</w:t>
            </w:r>
          </w:p>
        </w:tc>
        <w:tc>
          <w:tcPr>
            <w:tcW w:w="3481" w:type="dxa"/>
          </w:tcPr>
          <w:p w:rsidR="00BA1A74" w:rsidRPr="0005131E" w:rsidRDefault="00605E2D" w:rsidP="00605E2D">
            <w:pPr>
              <w:pStyle w:val="afff5"/>
            </w:pPr>
            <w:r w:rsidRPr="0005131E">
              <w:t xml:space="preserve">Administrators of rural and urban </w:t>
            </w:r>
            <w:r w:rsidRPr="0005131E">
              <w:lastRenderedPageBreak/>
              <w:t>public libraries of Ontario</w:t>
            </w:r>
            <w:r>
              <w:t xml:space="preserve"> </w:t>
            </w:r>
            <w:r w:rsidRPr="0005131E">
              <w:t>(2017)</w:t>
            </w:r>
            <w:r w:rsidRPr="0005131E">
              <w:t>、</w:t>
            </w:r>
            <w:r w:rsidR="00BA1A74" w:rsidRPr="0005131E">
              <w:t>Department for Digital</w:t>
            </w:r>
            <w:r>
              <w:t>, Culture, Media &amp; Sport (2017)</w:t>
            </w:r>
            <w:r w:rsidR="00BA1A74" w:rsidRPr="0005131E">
              <w:t>、</w:t>
            </w:r>
            <w:r w:rsidR="00BA1A74" w:rsidRPr="0005131E">
              <w:t>I &amp; J Management Services</w:t>
            </w:r>
            <w:r w:rsidR="00A01C0C">
              <w:t xml:space="preserve"> </w:t>
            </w:r>
            <w:r w:rsidR="00BA1A74" w:rsidRPr="0005131E">
              <w:t>(2016)</w:t>
            </w:r>
            <w:r w:rsidR="00BA1A74" w:rsidRPr="0005131E">
              <w:t>、</w:t>
            </w:r>
            <w:r w:rsidR="00BA1A74" w:rsidRPr="0005131E">
              <w:t>Redse</w:t>
            </w:r>
            <w:r w:rsidR="00A01C0C">
              <w:t xml:space="preserve"> </w:t>
            </w:r>
            <w:r w:rsidR="00BA1A74" w:rsidRPr="0005131E">
              <w:t>(2011)</w:t>
            </w:r>
          </w:p>
        </w:tc>
      </w:tr>
      <w:tr w:rsidR="00BA1A74" w:rsidRPr="0005131E" w:rsidTr="005708F2">
        <w:tc>
          <w:tcPr>
            <w:tcW w:w="1271" w:type="dxa"/>
          </w:tcPr>
          <w:p w:rsidR="00BA1A74" w:rsidRPr="0005131E" w:rsidRDefault="00BA1A74" w:rsidP="005708F2">
            <w:pPr>
              <w:pStyle w:val="afff5"/>
            </w:pPr>
            <w:r w:rsidRPr="0005131E">
              <w:lastRenderedPageBreak/>
              <w:t>1-3</w:t>
            </w:r>
            <w:r w:rsidRPr="0005131E">
              <w:t>指引</w:t>
            </w:r>
          </w:p>
        </w:tc>
        <w:tc>
          <w:tcPr>
            <w:tcW w:w="3544" w:type="dxa"/>
          </w:tcPr>
          <w:p w:rsidR="00BA1A74" w:rsidRPr="0005131E" w:rsidRDefault="00BA1A74" w:rsidP="005708F2">
            <w:pPr>
              <w:pStyle w:val="afff5"/>
            </w:pPr>
            <w:r w:rsidRPr="0005131E">
              <w:t>訂定發展政策、服務手冊等、設置委員會、輔導業務</w:t>
            </w:r>
          </w:p>
        </w:tc>
        <w:tc>
          <w:tcPr>
            <w:tcW w:w="3481" w:type="dxa"/>
          </w:tcPr>
          <w:p w:rsidR="00BA1A74" w:rsidRPr="0005131E" w:rsidRDefault="00BA1A74" w:rsidP="00605E2D">
            <w:pPr>
              <w:pStyle w:val="afff5"/>
            </w:pPr>
            <w:r w:rsidRPr="0005131E">
              <w:t>Administrators of rural and urban public libraries of Ontario</w:t>
            </w:r>
            <w:r w:rsidR="00A01C0C">
              <w:t xml:space="preserve"> </w:t>
            </w:r>
            <w:r w:rsidRPr="0005131E">
              <w:t>(2017)</w:t>
            </w:r>
            <w:r w:rsidR="00605E2D" w:rsidRPr="0005131E">
              <w:t xml:space="preserve"> </w:t>
            </w:r>
            <w:r w:rsidR="00605E2D" w:rsidRPr="0005131E">
              <w:t>、</w:t>
            </w:r>
            <w:r w:rsidR="00605E2D" w:rsidRPr="007A5796">
              <w:t>Min</w:t>
            </w:r>
            <w:r w:rsidR="00605E2D">
              <w:t>istry of Education and Culture (</w:t>
            </w:r>
            <w:r w:rsidR="00605E2D" w:rsidRPr="007A5796">
              <w:t>2011</w:t>
            </w:r>
            <w:r w:rsidR="00605E2D">
              <w:t>)</w:t>
            </w:r>
            <w:r w:rsidRPr="0005131E">
              <w:t>、國家圖書館</w:t>
            </w:r>
            <w:r w:rsidRPr="0005131E">
              <w:t>(2013</w:t>
            </w:r>
            <w:r w:rsidR="00605E2D">
              <w:t>a)</w:t>
            </w:r>
            <w:r w:rsidR="00605E2D" w:rsidRPr="0005131E">
              <w:t xml:space="preserve"> </w:t>
            </w:r>
          </w:p>
        </w:tc>
      </w:tr>
      <w:tr w:rsidR="00BA1A74" w:rsidRPr="0005131E" w:rsidTr="005708F2">
        <w:tc>
          <w:tcPr>
            <w:tcW w:w="1271" w:type="dxa"/>
          </w:tcPr>
          <w:p w:rsidR="00BA1A74" w:rsidRPr="0005131E" w:rsidRDefault="00BA1A74" w:rsidP="005708F2">
            <w:pPr>
              <w:pStyle w:val="afff5"/>
            </w:pPr>
            <w:r w:rsidRPr="0005131E">
              <w:t>1-4</w:t>
            </w:r>
            <w:r w:rsidRPr="0005131E">
              <w:t>評估</w:t>
            </w:r>
          </w:p>
        </w:tc>
        <w:tc>
          <w:tcPr>
            <w:tcW w:w="3544" w:type="dxa"/>
          </w:tcPr>
          <w:p w:rsidR="00BA1A74" w:rsidRPr="0005131E" w:rsidRDefault="00BA1A74" w:rsidP="005708F2">
            <w:pPr>
              <w:pStyle w:val="afff5"/>
            </w:pPr>
            <w:r w:rsidRPr="0005131E">
              <w:t>了解服務狀況</w:t>
            </w:r>
            <w:r w:rsidRPr="0005131E">
              <w:t>(</w:t>
            </w:r>
            <w:r w:rsidRPr="0005131E">
              <w:t>評鑑</w:t>
            </w:r>
            <w:r w:rsidRPr="0005131E">
              <w:t>)</w:t>
            </w:r>
          </w:p>
        </w:tc>
        <w:tc>
          <w:tcPr>
            <w:tcW w:w="3481" w:type="dxa"/>
          </w:tcPr>
          <w:p w:rsidR="00BA1A74" w:rsidRPr="0005131E" w:rsidRDefault="00605E2D" w:rsidP="00605E2D">
            <w:pPr>
              <w:pStyle w:val="afff5"/>
            </w:pPr>
            <w:r>
              <w:t>Ministry of Education and Culture (2011)</w:t>
            </w:r>
            <w:r>
              <w:rPr>
                <w:rFonts w:hint="eastAsia"/>
              </w:rPr>
              <w:t>、</w:t>
            </w:r>
            <w:r w:rsidR="00BA1A74" w:rsidRPr="0005131E">
              <w:t>國家圖書館</w:t>
            </w:r>
            <w:r w:rsidR="00BA1A74" w:rsidRPr="0005131E">
              <w:t>(2013</w:t>
            </w:r>
            <w:r>
              <w:t>a</w:t>
            </w:r>
            <w:r w:rsidR="00BA1A74" w:rsidRPr="0005131E">
              <w:t>)</w:t>
            </w:r>
          </w:p>
        </w:tc>
      </w:tr>
      <w:tr w:rsidR="00BA1A74" w:rsidRPr="0005131E" w:rsidTr="005708F2">
        <w:tc>
          <w:tcPr>
            <w:tcW w:w="1271" w:type="dxa"/>
          </w:tcPr>
          <w:p w:rsidR="00BA1A74" w:rsidRPr="0005131E" w:rsidRDefault="00BA1A74" w:rsidP="005708F2">
            <w:pPr>
              <w:pStyle w:val="afff5"/>
            </w:pPr>
            <w:r w:rsidRPr="0005131E">
              <w:t>1-5</w:t>
            </w:r>
            <w:r w:rsidRPr="0005131E">
              <w:t>合作</w:t>
            </w:r>
          </w:p>
        </w:tc>
        <w:tc>
          <w:tcPr>
            <w:tcW w:w="3544" w:type="dxa"/>
          </w:tcPr>
          <w:p w:rsidR="00BA1A74" w:rsidRPr="0005131E" w:rsidRDefault="00BA1A74" w:rsidP="005708F2">
            <w:pPr>
              <w:pStyle w:val="afff5"/>
            </w:pPr>
            <w:r w:rsidRPr="0005131E">
              <w:t>與他單位合作</w:t>
            </w:r>
          </w:p>
        </w:tc>
        <w:tc>
          <w:tcPr>
            <w:tcW w:w="3481" w:type="dxa"/>
          </w:tcPr>
          <w:p w:rsidR="00BA1A74" w:rsidRPr="0005131E" w:rsidRDefault="00BA1A74" w:rsidP="00D32ACF">
            <w:pPr>
              <w:pStyle w:val="afff5"/>
            </w:pPr>
            <w:r w:rsidRPr="0005131E">
              <w:t>Administrators of rural and urban public libraries of Ontario</w:t>
            </w:r>
            <w:r w:rsidR="00A01C0C">
              <w:t xml:space="preserve"> </w:t>
            </w:r>
            <w:r w:rsidRPr="0005131E">
              <w:t>(2017)</w:t>
            </w:r>
            <w:r w:rsidRPr="0005131E">
              <w:t>、</w:t>
            </w:r>
            <w:r w:rsidRPr="0005131E">
              <w:t>I &amp; J Management Services</w:t>
            </w:r>
            <w:r w:rsidR="00A01C0C">
              <w:t xml:space="preserve"> </w:t>
            </w:r>
            <w:r w:rsidRPr="0005131E">
              <w:t>(2016)</w:t>
            </w:r>
            <w:r w:rsidRPr="0005131E">
              <w:t>、</w:t>
            </w:r>
            <w:r w:rsidR="00605E2D">
              <w:t>Ministry of Education and Culture (2011)</w:t>
            </w:r>
            <w:r w:rsidR="00D32ACF" w:rsidRPr="0005131E">
              <w:t xml:space="preserve"> </w:t>
            </w:r>
            <w:r w:rsidR="00D32ACF" w:rsidRPr="0005131E">
              <w:t>、國家圖書館</w:t>
            </w:r>
            <w:r w:rsidR="00D32ACF" w:rsidRPr="0005131E">
              <w:t>(2013</w:t>
            </w:r>
            <w:r w:rsidR="00D32ACF">
              <w:t>a)</w:t>
            </w:r>
            <w:r w:rsidR="00D32ACF">
              <w:rPr>
                <w:rFonts w:hint="eastAsia"/>
              </w:rPr>
              <w:t>、</w:t>
            </w:r>
            <w:r w:rsidR="00D32ACF" w:rsidRPr="0005131E">
              <w:t>林珊如教授、謝寶煖教授</w:t>
            </w:r>
          </w:p>
        </w:tc>
      </w:tr>
      <w:tr w:rsidR="00BA1A74" w:rsidRPr="0005131E" w:rsidTr="005708F2">
        <w:tc>
          <w:tcPr>
            <w:tcW w:w="1271" w:type="dxa"/>
          </w:tcPr>
          <w:p w:rsidR="00BA1A74" w:rsidRPr="0005131E" w:rsidRDefault="00BA1A74" w:rsidP="005708F2">
            <w:pPr>
              <w:pStyle w:val="afff5"/>
            </w:pPr>
            <w:r w:rsidRPr="0005131E">
              <w:t>1-6</w:t>
            </w:r>
            <w:r w:rsidRPr="0005131E">
              <w:t>公關</w:t>
            </w:r>
          </w:p>
        </w:tc>
        <w:tc>
          <w:tcPr>
            <w:tcW w:w="3544" w:type="dxa"/>
          </w:tcPr>
          <w:p w:rsidR="00BA1A74" w:rsidRPr="0005131E" w:rsidRDefault="00BA1A74" w:rsidP="005708F2">
            <w:pPr>
              <w:pStyle w:val="afff5"/>
            </w:pPr>
            <w:r w:rsidRPr="0005131E">
              <w:t>使用者、志工、媒體、行銷</w:t>
            </w:r>
          </w:p>
        </w:tc>
        <w:tc>
          <w:tcPr>
            <w:tcW w:w="3481" w:type="dxa"/>
          </w:tcPr>
          <w:p w:rsidR="00BA1A74" w:rsidRPr="0005131E" w:rsidRDefault="00BA1A74" w:rsidP="00D32ACF">
            <w:pPr>
              <w:pStyle w:val="afff5"/>
            </w:pPr>
            <w:r w:rsidRPr="0005131E">
              <w:t>Department for Digital, Culture, Media &amp; Sport (2017)</w:t>
            </w:r>
            <w:r w:rsidRPr="0005131E">
              <w:t>、</w:t>
            </w:r>
            <w:r w:rsidR="00605E2D">
              <w:t>Ministry of Education and Culture (2011)</w:t>
            </w:r>
            <w:r w:rsidR="00D32ACF" w:rsidRPr="0005131E">
              <w:t>、國家圖書館</w:t>
            </w:r>
            <w:r w:rsidR="00D32ACF" w:rsidRPr="0005131E">
              <w:t>(2013</w:t>
            </w:r>
            <w:r w:rsidR="00D32ACF">
              <w:t>a</w:t>
            </w:r>
            <w:r w:rsidR="00D32ACF" w:rsidRPr="0005131E">
              <w:t>)</w:t>
            </w:r>
          </w:p>
        </w:tc>
      </w:tr>
      <w:tr w:rsidR="00BA1A74" w:rsidRPr="0005131E" w:rsidTr="005708F2">
        <w:tc>
          <w:tcPr>
            <w:tcW w:w="8296" w:type="dxa"/>
            <w:gridSpan w:val="3"/>
            <w:shd w:val="clear" w:color="auto" w:fill="FFC000"/>
          </w:tcPr>
          <w:p w:rsidR="00BA1A74" w:rsidRPr="0005131E" w:rsidRDefault="00BA1A74" w:rsidP="005708F2">
            <w:pPr>
              <w:pStyle w:val="afff5"/>
            </w:pPr>
            <w:r w:rsidRPr="0005131E">
              <w:t>2</w:t>
            </w:r>
            <w:r w:rsidRPr="0005131E">
              <w:t>服務與使用</w:t>
            </w:r>
          </w:p>
        </w:tc>
      </w:tr>
      <w:tr w:rsidR="00BA1A74" w:rsidRPr="0005131E" w:rsidTr="005708F2">
        <w:tc>
          <w:tcPr>
            <w:tcW w:w="1271" w:type="dxa"/>
          </w:tcPr>
          <w:p w:rsidR="00BA1A74" w:rsidRPr="0005131E" w:rsidRDefault="00BA1A74" w:rsidP="005708F2">
            <w:pPr>
              <w:pStyle w:val="afff5"/>
            </w:pPr>
            <w:r w:rsidRPr="0005131E">
              <w:t>2-1</w:t>
            </w:r>
            <w:r w:rsidR="003509D1">
              <w:rPr>
                <w:rFonts w:hint="eastAsia"/>
              </w:rPr>
              <w:t>績效</w:t>
            </w:r>
          </w:p>
        </w:tc>
        <w:tc>
          <w:tcPr>
            <w:tcW w:w="3544" w:type="dxa"/>
          </w:tcPr>
          <w:p w:rsidR="00BA1A74" w:rsidRPr="0005131E" w:rsidRDefault="00BA1A74" w:rsidP="005708F2">
            <w:pPr>
              <w:pStyle w:val="afff5"/>
            </w:pPr>
            <w:r w:rsidRPr="0005131E">
              <w:t>服務能滿足需求</w:t>
            </w:r>
            <w:r w:rsidRPr="0005131E">
              <w:t>(</w:t>
            </w:r>
            <w:r w:rsidRPr="0005131E">
              <w:t>提供關鍵資源</w:t>
            </w:r>
            <w:r w:rsidRPr="0005131E">
              <w:t>)</w:t>
            </w:r>
            <w:r w:rsidRPr="0005131E">
              <w:t>、人均活動數、人均圖書館拜訪次數、人均虛擬圖書館</w:t>
            </w:r>
            <w:r w:rsidRPr="0005131E">
              <w:t>(</w:t>
            </w:r>
            <w:r w:rsidRPr="0005131E">
              <w:t>網站、資料庫、電子書</w:t>
            </w:r>
            <w:r w:rsidRPr="0005131E">
              <w:t>)</w:t>
            </w:r>
            <w:r w:rsidRPr="0005131E">
              <w:t>拜訪次數、人均借閱量、服務人口持借閱證比率等</w:t>
            </w:r>
          </w:p>
        </w:tc>
        <w:tc>
          <w:tcPr>
            <w:tcW w:w="3481" w:type="dxa"/>
          </w:tcPr>
          <w:p w:rsidR="00BA1A74" w:rsidRPr="0005131E" w:rsidRDefault="00D32ACF" w:rsidP="00D32ACF">
            <w:pPr>
              <w:pStyle w:val="afff5"/>
            </w:pPr>
            <w:r w:rsidRPr="00A01C0C">
              <w:t>BIX (n.d.)</w:t>
            </w:r>
            <w:r w:rsidRPr="00A01C0C">
              <w:t>、</w:t>
            </w:r>
            <w:r w:rsidR="00BA1A74" w:rsidRPr="0005131E">
              <w:t>Department for Digital, Culture, Media &amp; Sport (2017)</w:t>
            </w:r>
            <w:r w:rsidR="00BA1A74" w:rsidRPr="0005131E">
              <w:t>、</w:t>
            </w:r>
            <w:r w:rsidR="00BA1A74" w:rsidRPr="0005131E">
              <w:t>I &amp; J Management Services</w:t>
            </w:r>
            <w:r w:rsidR="00A01C0C">
              <w:t xml:space="preserve"> </w:t>
            </w:r>
            <w:r w:rsidR="00BA1A74" w:rsidRPr="0005131E">
              <w:t>(2016)</w:t>
            </w:r>
            <w:r>
              <w:rPr>
                <w:rFonts w:hint="eastAsia"/>
              </w:rPr>
              <w:t>、</w:t>
            </w:r>
            <w:r w:rsidR="00BA1A74" w:rsidRPr="0005131E">
              <w:t>Lance</w:t>
            </w:r>
            <w:r w:rsidR="00A01C0C">
              <w:t xml:space="preserve"> </w:t>
            </w:r>
            <w:r w:rsidR="00605E2D">
              <w:t>(2017)</w:t>
            </w:r>
            <w:r w:rsidR="00605E2D">
              <w:rPr>
                <w:rFonts w:hint="eastAsia"/>
              </w:rPr>
              <w:t>、</w:t>
            </w:r>
            <w:r w:rsidR="00605E2D">
              <w:t>Ministry of Education and Culture (2011)</w:t>
            </w:r>
            <w:r w:rsidRPr="0005131E">
              <w:t>、</w:t>
            </w:r>
            <w:r w:rsidRPr="00A01C0C">
              <w:t xml:space="preserve">Poll &amp; </w:t>
            </w:r>
            <w:r w:rsidRPr="0005131E">
              <w:t>Boekhorst (2007)</w:t>
            </w:r>
            <w:r w:rsidRPr="0005131E">
              <w:t>、</w:t>
            </w:r>
            <w:r w:rsidRPr="00A01C0C">
              <w:t>Redse (2011)</w:t>
            </w:r>
            <w:r w:rsidRPr="00A01C0C">
              <w:t>、</w:t>
            </w:r>
            <w:r w:rsidRPr="0005131E">
              <w:t>國家圖書館</w:t>
            </w:r>
            <w:r w:rsidRPr="0005131E">
              <w:t>(2013</w:t>
            </w:r>
            <w:r>
              <w:t>a</w:t>
            </w:r>
            <w:r w:rsidRPr="0005131E">
              <w:t>)</w:t>
            </w:r>
          </w:p>
        </w:tc>
      </w:tr>
      <w:tr w:rsidR="00BA1A74" w:rsidRPr="0005131E" w:rsidTr="005708F2">
        <w:tc>
          <w:tcPr>
            <w:tcW w:w="1271" w:type="dxa"/>
          </w:tcPr>
          <w:p w:rsidR="00BA1A74" w:rsidRPr="0005131E" w:rsidRDefault="00BA1A74" w:rsidP="005708F2">
            <w:pPr>
              <w:pStyle w:val="afff5"/>
            </w:pPr>
            <w:r w:rsidRPr="0005131E">
              <w:t>2-2</w:t>
            </w:r>
            <w:r w:rsidRPr="0005131E">
              <w:t>特色</w:t>
            </w:r>
          </w:p>
        </w:tc>
        <w:tc>
          <w:tcPr>
            <w:tcW w:w="3544" w:type="dxa"/>
          </w:tcPr>
          <w:p w:rsidR="00BA1A74" w:rsidRPr="0005131E" w:rsidRDefault="00BA1A74" w:rsidP="005708F2">
            <w:pPr>
              <w:pStyle w:val="afff5"/>
            </w:pPr>
            <w:r w:rsidRPr="0005131E">
              <w:t>必要服務外，提供特色的服務</w:t>
            </w:r>
          </w:p>
        </w:tc>
        <w:tc>
          <w:tcPr>
            <w:tcW w:w="3481" w:type="dxa"/>
          </w:tcPr>
          <w:p w:rsidR="00BA1A74" w:rsidRPr="0005131E" w:rsidRDefault="00BA1A74" w:rsidP="005708F2">
            <w:pPr>
              <w:pStyle w:val="afff5"/>
            </w:pPr>
            <w:r w:rsidRPr="0005131E">
              <w:t>Poll &amp; Boekhorst (2007)</w:t>
            </w:r>
          </w:p>
        </w:tc>
      </w:tr>
      <w:tr w:rsidR="00BA1A74" w:rsidRPr="0005131E" w:rsidTr="005708F2">
        <w:tc>
          <w:tcPr>
            <w:tcW w:w="1271" w:type="dxa"/>
          </w:tcPr>
          <w:p w:rsidR="00BA1A74" w:rsidRPr="0005131E" w:rsidRDefault="00BA1A74" w:rsidP="005708F2">
            <w:pPr>
              <w:pStyle w:val="afff5"/>
            </w:pPr>
            <w:r w:rsidRPr="0005131E">
              <w:t>2-3</w:t>
            </w:r>
            <w:r w:rsidRPr="0005131E">
              <w:t>可靠</w:t>
            </w:r>
          </w:p>
        </w:tc>
        <w:tc>
          <w:tcPr>
            <w:tcW w:w="3544" w:type="dxa"/>
          </w:tcPr>
          <w:p w:rsidR="00BA1A74" w:rsidRPr="0005131E" w:rsidRDefault="00BA1A74" w:rsidP="005708F2">
            <w:pPr>
              <w:pStyle w:val="afff5"/>
            </w:pPr>
            <w:r w:rsidRPr="0005131E">
              <w:t>網路不中斷、準時開閉館、需要協助時有尋助的管道、個人資料安全</w:t>
            </w:r>
          </w:p>
        </w:tc>
        <w:tc>
          <w:tcPr>
            <w:tcW w:w="3481" w:type="dxa"/>
          </w:tcPr>
          <w:p w:rsidR="00BA1A74" w:rsidRPr="00D32ACF" w:rsidRDefault="00D32ACF" w:rsidP="00D32ACF">
            <w:pPr>
              <w:pStyle w:val="afff5"/>
            </w:pPr>
            <w:r>
              <w:t>Ministry of Education and Culture (2011)</w:t>
            </w:r>
            <w:r>
              <w:rPr>
                <w:rFonts w:hint="eastAsia"/>
              </w:rPr>
              <w:t>、</w:t>
            </w:r>
            <w:r w:rsidR="00BA1A74" w:rsidRPr="0005131E">
              <w:t xml:space="preserve">Poll &amp; Boekhorst (2007) </w:t>
            </w:r>
          </w:p>
        </w:tc>
      </w:tr>
      <w:tr w:rsidR="00BA1A74" w:rsidRPr="0005131E" w:rsidTr="005708F2">
        <w:tc>
          <w:tcPr>
            <w:tcW w:w="1271" w:type="dxa"/>
          </w:tcPr>
          <w:p w:rsidR="00BA1A74" w:rsidRPr="0005131E" w:rsidRDefault="00BA1A74" w:rsidP="005708F2">
            <w:pPr>
              <w:pStyle w:val="afff5"/>
            </w:pPr>
            <w:r w:rsidRPr="0005131E">
              <w:t>2-4</w:t>
            </w:r>
            <w:r w:rsidRPr="0005131E">
              <w:t>回饋</w:t>
            </w:r>
          </w:p>
        </w:tc>
        <w:tc>
          <w:tcPr>
            <w:tcW w:w="3544" w:type="dxa"/>
          </w:tcPr>
          <w:p w:rsidR="00BA1A74" w:rsidRPr="0005131E" w:rsidRDefault="00BA1A74" w:rsidP="005708F2">
            <w:pPr>
              <w:pStyle w:val="afff5"/>
            </w:pPr>
            <w:r w:rsidRPr="0005131E">
              <w:t>讀者意見箱</w:t>
            </w:r>
            <w:r w:rsidRPr="0005131E">
              <w:t>(</w:t>
            </w:r>
            <w:r w:rsidRPr="0005131E">
              <w:t>或向館方表達意見或客訴的管道</w:t>
            </w:r>
            <w:r w:rsidRPr="0005131E">
              <w:t>)</w:t>
            </w:r>
          </w:p>
        </w:tc>
        <w:tc>
          <w:tcPr>
            <w:tcW w:w="3481" w:type="dxa"/>
          </w:tcPr>
          <w:p w:rsidR="00BA1A74" w:rsidRPr="0005131E" w:rsidRDefault="00BA1A74" w:rsidP="00D32ACF">
            <w:pPr>
              <w:pStyle w:val="afff5"/>
            </w:pPr>
            <w:r w:rsidRPr="0005131E">
              <w:t>Department for Digital, Culture, Media &amp; Sport (2017)</w:t>
            </w:r>
            <w:r w:rsidRPr="0005131E">
              <w:t>、</w:t>
            </w:r>
            <w:r w:rsidRPr="0005131E">
              <w:t xml:space="preserve"> I &amp; J Management Services</w:t>
            </w:r>
            <w:r w:rsidR="00A01C0C">
              <w:t xml:space="preserve"> </w:t>
            </w:r>
            <w:r w:rsidRPr="0005131E">
              <w:t>(2016)</w:t>
            </w:r>
            <w:r w:rsidR="00D32ACF" w:rsidRPr="0005131E">
              <w:t xml:space="preserve"> </w:t>
            </w:r>
            <w:r w:rsidR="00D32ACF" w:rsidRPr="0005131E">
              <w:t>、</w:t>
            </w:r>
            <w:r w:rsidR="00D32ACF">
              <w:t>Ministry of Education and Culture (2011)</w:t>
            </w:r>
            <w:r w:rsidRPr="0005131E">
              <w:t>、</w:t>
            </w:r>
            <w:r w:rsidRPr="0005131E">
              <w:t xml:space="preserve">Poll &amp; Boekhorst (2007) </w:t>
            </w:r>
          </w:p>
        </w:tc>
      </w:tr>
      <w:tr w:rsidR="00BA1A74" w:rsidRPr="0005131E" w:rsidTr="005708F2">
        <w:tc>
          <w:tcPr>
            <w:tcW w:w="1271" w:type="dxa"/>
          </w:tcPr>
          <w:p w:rsidR="00BA1A74" w:rsidRPr="0005131E" w:rsidRDefault="00BA1A74" w:rsidP="005708F2">
            <w:pPr>
              <w:pStyle w:val="afff5"/>
            </w:pPr>
            <w:r w:rsidRPr="0005131E">
              <w:lastRenderedPageBreak/>
              <w:t>2-5</w:t>
            </w:r>
            <w:r w:rsidRPr="0005131E">
              <w:t>易用性</w:t>
            </w:r>
          </w:p>
        </w:tc>
        <w:tc>
          <w:tcPr>
            <w:tcW w:w="3544" w:type="dxa"/>
          </w:tcPr>
          <w:p w:rsidR="00BA1A74" w:rsidRPr="0005131E" w:rsidRDefault="00BA1A74" w:rsidP="005708F2">
            <w:pPr>
              <w:pStyle w:val="afff5"/>
            </w:pPr>
            <w:r w:rsidRPr="0005131E">
              <w:t>網站容易使用</w:t>
            </w:r>
          </w:p>
        </w:tc>
        <w:tc>
          <w:tcPr>
            <w:tcW w:w="3481" w:type="dxa"/>
          </w:tcPr>
          <w:p w:rsidR="00BA1A74" w:rsidRPr="00D32ACF" w:rsidRDefault="00D32ACF" w:rsidP="00D32ACF">
            <w:pPr>
              <w:pStyle w:val="afff5"/>
            </w:pPr>
            <w:r>
              <w:t>Ministry of Education and Culture (2011)</w:t>
            </w:r>
            <w:r>
              <w:rPr>
                <w:rFonts w:hint="eastAsia"/>
              </w:rPr>
              <w:t>、</w:t>
            </w:r>
            <w:r w:rsidR="00BA1A74" w:rsidRPr="0005131E">
              <w:t xml:space="preserve">Poll &amp; Boekhorst (2007) </w:t>
            </w:r>
          </w:p>
        </w:tc>
      </w:tr>
      <w:tr w:rsidR="00BA1A74" w:rsidRPr="0005131E" w:rsidTr="005708F2">
        <w:tc>
          <w:tcPr>
            <w:tcW w:w="1271" w:type="dxa"/>
          </w:tcPr>
          <w:p w:rsidR="00BA1A74" w:rsidRPr="0005131E" w:rsidRDefault="00BA1A74" w:rsidP="005708F2">
            <w:pPr>
              <w:pStyle w:val="afff5"/>
            </w:pPr>
            <w:r w:rsidRPr="0005131E">
              <w:t>2-6</w:t>
            </w:r>
            <w:r w:rsidRPr="0005131E">
              <w:t>近用性</w:t>
            </w:r>
          </w:p>
        </w:tc>
        <w:tc>
          <w:tcPr>
            <w:tcW w:w="3544" w:type="dxa"/>
          </w:tcPr>
          <w:p w:rsidR="00BA1A74" w:rsidRPr="0005131E" w:rsidRDefault="00BA1A74" w:rsidP="005708F2">
            <w:pPr>
              <w:pStyle w:val="afff5"/>
            </w:pPr>
            <w:r w:rsidRPr="0005131E">
              <w:t>開館時間滿足需求、交通距離近、服務點數量、網站架構</w:t>
            </w:r>
            <w:r w:rsidRPr="0005131E">
              <w:t>(</w:t>
            </w:r>
            <w:r w:rsidRPr="0005131E">
              <w:t>用詞</w:t>
            </w:r>
            <w:r w:rsidRPr="0005131E">
              <w:t>)</w:t>
            </w:r>
          </w:p>
        </w:tc>
        <w:tc>
          <w:tcPr>
            <w:tcW w:w="3481" w:type="dxa"/>
          </w:tcPr>
          <w:p w:rsidR="00BA1A74" w:rsidRPr="0005131E" w:rsidRDefault="00F15E41" w:rsidP="00F15E41">
            <w:pPr>
              <w:pStyle w:val="afff5"/>
            </w:pPr>
            <w:r w:rsidRPr="0005131E">
              <w:t>Berndtson &amp; Öström(n.d.)</w:t>
            </w:r>
            <w:r w:rsidRPr="0005131E">
              <w:t>、</w:t>
            </w:r>
            <w:r w:rsidRPr="00A01C0C">
              <w:t>BIX (n.d.)</w:t>
            </w:r>
            <w:r w:rsidRPr="00A01C0C">
              <w:t>、</w:t>
            </w:r>
            <w:r w:rsidR="00BA1A74" w:rsidRPr="0005131E">
              <w:t>Department for Digital, Culture, Media &amp; Sport (2017)</w:t>
            </w:r>
            <w:r w:rsidRPr="0005131E">
              <w:t xml:space="preserve"> </w:t>
            </w:r>
            <w:r w:rsidRPr="0005131E">
              <w:t>、</w:t>
            </w:r>
            <w:r>
              <w:t>Ministry of Education and Culture (2011)</w:t>
            </w:r>
            <w:r w:rsidR="00BA1A74" w:rsidRPr="00A01C0C">
              <w:t>、</w:t>
            </w:r>
            <w:r w:rsidR="00BA1A74" w:rsidRPr="00A01C0C">
              <w:t>Poll &amp; Boekhor</w:t>
            </w:r>
            <w:r w:rsidR="00BA1A74" w:rsidRPr="0005131E">
              <w:t>st (2007)</w:t>
            </w:r>
          </w:p>
        </w:tc>
      </w:tr>
      <w:tr w:rsidR="00BA1A74" w:rsidRPr="0005131E" w:rsidTr="005708F2">
        <w:tc>
          <w:tcPr>
            <w:tcW w:w="1271" w:type="dxa"/>
          </w:tcPr>
          <w:p w:rsidR="00BA1A74" w:rsidRPr="0005131E" w:rsidRDefault="00BA1A74" w:rsidP="005708F2">
            <w:pPr>
              <w:pStyle w:val="afff5"/>
            </w:pPr>
            <w:r w:rsidRPr="0005131E">
              <w:t>2-7</w:t>
            </w:r>
            <w:r w:rsidRPr="0005131E">
              <w:t>效率</w:t>
            </w:r>
          </w:p>
        </w:tc>
        <w:tc>
          <w:tcPr>
            <w:tcW w:w="3544" w:type="dxa"/>
          </w:tcPr>
          <w:p w:rsidR="00BA1A74" w:rsidRPr="0005131E" w:rsidRDefault="00BA1A74" w:rsidP="005708F2">
            <w:pPr>
              <w:pStyle w:val="afff5"/>
            </w:pPr>
            <w:r w:rsidRPr="0005131E">
              <w:t>快速提供服務</w:t>
            </w:r>
            <w:r w:rsidRPr="0005131E">
              <w:t>(</w:t>
            </w:r>
            <w:r w:rsidRPr="0005131E">
              <w:t>文獻傳遞服務幾日內完成</w:t>
            </w:r>
            <w:r w:rsidRPr="0005131E">
              <w:t>)</w:t>
            </w:r>
          </w:p>
        </w:tc>
        <w:tc>
          <w:tcPr>
            <w:tcW w:w="3481" w:type="dxa"/>
          </w:tcPr>
          <w:p w:rsidR="00BA1A74" w:rsidRPr="0005131E" w:rsidRDefault="00F15E41" w:rsidP="00F15E41">
            <w:pPr>
              <w:pStyle w:val="afff5"/>
            </w:pPr>
            <w:r>
              <w:t>Ministry of Education and Culture (2011</w:t>
            </w:r>
            <w:r>
              <w:rPr>
                <w:rFonts w:hint="eastAsia"/>
              </w:rPr>
              <w:t>)</w:t>
            </w:r>
            <w:r>
              <w:rPr>
                <w:rFonts w:hint="eastAsia"/>
              </w:rPr>
              <w:t>、</w:t>
            </w:r>
            <w:r>
              <w:t>Poll &amp; Boekhorst (2007)</w:t>
            </w:r>
          </w:p>
        </w:tc>
      </w:tr>
      <w:tr w:rsidR="00BA1A74" w:rsidRPr="0005131E" w:rsidTr="005708F2">
        <w:tc>
          <w:tcPr>
            <w:tcW w:w="1271" w:type="dxa"/>
          </w:tcPr>
          <w:p w:rsidR="00BA1A74" w:rsidRPr="0005131E" w:rsidRDefault="00BA1A74" w:rsidP="005708F2">
            <w:pPr>
              <w:pStyle w:val="afff5"/>
            </w:pPr>
            <w:r w:rsidRPr="0005131E">
              <w:t>2-8</w:t>
            </w:r>
            <w:r w:rsidRPr="0005131E">
              <w:t>費用</w:t>
            </w:r>
          </w:p>
        </w:tc>
        <w:tc>
          <w:tcPr>
            <w:tcW w:w="3544" w:type="dxa"/>
          </w:tcPr>
          <w:p w:rsidR="00BA1A74" w:rsidRPr="0005131E" w:rsidRDefault="00BA1A74" w:rsidP="005708F2">
            <w:pPr>
              <w:pStyle w:val="afff5"/>
            </w:pPr>
            <w:r w:rsidRPr="0005131E">
              <w:t>收費和免費服務</w:t>
            </w:r>
          </w:p>
        </w:tc>
        <w:tc>
          <w:tcPr>
            <w:tcW w:w="3481" w:type="dxa"/>
          </w:tcPr>
          <w:p w:rsidR="00BA1A74" w:rsidRPr="0005131E" w:rsidRDefault="00BA1A74" w:rsidP="00605E2D">
            <w:pPr>
              <w:pStyle w:val="afff5"/>
            </w:pPr>
            <w:r w:rsidRPr="0005131E">
              <w:t>Berndtson &amp; Öström(n.d.)</w:t>
            </w:r>
            <w:r w:rsidRPr="0005131E">
              <w:t>、</w:t>
            </w:r>
            <w:r w:rsidR="00605E2D">
              <w:t>Ministry of Education and Culture (2011)</w:t>
            </w:r>
          </w:p>
        </w:tc>
      </w:tr>
      <w:tr w:rsidR="00BA1A74" w:rsidRPr="0005131E" w:rsidTr="005708F2">
        <w:tc>
          <w:tcPr>
            <w:tcW w:w="1271" w:type="dxa"/>
          </w:tcPr>
          <w:p w:rsidR="00BA1A74" w:rsidRPr="0005131E" w:rsidRDefault="00BA1A74" w:rsidP="005708F2">
            <w:pPr>
              <w:pStyle w:val="afff5"/>
            </w:pPr>
            <w:r w:rsidRPr="0005131E">
              <w:t>2-9</w:t>
            </w:r>
            <w:r w:rsidRPr="0005131E">
              <w:t>使用者訓練</w:t>
            </w:r>
          </w:p>
        </w:tc>
        <w:tc>
          <w:tcPr>
            <w:tcW w:w="3544" w:type="dxa"/>
          </w:tcPr>
          <w:p w:rsidR="00BA1A74" w:rsidRPr="0005131E" w:rsidRDefault="00BA1A74" w:rsidP="005708F2">
            <w:pPr>
              <w:pStyle w:val="afff5"/>
            </w:pPr>
            <w:r w:rsidRPr="0005131E">
              <w:t>確保使用者會使用資源和設備</w:t>
            </w:r>
          </w:p>
        </w:tc>
        <w:tc>
          <w:tcPr>
            <w:tcW w:w="3481" w:type="dxa"/>
          </w:tcPr>
          <w:p w:rsidR="00BA1A74" w:rsidRPr="0005131E" w:rsidRDefault="00BA1A74" w:rsidP="005708F2">
            <w:pPr>
              <w:pStyle w:val="afff5"/>
            </w:pPr>
            <w:r w:rsidRPr="0005131E">
              <w:t>Administrators of rural and urban public libraries of Ontario</w:t>
            </w:r>
            <w:r w:rsidR="00A01C0C">
              <w:t xml:space="preserve"> </w:t>
            </w:r>
            <w:r w:rsidRPr="0005131E">
              <w:t>(2017)</w:t>
            </w:r>
            <w:r w:rsidRPr="0005131E">
              <w:t>、</w:t>
            </w:r>
            <w:r w:rsidR="00605E2D">
              <w:t>Ministry of Education and Culture (2011)</w:t>
            </w:r>
          </w:p>
        </w:tc>
      </w:tr>
      <w:tr w:rsidR="00BA1A74" w:rsidRPr="0005131E" w:rsidTr="005708F2">
        <w:tc>
          <w:tcPr>
            <w:tcW w:w="8296" w:type="dxa"/>
            <w:gridSpan w:val="3"/>
            <w:shd w:val="clear" w:color="auto" w:fill="FFC000"/>
          </w:tcPr>
          <w:p w:rsidR="00BA1A74" w:rsidRPr="0005131E" w:rsidRDefault="00BA1A74" w:rsidP="005708F2">
            <w:pPr>
              <w:pStyle w:val="afff5"/>
            </w:pPr>
            <w:r w:rsidRPr="0005131E">
              <w:t>3</w:t>
            </w:r>
            <w:r w:rsidRPr="0005131E">
              <w:t>人力資源與專業能力</w:t>
            </w:r>
          </w:p>
        </w:tc>
      </w:tr>
      <w:tr w:rsidR="00BA1A74" w:rsidRPr="0005131E" w:rsidTr="005708F2">
        <w:tc>
          <w:tcPr>
            <w:tcW w:w="1271" w:type="dxa"/>
          </w:tcPr>
          <w:p w:rsidR="00BA1A74" w:rsidRPr="0005131E" w:rsidRDefault="00BA1A74" w:rsidP="005708F2">
            <w:pPr>
              <w:pStyle w:val="afff5"/>
            </w:pPr>
            <w:r w:rsidRPr="0005131E">
              <w:t>3-1</w:t>
            </w:r>
            <w:r w:rsidRPr="0005131E">
              <w:t>充足</w:t>
            </w:r>
          </w:p>
        </w:tc>
        <w:tc>
          <w:tcPr>
            <w:tcW w:w="3544" w:type="dxa"/>
          </w:tcPr>
          <w:p w:rsidR="00BA1A74" w:rsidRPr="0005131E" w:rsidRDefault="00BA1A74" w:rsidP="005708F2">
            <w:pPr>
              <w:pStyle w:val="afff5"/>
            </w:pPr>
            <w:r w:rsidRPr="0005131E">
              <w:t>人均館員數</w:t>
            </w:r>
          </w:p>
        </w:tc>
        <w:tc>
          <w:tcPr>
            <w:tcW w:w="3481" w:type="dxa"/>
          </w:tcPr>
          <w:p w:rsidR="00BA1A74" w:rsidRPr="0005131E" w:rsidRDefault="00F15E41" w:rsidP="00F15E41">
            <w:pPr>
              <w:pStyle w:val="afff5"/>
            </w:pPr>
            <w:r w:rsidRPr="00A01C0C">
              <w:t>BIX (n.d.)</w:t>
            </w:r>
            <w:r w:rsidRPr="00A01C0C">
              <w:t>、</w:t>
            </w:r>
            <w:r w:rsidR="00BA1A74" w:rsidRPr="0005131E">
              <w:t>I &amp; J Management Services</w:t>
            </w:r>
            <w:r w:rsidR="00A01C0C">
              <w:t xml:space="preserve"> </w:t>
            </w:r>
            <w:r w:rsidR="00BA1A74" w:rsidRPr="0005131E">
              <w:t>(2016)</w:t>
            </w:r>
            <w:r w:rsidR="00BA1A74" w:rsidRPr="0005131E">
              <w:t>、</w:t>
            </w:r>
            <w:r>
              <w:t>Ministry of Education and Culture (2011)</w:t>
            </w:r>
            <w:r>
              <w:rPr>
                <w:rFonts w:hint="eastAsia"/>
              </w:rPr>
              <w:t>、</w:t>
            </w:r>
            <w:r w:rsidR="00BA1A74" w:rsidRPr="0005131E">
              <w:t>Redse</w:t>
            </w:r>
            <w:r w:rsidR="00A01C0C">
              <w:t xml:space="preserve"> </w:t>
            </w:r>
            <w:r>
              <w:t>(2011)</w:t>
            </w:r>
          </w:p>
        </w:tc>
      </w:tr>
      <w:tr w:rsidR="00F15E41" w:rsidRPr="0005131E" w:rsidTr="005708F2">
        <w:tc>
          <w:tcPr>
            <w:tcW w:w="1271" w:type="dxa"/>
          </w:tcPr>
          <w:p w:rsidR="00F15E41" w:rsidRPr="0005131E" w:rsidRDefault="00F15E41" w:rsidP="00F15E41">
            <w:pPr>
              <w:pStyle w:val="afff5"/>
            </w:pPr>
            <w:r w:rsidRPr="0005131E">
              <w:t>3-2</w:t>
            </w:r>
            <w:r w:rsidRPr="0005131E">
              <w:t>知能</w:t>
            </w:r>
          </w:p>
        </w:tc>
        <w:tc>
          <w:tcPr>
            <w:tcW w:w="3544" w:type="dxa"/>
          </w:tcPr>
          <w:p w:rsidR="00F15E41" w:rsidRPr="0005131E" w:rsidRDefault="00F15E41" w:rsidP="00F15E41">
            <w:pPr>
              <w:pStyle w:val="afff5"/>
            </w:pPr>
            <w:r w:rsidRPr="0005131E">
              <w:t>館員知識能力</w:t>
            </w:r>
            <w:r w:rsidRPr="0005131E">
              <w:t>(</w:t>
            </w:r>
            <w:r w:rsidRPr="0005131E">
              <w:t>回答問題正確</w:t>
            </w:r>
            <w:r w:rsidRPr="0005131E">
              <w:t>)</w:t>
            </w:r>
          </w:p>
        </w:tc>
        <w:tc>
          <w:tcPr>
            <w:tcW w:w="3481" w:type="dxa"/>
          </w:tcPr>
          <w:p w:rsidR="00F15E41" w:rsidRPr="0005131E" w:rsidRDefault="00F15E41" w:rsidP="00F15E41">
            <w:pPr>
              <w:pStyle w:val="afff5"/>
            </w:pPr>
            <w:r>
              <w:t>Ministry of Education and Culture (2011</w:t>
            </w:r>
            <w:r>
              <w:rPr>
                <w:rFonts w:hint="eastAsia"/>
              </w:rPr>
              <w:t>)</w:t>
            </w:r>
            <w:r>
              <w:rPr>
                <w:rFonts w:hint="eastAsia"/>
              </w:rPr>
              <w:t>、</w:t>
            </w:r>
            <w:r>
              <w:t>Poll &amp; Boekhorst (2007)</w:t>
            </w:r>
          </w:p>
        </w:tc>
      </w:tr>
      <w:tr w:rsidR="00BA1A74" w:rsidRPr="0005131E" w:rsidTr="005708F2">
        <w:tc>
          <w:tcPr>
            <w:tcW w:w="1271" w:type="dxa"/>
          </w:tcPr>
          <w:p w:rsidR="00BA1A74" w:rsidRPr="0005131E" w:rsidRDefault="00BA1A74" w:rsidP="005708F2">
            <w:pPr>
              <w:pStyle w:val="afff5"/>
            </w:pPr>
            <w:r w:rsidRPr="0005131E">
              <w:t>3-3</w:t>
            </w:r>
            <w:r w:rsidRPr="0005131E">
              <w:t>同理心</w:t>
            </w:r>
            <w:r w:rsidRPr="0005131E">
              <w:t>/</w:t>
            </w:r>
            <w:r w:rsidRPr="0005131E">
              <w:t>熱誠</w:t>
            </w:r>
            <w:r w:rsidRPr="0005131E">
              <w:t>/</w:t>
            </w:r>
            <w:r w:rsidRPr="0005131E">
              <w:t>禮貌</w:t>
            </w:r>
          </w:p>
        </w:tc>
        <w:tc>
          <w:tcPr>
            <w:tcW w:w="3544" w:type="dxa"/>
          </w:tcPr>
          <w:p w:rsidR="00BA1A74" w:rsidRPr="0005131E" w:rsidRDefault="00BA1A74" w:rsidP="005708F2">
            <w:pPr>
              <w:pStyle w:val="afff5"/>
            </w:pPr>
            <w:r w:rsidRPr="0005131E">
              <w:t>館員態度</w:t>
            </w:r>
          </w:p>
        </w:tc>
        <w:tc>
          <w:tcPr>
            <w:tcW w:w="3481" w:type="dxa"/>
          </w:tcPr>
          <w:p w:rsidR="00BA1A74" w:rsidRPr="0005131E" w:rsidRDefault="00BA1A74" w:rsidP="005708F2">
            <w:pPr>
              <w:pStyle w:val="afff5"/>
            </w:pPr>
            <w:r w:rsidRPr="0005131E">
              <w:t>Poll &amp; Boekhorst (2007)</w:t>
            </w:r>
          </w:p>
        </w:tc>
      </w:tr>
      <w:tr w:rsidR="00BA1A74" w:rsidRPr="0005131E" w:rsidTr="005708F2">
        <w:tc>
          <w:tcPr>
            <w:tcW w:w="1271" w:type="dxa"/>
          </w:tcPr>
          <w:p w:rsidR="00BA1A74" w:rsidRPr="0005131E" w:rsidRDefault="00BA1A74" w:rsidP="005708F2">
            <w:pPr>
              <w:pStyle w:val="afff5"/>
            </w:pPr>
            <w:r w:rsidRPr="0005131E">
              <w:t>3-4</w:t>
            </w:r>
            <w:r w:rsidRPr="0005131E">
              <w:t>溝通</w:t>
            </w:r>
          </w:p>
        </w:tc>
        <w:tc>
          <w:tcPr>
            <w:tcW w:w="3544" w:type="dxa"/>
          </w:tcPr>
          <w:p w:rsidR="00BA1A74" w:rsidRPr="0005131E" w:rsidRDefault="00BA1A74" w:rsidP="005708F2">
            <w:pPr>
              <w:pStyle w:val="afff5"/>
            </w:pPr>
            <w:r w:rsidRPr="0005131E">
              <w:t>以非專業術語與讀者對話</w:t>
            </w:r>
          </w:p>
        </w:tc>
        <w:tc>
          <w:tcPr>
            <w:tcW w:w="3481" w:type="dxa"/>
          </w:tcPr>
          <w:p w:rsidR="00BA1A74" w:rsidRPr="0005131E" w:rsidRDefault="00BA1A74" w:rsidP="005708F2">
            <w:pPr>
              <w:pStyle w:val="afff5"/>
            </w:pPr>
            <w:r w:rsidRPr="0005131E">
              <w:t>Poll &amp; Boekhorst (2007)</w:t>
            </w:r>
          </w:p>
        </w:tc>
      </w:tr>
      <w:tr w:rsidR="00BA1A74" w:rsidRPr="0005131E" w:rsidTr="005708F2">
        <w:tc>
          <w:tcPr>
            <w:tcW w:w="1271" w:type="dxa"/>
          </w:tcPr>
          <w:p w:rsidR="00BA1A74" w:rsidRPr="0005131E" w:rsidRDefault="00BA1A74" w:rsidP="005708F2">
            <w:pPr>
              <w:pStyle w:val="afff5"/>
            </w:pPr>
            <w:r w:rsidRPr="0005131E">
              <w:t>3-5</w:t>
            </w:r>
            <w:r w:rsidRPr="0005131E">
              <w:t>品質感知</w:t>
            </w:r>
          </w:p>
        </w:tc>
        <w:tc>
          <w:tcPr>
            <w:tcW w:w="3544" w:type="dxa"/>
          </w:tcPr>
          <w:p w:rsidR="00BA1A74" w:rsidRPr="0005131E" w:rsidRDefault="00BA1A74" w:rsidP="005708F2">
            <w:pPr>
              <w:pStyle w:val="afff5"/>
            </w:pPr>
            <w:r w:rsidRPr="0005131E">
              <w:t>使用者對服務看法</w:t>
            </w:r>
            <w:r w:rsidRPr="0005131E">
              <w:t>(</w:t>
            </w:r>
            <w:r w:rsidRPr="0005131E">
              <w:t>滿意度</w:t>
            </w:r>
            <w:r w:rsidRPr="0005131E">
              <w:t>)</w:t>
            </w:r>
          </w:p>
        </w:tc>
        <w:tc>
          <w:tcPr>
            <w:tcW w:w="3481" w:type="dxa"/>
          </w:tcPr>
          <w:p w:rsidR="00BA1A74" w:rsidRPr="0005131E" w:rsidRDefault="00BA1A74" w:rsidP="005708F2">
            <w:pPr>
              <w:pStyle w:val="afff5"/>
            </w:pPr>
            <w:r w:rsidRPr="0005131E">
              <w:t>Poll &amp; Boekhorst (2007)</w:t>
            </w:r>
          </w:p>
        </w:tc>
      </w:tr>
      <w:tr w:rsidR="00BA1A74" w:rsidRPr="0005131E" w:rsidTr="005708F2">
        <w:tc>
          <w:tcPr>
            <w:tcW w:w="1271" w:type="dxa"/>
          </w:tcPr>
          <w:p w:rsidR="00BA1A74" w:rsidRPr="0005131E" w:rsidRDefault="00BA1A74" w:rsidP="005708F2">
            <w:pPr>
              <w:pStyle w:val="afff5"/>
            </w:pPr>
            <w:r w:rsidRPr="0005131E">
              <w:t>3-6</w:t>
            </w:r>
            <w:r w:rsidRPr="0005131E">
              <w:t>發展</w:t>
            </w:r>
          </w:p>
        </w:tc>
        <w:tc>
          <w:tcPr>
            <w:tcW w:w="3544" w:type="dxa"/>
          </w:tcPr>
          <w:p w:rsidR="00BA1A74" w:rsidRPr="0005131E" w:rsidRDefault="00BA1A74" w:rsidP="005708F2">
            <w:pPr>
              <w:pStyle w:val="afff5"/>
            </w:pPr>
            <w:r w:rsidRPr="0005131E">
              <w:t>館員接受在職訓練的平均時數</w:t>
            </w:r>
          </w:p>
        </w:tc>
        <w:tc>
          <w:tcPr>
            <w:tcW w:w="3481" w:type="dxa"/>
          </w:tcPr>
          <w:p w:rsidR="00BA1A74" w:rsidRPr="00A01C0C" w:rsidRDefault="00A01C0C" w:rsidP="005708F2">
            <w:pPr>
              <w:pStyle w:val="afff5"/>
            </w:pPr>
            <w:r w:rsidRPr="00A01C0C">
              <w:t>BIX (n.d.)</w:t>
            </w:r>
            <w:r w:rsidR="00BA1A74" w:rsidRPr="00A01C0C">
              <w:t>、</w:t>
            </w:r>
            <w:r w:rsidR="00605E2D">
              <w:t>Ministry of Education and Culture (2011)</w:t>
            </w:r>
          </w:p>
        </w:tc>
      </w:tr>
      <w:tr w:rsidR="00BA1A74" w:rsidRPr="0005131E" w:rsidTr="005708F2">
        <w:tc>
          <w:tcPr>
            <w:tcW w:w="8296" w:type="dxa"/>
            <w:gridSpan w:val="3"/>
            <w:shd w:val="clear" w:color="auto" w:fill="FFC000"/>
          </w:tcPr>
          <w:p w:rsidR="00BA1A74" w:rsidRPr="0005131E" w:rsidRDefault="00BA1A74" w:rsidP="005708F2">
            <w:pPr>
              <w:pStyle w:val="afff5"/>
            </w:pPr>
            <w:r w:rsidRPr="0005131E">
              <w:t>4</w:t>
            </w:r>
            <w:r w:rsidRPr="0005131E">
              <w:t>館藏</w:t>
            </w:r>
          </w:p>
        </w:tc>
      </w:tr>
      <w:tr w:rsidR="00BA1A74" w:rsidRPr="0005131E" w:rsidTr="005708F2">
        <w:tc>
          <w:tcPr>
            <w:tcW w:w="1271" w:type="dxa"/>
          </w:tcPr>
          <w:p w:rsidR="00BA1A74" w:rsidRPr="0005131E" w:rsidRDefault="00BA1A74" w:rsidP="005708F2">
            <w:pPr>
              <w:pStyle w:val="afff5"/>
            </w:pPr>
            <w:r w:rsidRPr="0005131E">
              <w:t>4-1</w:t>
            </w:r>
            <w:r w:rsidRPr="0005131E">
              <w:t>完整性</w:t>
            </w:r>
          </w:p>
        </w:tc>
        <w:tc>
          <w:tcPr>
            <w:tcW w:w="3544" w:type="dxa"/>
          </w:tcPr>
          <w:p w:rsidR="00BA1A74" w:rsidRPr="0005131E" w:rsidRDefault="00BA1A74" w:rsidP="005708F2">
            <w:pPr>
              <w:pStyle w:val="afff5"/>
            </w:pPr>
            <w:r w:rsidRPr="0005131E">
              <w:t>人均館藏量、人均購書</w:t>
            </w:r>
            <w:r w:rsidRPr="0005131E">
              <w:t>(</w:t>
            </w:r>
            <w:r w:rsidRPr="0005131E">
              <w:t>電子資源</w:t>
            </w:r>
            <w:r w:rsidRPr="0005131E">
              <w:t>)</w:t>
            </w:r>
            <w:r w:rsidRPr="0005131E">
              <w:t>經費</w:t>
            </w:r>
          </w:p>
        </w:tc>
        <w:tc>
          <w:tcPr>
            <w:tcW w:w="3481" w:type="dxa"/>
          </w:tcPr>
          <w:p w:rsidR="00BA1A74" w:rsidRPr="0005131E" w:rsidRDefault="00BA1A74" w:rsidP="0000078C">
            <w:pPr>
              <w:pStyle w:val="afff5"/>
            </w:pPr>
            <w:r w:rsidRPr="0005131E">
              <w:t>Administrators of rural and urban public libraries of Ontario</w:t>
            </w:r>
            <w:r w:rsidR="00A01C0C">
              <w:t xml:space="preserve"> </w:t>
            </w:r>
            <w:r w:rsidRPr="0005131E">
              <w:t>(2017)</w:t>
            </w:r>
            <w:r w:rsidRPr="0005131E">
              <w:t>、</w:t>
            </w:r>
            <w:r w:rsidR="0000078C" w:rsidRPr="00A01C0C">
              <w:t>BIX (n.d.)</w:t>
            </w:r>
            <w:r w:rsidR="0000078C" w:rsidRPr="00A01C0C">
              <w:t>、</w:t>
            </w:r>
            <w:r w:rsidRPr="0005131E">
              <w:t>I &amp; J Management Services</w:t>
            </w:r>
            <w:r w:rsidR="00A01C0C">
              <w:t xml:space="preserve"> </w:t>
            </w:r>
            <w:r w:rsidRPr="0005131E">
              <w:t>(2016)</w:t>
            </w:r>
            <w:r w:rsidRPr="0005131E">
              <w:t>、</w:t>
            </w:r>
            <w:r w:rsidRPr="0005131E">
              <w:t>ISO</w:t>
            </w:r>
            <w:r w:rsidR="00A01C0C">
              <w:t xml:space="preserve"> </w:t>
            </w:r>
            <w:r w:rsidRPr="0005131E">
              <w:t>(2014)</w:t>
            </w:r>
            <w:r w:rsidRPr="0005131E">
              <w:t>、</w:t>
            </w:r>
            <w:r w:rsidR="0000078C">
              <w:t>Ministry of Education and Culture (2011)</w:t>
            </w:r>
            <w:r w:rsidR="0000078C">
              <w:rPr>
                <w:rFonts w:hint="eastAsia"/>
              </w:rPr>
              <w:t>、</w:t>
            </w:r>
            <w:r w:rsidRPr="0005131E">
              <w:t>Redse</w:t>
            </w:r>
            <w:r w:rsidR="00A01C0C">
              <w:t xml:space="preserve"> </w:t>
            </w:r>
            <w:r w:rsidR="0000078C">
              <w:t>(2011)</w:t>
            </w:r>
            <w:r w:rsidRPr="0005131E">
              <w:t>、</w:t>
            </w:r>
            <w:r w:rsidRPr="0005131E">
              <w:t xml:space="preserve">Poll &amp; </w:t>
            </w:r>
            <w:r w:rsidRPr="0005131E">
              <w:lastRenderedPageBreak/>
              <w:t>Boekhorst</w:t>
            </w:r>
            <w:r w:rsidRPr="0005131E">
              <w:t>、國家圖書館</w:t>
            </w:r>
            <w:r w:rsidRPr="0005131E">
              <w:t>(2013</w:t>
            </w:r>
            <w:r w:rsidR="00605E2D">
              <w:t>a</w:t>
            </w:r>
            <w:r w:rsidRPr="0005131E">
              <w:t>)</w:t>
            </w:r>
            <w:r w:rsidR="0000078C" w:rsidRPr="0005131E">
              <w:t>、詹麗萍</w:t>
            </w:r>
          </w:p>
        </w:tc>
      </w:tr>
      <w:tr w:rsidR="00BA1A74" w:rsidRPr="0005131E" w:rsidTr="005708F2">
        <w:tc>
          <w:tcPr>
            <w:tcW w:w="1271" w:type="dxa"/>
          </w:tcPr>
          <w:p w:rsidR="00BA1A74" w:rsidRPr="0005131E" w:rsidRDefault="00BA1A74" w:rsidP="005708F2">
            <w:pPr>
              <w:pStyle w:val="afff5"/>
            </w:pPr>
            <w:r w:rsidRPr="0005131E">
              <w:lastRenderedPageBreak/>
              <w:t>4-2</w:t>
            </w:r>
            <w:r w:rsidRPr="0005131E">
              <w:t>新穎性</w:t>
            </w:r>
          </w:p>
        </w:tc>
        <w:tc>
          <w:tcPr>
            <w:tcW w:w="3544" w:type="dxa"/>
          </w:tcPr>
          <w:p w:rsidR="00BA1A74" w:rsidRPr="0005131E" w:rsidRDefault="00BA1A74" w:rsidP="005708F2">
            <w:pPr>
              <w:pStyle w:val="afff5"/>
            </w:pPr>
            <w:r w:rsidRPr="0005131E">
              <w:t>最新的資訊資源</w:t>
            </w:r>
          </w:p>
        </w:tc>
        <w:tc>
          <w:tcPr>
            <w:tcW w:w="3481" w:type="dxa"/>
          </w:tcPr>
          <w:p w:rsidR="00BA1A74" w:rsidRPr="0005131E" w:rsidRDefault="00BA1A74" w:rsidP="0000078C">
            <w:pPr>
              <w:pStyle w:val="afff5"/>
            </w:pPr>
            <w:r w:rsidRPr="0005131E">
              <w:t>Administrators of rural and urban public libraries of Ontario</w:t>
            </w:r>
            <w:r w:rsidR="00A01C0C">
              <w:t xml:space="preserve"> </w:t>
            </w:r>
            <w:r w:rsidRPr="0005131E">
              <w:t>(2017)</w:t>
            </w:r>
            <w:r w:rsidRPr="0005131E">
              <w:t>、</w:t>
            </w:r>
            <w:r w:rsidRPr="0005131E">
              <w:t>I &amp; J Management Services</w:t>
            </w:r>
            <w:r w:rsidR="00A01C0C">
              <w:t xml:space="preserve"> </w:t>
            </w:r>
            <w:r w:rsidRPr="0005131E">
              <w:t>(2016)</w:t>
            </w:r>
            <w:r w:rsidR="0000078C" w:rsidRPr="0005131E">
              <w:t>、</w:t>
            </w:r>
            <w:r w:rsidR="0000078C">
              <w:t>Ministry of Education and Culture (2011)</w:t>
            </w:r>
            <w:r w:rsidRPr="0005131E">
              <w:t>、</w:t>
            </w:r>
            <w:r w:rsidRPr="0005131E">
              <w:t>Poll &amp; Boekhorst (2007)</w:t>
            </w:r>
          </w:p>
        </w:tc>
      </w:tr>
      <w:tr w:rsidR="00BA1A74" w:rsidRPr="0005131E" w:rsidTr="005708F2">
        <w:tc>
          <w:tcPr>
            <w:tcW w:w="1271" w:type="dxa"/>
          </w:tcPr>
          <w:p w:rsidR="00BA1A74" w:rsidRPr="0005131E" w:rsidRDefault="00BA1A74" w:rsidP="005708F2">
            <w:pPr>
              <w:pStyle w:val="afff5"/>
            </w:pPr>
            <w:r w:rsidRPr="0005131E">
              <w:t>4-3</w:t>
            </w:r>
            <w:r w:rsidRPr="0005131E">
              <w:t>多元性</w:t>
            </w:r>
          </w:p>
        </w:tc>
        <w:tc>
          <w:tcPr>
            <w:tcW w:w="3544" w:type="dxa"/>
          </w:tcPr>
          <w:p w:rsidR="00BA1A74" w:rsidRPr="0005131E" w:rsidRDefault="00BA1A74" w:rsidP="005708F2">
            <w:pPr>
              <w:pStyle w:val="afff5"/>
            </w:pPr>
            <w:r w:rsidRPr="0005131E">
              <w:t>不同形式的媒體、分齡分眾所需資源</w:t>
            </w:r>
          </w:p>
        </w:tc>
        <w:tc>
          <w:tcPr>
            <w:tcW w:w="3481" w:type="dxa"/>
          </w:tcPr>
          <w:p w:rsidR="00BA1A74" w:rsidRPr="0005131E" w:rsidRDefault="00BA1A74" w:rsidP="00605E2D">
            <w:pPr>
              <w:pStyle w:val="afff5"/>
            </w:pPr>
            <w:r w:rsidRPr="0005131E">
              <w:t>Administrators of rural and urban public libraries of Ontario</w:t>
            </w:r>
            <w:r w:rsidR="00A01C0C">
              <w:t xml:space="preserve"> </w:t>
            </w:r>
            <w:r w:rsidRPr="0005131E">
              <w:t>(2017)</w:t>
            </w:r>
            <w:r w:rsidRPr="0005131E">
              <w:t>、</w:t>
            </w:r>
            <w:r w:rsidRPr="0005131E">
              <w:t>Berndtson &amp; Öström</w:t>
            </w:r>
            <w:r w:rsidR="00A01C0C">
              <w:t xml:space="preserve"> </w:t>
            </w:r>
            <w:r w:rsidR="00605E2D">
              <w:t>(n.d.)</w:t>
            </w:r>
            <w:r w:rsidRPr="0005131E">
              <w:t>、</w:t>
            </w:r>
            <w:r w:rsidR="00605E2D">
              <w:t>Ministry of Education and Culture (2011)</w:t>
            </w:r>
          </w:p>
        </w:tc>
      </w:tr>
      <w:tr w:rsidR="00BA1A74" w:rsidRPr="0005131E" w:rsidTr="005708F2">
        <w:tc>
          <w:tcPr>
            <w:tcW w:w="1271" w:type="dxa"/>
          </w:tcPr>
          <w:p w:rsidR="00BA1A74" w:rsidRPr="0005131E" w:rsidRDefault="00BA1A74" w:rsidP="005708F2">
            <w:pPr>
              <w:pStyle w:val="afff5"/>
            </w:pPr>
            <w:r w:rsidRPr="0005131E">
              <w:t>4-4</w:t>
            </w:r>
            <w:r w:rsidRPr="0005131E">
              <w:t>數位化</w:t>
            </w:r>
          </w:p>
        </w:tc>
        <w:tc>
          <w:tcPr>
            <w:tcW w:w="3544" w:type="dxa"/>
          </w:tcPr>
          <w:p w:rsidR="00BA1A74" w:rsidRPr="0005131E" w:rsidRDefault="00BA1A74" w:rsidP="005708F2">
            <w:pPr>
              <w:pStyle w:val="afff5"/>
            </w:pPr>
            <w:r w:rsidRPr="0005131E">
              <w:t>地方文獻數位化</w:t>
            </w:r>
          </w:p>
        </w:tc>
        <w:tc>
          <w:tcPr>
            <w:tcW w:w="3481" w:type="dxa"/>
          </w:tcPr>
          <w:p w:rsidR="00BA1A74" w:rsidRPr="0005131E" w:rsidRDefault="00605E2D" w:rsidP="005708F2">
            <w:pPr>
              <w:pStyle w:val="afff5"/>
            </w:pPr>
            <w:r>
              <w:t>Ministry of Education and Culture (2011)</w:t>
            </w:r>
          </w:p>
        </w:tc>
      </w:tr>
      <w:tr w:rsidR="00BA1A74" w:rsidRPr="0005131E" w:rsidTr="005708F2">
        <w:tc>
          <w:tcPr>
            <w:tcW w:w="1271" w:type="dxa"/>
          </w:tcPr>
          <w:p w:rsidR="00BA1A74" w:rsidRPr="0005131E" w:rsidRDefault="00BA1A74" w:rsidP="005708F2">
            <w:pPr>
              <w:pStyle w:val="afff5"/>
            </w:pPr>
            <w:r w:rsidRPr="0005131E">
              <w:t>4-5</w:t>
            </w:r>
            <w:r w:rsidRPr="0005131E">
              <w:t>需求性</w:t>
            </w:r>
          </w:p>
        </w:tc>
        <w:tc>
          <w:tcPr>
            <w:tcW w:w="3544" w:type="dxa"/>
          </w:tcPr>
          <w:p w:rsidR="00BA1A74" w:rsidRPr="0005131E" w:rsidRDefault="00BA1A74" w:rsidP="005708F2">
            <w:pPr>
              <w:pStyle w:val="afff5"/>
            </w:pPr>
            <w:r w:rsidRPr="0005131E">
              <w:t>盤點與報廢</w:t>
            </w:r>
          </w:p>
        </w:tc>
        <w:tc>
          <w:tcPr>
            <w:tcW w:w="3481" w:type="dxa"/>
          </w:tcPr>
          <w:p w:rsidR="00BA1A74" w:rsidRPr="0005131E" w:rsidRDefault="00605E2D" w:rsidP="005708F2">
            <w:pPr>
              <w:pStyle w:val="afff5"/>
            </w:pPr>
            <w:r>
              <w:t>Ministry of Education and Culture (2011)</w:t>
            </w:r>
          </w:p>
        </w:tc>
      </w:tr>
      <w:tr w:rsidR="00BA1A74" w:rsidRPr="0005131E" w:rsidTr="005708F2">
        <w:tc>
          <w:tcPr>
            <w:tcW w:w="8296" w:type="dxa"/>
            <w:gridSpan w:val="3"/>
            <w:shd w:val="clear" w:color="auto" w:fill="FFC000"/>
          </w:tcPr>
          <w:p w:rsidR="00BA1A74" w:rsidRPr="0005131E" w:rsidRDefault="00BA1A74" w:rsidP="005708F2">
            <w:pPr>
              <w:pStyle w:val="afff5"/>
            </w:pPr>
            <w:r w:rsidRPr="0005131E">
              <w:t>5</w:t>
            </w:r>
            <w:r w:rsidRPr="0005131E">
              <w:t>設施</w:t>
            </w:r>
          </w:p>
        </w:tc>
      </w:tr>
      <w:tr w:rsidR="00BA1A74" w:rsidRPr="0005131E" w:rsidTr="005708F2">
        <w:tc>
          <w:tcPr>
            <w:tcW w:w="1271" w:type="dxa"/>
          </w:tcPr>
          <w:p w:rsidR="00BA1A74" w:rsidRPr="0005131E" w:rsidRDefault="00BA1A74" w:rsidP="005708F2">
            <w:pPr>
              <w:pStyle w:val="afff5"/>
            </w:pPr>
            <w:r w:rsidRPr="0005131E">
              <w:t>5-1</w:t>
            </w:r>
            <w:r w:rsidRPr="0005131E">
              <w:t>充足</w:t>
            </w:r>
          </w:p>
        </w:tc>
        <w:tc>
          <w:tcPr>
            <w:tcW w:w="3544" w:type="dxa"/>
          </w:tcPr>
          <w:p w:rsidR="00BA1A74" w:rsidRPr="0005131E" w:rsidRDefault="00BA1A74" w:rsidP="005708F2">
            <w:pPr>
              <w:pStyle w:val="afff5"/>
            </w:pPr>
            <w:r w:rsidRPr="0005131E">
              <w:t>人均公用電腦數、燈光和座位充足</w:t>
            </w:r>
          </w:p>
        </w:tc>
        <w:tc>
          <w:tcPr>
            <w:tcW w:w="3481" w:type="dxa"/>
          </w:tcPr>
          <w:p w:rsidR="00BA1A74" w:rsidRPr="0005131E" w:rsidRDefault="0000078C" w:rsidP="0000078C">
            <w:pPr>
              <w:pStyle w:val="afff5"/>
            </w:pPr>
            <w:r w:rsidRPr="0005131E">
              <w:t>Administrators of rural and urban public libraries of Ontario</w:t>
            </w:r>
            <w:r>
              <w:t xml:space="preserve"> </w:t>
            </w:r>
            <w:r w:rsidRPr="0005131E">
              <w:t>(2017)</w:t>
            </w:r>
            <w:r w:rsidRPr="0005131E">
              <w:t>、</w:t>
            </w:r>
            <w:r w:rsidRPr="00A01C0C">
              <w:t>BIX (n.d.)</w:t>
            </w:r>
            <w:r w:rsidRPr="0005131E">
              <w:t>、</w:t>
            </w:r>
            <w:r w:rsidR="00BA1A74" w:rsidRPr="0005131E">
              <w:t>Department for Digital, Culture, Media &amp; Sport (2017)</w:t>
            </w:r>
            <w:r w:rsidR="00BA1A74" w:rsidRPr="0005131E">
              <w:t>、</w:t>
            </w:r>
            <w:r w:rsidR="00BA1A74" w:rsidRPr="0005131E">
              <w:t>I &amp; J Management Services</w:t>
            </w:r>
            <w:r w:rsidR="00A01C0C">
              <w:t xml:space="preserve"> </w:t>
            </w:r>
            <w:r w:rsidR="00BA1A74" w:rsidRPr="0005131E">
              <w:t>(2016)</w:t>
            </w:r>
            <w:r w:rsidR="00BA1A74" w:rsidRPr="0005131E">
              <w:t>、</w:t>
            </w:r>
            <w:r w:rsidR="00BA1A74" w:rsidRPr="0005131E">
              <w:t>Lance(2017)</w:t>
            </w:r>
            <w:r w:rsidR="00BA1A74" w:rsidRPr="0005131E">
              <w:t>、</w:t>
            </w:r>
            <w:r w:rsidR="00605E2D">
              <w:t>Ministry of Education and Culture (2011)</w:t>
            </w:r>
          </w:p>
        </w:tc>
      </w:tr>
      <w:tr w:rsidR="00BA1A74" w:rsidRPr="0005131E" w:rsidTr="005708F2">
        <w:tc>
          <w:tcPr>
            <w:tcW w:w="1271" w:type="dxa"/>
          </w:tcPr>
          <w:p w:rsidR="00BA1A74" w:rsidRPr="0005131E" w:rsidRDefault="00BA1A74" w:rsidP="005708F2">
            <w:pPr>
              <w:pStyle w:val="afff5"/>
            </w:pPr>
            <w:r w:rsidRPr="0005131E">
              <w:t>5-2</w:t>
            </w:r>
            <w:r w:rsidRPr="0005131E">
              <w:t>使用</w:t>
            </w:r>
          </w:p>
        </w:tc>
        <w:tc>
          <w:tcPr>
            <w:tcW w:w="3544" w:type="dxa"/>
          </w:tcPr>
          <w:p w:rsidR="00BA1A74" w:rsidRPr="0005131E" w:rsidRDefault="00BA1A74" w:rsidP="005708F2">
            <w:pPr>
              <w:pStyle w:val="afff5"/>
            </w:pPr>
            <w:r w:rsidRPr="0005131E">
              <w:t>人均公用電腦使用次數、館藏平均流通次數</w:t>
            </w:r>
          </w:p>
        </w:tc>
        <w:tc>
          <w:tcPr>
            <w:tcW w:w="3481" w:type="dxa"/>
          </w:tcPr>
          <w:p w:rsidR="00BA1A74" w:rsidRPr="0000078C" w:rsidRDefault="0000078C" w:rsidP="0000078C">
            <w:pPr>
              <w:pStyle w:val="afff5"/>
            </w:pPr>
            <w:r w:rsidRPr="00A01C0C">
              <w:t>BIX (n.d.)</w:t>
            </w:r>
            <w:r>
              <w:rPr>
                <w:rFonts w:hint="eastAsia"/>
              </w:rPr>
              <w:t>、</w:t>
            </w:r>
            <w:r w:rsidR="00BA1A74" w:rsidRPr="00A01C0C">
              <w:t>Department for Digital, Culture, Media &amp; Sport (2017)</w:t>
            </w:r>
          </w:p>
        </w:tc>
      </w:tr>
      <w:tr w:rsidR="00BA1A74" w:rsidRPr="0005131E" w:rsidTr="005708F2">
        <w:tc>
          <w:tcPr>
            <w:tcW w:w="1271" w:type="dxa"/>
          </w:tcPr>
          <w:p w:rsidR="00BA1A74" w:rsidRPr="0005131E" w:rsidRDefault="00BA1A74" w:rsidP="005708F2">
            <w:pPr>
              <w:pStyle w:val="afff5"/>
            </w:pPr>
            <w:r w:rsidRPr="0005131E">
              <w:t>5-3</w:t>
            </w:r>
            <w:r w:rsidRPr="0005131E">
              <w:t>發展</w:t>
            </w:r>
          </w:p>
        </w:tc>
        <w:tc>
          <w:tcPr>
            <w:tcW w:w="3544" w:type="dxa"/>
          </w:tcPr>
          <w:p w:rsidR="00BA1A74" w:rsidRPr="0005131E" w:rsidRDefault="00BA1A74" w:rsidP="005708F2">
            <w:pPr>
              <w:pStyle w:val="afff5"/>
            </w:pPr>
            <w:r w:rsidRPr="0005131E">
              <w:t>人均資本門投資</w:t>
            </w:r>
          </w:p>
        </w:tc>
        <w:tc>
          <w:tcPr>
            <w:tcW w:w="3481" w:type="dxa"/>
          </w:tcPr>
          <w:p w:rsidR="00BA1A74" w:rsidRPr="00A01C0C" w:rsidRDefault="00A01C0C" w:rsidP="005708F2">
            <w:pPr>
              <w:pStyle w:val="afff5"/>
            </w:pPr>
            <w:r w:rsidRPr="00A01C0C">
              <w:t>BIX (n.d.)</w:t>
            </w:r>
          </w:p>
        </w:tc>
      </w:tr>
      <w:tr w:rsidR="00BA1A74" w:rsidRPr="0005131E" w:rsidTr="005708F2">
        <w:tc>
          <w:tcPr>
            <w:tcW w:w="1271" w:type="dxa"/>
          </w:tcPr>
          <w:p w:rsidR="00BA1A74" w:rsidRPr="0005131E" w:rsidRDefault="00BA1A74" w:rsidP="005708F2">
            <w:pPr>
              <w:pStyle w:val="afff5"/>
            </w:pPr>
            <w:r w:rsidRPr="0005131E">
              <w:t>5-4</w:t>
            </w:r>
            <w:r w:rsidRPr="0005131E">
              <w:t>美觀</w:t>
            </w:r>
          </w:p>
        </w:tc>
        <w:tc>
          <w:tcPr>
            <w:tcW w:w="3544" w:type="dxa"/>
          </w:tcPr>
          <w:p w:rsidR="00BA1A74" w:rsidRPr="0005131E" w:rsidRDefault="00BA1A74" w:rsidP="005708F2">
            <w:pPr>
              <w:pStyle w:val="afff5"/>
            </w:pPr>
            <w:r w:rsidRPr="0005131E">
              <w:t>設施的美感</w:t>
            </w:r>
          </w:p>
        </w:tc>
        <w:tc>
          <w:tcPr>
            <w:tcW w:w="3481" w:type="dxa"/>
          </w:tcPr>
          <w:p w:rsidR="00BA1A74" w:rsidRPr="0005131E" w:rsidRDefault="0000078C" w:rsidP="0000078C">
            <w:pPr>
              <w:pStyle w:val="afff5"/>
            </w:pPr>
            <w:r>
              <w:t>Berndtson &amp; Öström(n.d.)</w:t>
            </w:r>
            <w:r w:rsidR="00BA1A74" w:rsidRPr="0005131E">
              <w:t>、</w:t>
            </w:r>
            <w:r w:rsidR="00605E2D">
              <w:t>Ministry of Education and Culture (2011)</w:t>
            </w:r>
          </w:p>
        </w:tc>
      </w:tr>
      <w:tr w:rsidR="00BA1A74" w:rsidRPr="0005131E" w:rsidTr="005708F2">
        <w:tc>
          <w:tcPr>
            <w:tcW w:w="1271" w:type="dxa"/>
          </w:tcPr>
          <w:p w:rsidR="00BA1A74" w:rsidRPr="0005131E" w:rsidRDefault="00BA1A74" w:rsidP="005708F2">
            <w:pPr>
              <w:pStyle w:val="afff5"/>
            </w:pPr>
            <w:r w:rsidRPr="0005131E">
              <w:t>5-5</w:t>
            </w:r>
            <w:r w:rsidRPr="0005131E">
              <w:t>平等</w:t>
            </w:r>
          </w:p>
        </w:tc>
        <w:tc>
          <w:tcPr>
            <w:tcW w:w="3544" w:type="dxa"/>
          </w:tcPr>
          <w:p w:rsidR="00BA1A74" w:rsidRPr="0005131E" w:rsidRDefault="00BA1A74" w:rsidP="005708F2">
            <w:pPr>
              <w:pStyle w:val="afff5"/>
            </w:pPr>
            <w:r w:rsidRPr="0005131E">
              <w:t>無障礙設施</w:t>
            </w:r>
          </w:p>
        </w:tc>
        <w:tc>
          <w:tcPr>
            <w:tcW w:w="3481" w:type="dxa"/>
          </w:tcPr>
          <w:p w:rsidR="00BA1A74" w:rsidRPr="0005131E" w:rsidRDefault="00BA1A74" w:rsidP="0000078C">
            <w:pPr>
              <w:pStyle w:val="afff5"/>
            </w:pPr>
            <w:r w:rsidRPr="0005131E">
              <w:t>Berndtson &amp; Öström(n.d.)</w:t>
            </w:r>
            <w:r w:rsidR="0000078C">
              <w:rPr>
                <w:rFonts w:hint="eastAsia"/>
              </w:rPr>
              <w:t>、</w:t>
            </w:r>
            <w:r w:rsidR="00605E2D">
              <w:t>Ministry of Education and Culture (2011)</w:t>
            </w:r>
          </w:p>
        </w:tc>
      </w:tr>
      <w:tr w:rsidR="00BA1A74" w:rsidRPr="0005131E" w:rsidTr="005708F2">
        <w:tc>
          <w:tcPr>
            <w:tcW w:w="1271" w:type="dxa"/>
          </w:tcPr>
          <w:p w:rsidR="00BA1A74" w:rsidRPr="0005131E" w:rsidRDefault="00BA1A74" w:rsidP="005708F2">
            <w:pPr>
              <w:pStyle w:val="afff5"/>
            </w:pPr>
            <w:r w:rsidRPr="0005131E">
              <w:t>5-6</w:t>
            </w:r>
            <w:r w:rsidRPr="0005131E">
              <w:t>安全</w:t>
            </w:r>
          </w:p>
        </w:tc>
        <w:tc>
          <w:tcPr>
            <w:tcW w:w="3544" w:type="dxa"/>
          </w:tcPr>
          <w:p w:rsidR="00BA1A74" w:rsidRPr="0005131E" w:rsidRDefault="00BA1A74" w:rsidP="005708F2">
            <w:pPr>
              <w:pStyle w:val="afff5"/>
            </w:pPr>
            <w:r w:rsidRPr="0005131E">
              <w:t>安全、功能符合</w:t>
            </w:r>
          </w:p>
        </w:tc>
        <w:tc>
          <w:tcPr>
            <w:tcW w:w="3481" w:type="dxa"/>
          </w:tcPr>
          <w:p w:rsidR="00BA1A74" w:rsidRPr="0005131E" w:rsidRDefault="00605E2D" w:rsidP="005708F2">
            <w:pPr>
              <w:pStyle w:val="afff5"/>
            </w:pPr>
            <w:r>
              <w:t>Ministry of Education and Culture (2011)</w:t>
            </w:r>
          </w:p>
        </w:tc>
      </w:tr>
      <w:tr w:rsidR="00BA1A74" w:rsidRPr="0005131E" w:rsidTr="005708F2">
        <w:tc>
          <w:tcPr>
            <w:tcW w:w="1271" w:type="dxa"/>
          </w:tcPr>
          <w:p w:rsidR="00BA1A74" w:rsidRPr="0005131E" w:rsidRDefault="00BA1A74" w:rsidP="005708F2">
            <w:pPr>
              <w:pStyle w:val="afff5"/>
            </w:pPr>
            <w:r w:rsidRPr="0005131E">
              <w:t>5-7</w:t>
            </w:r>
            <w:r w:rsidRPr="0005131E">
              <w:t>永續</w:t>
            </w:r>
          </w:p>
        </w:tc>
        <w:tc>
          <w:tcPr>
            <w:tcW w:w="3544" w:type="dxa"/>
          </w:tcPr>
          <w:p w:rsidR="00BA1A74" w:rsidRPr="0005131E" w:rsidRDefault="00BA1A74" w:rsidP="005708F2">
            <w:pPr>
              <w:pStyle w:val="afff5"/>
            </w:pPr>
            <w:r w:rsidRPr="0005131E">
              <w:t>永續發展</w:t>
            </w:r>
          </w:p>
        </w:tc>
        <w:tc>
          <w:tcPr>
            <w:tcW w:w="3481" w:type="dxa"/>
          </w:tcPr>
          <w:p w:rsidR="00BA1A74" w:rsidRPr="0005131E" w:rsidRDefault="00605E2D" w:rsidP="005708F2">
            <w:pPr>
              <w:pStyle w:val="afff5"/>
            </w:pPr>
            <w:r>
              <w:t>Ministry of Education and Culture (2011)</w:t>
            </w:r>
          </w:p>
        </w:tc>
      </w:tr>
      <w:tr w:rsidR="00BA1A74" w:rsidRPr="0005131E" w:rsidTr="005708F2">
        <w:tc>
          <w:tcPr>
            <w:tcW w:w="8296" w:type="dxa"/>
            <w:gridSpan w:val="3"/>
            <w:shd w:val="clear" w:color="auto" w:fill="FFC000"/>
          </w:tcPr>
          <w:p w:rsidR="00BA1A74" w:rsidRPr="0005131E" w:rsidRDefault="00BA1A74" w:rsidP="005708F2">
            <w:pPr>
              <w:pStyle w:val="afff5"/>
            </w:pPr>
            <w:r w:rsidRPr="0005131E">
              <w:t>6</w:t>
            </w:r>
            <w:r w:rsidRPr="0005131E">
              <w:t>空間</w:t>
            </w:r>
          </w:p>
        </w:tc>
      </w:tr>
      <w:tr w:rsidR="00BA1A74" w:rsidRPr="0005131E" w:rsidTr="00767C51">
        <w:tc>
          <w:tcPr>
            <w:tcW w:w="1271" w:type="dxa"/>
          </w:tcPr>
          <w:p w:rsidR="00BA1A74" w:rsidRPr="0005131E" w:rsidRDefault="00BA1A74" w:rsidP="005708F2">
            <w:pPr>
              <w:pStyle w:val="afff5"/>
            </w:pPr>
            <w:r w:rsidRPr="0005131E">
              <w:t>6-1</w:t>
            </w:r>
            <w:r w:rsidRPr="0005131E">
              <w:t>面積大小</w:t>
            </w:r>
          </w:p>
        </w:tc>
        <w:tc>
          <w:tcPr>
            <w:tcW w:w="3544" w:type="dxa"/>
          </w:tcPr>
          <w:p w:rsidR="00BA1A74" w:rsidRPr="0005131E" w:rsidRDefault="00BA1A74" w:rsidP="005708F2">
            <w:pPr>
              <w:pStyle w:val="afff5"/>
            </w:pPr>
            <w:r w:rsidRPr="0005131E">
              <w:t>人均使用區域</w:t>
            </w:r>
            <w:r w:rsidRPr="0005131E">
              <w:t>(</w:t>
            </w:r>
            <w:r w:rsidRPr="0005131E">
              <w:t>面積</w:t>
            </w:r>
            <w:r w:rsidRPr="0005131E">
              <w:t>)</w:t>
            </w:r>
          </w:p>
        </w:tc>
        <w:tc>
          <w:tcPr>
            <w:tcW w:w="3481" w:type="dxa"/>
            <w:shd w:val="clear" w:color="auto" w:fill="auto"/>
          </w:tcPr>
          <w:p w:rsidR="00BA1A74" w:rsidRPr="00A01C0C" w:rsidRDefault="00A01C0C" w:rsidP="005708F2">
            <w:pPr>
              <w:pStyle w:val="afff5"/>
            </w:pPr>
            <w:r w:rsidRPr="00A01C0C">
              <w:t>BIX (n.d.)</w:t>
            </w:r>
          </w:p>
        </w:tc>
      </w:tr>
      <w:tr w:rsidR="00BA1A74" w:rsidRPr="0005131E" w:rsidTr="005708F2">
        <w:tc>
          <w:tcPr>
            <w:tcW w:w="1271" w:type="dxa"/>
          </w:tcPr>
          <w:p w:rsidR="00BA1A74" w:rsidRPr="0005131E" w:rsidRDefault="00BA1A74" w:rsidP="005708F2">
            <w:pPr>
              <w:pStyle w:val="afff5"/>
            </w:pPr>
            <w:r w:rsidRPr="0005131E">
              <w:lastRenderedPageBreak/>
              <w:t>6-2</w:t>
            </w:r>
            <w:r w:rsidRPr="0005131E">
              <w:t>美觀</w:t>
            </w:r>
          </w:p>
        </w:tc>
        <w:tc>
          <w:tcPr>
            <w:tcW w:w="3544" w:type="dxa"/>
          </w:tcPr>
          <w:p w:rsidR="00BA1A74" w:rsidRPr="0005131E" w:rsidRDefault="00BA1A74" w:rsidP="005708F2">
            <w:pPr>
              <w:pStyle w:val="afff5"/>
            </w:pPr>
            <w:r w:rsidRPr="0005131E">
              <w:t>圖書館空間具視覺吸引力</w:t>
            </w:r>
          </w:p>
        </w:tc>
        <w:tc>
          <w:tcPr>
            <w:tcW w:w="3481" w:type="dxa"/>
          </w:tcPr>
          <w:p w:rsidR="00BA1A74" w:rsidRPr="0005131E" w:rsidRDefault="0000078C" w:rsidP="0000078C">
            <w:pPr>
              <w:pStyle w:val="afff5"/>
            </w:pPr>
            <w:r w:rsidRPr="0005131E">
              <w:t>Berndtson &amp; Öström(n.d.)</w:t>
            </w:r>
            <w:r>
              <w:rPr>
                <w:rFonts w:hint="eastAsia"/>
              </w:rPr>
              <w:t>、</w:t>
            </w:r>
            <w:r w:rsidR="00BA1A74" w:rsidRPr="0005131E">
              <w:t>Poll &amp; Boekhorst (2007)</w:t>
            </w:r>
          </w:p>
        </w:tc>
      </w:tr>
      <w:tr w:rsidR="00BA1A74" w:rsidRPr="0005131E" w:rsidTr="005708F2">
        <w:tc>
          <w:tcPr>
            <w:tcW w:w="1271" w:type="dxa"/>
          </w:tcPr>
          <w:p w:rsidR="00BA1A74" w:rsidRPr="0005131E" w:rsidRDefault="00BA1A74" w:rsidP="005708F2">
            <w:pPr>
              <w:pStyle w:val="afff5"/>
            </w:pPr>
            <w:r w:rsidRPr="0005131E">
              <w:t>6-3</w:t>
            </w:r>
            <w:r w:rsidRPr="0005131E">
              <w:t>溝通</w:t>
            </w:r>
          </w:p>
        </w:tc>
        <w:tc>
          <w:tcPr>
            <w:tcW w:w="3544" w:type="dxa"/>
          </w:tcPr>
          <w:p w:rsidR="00BA1A74" w:rsidRPr="0005131E" w:rsidRDefault="00BA1A74" w:rsidP="005708F2">
            <w:pPr>
              <w:pStyle w:val="afff5"/>
            </w:pPr>
            <w:r w:rsidRPr="0005131E">
              <w:t>館內外標示清楚</w:t>
            </w:r>
          </w:p>
        </w:tc>
        <w:tc>
          <w:tcPr>
            <w:tcW w:w="3481" w:type="dxa"/>
          </w:tcPr>
          <w:p w:rsidR="00BA1A74" w:rsidRPr="0005131E" w:rsidRDefault="00BA1A74" w:rsidP="0000078C">
            <w:pPr>
              <w:pStyle w:val="afff5"/>
            </w:pPr>
            <w:r w:rsidRPr="0005131E">
              <w:t>Berndtson &amp; Öström(n.d.)</w:t>
            </w:r>
          </w:p>
        </w:tc>
      </w:tr>
      <w:tr w:rsidR="00BA1A74" w:rsidRPr="0005131E" w:rsidTr="005708F2">
        <w:tc>
          <w:tcPr>
            <w:tcW w:w="1271" w:type="dxa"/>
          </w:tcPr>
          <w:p w:rsidR="00BA1A74" w:rsidRPr="0005131E" w:rsidRDefault="00BA1A74" w:rsidP="005708F2">
            <w:pPr>
              <w:pStyle w:val="afff5"/>
            </w:pPr>
            <w:r w:rsidRPr="0005131E">
              <w:t>6-4</w:t>
            </w:r>
            <w:r w:rsidRPr="0005131E">
              <w:t>分隔</w:t>
            </w:r>
          </w:p>
        </w:tc>
        <w:tc>
          <w:tcPr>
            <w:tcW w:w="3544" w:type="dxa"/>
          </w:tcPr>
          <w:p w:rsidR="00BA1A74" w:rsidRPr="0005131E" w:rsidRDefault="00BA1A74" w:rsidP="005708F2">
            <w:pPr>
              <w:pStyle w:val="afff5"/>
            </w:pPr>
            <w:r w:rsidRPr="0005131E">
              <w:t>設計不同空間，如兒童和青少年區</w:t>
            </w:r>
          </w:p>
        </w:tc>
        <w:tc>
          <w:tcPr>
            <w:tcW w:w="3481" w:type="dxa"/>
          </w:tcPr>
          <w:p w:rsidR="00BA1A74" w:rsidRPr="0005131E" w:rsidRDefault="00BA1A74" w:rsidP="0000078C">
            <w:pPr>
              <w:pStyle w:val="afff5"/>
            </w:pPr>
            <w:r w:rsidRPr="0005131E">
              <w:t>Administrators of rural and urban public libraries of Ontario</w:t>
            </w:r>
            <w:r w:rsidR="00A01C0C">
              <w:t xml:space="preserve"> </w:t>
            </w:r>
            <w:r w:rsidRPr="0005131E">
              <w:t>(2017)</w:t>
            </w:r>
            <w:r w:rsidRPr="0005131E">
              <w:t>、</w:t>
            </w:r>
            <w:r w:rsidRPr="0005131E">
              <w:t>Berndtson &amp; Öström</w:t>
            </w:r>
            <w:r w:rsidR="00A01C0C">
              <w:t xml:space="preserve"> </w:t>
            </w:r>
            <w:r w:rsidRPr="0005131E">
              <w:t>(n.d.)</w:t>
            </w:r>
          </w:p>
        </w:tc>
      </w:tr>
    </w:tbl>
    <w:p w:rsidR="00BA1A74" w:rsidRDefault="00BA1A74" w:rsidP="004D1316">
      <w:pPr>
        <w:pStyle w:val="afffa"/>
      </w:pPr>
      <w:r>
        <w:rPr>
          <w:rFonts w:hint="eastAsia"/>
        </w:rPr>
        <w:t>資料來源：</w:t>
      </w:r>
      <w:r w:rsidR="005708F2">
        <w:rPr>
          <w:rFonts w:hint="eastAsia"/>
        </w:rPr>
        <w:t>本研究整理</w:t>
      </w:r>
    </w:p>
    <w:p w:rsidR="00700A0C" w:rsidRDefault="00700A0C" w:rsidP="004D1316">
      <w:pPr>
        <w:pStyle w:val="afffa"/>
        <w:sectPr w:rsidR="00700A0C" w:rsidSect="00FF73F7">
          <w:pgSz w:w="11906" w:h="16838" w:code="9"/>
          <w:pgMar w:top="1440" w:right="1800" w:bottom="1440" w:left="1800" w:header="851" w:footer="992" w:gutter="0"/>
          <w:cols w:space="425"/>
          <w:docGrid w:type="lines" w:linePitch="360"/>
        </w:sectPr>
      </w:pPr>
    </w:p>
    <w:p w:rsidR="00BA1A74" w:rsidRDefault="006C6946" w:rsidP="006C6946">
      <w:pPr>
        <w:pStyle w:val="1"/>
      </w:pPr>
      <w:bookmarkStart w:id="193" w:name="_Toc74300518"/>
      <w:r>
        <w:rPr>
          <w:rFonts w:hint="eastAsia"/>
        </w:rPr>
        <w:lastRenderedPageBreak/>
        <w:t>結論與</w:t>
      </w:r>
      <w:r w:rsidR="00CA2562">
        <w:rPr>
          <w:rFonts w:hint="eastAsia"/>
        </w:rPr>
        <w:t>政策</w:t>
      </w:r>
      <w:r>
        <w:rPr>
          <w:rFonts w:hint="eastAsia"/>
        </w:rPr>
        <w:t>建議</w:t>
      </w:r>
      <w:bookmarkEnd w:id="193"/>
    </w:p>
    <w:p w:rsidR="00E81098" w:rsidRPr="00E76C5C" w:rsidRDefault="0083026F" w:rsidP="00E81098">
      <w:pPr>
        <w:pStyle w:val="ad"/>
      </w:pPr>
      <w:r w:rsidRPr="00EB3ECC">
        <w:rPr>
          <w:rFonts w:hint="eastAsia"/>
        </w:rPr>
        <w:t>本</w:t>
      </w:r>
      <w:r w:rsidR="006A5D3F">
        <w:rPr>
          <w:rFonts w:hint="eastAsia"/>
        </w:rPr>
        <w:t>研究</w:t>
      </w:r>
      <w:r w:rsidRPr="00EB3ECC">
        <w:rPr>
          <w:rFonts w:hint="eastAsia"/>
        </w:rPr>
        <w:t>的目標在針對直轄市立圖書館營運體制、縣市公共圖書館總分館體系、縣市圖書館中心運作實施、公共圖書館營運及服務指標進行探究，提出在臺灣的推動建議與方案。藉由研究結果，期望持續推動我國公共圖書館事業之發展，扶助縣市政府建置及健全公共圖書館服務體系，使各縣市民眾公平享有一致的資訊服務品質、</w:t>
      </w:r>
      <w:r>
        <w:rPr>
          <w:rFonts w:hint="eastAsia"/>
        </w:rPr>
        <w:t>豐富的圖書資源及便利使用圖書資訊設施。</w:t>
      </w:r>
      <w:r w:rsidR="00E81098">
        <w:rPr>
          <w:rFonts w:hint="eastAsia"/>
        </w:rPr>
        <w:t>根據研究目標，本</w:t>
      </w:r>
      <w:r w:rsidR="006A5D3F">
        <w:rPr>
          <w:rFonts w:hint="eastAsia"/>
        </w:rPr>
        <w:t>研究</w:t>
      </w:r>
      <w:r w:rsidR="00E81098">
        <w:rPr>
          <w:rFonts w:hint="eastAsia"/>
        </w:rPr>
        <w:t>採用文獻分析、深度訪談與焦點團體等研究方法進行。本章闡述</w:t>
      </w:r>
      <w:r w:rsidR="006A5D3F">
        <w:rPr>
          <w:rFonts w:hint="eastAsia"/>
        </w:rPr>
        <w:t>研究</w:t>
      </w:r>
      <w:r w:rsidR="00BB5CF2">
        <w:rPr>
          <w:rFonts w:hint="eastAsia"/>
        </w:rPr>
        <w:t>之結論，並提出相關建議。</w:t>
      </w:r>
    </w:p>
    <w:p w:rsidR="006C6946" w:rsidRDefault="006C6946" w:rsidP="006C6946">
      <w:pPr>
        <w:pStyle w:val="2"/>
      </w:pPr>
      <w:bookmarkStart w:id="194" w:name="_Toc74300519"/>
      <w:r>
        <w:rPr>
          <w:rFonts w:hint="eastAsia"/>
        </w:rPr>
        <w:t>結論</w:t>
      </w:r>
      <w:bookmarkEnd w:id="194"/>
    </w:p>
    <w:p w:rsidR="00BB5CF2" w:rsidRDefault="00BB5CF2" w:rsidP="00BD4D42">
      <w:pPr>
        <w:pStyle w:val="31"/>
      </w:pPr>
      <w:bookmarkStart w:id="195" w:name="_Toc74300520"/>
      <w:r>
        <w:rPr>
          <w:rFonts w:hint="eastAsia"/>
        </w:rPr>
        <w:t>直轄市立圖書館營運體制</w:t>
      </w:r>
      <w:bookmarkEnd w:id="195"/>
    </w:p>
    <w:p w:rsidR="00BB5CF2" w:rsidRDefault="00BB5CF2" w:rsidP="00BB5CF2">
      <w:pPr>
        <w:pStyle w:val="ad"/>
      </w:pPr>
      <w:r>
        <w:rPr>
          <w:rFonts w:hint="eastAsia"/>
        </w:rPr>
        <w:t>本</w:t>
      </w:r>
      <w:r w:rsidR="006A5D3F">
        <w:rPr>
          <w:rFonts w:hint="eastAsia"/>
        </w:rPr>
        <w:t>研究</w:t>
      </w:r>
      <w:r>
        <w:rPr>
          <w:rFonts w:hint="eastAsia"/>
        </w:rPr>
        <w:t>調查世界重要大都會公共圖書館營運體系，並</w:t>
      </w:r>
      <w:r w:rsidR="00E01E01">
        <w:rPr>
          <w:rFonts w:hint="eastAsia"/>
        </w:rPr>
        <w:t>分析臺灣直轄市立圖書館營運現況及問題，獲致結論如下：</w:t>
      </w:r>
    </w:p>
    <w:p w:rsidR="00F5305B" w:rsidRDefault="00E01E01" w:rsidP="009363A5">
      <w:pPr>
        <w:pStyle w:val="ad"/>
        <w:numPr>
          <w:ilvl w:val="0"/>
          <w:numId w:val="170"/>
        </w:numPr>
        <w:ind w:firstLineChars="0"/>
      </w:pPr>
      <w:r>
        <w:rPr>
          <w:rFonts w:hint="eastAsia"/>
        </w:rPr>
        <w:t>世界重要大都會公共圖書館</w:t>
      </w:r>
      <w:r w:rsidR="00F5305B">
        <w:rPr>
          <w:rFonts w:hint="eastAsia"/>
        </w:rPr>
        <w:t>營運體系的分析如下：</w:t>
      </w:r>
    </w:p>
    <w:p w:rsidR="00EA6FB3" w:rsidRDefault="00E01E01" w:rsidP="009363A5">
      <w:pPr>
        <w:pStyle w:val="ad"/>
        <w:numPr>
          <w:ilvl w:val="1"/>
          <w:numId w:val="170"/>
        </w:numPr>
        <w:ind w:firstLineChars="0"/>
      </w:pPr>
      <w:r>
        <w:rPr>
          <w:rFonts w:hint="eastAsia"/>
        </w:rPr>
        <w:t>西雅圖、洛杉磯</w:t>
      </w:r>
      <w:r w:rsidR="009C1D19">
        <w:rPr>
          <w:rFonts w:hint="eastAsia"/>
        </w:rPr>
        <w:t>、舊金山</w:t>
      </w:r>
      <w:r>
        <w:rPr>
          <w:rFonts w:hint="eastAsia"/>
        </w:rPr>
        <w:t>等</w:t>
      </w:r>
      <w:r w:rsidR="009C1D19">
        <w:rPr>
          <w:rFonts w:hint="eastAsia"/>
        </w:rPr>
        <w:t>大都會公共圖書館</w:t>
      </w:r>
      <w:r>
        <w:rPr>
          <w:rFonts w:hint="eastAsia"/>
        </w:rPr>
        <w:t>乃採用與我國直轄市立圖書館相同之人、財、物統一</w:t>
      </w:r>
      <w:r w:rsidR="00BA335C">
        <w:rPr>
          <w:rFonts w:hint="eastAsia"/>
        </w:rPr>
        <w:t>管理</w:t>
      </w:r>
      <w:r>
        <w:rPr>
          <w:rFonts w:hint="eastAsia"/>
        </w:rPr>
        <w:t>之總分館制</w:t>
      </w:r>
      <w:r w:rsidR="00927533">
        <w:rPr>
          <w:rFonts w:hint="eastAsia"/>
        </w:rPr>
        <w:t>。</w:t>
      </w:r>
    </w:p>
    <w:p w:rsidR="00EA6FB3" w:rsidRDefault="00E01E01" w:rsidP="009363A5">
      <w:pPr>
        <w:pStyle w:val="ad"/>
        <w:numPr>
          <w:ilvl w:val="1"/>
          <w:numId w:val="170"/>
        </w:numPr>
        <w:ind w:firstLineChars="0"/>
      </w:pPr>
      <w:r>
        <w:rPr>
          <w:rFonts w:hint="eastAsia"/>
        </w:rPr>
        <w:t>香港與新加坡的公共圖書館雖無總分館的概念，但</w:t>
      </w:r>
      <w:r w:rsidR="00927533">
        <w:rPr>
          <w:rFonts w:hint="eastAsia"/>
        </w:rPr>
        <w:t>皆採取一條鞭式的管理方式，其中香港公共圖書館的最上層領導為康文署助理署長，將中央圖書館及所有公共圖書館皆納歸其下管理；新加坡的最上層領導為國家圖書館管理局，將國家圖書館及所有公共圖書館皆納歸其下管理。</w:t>
      </w:r>
    </w:p>
    <w:p w:rsidR="00E01E01" w:rsidRDefault="00927533" w:rsidP="009363A5">
      <w:pPr>
        <w:pStyle w:val="ad"/>
        <w:numPr>
          <w:ilvl w:val="1"/>
          <w:numId w:val="170"/>
        </w:numPr>
        <w:ind w:firstLineChars="0"/>
      </w:pPr>
      <w:r>
        <w:rPr>
          <w:rFonts w:hint="eastAsia"/>
        </w:rPr>
        <w:t>上海市中心圖書館</w:t>
      </w:r>
      <w:r w:rsidR="00BA335C">
        <w:rPr>
          <w:rFonts w:hint="eastAsia"/>
        </w:rPr>
        <w:t>以聯盟方式運作，蘇州則為全委託模式，二者分別由上海圖書館、蘇州圖書館擔任總館。</w:t>
      </w:r>
    </w:p>
    <w:p w:rsidR="00EA6FB3" w:rsidRDefault="00BA335C" w:rsidP="009363A5">
      <w:pPr>
        <w:pStyle w:val="ad"/>
        <w:numPr>
          <w:ilvl w:val="0"/>
          <w:numId w:val="170"/>
        </w:numPr>
        <w:ind w:firstLineChars="0"/>
      </w:pPr>
      <w:r>
        <w:rPr>
          <w:rFonts w:hint="eastAsia"/>
        </w:rPr>
        <w:t>臺灣直轄市立圖書館營運現況與問題</w:t>
      </w:r>
      <w:r w:rsidR="00EA6FB3">
        <w:rPr>
          <w:rFonts w:hint="eastAsia"/>
        </w:rPr>
        <w:t>的分析如下</w:t>
      </w:r>
      <w:r>
        <w:rPr>
          <w:rFonts w:hint="eastAsia"/>
        </w:rPr>
        <w:t>：</w:t>
      </w:r>
    </w:p>
    <w:p w:rsidR="00EA6FB3" w:rsidRDefault="00BA335C" w:rsidP="009363A5">
      <w:pPr>
        <w:pStyle w:val="ad"/>
        <w:numPr>
          <w:ilvl w:val="0"/>
          <w:numId w:val="172"/>
        </w:numPr>
        <w:ind w:firstLineChars="0"/>
      </w:pPr>
      <w:r>
        <w:rPr>
          <w:rFonts w:hint="eastAsia"/>
        </w:rPr>
        <w:t>目前六都除臺南市外，皆採取人、財、物統一管理之總分館制，其優點是</w:t>
      </w:r>
      <w:r w:rsidR="000823AA">
        <w:rPr>
          <w:rFonts w:hint="eastAsia"/>
        </w:rPr>
        <w:t>能建立服務的一致性和確保服務品質，並帶動全市圖書館服務的整體提升；缺點則為較缺乏彈性和自主權，且因為職責集中在總館，加重總館人員的工作負擔。</w:t>
      </w:r>
      <w:r w:rsidR="00EA6FB3">
        <w:rPr>
          <w:rFonts w:hint="eastAsia"/>
        </w:rPr>
        <w:t>臺南市立圖書館採取總區館制，其營運之良窳取決於市長、區長的重視程度。</w:t>
      </w:r>
    </w:p>
    <w:p w:rsidR="00BA335C" w:rsidRPr="00E01E01" w:rsidRDefault="000823AA" w:rsidP="009363A5">
      <w:pPr>
        <w:pStyle w:val="ad"/>
        <w:numPr>
          <w:ilvl w:val="0"/>
          <w:numId w:val="172"/>
        </w:numPr>
        <w:ind w:firstLineChars="0"/>
      </w:pPr>
      <w:r>
        <w:rPr>
          <w:rFonts w:hint="eastAsia"/>
        </w:rPr>
        <w:t>直轄市立圖書館面臨的主要問題為：</w:t>
      </w:r>
      <w:r>
        <w:rPr>
          <w:rFonts w:hint="eastAsia"/>
        </w:rPr>
        <w:t>(</w:t>
      </w:r>
      <w:r>
        <w:t xml:space="preserve">1) </w:t>
      </w:r>
      <w:r w:rsidR="00703705">
        <w:rPr>
          <w:rFonts w:hint="eastAsia"/>
        </w:rPr>
        <w:t>須建立</w:t>
      </w:r>
      <w:r w:rsidR="004D10C2">
        <w:rPr>
          <w:rFonts w:hint="eastAsia"/>
        </w:rPr>
        <w:t>擘劃圖書館事業發</w:t>
      </w:r>
      <w:r w:rsidR="004D10C2">
        <w:rPr>
          <w:rFonts w:hint="eastAsia"/>
        </w:rPr>
        <w:lastRenderedPageBreak/>
        <w:t>展的能力和機制；</w:t>
      </w:r>
      <w:r w:rsidR="004D10C2">
        <w:rPr>
          <w:rFonts w:hint="eastAsia"/>
        </w:rPr>
        <w:t xml:space="preserve">(2) </w:t>
      </w:r>
      <w:r w:rsidR="00703705">
        <w:rPr>
          <w:rFonts w:hint="eastAsia"/>
        </w:rPr>
        <w:t>須強化</w:t>
      </w:r>
      <w:r w:rsidR="004D10C2">
        <w:rPr>
          <w:rFonts w:hint="eastAsia"/>
        </w:rPr>
        <w:t>服務品質管理制度；</w:t>
      </w:r>
      <w:r w:rsidR="004D10C2">
        <w:rPr>
          <w:rFonts w:hint="eastAsia"/>
        </w:rPr>
        <w:t xml:space="preserve">(3) </w:t>
      </w:r>
      <w:r w:rsidR="004145FC">
        <w:fldChar w:fldCharType="begin"/>
      </w:r>
      <w:r w:rsidR="004145FC">
        <w:instrText xml:space="preserve"> </w:instrText>
      </w:r>
      <w:r w:rsidR="004145FC">
        <w:rPr>
          <w:rFonts w:hint="eastAsia"/>
        </w:rPr>
        <w:instrText>REF _Ref535133572 \h</w:instrText>
      </w:r>
      <w:r w:rsidR="004145FC">
        <w:instrText xml:space="preserve"> </w:instrText>
      </w:r>
      <w:r w:rsidR="004145FC">
        <w:fldChar w:fldCharType="separate"/>
      </w:r>
      <w:r w:rsidR="00C825FC">
        <w:rPr>
          <w:rFonts w:hint="eastAsia"/>
        </w:rPr>
        <w:t>須強化人力資源</w:t>
      </w:r>
      <w:r w:rsidR="004145FC">
        <w:fldChar w:fldCharType="end"/>
      </w:r>
      <w:r w:rsidR="004145FC">
        <w:rPr>
          <w:rFonts w:hint="eastAsia"/>
        </w:rPr>
        <w:t>；</w:t>
      </w:r>
      <w:r w:rsidR="004145FC">
        <w:rPr>
          <w:rFonts w:hint="eastAsia"/>
        </w:rPr>
        <w:t xml:space="preserve">(4) </w:t>
      </w:r>
      <w:r w:rsidR="00703705">
        <w:rPr>
          <w:rFonts w:hint="eastAsia"/>
        </w:rPr>
        <w:t>須</w:t>
      </w:r>
      <w:r w:rsidR="004D10C2">
        <w:rPr>
          <w:rFonts w:hint="eastAsia"/>
        </w:rPr>
        <w:t>強化</w:t>
      </w:r>
      <w:r w:rsidR="009C1D19">
        <w:rPr>
          <w:rFonts w:hint="eastAsia"/>
        </w:rPr>
        <w:t>主題特藏</w:t>
      </w:r>
      <w:r w:rsidR="004411AA">
        <w:rPr>
          <w:rFonts w:hint="eastAsia"/>
        </w:rPr>
        <w:t>圖書館</w:t>
      </w:r>
      <w:r w:rsidR="004D10C2">
        <w:rPr>
          <w:rFonts w:hint="eastAsia"/>
        </w:rPr>
        <w:t>；</w:t>
      </w:r>
      <w:r w:rsidR="004145FC">
        <w:rPr>
          <w:rFonts w:hint="eastAsia"/>
        </w:rPr>
        <w:t>(5</w:t>
      </w:r>
      <w:r w:rsidR="004D10C2">
        <w:rPr>
          <w:rFonts w:hint="eastAsia"/>
        </w:rPr>
        <w:t xml:space="preserve">) </w:t>
      </w:r>
      <w:r w:rsidR="00703705">
        <w:rPr>
          <w:rFonts w:hint="eastAsia"/>
        </w:rPr>
        <w:t>須</w:t>
      </w:r>
      <w:r w:rsidR="004D10C2">
        <w:rPr>
          <w:rFonts w:hint="eastAsia"/>
        </w:rPr>
        <w:t>塑造圖書館識別形象、打造圖書館品牌。</w:t>
      </w:r>
      <w:r w:rsidR="00E84481">
        <w:rPr>
          <w:rFonts w:hint="eastAsia"/>
        </w:rPr>
        <w:t>此外，</w:t>
      </w:r>
      <w:r w:rsidR="0055178E">
        <w:rPr>
          <w:rFonts w:hint="eastAsia"/>
        </w:rPr>
        <w:t>與非直轄縣市的公共圖書館類似</w:t>
      </w:r>
      <w:r w:rsidR="00067825">
        <w:rPr>
          <w:rFonts w:hint="eastAsia"/>
        </w:rPr>
        <w:t>，直轄市立圖書館亦有館員數量、流動率、素質方面的問題，且須強化公共圖書館總分館管理技術平臺。</w:t>
      </w:r>
    </w:p>
    <w:p w:rsidR="005D5CE0" w:rsidRDefault="005D5CE0" w:rsidP="00BD4D42">
      <w:pPr>
        <w:pStyle w:val="31"/>
      </w:pPr>
      <w:bookmarkStart w:id="196" w:name="_Toc74300521"/>
      <w:r>
        <w:rPr>
          <w:rFonts w:hint="eastAsia"/>
        </w:rPr>
        <w:t>縣市公共圖書館總館</w:t>
      </w:r>
      <w:r>
        <w:t>—</w:t>
      </w:r>
      <w:r>
        <w:rPr>
          <w:rFonts w:hint="eastAsia"/>
        </w:rPr>
        <w:t>分館體系</w:t>
      </w:r>
      <w:bookmarkEnd w:id="196"/>
    </w:p>
    <w:p w:rsidR="005D5CE0" w:rsidRDefault="005D5CE0" w:rsidP="005D5CE0">
      <w:pPr>
        <w:pStyle w:val="ad"/>
      </w:pPr>
      <w:r>
        <w:rPr>
          <w:rFonts w:hint="eastAsia"/>
        </w:rPr>
        <w:t>本</w:t>
      </w:r>
      <w:r w:rsidR="006A5D3F">
        <w:rPr>
          <w:rFonts w:hint="eastAsia"/>
        </w:rPr>
        <w:t>研究</w:t>
      </w:r>
      <w:r>
        <w:rPr>
          <w:rFonts w:hint="eastAsia"/>
        </w:rPr>
        <w:t>調查美國、芬蘭、中國大陸等國的公共圖書館體系，並分析臺灣縣市公共圖書館營運現況及問題，獲致結論如下：</w:t>
      </w:r>
    </w:p>
    <w:p w:rsidR="00EA6FB3" w:rsidRDefault="00F172F4" w:rsidP="009363A5">
      <w:pPr>
        <w:pStyle w:val="ad"/>
        <w:numPr>
          <w:ilvl w:val="0"/>
          <w:numId w:val="171"/>
        </w:numPr>
        <w:ind w:firstLineChars="0"/>
      </w:pPr>
      <w:r>
        <w:rPr>
          <w:rFonts w:hint="eastAsia"/>
        </w:rPr>
        <w:t>在美國、芬蘭、中國大陸等國的公共圖書館體系方面</w:t>
      </w:r>
    </w:p>
    <w:p w:rsidR="00F5305B" w:rsidRDefault="005D5CE0" w:rsidP="009363A5">
      <w:pPr>
        <w:pStyle w:val="ad"/>
        <w:numPr>
          <w:ilvl w:val="1"/>
          <w:numId w:val="171"/>
        </w:numPr>
        <w:ind w:firstLineChars="0"/>
      </w:pPr>
      <w:r>
        <w:rPr>
          <w:rFonts w:hint="eastAsia"/>
        </w:rPr>
        <w:t>美國由</w:t>
      </w:r>
      <w:r w:rsidR="00F5305B">
        <w:rPr>
          <w:rFonts w:hint="eastAsia"/>
        </w:rPr>
        <w:t>各州訂定與公共圖書館相關的法案、標準、最佳實務，中央透過</w:t>
      </w:r>
      <w:r w:rsidR="00F5305B">
        <w:rPr>
          <w:rFonts w:hint="eastAsia"/>
        </w:rPr>
        <w:t>IMLS</w:t>
      </w:r>
      <w:r w:rsidR="00F5305B">
        <w:rPr>
          <w:rFonts w:hint="eastAsia"/>
        </w:rPr>
        <w:t>給予公共圖書館補助，美國公共圖書館結構和組織由各州決定，十分多元，大致可分為幾種：</w:t>
      </w:r>
      <w:r w:rsidR="006D4C2A">
        <w:rPr>
          <w:rFonts w:hint="eastAsia"/>
        </w:rPr>
        <w:t xml:space="preserve">(1) </w:t>
      </w:r>
      <w:r w:rsidR="00F5305B">
        <w:rPr>
          <w:rFonts w:hint="eastAsia"/>
        </w:rPr>
        <w:t>由區域圖書館</w:t>
      </w:r>
      <w:r w:rsidR="006D4C2A">
        <w:rPr>
          <w:rFonts w:hint="eastAsia"/>
        </w:rPr>
        <w:t>提供大部分的圖書館服務；</w:t>
      </w:r>
      <w:r w:rsidR="006D4C2A">
        <w:rPr>
          <w:rFonts w:hint="eastAsia"/>
        </w:rPr>
        <w:t xml:space="preserve">(2) </w:t>
      </w:r>
      <w:r w:rsidR="00F5305B">
        <w:rPr>
          <w:rFonts w:hint="eastAsia"/>
        </w:rPr>
        <w:t>主要從郡層級提供圖書館服務</w:t>
      </w:r>
      <w:r w:rsidR="006D4C2A">
        <w:rPr>
          <w:rFonts w:hint="eastAsia"/>
        </w:rPr>
        <w:t>；</w:t>
      </w:r>
      <w:r w:rsidR="006D4C2A">
        <w:rPr>
          <w:rFonts w:hint="eastAsia"/>
        </w:rPr>
        <w:t xml:space="preserve">(3) </w:t>
      </w:r>
      <w:r w:rsidR="00F5305B">
        <w:rPr>
          <w:rFonts w:hint="eastAsia"/>
        </w:rPr>
        <w:t>主要從市層級的公共圖書館和聯盟圖書館</w:t>
      </w:r>
      <w:r w:rsidR="006D4C2A">
        <w:rPr>
          <w:rFonts w:hint="eastAsia"/>
        </w:rPr>
        <w:t>提供圖書館服務；</w:t>
      </w:r>
      <w:r w:rsidR="006D4C2A">
        <w:rPr>
          <w:rFonts w:hint="eastAsia"/>
        </w:rPr>
        <w:t xml:space="preserve">(4) </w:t>
      </w:r>
      <w:r w:rsidR="00F5305B">
        <w:rPr>
          <w:rFonts w:hint="eastAsia"/>
        </w:rPr>
        <w:t>主要從市層級的公共圖書館</w:t>
      </w:r>
      <w:r w:rsidR="00F5305B">
        <w:rPr>
          <w:rFonts w:hint="eastAsia"/>
        </w:rPr>
        <w:t>(</w:t>
      </w:r>
      <w:r w:rsidR="00F5305B">
        <w:rPr>
          <w:rFonts w:hint="eastAsia"/>
        </w:rPr>
        <w:t>鮮少有聯盟圖書館</w:t>
      </w:r>
      <w:r w:rsidR="00F5305B">
        <w:rPr>
          <w:rFonts w:hint="eastAsia"/>
        </w:rPr>
        <w:t>)</w:t>
      </w:r>
      <w:r w:rsidR="00F5305B">
        <w:rPr>
          <w:rFonts w:hint="eastAsia"/>
        </w:rPr>
        <w:t>提供圖書館服務</w:t>
      </w:r>
      <w:r w:rsidR="006D4C2A">
        <w:rPr>
          <w:rFonts w:hint="eastAsia"/>
        </w:rPr>
        <w:t>；</w:t>
      </w:r>
      <w:r w:rsidR="006D4C2A">
        <w:rPr>
          <w:rFonts w:hint="eastAsia"/>
        </w:rPr>
        <w:t xml:space="preserve">(5) </w:t>
      </w:r>
      <w:r w:rsidR="00F5305B">
        <w:rPr>
          <w:rFonts w:hint="eastAsia"/>
        </w:rPr>
        <w:t>混合多種不同的方法提供圖書館服務。</w:t>
      </w:r>
    </w:p>
    <w:p w:rsidR="006D4C2A" w:rsidRDefault="006D4C2A" w:rsidP="009363A5">
      <w:pPr>
        <w:pStyle w:val="ad"/>
        <w:numPr>
          <w:ilvl w:val="1"/>
          <w:numId w:val="171"/>
        </w:numPr>
        <w:ind w:firstLineChars="0"/>
      </w:pPr>
      <w:r>
        <w:rPr>
          <w:rFonts w:hint="eastAsia"/>
        </w:rPr>
        <w:t>芬蘭由教育和文化部負責</w:t>
      </w:r>
      <w:r w:rsidR="00EF105F">
        <w:rPr>
          <w:rFonts w:hint="eastAsia"/>
        </w:rPr>
        <w:t>訂定與執行</w:t>
      </w:r>
      <w:r>
        <w:rPr>
          <w:rFonts w:hint="eastAsia"/>
        </w:rPr>
        <w:t>全國公共圖</w:t>
      </w:r>
      <w:r w:rsidR="0055178E">
        <w:rPr>
          <w:rFonts w:hint="eastAsia"/>
        </w:rPr>
        <w:t>書館政策，以及該政策的訂定。市政當局負責籌劃公共圖書館的運作，他</w:t>
      </w:r>
      <w:r>
        <w:rPr>
          <w:rFonts w:hint="eastAsia"/>
        </w:rPr>
        <w:t>們可以獨立籌劃公共圖書館的運作、與其他城市合作，或以其他方式運作。經地方當局同意，教育和文化部可以指定公共圖書館分別執行國家發展責任、區域發展責任，以及特殊任務。</w:t>
      </w:r>
      <w:r w:rsidR="00EF105F">
        <w:rPr>
          <w:rFonts w:hint="eastAsia"/>
        </w:rPr>
        <w:t>各城市的公共圖書館採總分館制運作。</w:t>
      </w:r>
    </w:p>
    <w:p w:rsidR="006D4C2A" w:rsidRDefault="00EF105F" w:rsidP="009363A5">
      <w:pPr>
        <w:pStyle w:val="ad"/>
        <w:numPr>
          <w:ilvl w:val="1"/>
          <w:numId w:val="171"/>
        </w:numPr>
        <w:ind w:firstLineChars="0"/>
      </w:pPr>
      <w:r>
        <w:rPr>
          <w:rFonts w:hint="eastAsia"/>
        </w:rPr>
        <w:t>中國大陸</w:t>
      </w:r>
      <w:r w:rsidR="00066B9D">
        <w:rPr>
          <w:rFonts w:hint="eastAsia"/>
        </w:rPr>
        <w:t>採取多元的方法運作公共圖書館，包含協議加盟的聯盟制</w:t>
      </w:r>
      <w:r w:rsidR="00066B9D">
        <w:rPr>
          <w:rFonts w:hint="eastAsia"/>
        </w:rPr>
        <w:t>(</w:t>
      </w:r>
      <w:r w:rsidR="00066B9D">
        <w:rPr>
          <w:rFonts w:hint="eastAsia"/>
        </w:rPr>
        <w:t>如上海市中心圖書館</w:t>
      </w:r>
      <w:r w:rsidR="00066B9D">
        <w:rPr>
          <w:rFonts w:hint="eastAsia"/>
        </w:rPr>
        <w:t>)</w:t>
      </w:r>
      <w:r w:rsidR="00066B9D">
        <w:rPr>
          <w:rFonts w:hint="eastAsia"/>
        </w:rPr>
        <w:t>、集約制</w:t>
      </w:r>
      <w:r w:rsidR="00066B9D">
        <w:rPr>
          <w:rFonts w:hint="eastAsia"/>
        </w:rPr>
        <w:t>(</w:t>
      </w:r>
      <w:r w:rsidR="00066B9D">
        <w:rPr>
          <w:rFonts w:hint="eastAsia"/>
        </w:rPr>
        <w:t>如蘇州市圖書館</w:t>
      </w:r>
      <w:r w:rsidR="00066B9D">
        <w:rPr>
          <w:rFonts w:hint="eastAsia"/>
        </w:rPr>
        <w:t>)</w:t>
      </w:r>
      <w:r w:rsidR="00066B9D">
        <w:rPr>
          <w:rFonts w:hint="eastAsia"/>
        </w:rPr>
        <w:t>、統一直屬管理型</w:t>
      </w:r>
      <w:r w:rsidR="00066B9D">
        <w:rPr>
          <w:rFonts w:hint="eastAsia"/>
        </w:rPr>
        <w:t>(</w:t>
      </w:r>
      <w:r w:rsidR="00066B9D">
        <w:rPr>
          <w:rFonts w:hint="eastAsia"/>
        </w:rPr>
        <w:t>如</w:t>
      </w:r>
      <w:r w:rsidR="00066B9D" w:rsidRPr="006B43FB">
        <w:rPr>
          <w:rFonts w:hint="eastAsia"/>
        </w:rPr>
        <w:t>佛山禪城區聯合圖書館體系</w:t>
      </w:r>
      <w:r w:rsidR="00066B9D">
        <w:rPr>
          <w:rFonts w:hint="eastAsia"/>
        </w:rPr>
        <w:t>)</w:t>
      </w:r>
      <w:r w:rsidR="00066B9D">
        <w:rPr>
          <w:rFonts w:hint="eastAsia"/>
        </w:rPr>
        <w:t>、多元型</w:t>
      </w:r>
      <w:r w:rsidR="00066B9D">
        <w:rPr>
          <w:rFonts w:hint="eastAsia"/>
        </w:rPr>
        <w:t>(</w:t>
      </w:r>
      <w:r w:rsidR="00066B9D">
        <w:rPr>
          <w:rFonts w:hint="eastAsia"/>
        </w:rPr>
        <w:t>如</w:t>
      </w:r>
      <w:r w:rsidR="00066B9D" w:rsidRPr="006B43FB">
        <w:rPr>
          <w:rFonts w:hint="eastAsia"/>
        </w:rPr>
        <w:t>深圳圖書館之城體系</w:t>
      </w:r>
      <w:r w:rsidR="00066B9D">
        <w:rPr>
          <w:rFonts w:hint="eastAsia"/>
        </w:rPr>
        <w:t>)</w:t>
      </w:r>
      <w:r w:rsidR="00066B9D">
        <w:rPr>
          <w:rFonts w:hint="eastAsia"/>
        </w:rPr>
        <w:t>等。</w:t>
      </w:r>
    </w:p>
    <w:p w:rsidR="005D5CE0" w:rsidRPr="005D5CE0" w:rsidRDefault="008C6503" w:rsidP="009363A5">
      <w:pPr>
        <w:pStyle w:val="ad"/>
        <w:numPr>
          <w:ilvl w:val="0"/>
          <w:numId w:val="171"/>
        </w:numPr>
        <w:ind w:firstLineChars="0"/>
      </w:pPr>
      <w:r w:rsidRPr="008C6503">
        <w:rPr>
          <w:rFonts w:hint="eastAsia"/>
        </w:rPr>
        <w:t>臺灣縣市公共圖書館營運現況及問題</w:t>
      </w:r>
      <w:r>
        <w:rPr>
          <w:rFonts w:hint="eastAsia"/>
        </w:rPr>
        <w:t>的分析如下：</w:t>
      </w:r>
      <w:r>
        <w:rPr>
          <w:rFonts w:hint="eastAsia"/>
        </w:rPr>
        <w:t xml:space="preserve">1. </w:t>
      </w:r>
      <w:r w:rsidRPr="008C6503">
        <w:rPr>
          <w:rFonts w:hint="eastAsia"/>
        </w:rPr>
        <w:t>縣市政府文化教育局處對</w:t>
      </w:r>
      <w:r w:rsidR="009A2BE2">
        <w:rPr>
          <w:rFonts w:hint="eastAsia"/>
        </w:rPr>
        <w:t>鄉鎮圖書館</w:t>
      </w:r>
      <w:r w:rsidRPr="008C6503">
        <w:rPr>
          <w:rFonts w:hint="eastAsia"/>
        </w:rPr>
        <w:t>僅有輔導權</w:t>
      </w:r>
      <w:r>
        <w:rPr>
          <w:rFonts w:hint="eastAsia"/>
        </w:rPr>
        <w:t>。</w:t>
      </w:r>
      <w:r>
        <w:rPr>
          <w:rFonts w:hint="eastAsia"/>
        </w:rPr>
        <w:t>2</w:t>
      </w:r>
      <w:r>
        <w:t xml:space="preserve">. </w:t>
      </w:r>
      <w:r w:rsidRPr="008C6503">
        <w:rPr>
          <w:rFonts w:hint="eastAsia"/>
        </w:rPr>
        <w:t>地方政府對公共圖書館重視程度不一、</w:t>
      </w:r>
      <w:r w:rsidR="009A2BE2">
        <w:rPr>
          <w:rFonts w:hint="eastAsia"/>
        </w:rPr>
        <w:t>鄉鎮圖書館</w:t>
      </w:r>
      <w:r w:rsidRPr="008C6503">
        <w:rPr>
          <w:rFonts w:hint="eastAsia"/>
        </w:rPr>
        <w:t>位階太低</w:t>
      </w:r>
      <w:r>
        <w:rPr>
          <w:rFonts w:hint="eastAsia"/>
        </w:rPr>
        <w:t>。</w:t>
      </w:r>
      <w:r>
        <w:rPr>
          <w:rFonts w:hint="eastAsia"/>
        </w:rPr>
        <w:t>3</w:t>
      </w:r>
      <w:r>
        <w:t xml:space="preserve">. </w:t>
      </w:r>
      <w:r w:rsidR="00835D95">
        <w:rPr>
          <w:rFonts w:hint="eastAsia"/>
        </w:rPr>
        <w:t>《圖書館法》</w:t>
      </w:r>
      <w:r w:rsidR="00946DC6">
        <w:rPr>
          <w:rFonts w:hint="eastAsia"/>
        </w:rPr>
        <w:t>、</w:t>
      </w:r>
      <w:r w:rsidR="00835D95">
        <w:rPr>
          <w:rFonts w:hint="eastAsia"/>
        </w:rPr>
        <w:t>《圖書館設立及營運標準》</w:t>
      </w:r>
      <w:r w:rsidR="00946DC6">
        <w:rPr>
          <w:rFonts w:hint="eastAsia"/>
        </w:rPr>
        <w:t>的效力有待提升。</w:t>
      </w:r>
      <w:r w:rsidR="00946DC6">
        <w:rPr>
          <w:rFonts w:hint="eastAsia"/>
        </w:rPr>
        <w:t xml:space="preserve">4. </w:t>
      </w:r>
      <w:r w:rsidR="00946DC6">
        <w:rPr>
          <w:rFonts w:hint="eastAsia"/>
        </w:rPr>
        <w:t>缺乏擘劃全縣市圖書館事業發展的能力和機制。</w:t>
      </w:r>
      <w:r w:rsidR="00946DC6">
        <w:rPr>
          <w:rFonts w:hint="eastAsia"/>
        </w:rPr>
        <w:t xml:space="preserve">5. </w:t>
      </w:r>
      <w:r w:rsidR="00946DC6">
        <w:rPr>
          <w:rFonts w:hint="eastAsia"/>
        </w:rPr>
        <w:lastRenderedPageBreak/>
        <w:t>未能全面實施通借通還。</w:t>
      </w:r>
      <w:r w:rsidR="00946DC6">
        <w:rPr>
          <w:rFonts w:hint="eastAsia"/>
        </w:rPr>
        <w:t xml:space="preserve">6. </w:t>
      </w:r>
      <w:r w:rsidR="00946DC6">
        <w:rPr>
          <w:rFonts w:hint="eastAsia"/>
        </w:rPr>
        <w:t>館員數量少、流動率高、素質不一。</w:t>
      </w:r>
      <w:r w:rsidR="00946DC6">
        <w:rPr>
          <w:rFonts w:hint="eastAsia"/>
        </w:rPr>
        <w:t xml:space="preserve">7. </w:t>
      </w:r>
      <w:r w:rsidR="00946DC6">
        <w:rPr>
          <w:rFonts w:hint="eastAsia"/>
        </w:rPr>
        <w:t>未有一致的作業標準、服務規範。</w:t>
      </w:r>
      <w:r w:rsidR="00946DC6">
        <w:rPr>
          <w:rFonts w:hint="eastAsia"/>
        </w:rPr>
        <w:t xml:space="preserve">8. </w:t>
      </w:r>
      <w:r w:rsidR="00946DC6">
        <w:rPr>
          <w:rFonts w:hint="eastAsia"/>
        </w:rPr>
        <w:t>館藏發展整合性有待提升。</w:t>
      </w:r>
      <w:r w:rsidR="00946DC6">
        <w:rPr>
          <w:rFonts w:hint="eastAsia"/>
        </w:rPr>
        <w:t xml:space="preserve">9. </w:t>
      </w:r>
      <w:r w:rsidR="006D0421">
        <w:rPr>
          <w:rFonts w:hint="eastAsia"/>
        </w:rPr>
        <w:t>主題特藏圖書館</w:t>
      </w:r>
      <w:r w:rsidR="00946DC6">
        <w:rPr>
          <w:rFonts w:hint="eastAsia"/>
        </w:rPr>
        <w:t>仍不明顯。</w:t>
      </w:r>
      <w:r w:rsidR="00946DC6">
        <w:rPr>
          <w:rFonts w:hint="eastAsia"/>
        </w:rPr>
        <w:t xml:space="preserve">10. </w:t>
      </w:r>
      <w:r w:rsidR="00946DC6">
        <w:rPr>
          <w:rFonts w:hint="eastAsia"/>
        </w:rPr>
        <w:t>縣市</w:t>
      </w:r>
      <w:r w:rsidR="00E84481">
        <w:rPr>
          <w:rFonts w:hint="eastAsia"/>
        </w:rPr>
        <w:t>公共圖書館總分館管理技術平臺仍不成熟。</w:t>
      </w:r>
    </w:p>
    <w:p w:rsidR="005D5CE0" w:rsidRDefault="00067825" w:rsidP="00067825">
      <w:pPr>
        <w:pStyle w:val="31"/>
      </w:pPr>
      <w:bookmarkStart w:id="197" w:name="_Toc74300522"/>
      <w:r>
        <w:rPr>
          <w:rFonts w:hint="eastAsia"/>
        </w:rPr>
        <w:t>縣市圖書館中心運作實施</w:t>
      </w:r>
      <w:bookmarkEnd w:id="197"/>
    </w:p>
    <w:p w:rsidR="00A4533C" w:rsidRPr="004145FC" w:rsidRDefault="003C5E53" w:rsidP="004145FC">
      <w:pPr>
        <w:pStyle w:val="ad"/>
      </w:pPr>
      <w:r w:rsidRPr="004145FC">
        <w:rPr>
          <w:rFonts w:hint="eastAsia"/>
        </w:rPr>
        <w:t>根據公共圖書館營運模式的不同，</w:t>
      </w:r>
      <w:r w:rsidR="00A4533C" w:rsidRPr="004145FC">
        <w:rPr>
          <w:rFonts w:hint="eastAsia"/>
        </w:rPr>
        <w:t>本</w:t>
      </w:r>
      <w:r w:rsidR="006A5D3F" w:rsidRPr="004145FC">
        <w:rPr>
          <w:rFonts w:hint="eastAsia"/>
        </w:rPr>
        <w:t>研究</w:t>
      </w:r>
      <w:r w:rsidRPr="004145FC">
        <w:rPr>
          <w:rFonts w:hint="eastAsia"/>
        </w:rPr>
        <w:t>對</w:t>
      </w:r>
      <w:r w:rsidR="00A4533C" w:rsidRPr="004145FC">
        <w:rPr>
          <w:rFonts w:hint="eastAsia"/>
        </w:rPr>
        <w:t>縣市圖書館中心</w:t>
      </w:r>
      <w:r w:rsidRPr="004145FC">
        <w:rPr>
          <w:rFonts w:hint="eastAsia"/>
        </w:rPr>
        <w:t>的</w:t>
      </w:r>
      <w:r w:rsidR="00A4533C" w:rsidRPr="004145FC">
        <w:rPr>
          <w:rFonts w:hint="eastAsia"/>
        </w:rPr>
        <w:t>定義</w:t>
      </w:r>
      <w:r w:rsidRPr="004145FC">
        <w:rPr>
          <w:rFonts w:hint="eastAsia"/>
        </w:rPr>
        <w:t>如下：</w:t>
      </w:r>
      <w:r w:rsidRPr="004145FC">
        <w:rPr>
          <w:rFonts w:hint="eastAsia"/>
        </w:rPr>
        <w:t>(</w:t>
      </w:r>
      <w:r w:rsidRPr="004145FC">
        <w:rPr>
          <w:rFonts w:hint="eastAsia"/>
        </w:rPr>
        <w:t>一</w:t>
      </w:r>
      <w:r w:rsidRPr="004145FC">
        <w:rPr>
          <w:rFonts w:hint="eastAsia"/>
        </w:rPr>
        <w:t>)</w:t>
      </w:r>
      <w:r w:rsidRPr="004145FC">
        <w:rPr>
          <w:rFonts w:hint="eastAsia"/>
        </w:rPr>
        <w:t>採行行政隸屬、人事和財政統一管理的公共圖書館總分館制中的總館，或是</w:t>
      </w:r>
      <w:r w:rsidRPr="004145FC">
        <w:rPr>
          <w:rFonts w:hint="eastAsia"/>
        </w:rPr>
        <w:t>(</w:t>
      </w:r>
      <w:r w:rsidRPr="004145FC">
        <w:rPr>
          <w:rFonts w:hint="eastAsia"/>
        </w:rPr>
        <w:t>二</w:t>
      </w:r>
      <w:r w:rsidRPr="004145FC">
        <w:rPr>
          <w:rFonts w:hint="eastAsia"/>
        </w:rPr>
        <w:t xml:space="preserve">) </w:t>
      </w:r>
      <w:r w:rsidRPr="004145FC">
        <w:rPr>
          <w:rFonts w:hint="eastAsia"/>
        </w:rPr>
        <w:t>採行聯盟制、集約制之公共圖書館體制中的主要負責館。</w:t>
      </w:r>
    </w:p>
    <w:p w:rsidR="001520FA" w:rsidRDefault="003C5E53" w:rsidP="001520FA">
      <w:pPr>
        <w:pStyle w:val="ad"/>
      </w:pPr>
      <w:r>
        <w:rPr>
          <w:rFonts w:hint="eastAsia"/>
        </w:rPr>
        <w:t>基於前述定義，本</w:t>
      </w:r>
      <w:r w:rsidR="006A5D3F">
        <w:rPr>
          <w:rFonts w:hint="eastAsia"/>
        </w:rPr>
        <w:t>研究</w:t>
      </w:r>
      <w:r>
        <w:rPr>
          <w:rFonts w:hint="eastAsia"/>
        </w:rPr>
        <w:t>歸納縣市圖書館中心</w:t>
      </w:r>
      <w:r w:rsidR="00FE3668">
        <w:rPr>
          <w:rFonts w:hint="eastAsia"/>
        </w:rPr>
        <w:t>應負之責包含：</w:t>
      </w:r>
      <w:r w:rsidR="00C061BB">
        <w:rPr>
          <w:rFonts w:hint="eastAsia"/>
        </w:rPr>
        <w:t>(</w:t>
      </w:r>
      <w:r w:rsidR="00C061BB">
        <w:rPr>
          <w:rFonts w:hint="eastAsia"/>
        </w:rPr>
        <w:t>一</w:t>
      </w:r>
      <w:r w:rsidR="00C061BB">
        <w:rPr>
          <w:rFonts w:hint="eastAsia"/>
        </w:rPr>
        <w:t xml:space="preserve">) </w:t>
      </w:r>
      <w:r w:rsidR="00C061BB" w:rsidRPr="000913F8">
        <w:fldChar w:fldCharType="begin"/>
      </w:r>
      <w:r w:rsidR="00C061BB" w:rsidRPr="000913F8">
        <w:instrText xml:space="preserve"> </w:instrText>
      </w:r>
      <w:r w:rsidR="00C061BB" w:rsidRPr="000913F8">
        <w:rPr>
          <w:rFonts w:hint="eastAsia"/>
        </w:rPr>
        <w:instrText>REF _Ref533401739 \h</w:instrText>
      </w:r>
      <w:r w:rsidR="00C061BB" w:rsidRPr="000913F8">
        <w:instrText xml:space="preserve">  \* MERGEFORMAT </w:instrText>
      </w:r>
      <w:r w:rsidR="00C061BB" w:rsidRPr="000913F8">
        <w:fldChar w:fldCharType="separate"/>
      </w:r>
      <w:r w:rsidR="00C825FC">
        <w:rPr>
          <w:rFonts w:hint="eastAsia"/>
        </w:rPr>
        <w:t>擬定公共圖書館事業發展策略規劃</w:t>
      </w:r>
      <w:r w:rsidR="00C061BB" w:rsidRPr="000913F8">
        <w:fldChar w:fldCharType="end"/>
      </w:r>
      <w:r w:rsidR="00C061BB" w:rsidRPr="000913F8">
        <w:rPr>
          <w:rFonts w:hint="eastAsia"/>
        </w:rPr>
        <w:t>；</w:t>
      </w:r>
      <w:r w:rsidR="00C061BB" w:rsidRPr="000913F8">
        <w:rPr>
          <w:rFonts w:hint="eastAsia"/>
        </w:rPr>
        <w:t>(</w:t>
      </w:r>
      <w:r w:rsidR="00C061BB">
        <w:rPr>
          <w:rFonts w:hint="eastAsia"/>
        </w:rPr>
        <w:t>二</w:t>
      </w:r>
      <w:r w:rsidR="00C061BB" w:rsidRPr="000913F8">
        <w:rPr>
          <w:rFonts w:hint="eastAsia"/>
        </w:rPr>
        <w:t xml:space="preserve">) </w:t>
      </w:r>
      <w:r w:rsidR="00C061BB" w:rsidRPr="000913F8">
        <w:fldChar w:fldCharType="begin"/>
      </w:r>
      <w:r w:rsidR="00C061BB" w:rsidRPr="000913F8">
        <w:instrText xml:space="preserve"> REF _Ref533401745 \h  \* MERGEFORMAT </w:instrText>
      </w:r>
      <w:r w:rsidR="00C061BB" w:rsidRPr="000913F8">
        <w:fldChar w:fldCharType="separate"/>
      </w:r>
      <w:r w:rsidR="00C825FC">
        <w:rPr>
          <w:rFonts w:hint="eastAsia"/>
        </w:rPr>
        <w:t>成立圖書館事業發展委員會</w:t>
      </w:r>
      <w:r w:rsidR="00C061BB" w:rsidRPr="000913F8">
        <w:fldChar w:fldCharType="end"/>
      </w:r>
      <w:r w:rsidR="00C061BB" w:rsidRPr="000913F8">
        <w:rPr>
          <w:rFonts w:hint="eastAsia"/>
        </w:rPr>
        <w:t>；</w:t>
      </w:r>
      <w:r w:rsidR="00C061BB" w:rsidRPr="000913F8">
        <w:rPr>
          <w:rFonts w:hint="eastAsia"/>
        </w:rPr>
        <w:t>(</w:t>
      </w:r>
      <w:r w:rsidR="00C061BB">
        <w:rPr>
          <w:rFonts w:hint="eastAsia"/>
        </w:rPr>
        <w:t>三</w:t>
      </w:r>
      <w:r w:rsidR="00C061BB" w:rsidRPr="000913F8">
        <w:rPr>
          <w:rFonts w:hint="eastAsia"/>
        </w:rPr>
        <w:t xml:space="preserve">) </w:t>
      </w:r>
      <w:r w:rsidR="00C061BB" w:rsidRPr="000913F8">
        <w:fldChar w:fldCharType="begin"/>
      </w:r>
      <w:r w:rsidR="00C061BB" w:rsidRPr="000913F8">
        <w:instrText xml:space="preserve"> REF _Ref533401748 \h  \* MERGEFORMAT </w:instrText>
      </w:r>
      <w:r w:rsidR="00C061BB" w:rsidRPr="000913F8">
        <w:fldChar w:fldCharType="separate"/>
      </w:r>
      <w:r w:rsidR="00C825FC">
        <w:rPr>
          <w:rFonts w:hint="eastAsia"/>
        </w:rPr>
        <w:t>統籌規劃分館建置</w:t>
      </w:r>
      <w:r w:rsidR="00C061BB" w:rsidRPr="000913F8">
        <w:fldChar w:fldCharType="end"/>
      </w:r>
      <w:r w:rsidR="00C061BB" w:rsidRPr="000913F8">
        <w:rPr>
          <w:rFonts w:hint="eastAsia"/>
        </w:rPr>
        <w:t>；</w:t>
      </w:r>
      <w:r w:rsidR="00C061BB" w:rsidRPr="000913F8">
        <w:rPr>
          <w:rFonts w:hint="eastAsia"/>
        </w:rPr>
        <w:t>(</w:t>
      </w:r>
      <w:r w:rsidR="00C061BB">
        <w:rPr>
          <w:rFonts w:hint="eastAsia"/>
        </w:rPr>
        <w:t>四</w:t>
      </w:r>
      <w:r w:rsidR="00C061BB" w:rsidRPr="000913F8">
        <w:rPr>
          <w:rFonts w:hint="eastAsia"/>
        </w:rPr>
        <w:t xml:space="preserve">) </w:t>
      </w:r>
      <w:r w:rsidR="00C061BB" w:rsidRPr="000913F8">
        <w:fldChar w:fldCharType="begin"/>
      </w:r>
      <w:r w:rsidR="00C061BB" w:rsidRPr="000913F8">
        <w:instrText xml:space="preserve"> REF _Ref533401750 \h  \* MERGEFORMAT </w:instrText>
      </w:r>
      <w:r w:rsidR="00C061BB" w:rsidRPr="000913F8">
        <w:fldChar w:fldCharType="separate"/>
      </w:r>
      <w:r w:rsidR="00C825FC">
        <w:rPr>
          <w:rFonts w:hint="eastAsia"/>
        </w:rPr>
        <w:t>規劃與實施一卡通和通借通還服務</w:t>
      </w:r>
      <w:r w:rsidR="00C061BB" w:rsidRPr="000913F8">
        <w:fldChar w:fldCharType="end"/>
      </w:r>
      <w:r w:rsidR="00C061BB" w:rsidRPr="000913F8">
        <w:rPr>
          <w:rFonts w:hint="eastAsia"/>
        </w:rPr>
        <w:t>；</w:t>
      </w:r>
      <w:r w:rsidR="00C061BB" w:rsidRPr="000913F8">
        <w:rPr>
          <w:rFonts w:hint="eastAsia"/>
        </w:rPr>
        <w:t>(</w:t>
      </w:r>
      <w:r w:rsidR="00C061BB">
        <w:rPr>
          <w:rFonts w:hint="eastAsia"/>
        </w:rPr>
        <w:t>五</w:t>
      </w:r>
      <w:r w:rsidR="00C061BB" w:rsidRPr="000913F8">
        <w:rPr>
          <w:rFonts w:hint="eastAsia"/>
        </w:rPr>
        <w:t xml:space="preserve">) </w:t>
      </w:r>
      <w:r w:rsidR="00C061BB" w:rsidRPr="000913F8">
        <w:fldChar w:fldCharType="begin"/>
      </w:r>
      <w:r w:rsidR="00C061BB" w:rsidRPr="000913F8">
        <w:instrText xml:space="preserve"> REF _Ref533401753 \h  \* MERGEFORMAT </w:instrText>
      </w:r>
      <w:r w:rsidR="00C061BB" w:rsidRPr="000913F8">
        <w:fldChar w:fldCharType="separate"/>
      </w:r>
      <w:r w:rsidR="00C825FC">
        <w:rPr>
          <w:rFonts w:hint="eastAsia"/>
        </w:rPr>
        <w:t>建立一致的作業標準與服務規範</w:t>
      </w:r>
      <w:r w:rsidR="00C061BB" w:rsidRPr="000913F8">
        <w:fldChar w:fldCharType="end"/>
      </w:r>
      <w:r w:rsidR="00C061BB" w:rsidRPr="000913F8">
        <w:rPr>
          <w:rFonts w:hint="eastAsia"/>
        </w:rPr>
        <w:t>；</w:t>
      </w:r>
      <w:r w:rsidR="00C061BB" w:rsidRPr="000913F8">
        <w:rPr>
          <w:rFonts w:hint="eastAsia"/>
        </w:rPr>
        <w:t>(</w:t>
      </w:r>
      <w:r w:rsidR="00C061BB">
        <w:rPr>
          <w:rFonts w:hint="eastAsia"/>
        </w:rPr>
        <w:t>六</w:t>
      </w:r>
      <w:r w:rsidR="00C061BB" w:rsidRPr="000913F8">
        <w:rPr>
          <w:rFonts w:hint="eastAsia"/>
        </w:rPr>
        <w:t xml:space="preserve">) </w:t>
      </w:r>
      <w:r w:rsidR="00C061BB" w:rsidRPr="000913F8">
        <w:fldChar w:fldCharType="begin"/>
      </w:r>
      <w:r w:rsidR="00C061BB" w:rsidRPr="000913F8">
        <w:instrText xml:space="preserve"> REF _Ref533401755 \h  \* MERGEFORMAT </w:instrText>
      </w:r>
      <w:r w:rsidR="00C061BB" w:rsidRPr="000913F8">
        <w:fldChar w:fldCharType="separate"/>
      </w:r>
      <w:r w:rsidR="00C825FC">
        <w:rPr>
          <w:rFonts w:hint="eastAsia"/>
        </w:rPr>
        <w:t>提升館藏發展的整合性</w:t>
      </w:r>
      <w:r w:rsidR="00C061BB" w:rsidRPr="000913F8">
        <w:fldChar w:fldCharType="end"/>
      </w:r>
      <w:r w:rsidR="00C061BB" w:rsidRPr="000913F8">
        <w:rPr>
          <w:rFonts w:hint="eastAsia"/>
        </w:rPr>
        <w:t>；</w:t>
      </w:r>
      <w:r w:rsidR="00C061BB">
        <w:rPr>
          <w:rFonts w:hint="eastAsia"/>
        </w:rPr>
        <w:t>(</w:t>
      </w:r>
      <w:r w:rsidR="00C061BB">
        <w:rPr>
          <w:rFonts w:hint="eastAsia"/>
        </w:rPr>
        <w:t>七</w:t>
      </w:r>
      <w:r w:rsidR="00C061BB">
        <w:rPr>
          <w:rFonts w:hint="eastAsia"/>
        </w:rPr>
        <w:t xml:space="preserve">) </w:t>
      </w:r>
      <w:r w:rsidR="00C061BB">
        <w:fldChar w:fldCharType="begin"/>
      </w:r>
      <w:r w:rsidR="00C061BB">
        <w:instrText xml:space="preserve"> </w:instrText>
      </w:r>
      <w:r w:rsidR="00C061BB">
        <w:rPr>
          <w:rFonts w:hint="eastAsia"/>
        </w:rPr>
        <w:instrText>REF _Ref533405918 \h</w:instrText>
      </w:r>
      <w:r w:rsidR="00C061BB">
        <w:instrText xml:space="preserve">  \* MERGEFORMAT </w:instrText>
      </w:r>
      <w:r w:rsidR="00C061BB">
        <w:fldChar w:fldCharType="separate"/>
      </w:r>
      <w:r w:rsidR="00C825FC">
        <w:rPr>
          <w:rFonts w:hint="eastAsia"/>
        </w:rPr>
        <w:t>規劃主題特藏圖書館</w:t>
      </w:r>
      <w:r w:rsidR="00C061BB">
        <w:fldChar w:fldCharType="end"/>
      </w:r>
      <w:r w:rsidR="00C061BB">
        <w:rPr>
          <w:rFonts w:hint="eastAsia"/>
        </w:rPr>
        <w:t>；</w:t>
      </w:r>
      <w:r w:rsidR="00C061BB">
        <w:rPr>
          <w:rFonts w:hint="eastAsia"/>
        </w:rPr>
        <w:t>(</w:t>
      </w:r>
      <w:r w:rsidR="00C061BB">
        <w:rPr>
          <w:rFonts w:hint="eastAsia"/>
        </w:rPr>
        <w:t>八</w:t>
      </w:r>
      <w:r w:rsidR="00C061BB">
        <w:rPr>
          <w:rFonts w:hint="eastAsia"/>
        </w:rPr>
        <w:t xml:space="preserve">) </w:t>
      </w:r>
      <w:r w:rsidR="00C061BB">
        <w:fldChar w:fldCharType="begin"/>
      </w:r>
      <w:r w:rsidR="00C061BB">
        <w:instrText xml:space="preserve"> </w:instrText>
      </w:r>
      <w:r w:rsidR="00C061BB">
        <w:rPr>
          <w:rFonts w:hint="eastAsia"/>
        </w:rPr>
        <w:instrText>REF _Ref533412578 \h</w:instrText>
      </w:r>
      <w:r w:rsidR="00C061BB">
        <w:instrText xml:space="preserve">  \* MERGEFORMAT </w:instrText>
      </w:r>
      <w:r w:rsidR="00C061BB">
        <w:fldChar w:fldCharType="separate"/>
      </w:r>
      <w:r w:rsidR="00C825FC" w:rsidRPr="000913F8">
        <w:rPr>
          <w:rFonts w:hint="eastAsia"/>
        </w:rPr>
        <w:t>建立總分館管理技術平臺</w:t>
      </w:r>
      <w:r w:rsidR="00C061BB">
        <w:fldChar w:fldCharType="end"/>
      </w:r>
      <w:r w:rsidR="00C061BB">
        <w:rPr>
          <w:rFonts w:hint="eastAsia"/>
        </w:rPr>
        <w:t>；</w:t>
      </w:r>
      <w:r w:rsidR="00C061BB">
        <w:rPr>
          <w:rFonts w:hint="eastAsia"/>
        </w:rPr>
        <w:t>(</w:t>
      </w:r>
      <w:r w:rsidR="00C061BB">
        <w:rPr>
          <w:rFonts w:hint="eastAsia"/>
        </w:rPr>
        <w:t>九</w:t>
      </w:r>
      <w:r w:rsidR="00C061BB">
        <w:rPr>
          <w:rFonts w:hint="eastAsia"/>
        </w:rPr>
        <w:t>)</w:t>
      </w:r>
      <w:r w:rsidR="00C061BB">
        <w:t xml:space="preserve"> </w:t>
      </w:r>
      <w:r w:rsidR="00C061BB">
        <w:fldChar w:fldCharType="begin"/>
      </w:r>
      <w:r w:rsidR="00C061BB">
        <w:instrText xml:space="preserve"> REF _Ref533934415 \h </w:instrText>
      </w:r>
      <w:r w:rsidR="00C061BB">
        <w:fldChar w:fldCharType="separate"/>
      </w:r>
      <w:r w:rsidR="00C825FC">
        <w:rPr>
          <w:rFonts w:hint="eastAsia"/>
        </w:rPr>
        <w:t>強化人力資源與專業能力</w:t>
      </w:r>
      <w:r w:rsidR="00C061BB">
        <w:fldChar w:fldCharType="end"/>
      </w:r>
      <w:r w:rsidR="00C061BB">
        <w:rPr>
          <w:rFonts w:hint="eastAsia"/>
        </w:rPr>
        <w:t>；</w:t>
      </w:r>
      <w:r w:rsidR="00C061BB">
        <w:rPr>
          <w:rFonts w:hint="eastAsia"/>
        </w:rPr>
        <w:t>(</w:t>
      </w:r>
      <w:r w:rsidR="00C061BB">
        <w:rPr>
          <w:rFonts w:hint="eastAsia"/>
        </w:rPr>
        <w:t>十</w:t>
      </w:r>
      <w:r w:rsidR="00C061BB">
        <w:rPr>
          <w:rFonts w:hint="eastAsia"/>
        </w:rPr>
        <w:t>)</w:t>
      </w:r>
      <w:r w:rsidR="00C061BB">
        <w:t xml:space="preserve"> </w:t>
      </w:r>
      <w:r w:rsidR="00C061BB">
        <w:fldChar w:fldCharType="begin"/>
      </w:r>
      <w:r w:rsidR="00C061BB">
        <w:instrText xml:space="preserve"> REF _Ref533405961 \h </w:instrText>
      </w:r>
      <w:r w:rsidR="00C061BB">
        <w:fldChar w:fldCharType="separate"/>
      </w:r>
      <w:r w:rsidR="00C825FC">
        <w:rPr>
          <w:rFonts w:hint="eastAsia"/>
        </w:rPr>
        <w:t>導入品質管理制度</w:t>
      </w:r>
      <w:r w:rsidR="00C061BB">
        <w:fldChar w:fldCharType="end"/>
      </w:r>
      <w:r w:rsidR="00C061BB">
        <w:rPr>
          <w:rFonts w:hint="eastAsia"/>
        </w:rPr>
        <w:t>。</w:t>
      </w:r>
    </w:p>
    <w:p w:rsidR="00BD4D42" w:rsidRDefault="00BD4D42" w:rsidP="008B1915">
      <w:pPr>
        <w:pStyle w:val="31"/>
      </w:pPr>
      <w:bookmarkStart w:id="198" w:name="_Toc74300523"/>
      <w:r>
        <w:rPr>
          <w:rFonts w:hint="eastAsia"/>
        </w:rPr>
        <w:t>公共圖書館</w:t>
      </w:r>
      <w:r w:rsidR="002F5018">
        <w:rPr>
          <w:rFonts w:hint="eastAsia"/>
        </w:rPr>
        <w:t>營運及</w:t>
      </w:r>
      <w:r>
        <w:rPr>
          <w:rFonts w:hint="eastAsia"/>
        </w:rPr>
        <w:t>服務品質</w:t>
      </w:r>
      <w:bookmarkEnd w:id="198"/>
    </w:p>
    <w:p w:rsidR="00EC3FB0" w:rsidRPr="00EC3FB0" w:rsidRDefault="00EC3FB0" w:rsidP="00EC3FB0">
      <w:pPr>
        <w:pStyle w:val="ad"/>
      </w:pPr>
      <w:r w:rsidRPr="00EC3FB0">
        <w:t>本</w:t>
      </w:r>
      <w:r w:rsidR="006A5D3F">
        <w:rPr>
          <w:rFonts w:hint="eastAsia"/>
        </w:rPr>
        <w:t>研究</w:t>
      </w:r>
      <w:r w:rsidRPr="00EC3FB0">
        <w:t>綜整數個國家訂定的願景、目標和策略規劃，從中萃取多數國家文件中的原則型關鍵概念，包括</w:t>
      </w:r>
      <w:r w:rsidRPr="00EC3FB0">
        <w:rPr>
          <w:rFonts w:hint="eastAsia"/>
        </w:rPr>
        <w:t>學習社會、數位資源、平等取用、使用者需求、</w:t>
      </w:r>
      <w:r w:rsidR="00835D95">
        <w:rPr>
          <w:rFonts w:hint="eastAsia"/>
        </w:rPr>
        <w:t>《圖書館法》</w:t>
      </w:r>
      <w:r w:rsidRPr="00EC3FB0">
        <w:rPr>
          <w:rFonts w:hint="eastAsia"/>
        </w:rPr>
        <w:t>、政府資金、專業館員、合作、思想和言論自由、多元、包容和社區。在這些</w:t>
      </w:r>
      <w:r w:rsidRPr="00EC3FB0">
        <w:t>原則型關鍵概念的指引下，訂定我國公共圖書館目標為：建構學習型的公民社會及資源取用平權的機會。</w:t>
      </w:r>
    </w:p>
    <w:p w:rsidR="00EC3FB0" w:rsidRPr="00EC3FB0" w:rsidRDefault="00EC3FB0" w:rsidP="00EC3FB0">
      <w:pPr>
        <w:pStyle w:val="ad"/>
      </w:pPr>
      <w:r w:rsidRPr="00EC3FB0">
        <w:t>為達公共圖書館目標，本</w:t>
      </w:r>
      <w:r w:rsidR="006A5D3F">
        <w:rPr>
          <w:rFonts w:hint="eastAsia"/>
        </w:rPr>
        <w:t>研究</w:t>
      </w:r>
      <w:r w:rsidRPr="00EC3FB0">
        <w:t>分別從館藏、服務、館員、環境等四面向，擬定我國公共圖書館的策略如下列幾項：充實豐富多元的資源，強化新興媒體的連結、</w:t>
      </w:r>
      <w:r w:rsidRPr="00EC3FB0">
        <w:rPr>
          <w:rFonts w:hint="eastAsia"/>
        </w:rPr>
        <w:t>擴大文化創新的服務，增加弱勢族群的關懷、</w:t>
      </w:r>
      <w:r w:rsidRPr="00EC3FB0">
        <w:t>培養專業熱忱的館員，引進新興技術的創新、打造溫馨閱讀的環境，吸引不同讀者的駐留。</w:t>
      </w:r>
    </w:p>
    <w:p w:rsidR="006C6946" w:rsidRDefault="00CA2562" w:rsidP="006C6946">
      <w:pPr>
        <w:pStyle w:val="2"/>
      </w:pPr>
      <w:bookmarkStart w:id="199" w:name="_Ref534251852"/>
      <w:bookmarkStart w:id="200" w:name="_Toc74300524"/>
      <w:r>
        <w:rPr>
          <w:rFonts w:hint="eastAsia"/>
        </w:rPr>
        <w:t>政策建議</w:t>
      </w:r>
      <w:bookmarkEnd w:id="199"/>
      <w:bookmarkEnd w:id="200"/>
    </w:p>
    <w:p w:rsidR="00CA2562" w:rsidRPr="00CA2562" w:rsidRDefault="00CA2562" w:rsidP="00CA2562">
      <w:pPr>
        <w:pStyle w:val="ad"/>
      </w:pPr>
      <w:r>
        <w:rPr>
          <w:rFonts w:hint="eastAsia"/>
        </w:rPr>
        <w:t>本節根據</w:t>
      </w:r>
      <w:r w:rsidR="002B61FE">
        <w:rPr>
          <w:rFonts w:hint="eastAsia"/>
        </w:rPr>
        <w:t>研究目的與專案目標，提出</w:t>
      </w:r>
      <w:r w:rsidR="002B61FE">
        <w:fldChar w:fldCharType="begin"/>
      </w:r>
      <w:r w:rsidR="002B61FE">
        <w:instrText xml:space="preserve"> </w:instrText>
      </w:r>
      <w:r w:rsidR="002B61FE">
        <w:rPr>
          <w:rFonts w:hint="eastAsia"/>
        </w:rPr>
        <w:instrText>REF _Ref533410208 \n \h</w:instrText>
      </w:r>
      <w:r w:rsidR="002B61FE">
        <w:instrText xml:space="preserve"> </w:instrText>
      </w:r>
      <w:r w:rsidR="002B61FE">
        <w:fldChar w:fldCharType="separate"/>
      </w:r>
      <w:r w:rsidR="00C825FC">
        <w:rPr>
          <w:rFonts w:hint="eastAsia"/>
        </w:rPr>
        <w:t>一、</w:t>
      </w:r>
      <w:r w:rsidR="002B61FE">
        <w:fldChar w:fldCharType="end"/>
      </w:r>
      <w:r w:rsidR="002B61FE">
        <w:fldChar w:fldCharType="begin"/>
      </w:r>
      <w:r w:rsidR="002B61FE">
        <w:instrText xml:space="preserve"> </w:instrText>
      </w:r>
      <w:r w:rsidR="002B61FE">
        <w:rPr>
          <w:rFonts w:hint="eastAsia"/>
        </w:rPr>
        <w:instrText>REF _Ref533410208 \h</w:instrText>
      </w:r>
      <w:r w:rsidR="002B61FE">
        <w:instrText xml:space="preserve"> </w:instrText>
      </w:r>
      <w:r w:rsidR="002B61FE">
        <w:fldChar w:fldCharType="separate"/>
      </w:r>
      <w:r w:rsidR="00C825FC" w:rsidRPr="00C73372">
        <w:rPr>
          <w:rFonts w:hint="eastAsia"/>
        </w:rPr>
        <w:t>健全直轄市立圖書館營運體制之建議方案</w:t>
      </w:r>
      <w:r w:rsidR="002B61FE">
        <w:fldChar w:fldCharType="end"/>
      </w:r>
      <w:r w:rsidR="002B61FE">
        <w:rPr>
          <w:rFonts w:hint="eastAsia"/>
        </w:rPr>
        <w:t>，</w:t>
      </w:r>
      <w:r w:rsidR="002B61FE">
        <w:fldChar w:fldCharType="begin"/>
      </w:r>
      <w:r w:rsidR="002B61FE">
        <w:instrText xml:space="preserve"> </w:instrText>
      </w:r>
      <w:r w:rsidR="002B61FE">
        <w:rPr>
          <w:rFonts w:hint="eastAsia"/>
        </w:rPr>
        <w:instrText>REF _Ref533410210 \n \h</w:instrText>
      </w:r>
      <w:r w:rsidR="002B61FE">
        <w:instrText xml:space="preserve"> </w:instrText>
      </w:r>
      <w:r w:rsidR="002B61FE">
        <w:fldChar w:fldCharType="separate"/>
      </w:r>
      <w:r w:rsidR="00C825FC">
        <w:rPr>
          <w:rFonts w:hint="eastAsia"/>
        </w:rPr>
        <w:t>二、</w:t>
      </w:r>
      <w:r w:rsidR="002B61FE">
        <w:fldChar w:fldCharType="end"/>
      </w:r>
      <w:r w:rsidR="002B61FE">
        <w:fldChar w:fldCharType="begin"/>
      </w:r>
      <w:r w:rsidR="002B61FE">
        <w:instrText xml:space="preserve"> REF _Ref533410210 \h </w:instrText>
      </w:r>
      <w:r w:rsidR="002B61FE">
        <w:fldChar w:fldCharType="separate"/>
      </w:r>
      <w:r w:rsidR="00C825FC" w:rsidRPr="00B415CB">
        <w:rPr>
          <w:rFonts w:hint="eastAsia"/>
        </w:rPr>
        <w:t>推動縣市公共圖書館總分館體系建置方案</w:t>
      </w:r>
      <w:r w:rsidR="002B61FE">
        <w:fldChar w:fldCharType="end"/>
      </w:r>
      <w:r w:rsidR="002B61FE">
        <w:rPr>
          <w:rFonts w:hint="eastAsia"/>
        </w:rPr>
        <w:t>，</w:t>
      </w:r>
      <w:r w:rsidR="002B61FE">
        <w:fldChar w:fldCharType="begin"/>
      </w:r>
      <w:r w:rsidR="002B61FE">
        <w:instrText xml:space="preserve"> </w:instrText>
      </w:r>
      <w:r w:rsidR="002B61FE">
        <w:rPr>
          <w:rFonts w:hint="eastAsia"/>
        </w:rPr>
        <w:instrText>REF _Ref533410218 \n \h</w:instrText>
      </w:r>
      <w:r w:rsidR="002B61FE">
        <w:instrText xml:space="preserve"> </w:instrText>
      </w:r>
      <w:r w:rsidR="002B61FE">
        <w:fldChar w:fldCharType="separate"/>
      </w:r>
      <w:r w:rsidR="00C825FC">
        <w:rPr>
          <w:rFonts w:hint="eastAsia"/>
        </w:rPr>
        <w:t>三、</w:t>
      </w:r>
      <w:r w:rsidR="002B61FE">
        <w:fldChar w:fldCharType="end"/>
      </w:r>
      <w:r w:rsidR="002B61FE">
        <w:fldChar w:fldCharType="begin"/>
      </w:r>
      <w:r w:rsidR="002B61FE">
        <w:instrText xml:space="preserve"> REF _Ref533410218 \h </w:instrText>
      </w:r>
      <w:r w:rsidR="002B61FE">
        <w:fldChar w:fldCharType="separate"/>
      </w:r>
      <w:r w:rsidR="00C825FC">
        <w:rPr>
          <w:rFonts w:hint="eastAsia"/>
        </w:rPr>
        <w:t>建立公共圖書館</w:t>
      </w:r>
      <w:r w:rsidR="00C825FC" w:rsidRPr="00EB3ECC">
        <w:rPr>
          <w:rFonts w:hint="eastAsia"/>
        </w:rPr>
        <w:t>管理技術平臺</w:t>
      </w:r>
      <w:r w:rsidR="002B61FE">
        <w:fldChar w:fldCharType="end"/>
      </w:r>
      <w:r w:rsidR="002B61FE">
        <w:rPr>
          <w:rFonts w:hint="eastAsia"/>
        </w:rPr>
        <w:t>，</w:t>
      </w:r>
      <w:r w:rsidR="002B61FE">
        <w:fldChar w:fldCharType="begin"/>
      </w:r>
      <w:r w:rsidR="002B61FE">
        <w:instrText xml:space="preserve"> REF _Ref533410220 \n \h </w:instrText>
      </w:r>
      <w:r w:rsidR="002B61FE">
        <w:fldChar w:fldCharType="separate"/>
      </w:r>
      <w:r w:rsidR="00C825FC">
        <w:rPr>
          <w:rFonts w:hint="eastAsia"/>
        </w:rPr>
        <w:t>四、</w:t>
      </w:r>
      <w:r w:rsidR="002B61FE">
        <w:fldChar w:fldCharType="end"/>
      </w:r>
      <w:r w:rsidR="002B61FE">
        <w:fldChar w:fldCharType="begin"/>
      </w:r>
      <w:r w:rsidR="002B61FE">
        <w:instrText xml:space="preserve"> REF _Ref533410220 \h </w:instrText>
      </w:r>
      <w:r w:rsidR="002B61FE">
        <w:fldChar w:fldCharType="separate"/>
      </w:r>
      <w:r w:rsidR="00C825FC">
        <w:rPr>
          <w:rFonts w:hint="eastAsia"/>
        </w:rPr>
        <w:t>全國公共圖書館輔導管理機制</w:t>
      </w:r>
      <w:r w:rsidR="002B61FE">
        <w:fldChar w:fldCharType="end"/>
      </w:r>
      <w:r w:rsidR="002B61FE">
        <w:rPr>
          <w:rFonts w:hint="eastAsia"/>
        </w:rPr>
        <w:t>，</w:t>
      </w:r>
      <w:r w:rsidR="002B61FE">
        <w:fldChar w:fldCharType="begin"/>
      </w:r>
      <w:r w:rsidR="002B61FE">
        <w:instrText xml:space="preserve"> REF _Ref533410221 \n \h </w:instrText>
      </w:r>
      <w:r w:rsidR="002B61FE">
        <w:fldChar w:fldCharType="separate"/>
      </w:r>
      <w:r w:rsidR="00C825FC">
        <w:rPr>
          <w:rFonts w:hint="eastAsia"/>
        </w:rPr>
        <w:t>五、</w:t>
      </w:r>
      <w:r w:rsidR="002B61FE">
        <w:fldChar w:fldCharType="end"/>
      </w:r>
      <w:r w:rsidR="002B61FE">
        <w:fldChar w:fldCharType="begin"/>
      </w:r>
      <w:r w:rsidR="002B61FE">
        <w:instrText xml:space="preserve"> REF _Ref533410221 \h </w:instrText>
      </w:r>
      <w:r w:rsidR="002B61FE">
        <w:fldChar w:fldCharType="separate"/>
      </w:r>
      <w:r w:rsidR="00C825FC" w:rsidRPr="00FC1CB2">
        <w:t>公共圖書館服務目標、策略和服務品質指標</w:t>
      </w:r>
      <w:r w:rsidR="002B61FE">
        <w:fldChar w:fldCharType="end"/>
      </w:r>
      <w:r w:rsidR="00031172">
        <w:rPr>
          <w:rFonts w:hint="eastAsia"/>
        </w:rPr>
        <w:t>等五項</w:t>
      </w:r>
      <w:r w:rsidR="002B61FE">
        <w:rPr>
          <w:rFonts w:hint="eastAsia"/>
        </w:rPr>
        <w:t>政策建議。</w:t>
      </w:r>
    </w:p>
    <w:p w:rsidR="00C73372" w:rsidRDefault="00C73372" w:rsidP="00C73372">
      <w:pPr>
        <w:pStyle w:val="31"/>
      </w:pPr>
      <w:bookmarkStart w:id="201" w:name="_Ref533410208"/>
      <w:bookmarkStart w:id="202" w:name="_Toc74300525"/>
      <w:r w:rsidRPr="00C73372">
        <w:rPr>
          <w:rFonts w:hint="eastAsia"/>
        </w:rPr>
        <w:t>健全直轄市立圖書館營運體制之建議方案</w:t>
      </w:r>
      <w:bookmarkEnd w:id="201"/>
      <w:bookmarkEnd w:id="202"/>
    </w:p>
    <w:p w:rsidR="00C73372" w:rsidRDefault="00C73372" w:rsidP="00C73372">
      <w:pPr>
        <w:pStyle w:val="ad"/>
      </w:pPr>
      <w:r>
        <w:rPr>
          <w:rFonts w:hint="eastAsia"/>
        </w:rPr>
        <w:lastRenderedPageBreak/>
        <w:t>根據</w:t>
      </w:r>
      <w:r>
        <w:fldChar w:fldCharType="begin"/>
      </w:r>
      <w:r>
        <w:instrText xml:space="preserve"> </w:instrText>
      </w:r>
      <w:r>
        <w:rPr>
          <w:rFonts w:hint="eastAsia"/>
        </w:rPr>
        <w:instrText>REF _Ref533042981 \w \h</w:instrText>
      </w:r>
      <w:r>
        <w:instrText xml:space="preserve"> </w:instrText>
      </w:r>
      <w:r>
        <w:fldChar w:fldCharType="separate"/>
      </w:r>
      <w:r w:rsidR="00C825FC">
        <w:rPr>
          <w:rFonts w:hint="eastAsia"/>
        </w:rPr>
        <w:t>第二章</w:t>
      </w:r>
      <w:r>
        <w:fldChar w:fldCharType="end"/>
      </w:r>
      <w:r>
        <w:rPr>
          <w:rFonts w:hint="eastAsia"/>
        </w:rPr>
        <w:t>闡述之</w:t>
      </w:r>
      <w:r>
        <w:fldChar w:fldCharType="begin"/>
      </w:r>
      <w:r>
        <w:instrText xml:space="preserve"> </w:instrText>
      </w:r>
      <w:r>
        <w:rPr>
          <w:rFonts w:hint="eastAsia"/>
        </w:rPr>
        <w:instrText>REF _Ref533043004 \h</w:instrText>
      </w:r>
      <w:r>
        <w:instrText xml:space="preserve"> </w:instrText>
      </w:r>
      <w:r>
        <w:fldChar w:fldCharType="separate"/>
      </w:r>
      <w:r w:rsidR="00C825FC" w:rsidRPr="00EB3ECC">
        <w:rPr>
          <w:rFonts w:hint="eastAsia"/>
        </w:rPr>
        <w:t>世界重要大都會公共圖書館營運體系</w:t>
      </w:r>
      <w:r>
        <w:fldChar w:fldCharType="end"/>
      </w:r>
      <w:r w:rsidR="00627EF8">
        <w:rPr>
          <w:rFonts w:hint="eastAsia"/>
        </w:rPr>
        <w:t>、</w:t>
      </w:r>
      <w:r>
        <w:rPr>
          <w:rFonts w:hint="eastAsia"/>
        </w:rPr>
        <w:t>我國</w:t>
      </w:r>
      <w:r>
        <w:fldChar w:fldCharType="begin"/>
      </w:r>
      <w:r>
        <w:instrText xml:space="preserve"> REF _Ref531593602 \h </w:instrText>
      </w:r>
      <w:r>
        <w:fldChar w:fldCharType="separate"/>
      </w:r>
      <w:r w:rsidR="00C825FC" w:rsidRPr="00EB3ECC">
        <w:rPr>
          <w:rFonts w:hint="eastAsia"/>
        </w:rPr>
        <w:t>直轄市</w:t>
      </w:r>
      <w:r w:rsidR="00C825FC" w:rsidRPr="00EB3ECC">
        <w:t>立圖書館</w:t>
      </w:r>
      <w:r w:rsidR="00C825FC" w:rsidRPr="00EB3ECC">
        <w:rPr>
          <w:rFonts w:hint="eastAsia"/>
        </w:rPr>
        <w:t>營運現況及問題</w:t>
      </w:r>
      <w:r>
        <w:fldChar w:fldCharType="end"/>
      </w:r>
      <w:r>
        <w:rPr>
          <w:rFonts w:hint="eastAsia"/>
        </w:rPr>
        <w:t>，</w:t>
      </w:r>
      <w:r w:rsidR="00627EF8">
        <w:rPr>
          <w:rFonts w:hint="eastAsia"/>
        </w:rPr>
        <w:t>以及</w:t>
      </w:r>
      <w:r w:rsidR="00627EF8">
        <w:fldChar w:fldCharType="begin"/>
      </w:r>
      <w:r w:rsidR="00627EF8">
        <w:instrText xml:space="preserve"> REF _Ref533042711 \w \h </w:instrText>
      </w:r>
      <w:r w:rsidR="00627EF8">
        <w:fldChar w:fldCharType="separate"/>
      </w:r>
      <w:r w:rsidR="00C825FC">
        <w:rPr>
          <w:rFonts w:hint="eastAsia"/>
        </w:rPr>
        <w:t>第四章</w:t>
      </w:r>
      <w:r w:rsidR="00627EF8">
        <w:fldChar w:fldCharType="end"/>
      </w:r>
      <w:r w:rsidR="00627EF8">
        <w:fldChar w:fldCharType="begin"/>
      </w:r>
      <w:r w:rsidR="00627EF8">
        <w:instrText xml:space="preserve"> REF _Ref533042707 \h </w:instrText>
      </w:r>
      <w:r w:rsidR="00627EF8">
        <w:fldChar w:fldCharType="separate"/>
      </w:r>
      <w:r w:rsidR="00C825FC" w:rsidRPr="001A65DC">
        <w:rPr>
          <w:rFonts w:hint="eastAsia"/>
        </w:rPr>
        <w:t>縣市圖書館中心運作實施</w:t>
      </w:r>
      <w:r w:rsidR="00627EF8">
        <w:fldChar w:fldCharType="end"/>
      </w:r>
      <w:r w:rsidR="00627EF8">
        <w:rPr>
          <w:rFonts w:hint="eastAsia"/>
        </w:rPr>
        <w:t>，</w:t>
      </w:r>
      <w:r w:rsidRPr="00C73372">
        <w:rPr>
          <w:rFonts w:hint="eastAsia"/>
        </w:rPr>
        <w:t>提出健全直轄市立圖書館營運體制之建議方案</w:t>
      </w:r>
      <w:r>
        <w:rPr>
          <w:rFonts w:hint="eastAsia"/>
        </w:rPr>
        <w:t>如下：</w:t>
      </w:r>
    </w:p>
    <w:p w:rsidR="0009602F" w:rsidRDefault="0009602F" w:rsidP="009363A5">
      <w:pPr>
        <w:pStyle w:val="ad"/>
        <w:numPr>
          <w:ilvl w:val="0"/>
          <w:numId w:val="179"/>
        </w:numPr>
        <w:ind w:firstLineChars="0"/>
      </w:pPr>
      <w:r>
        <w:rPr>
          <w:rFonts w:hint="eastAsia"/>
        </w:rPr>
        <w:t>在各區圖書館人、財、物能由直轄市立圖書館統一管理的前提下，採總分館制運作。若各區圖書館人、財、物無法由直轄市立圖書館統一管理，可採用聯盟制、協議式模式運作。</w:t>
      </w:r>
    </w:p>
    <w:p w:rsidR="0009602F" w:rsidRDefault="0009602F" w:rsidP="009363A5">
      <w:pPr>
        <w:pStyle w:val="ad"/>
        <w:numPr>
          <w:ilvl w:val="0"/>
          <w:numId w:val="179"/>
        </w:numPr>
        <w:ind w:firstLineChars="0"/>
      </w:pPr>
      <w:r>
        <w:rPr>
          <w:rFonts w:hint="eastAsia"/>
        </w:rPr>
        <w:t>直轄市立圖書館應有獨立預算、獨立人事編制，圖書館館長職等等同副局</w:t>
      </w:r>
      <w:r>
        <w:rPr>
          <w:rFonts w:hint="eastAsia"/>
        </w:rPr>
        <w:t>(</w:t>
      </w:r>
      <w:r>
        <w:rPr>
          <w:rFonts w:hint="eastAsia"/>
        </w:rPr>
        <w:t>處</w:t>
      </w:r>
      <w:r>
        <w:rPr>
          <w:rFonts w:hint="eastAsia"/>
        </w:rPr>
        <w:t>)</w:t>
      </w:r>
      <w:r>
        <w:rPr>
          <w:rFonts w:hint="eastAsia"/>
        </w:rPr>
        <w:t>長。</w:t>
      </w:r>
    </w:p>
    <w:p w:rsidR="0009602F" w:rsidRDefault="0009602F" w:rsidP="009363A5">
      <w:pPr>
        <w:pStyle w:val="ad"/>
        <w:numPr>
          <w:ilvl w:val="0"/>
          <w:numId w:val="179"/>
        </w:numPr>
        <w:ind w:firstLineChars="0"/>
      </w:pPr>
      <w:r>
        <w:rPr>
          <w:rFonts w:hint="eastAsia"/>
        </w:rPr>
        <w:t>成立直轄市立公共圖書館事業發展委員會，協助擘劃全市的圖書館事業發展</w:t>
      </w:r>
      <w:r w:rsidR="00907D03">
        <w:rPr>
          <w:rFonts w:hint="eastAsia"/>
        </w:rPr>
        <w:t>。直轄</w:t>
      </w:r>
      <w:r w:rsidR="00907D03" w:rsidRPr="00907D03">
        <w:rPr>
          <w:rFonts w:hint="eastAsia"/>
        </w:rPr>
        <w:t>市公共圖書館事業發展委員會應以</w:t>
      </w:r>
      <w:r w:rsidR="00A9402E">
        <w:rPr>
          <w:rFonts w:hint="eastAsia"/>
        </w:rPr>
        <w:t>直轄市市長</w:t>
      </w:r>
      <w:r w:rsidR="00907D03" w:rsidRPr="00907D03">
        <w:rPr>
          <w:rFonts w:hint="eastAsia"/>
        </w:rPr>
        <w:t>為召集人，文化教育局處首長為副召集人，其餘委員應包含相關局處長或區長、圖書資訊領域相關專家學者、以及公共圖書館發展重點相關之專家學者。</w:t>
      </w:r>
    </w:p>
    <w:p w:rsidR="0009602F" w:rsidRDefault="0020505A" w:rsidP="009363A5">
      <w:pPr>
        <w:pStyle w:val="ad"/>
        <w:numPr>
          <w:ilvl w:val="0"/>
          <w:numId w:val="179"/>
        </w:numPr>
        <w:ind w:firstLineChars="0"/>
      </w:pPr>
      <w:r>
        <w:rPr>
          <w:rFonts w:hint="eastAsia"/>
        </w:rPr>
        <w:t>直轄市文化教育局處應寬編全市</w:t>
      </w:r>
      <w:r w:rsidR="0009602F">
        <w:rPr>
          <w:rFonts w:hint="eastAsia"/>
        </w:rPr>
        <w:t>公共圖書館經費，由</w:t>
      </w:r>
      <w:r>
        <w:rPr>
          <w:rFonts w:hint="eastAsia"/>
        </w:rPr>
        <w:t>直轄市立</w:t>
      </w:r>
      <w:r w:rsidR="0009602F">
        <w:rPr>
          <w:rFonts w:hint="eastAsia"/>
        </w:rPr>
        <w:t>公共圖書館總館統籌運用於總館與分館之空間改造、館藏充實、推廣活動等。</w:t>
      </w:r>
    </w:p>
    <w:p w:rsidR="0009602F" w:rsidRDefault="0009602F" w:rsidP="009363A5">
      <w:pPr>
        <w:pStyle w:val="ad"/>
        <w:numPr>
          <w:ilvl w:val="0"/>
          <w:numId w:val="179"/>
        </w:numPr>
        <w:ind w:firstLineChars="0"/>
      </w:pPr>
      <w:r>
        <w:rPr>
          <w:rFonts w:hint="eastAsia"/>
        </w:rPr>
        <w:t>根據</w:t>
      </w:r>
      <w:r w:rsidR="00835D95">
        <w:rPr>
          <w:rFonts w:hint="eastAsia"/>
        </w:rPr>
        <w:t>《圖書館法》</w:t>
      </w:r>
      <w:r>
        <w:rPr>
          <w:rFonts w:hint="eastAsia"/>
        </w:rPr>
        <w:t>、</w:t>
      </w:r>
      <w:r w:rsidR="00835D95">
        <w:rPr>
          <w:rFonts w:hint="eastAsia"/>
        </w:rPr>
        <w:t>《圖書館設立及營運標準》</w:t>
      </w:r>
      <w:r>
        <w:rPr>
          <w:rFonts w:hint="eastAsia"/>
        </w:rPr>
        <w:t>，編列足夠數量的公共圖書館專業人力、館藏發展經費、館舍空間。</w:t>
      </w:r>
    </w:p>
    <w:p w:rsidR="0009602F" w:rsidRDefault="0020505A" w:rsidP="009363A5">
      <w:pPr>
        <w:pStyle w:val="ad"/>
        <w:numPr>
          <w:ilvl w:val="0"/>
          <w:numId w:val="179"/>
        </w:numPr>
        <w:ind w:firstLineChars="0"/>
      </w:pPr>
      <w:r>
        <w:rPr>
          <w:rFonts w:hint="eastAsia"/>
        </w:rPr>
        <w:t>直轄市立</w:t>
      </w:r>
      <w:r w:rsidR="0009602F">
        <w:rPr>
          <w:rFonts w:hint="eastAsia"/>
        </w:rPr>
        <w:t>公共圖書館總館應負之職責包含：</w:t>
      </w:r>
    </w:p>
    <w:p w:rsidR="0009602F" w:rsidRDefault="0009602F" w:rsidP="009363A5">
      <w:pPr>
        <w:pStyle w:val="ad"/>
        <w:numPr>
          <w:ilvl w:val="0"/>
          <w:numId w:val="180"/>
        </w:numPr>
        <w:ind w:firstLineChars="0"/>
      </w:pPr>
      <w:r>
        <w:rPr>
          <w:rFonts w:hint="eastAsia"/>
        </w:rPr>
        <w:t>研擬全市公共圖書館中長程策略規劃。</w:t>
      </w:r>
    </w:p>
    <w:p w:rsidR="0009602F" w:rsidRDefault="0009602F" w:rsidP="009363A5">
      <w:pPr>
        <w:pStyle w:val="ad"/>
        <w:numPr>
          <w:ilvl w:val="0"/>
          <w:numId w:val="180"/>
        </w:numPr>
        <w:ind w:firstLineChars="0"/>
      </w:pPr>
      <w:r>
        <w:rPr>
          <w:rFonts w:hint="eastAsia"/>
        </w:rPr>
        <w:t>訂定全市公共圖書館形象標識。</w:t>
      </w:r>
    </w:p>
    <w:p w:rsidR="0009602F" w:rsidRDefault="0009602F" w:rsidP="009363A5">
      <w:pPr>
        <w:pStyle w:val="ad"/>
        <w:widowControl/>
        <w:numPr>
          <w:ilvl w:val="0"/>
          <w:numId w:val="180"/>
        </w:numPr>
        <w:ind w:firstLineChars="0"/>
      </w:pPr>
      <w:r>
        <w:rPr>
          <w:rFonts w:hint="eastAsia"/>
        </w:rPr>
        <w:t>針對中央補助經費、全市公共圖書館經費，訂定分配準則，以競爭型提案方式補助轄內公共圖書館進行空間改造、館藏充實、推廣活動。</w:t>
      </w:r>
    </w:p>
    <w:p w:rsidR="0009602F" w:rsidRDefault="0009602F" w:rsidP="009363A5">
      <w:pPr>
        <w:pStyle w:val="ad"/>
        <w:numPr>
          <w:ilvl w:val="0"/>
          <w:numId w:val="180"/>
        </w:numPr>
        <w:ind w:firstLineChars="0"/>
      </w:pPr>
      <w:r>
        <w:rPr>
          <w:rFonts w:hint="eastAsia"/>
        </w:rPr>
        <w:t>建置及維運全市公共圖書館資訊系統與管理技術平臺。</w:t>
      </w:r>
    </w:p>
    <w:p w:rsidR="0009602F" w:rsidRDefault="0009602F" w:rsidP="009363A5">
      <w:pPr>
        <w:pStyle w:val="ad"/>
        <w:numPr>
          <w:ilvl w:val="0"/>
          <w:numId w:val="180"/>
        </w:numPr>
        <w:ind w:firstLineChars="0"/>
      </w:pPr>
      <w:r>
        <w:rPr>
          <w:rFonts w:hint="eastAsia"/>
        </w:rPr>
        <w:t>推動全市圖書證一卡通、代借代還服務，以及代借代還物流中心等相關服務。</w:t>
      </w:r>
    </w:p>
    <w:p w:rsidR="0009602F" w:rsidRDefault="0009602F" w:rsidP="009363A5">
      <w:pPr>
        <w:pStyle w:val="ad"/>
        <w:numPr>
          <w:ilvl w:val="0"/>
          <w:numId w:val="180"/>
        </w:numPr>
        <w:ind w:firstLineChars="0"/>
      </w:pPr>
      <w:r>
        <w:rPr>
          <w:rFonts w:hint="eastAsia"/>
        </w:rPr>
        <w:t>建立全市館藏發展政策，以及館藏選擇、採購，以及館藏聯合編目的機制。</w:t>
      </w:r>
    </w:p>
    <w:p w:rsidR="0009602F" w:rsidRDefault="0009602F" w:rsidP="009363A5">
      <w:pPr>
        <w:pStyle w:val="ad"/>
        <w:numPr>
          <w:ilvl w:val="0"/>
          <w:numId w:val="180"/>
        </w:numPr>
        <w:ind w:firstLineChars="0"/>
      </w:pPr>
      <w:r>
        <w:rPr>
          <w:rFonts w:hint="eastAsia"/>
        </w:rPr>
        <w:t>根據</w:t>
      </w:r>
      <w:r w:rsidR="0020505A">
        <w:rPr>
          <w:rFonts w:hint="eastAsia"/>
        </w:rPr>
        <w:t>直轄</w:t>
      </w:r>
      <w:r>
        <w:rPr>
          <w:rFonts w:hint="eastAsia"/>
        </w:rPr>
        <w:t>市特色，規劃並建置主題特</w:t>
      </w:r>
      <w:r w:rsidR="0020505A">
        <w:rPr>
          <w:rFonts w:hint="eastAsia"/>
        </w:rPr>
        <w:t>藏</w:t>
      </w:r>
      <w:r>
        <w:rPr>
          <w:rFonts w:hint="eastAsia"/>
        </w:rPr>
        <w:t>圖書館。</w:t>
      </w:r>
    </w:p>
    <w:p w:rsidR="0009602F" w:rsidRDefault="0009602F" w:rsidP="009363A5">
      <w:pPr>
        <w:pStyle w:val="ad"/>
        <w:numPr>
          <w:ilvl w:val="0"/>
          <w:numId w:val="180"/>
        </w:numPr>
        <w:ind w:firstLineChars="0"/>
      </w:pPr>
      <w:r>
        <w:rPr>
          <w:rFonts w:hint="eastAsia"/>
        </w:rPr>
        <w:t>建立全市</w:t>
      </w:r>
      <w:r w:rsidR="0020505A">
        <w:rPr>
          <w:rFonts w:hint="eastAsia"/>
        </w:rPr>
        <w:t>公共圖書館</w:t>
      </w:r>
      <w:r>
        <w:rPr>
          <w:rFonts w:hint="eastAsia"/>
        </w:rPr>
        <w:t>一致的作業標準與服務規範。</w:t>
      </w:r>
    </w:p>
    <w:p w:rsidR="0009602F" w:rsidRDefault="0009602F" w:rsidP="009363A5">
      <w:pPr>
        <w:pStyle w:val="ad"/>
        <w:numPr>
          <w:ilvl w:val="0"/>
          <w:numId w:val="180"/>
        </w:numPr>
        <w:ind w:firstLineChars="0"/>
      </w:pPr>
      <w:r>
        <w:rPr>
          <w:rFonts w:hint="eastAsia"/>
        </w:rPr>
        <w:lastRenderedPageBreak/>
        <w:t>導入全面品質管理或</w:t>
      </w:r>
      <w:r>
        <w:t xml:space="preserve">ISO 9001 </w:t>
      </w:r>
      <w:r>
        <w:rPr>
          <w:rFonts w:hint="eastAsia"/>
        </w:rPr>
        <w:t>等品質管理機制，確保全市公共圖書館服務品質。</w:t>
      </w:r>
    </w:p>
    <w:p w:rsidR="0009602F" w:rsidRDefault="0009602F" w:rsidP="009363A5">
      <w:pPr>
        <w:pStyle w:val="ad"/>
        <w:numPr>
          <w:ilvl w:val="0"/>
          <w:numId w:val="180"/>
        </w:numPr>
        <w:ind w:firstLineChars="0"/>
      </w:pPr>
      <w:r>
        <w:rPr>
          <w:rFonts w:hint="eastAsia"/>
        </w:rPr>
        <w:t>實施全市公共圖書館員專業培訓、標竿學習，加強館員之資訊素養、數位媒體素養、閱讀推廣及各類型讀者之服務能力。</w:t>
      </w:r>
    </w:p>
    <w:p w:rsidR="0009602F" w:rsidRDefault="0009602F" w:rsidP="009363A5">
      <w:pPr>
        <w:pStyle w:val="ad"/>
        <w:numPr>
          <w:ilvl w:val="0"/>
          <w:numId w:val="180"/>
        </w:numPr>
        <w:ind w:firstLineChars="0"/>
      </w:pPr>
      <w:r>
        <w:rPr>
          <w:rFonts w:hint="eastAsia"/>
        </w:rPr>
        <w:t>建立全市公共圖書館閱讀推廣活動主軸與品牌。</w:t>
      </w:r>
    </w:p>
    <w:p w:rsidR="0009602F" w:rsidRPr="00F10302" w:rsidRDefault="0009602F" w:rsidP="009363A5">
      <w:pPr>
        <w:pStyle w:val="ad"/>
        <w:numPr>
          <w:ilvl w:val="0"/>
          <w:numId w:val="180"/>
        </w:numPr>
        <w:ind w:firstLineChars="0"/>
      </w:pPr>
      <w:r>
        <w:rPr>
          <w:rFonts w:hint="eastAsia"/>
        </w:rPr>
        <w:t>每年至少辦理一次全市公共圖書館評鑑及讀者滿意度調查，根據評鑑及滿意度調查結果給予獎勵或輔導，並將評鑑與滿意度調查結果對公眾發布。</w:t>
      </w:r>
    </w:p>
    <w:p w:rsidR="00B415CB" w:rsidRDefault="00B415CB" w:rsidP="00B415CB">
      <w:pPr>
        <w:pStyle w:val="31"/>
      </w:pPr>
      <w:bookmarkStart w:id="203" w:name="_Ref533410210"/>
      <w:bookmarkStart w:id="204" w:name="_Toc74300526"/>
      <w:r w:rsidRPr="00B415CB">
        <w:rPr>
          <w:rFonts w:hint="eastAsia"/>
        </w:rPr>
        <w:t>推動縣市公共圖書館總分館體系建置方案</w:t>
      </w:r>
      <w:bookmarkEnd w:id="203"/>
      <w:bookmarkEnd w:id="204"/>
    </w:p>
    <w:p w:rsidR="002943B4" w:rsidRPr="002943B4" w:rsidRDefault="00C73372" w:rsidP="002943B4">
      <w:pPr>
        <w:pStyle w:val="ad"/>
      </w:pPr>
      <w:r>
        <w:rPr>
          <w:rFonts w:hint="eastAsia"/>
        </w:rPr>
        <w:t>根據</w:t>
      </w:r>
      <w:r>
        <w:fldChar w:fldCharType="begin"/>
      </w:r>
      <w:r>
        <w:instrText xml:space="preserve"> </w:instrText>
      </w:r>
      <w:r>
        <w:rPr>
          <w:rFonts w:hint="eastAsia"/>
        </w:rPr>
        <w:instrText>REF _Ref533042678 \w \h</w:instrText>
      </w:r>
      <w:r>
        <w:instrText xml:space="preserve"> </w:instrText>
      </w:r>
      <w:r>
        <w:fldChar w:fldCharType="separate"/>
      </w:r>
      <w:r w:rsidR="00C825FC">
        <w:rPr>
          <w:rFonts w:hint="eastAsia"/>
        </w:rPr>
        <w:t>第三章第二節</w:t>
      </w:r>
      <w:r>
        <w:fldChar w:fldCharType="end"/>
      </w:r>
      <w:r>
        <w:rPr>
          <w:rFonts w:hint="eastAsia"/>
        </w:rPr>
        <w:t>所闡述之</w:t>
      </w:r>
      <w:r>
        <w:fldChar w:fldCharType="begin"/>
      </w:r>
      <w:r>
        <w:instrText xml:space="preserve"> REF _Ref533042684 \h </w:instrText>
      </w:r>
      <w:r>
        <w:fldChar w:fldCharType="separate"/>
      </w:r>
      <w:r w:rsidR="00C825FC">
        <w:rPr>
          <w:rFonts w:hint="eastAsia"/>
        </w:rPr>
        <w:t>臺灣</w:t>
      </w:r>
      <w:r w:rsidR="00C825FC" w:rsidRPr="00EB3ECC">
        <w:rPr>
          <w:rFonts w:hint="eastAsia"/>
        </w:rPr>
        <w:t>縣市公共</w:t>
      </w:r>
      <w:r w:rsidR="00C825FC" w:rsidRPr="00EB3ECC">
        <w:t>圖書館</w:t>
      </w:r>
      <w:r w:rsidR="00C825FC" w:rsidRPr="00EB3ECC">
        <w:rPr>
          <w:rFonts w:hint="eastAsia"/>
        </w:rPr>
        <w:t>營運現況及問題</w:t>
      </w:r>
      <w:r>
        <w:fldChar w:fldCharType="end"/>
      </w:r>
      <w:r>
        <w:rPr>
          <w:rFonts w:hint="eastAsia"/>
        </w:rPr>
        <w:t>，和</w:t>
      </w:r>
      <w:r w:rsidR="00627EF8">
        <w:fldChar w:fldCharType="begin"/>
      </w:r>
      <w:r w:rsidR="00627EF8">
        <w:instrText xml:space="preserve"> REF _Ref533042711 \w \h </w:instrText>
      </w:r>
      <w:r w:rsidR="00627EF8">
        <w:fldChar w:fldCharType="separate"/>
      </w:r>
      <w:r w:rsidR="00C825FC">
        <w:rPr>
          <w:rFonts w:hint="eastAsia"/>
        </w:rPr>
        <w:t>第四章</w:t>
      </w:r>
      <w:r w:rsidR="00627EF8">
        <w:fldChar w:fldCharType="end"/>
      </w:r>
      <w:r>
        <w:fldChar w:fldCharType="begin"/>
      </w:r>
      <w:r>
        <w:instrText xml:space="preserve"> </w:instrText>
      </w:r>
      <w:r>
        <w:rPr>
          <w:rFonts w:hint="eastAsia"/>
        </w:rPr>
        <w:instrText>REF _Ref533042707 \h</w:instrText>
      </w:r>
      <w:r>
        <w:instrText xml:space="preserve"> </w:instrText>
      </w:r>
      <w:r>
        <w:fldChar w:fldCharType="separate"/>
      </w:r>
      <w:r w:rsidR="00C825FC" w:rsidRPr="001A65DC">
        <w:rPr>
          <w:rFonts w:hint="eastAsia"/>
        </w:rPr>
        <w:t>縣市圖書館中心運作實施</w:t>
      </w:r>
      <w:r>
        <w:fldChar w:fldCharType="end"/>
      </w:r>
      <w:r>
        <w:rPr>
          <w:rFonts w:hint="eastAsia"/>
        </w:rPr>
        <w:t>內容，本節提出</w:t>
      </w:r>
      <w:r w:rsidRPr="00C73372">
        <w:rPr>
          <w:rFonts w:hint="eastAsia"/>
        </w:rPr>
        <w:t>推動縣市公共圖書館總分館體系建置方案</w:t>
      </w:r>
      <w:r>
        <w:rPr>
          <w:rFonts w:hint="eastAsia"/>
        </w:rPr>
        <w:t>如下：</w:t>
      </w:r>
    </w:p>
    <w:p w:rsidR="00F76D79" w:rsidRDefault="00661858" w:rsidP="009363A5">
      <w:pPr>
        <w:pStyle w:val="ad"/>
        <w:numPr>
          <w:ilvl w:val="0"/>
          <w:numId w:val="181"/>
        </w:numPr>
        <w:ind w:firstLineChars="0"/>
      </w:pPr>
      <w:r>
        <w:rPr>
          <w:rFonts w:hint="eastAsia"/>
        </w:rPr>
        <w:t>在</w:t>
      </w:r>
      <w:r w:rsidR="009A2BE2">
        <w:rPr>
          <w:rFonts w:hint="eastAsia"/>
        </w:rPr>
        <w:t>鄉鎮圖書館</w:t>
      </w:r>
      <w:r>
        <w:rPr>
          <w:rFonts w:hint="eastAsia"/>
        </w:rPr>
        <w:t>人、財、物能由縣市文化教育局處圖資科統一管理的前提下，</w:t>
      </w:r>
      <w:r w:rsidR="00510DA0">
        <w:rPr>
          <w:rFonts w:hint="eastAsia"/>
        </w:rPr>
        <w:t>採總分館制運作</w:t>
      </w:r>
      <w:r w:rsidR="00F76D79">
        <w:rPr>
          <w:rFonts w:hint="eastAsia"/>
        </w:rPr>
        <w:t>。若</w:t>
      </w:r>
      <w:r w:rsidR="009A2BE2">
        <w:rPr>
          <w:rFonts w:hint="eastAsia"/>
        </w:rPr>
        <w:t>鄉鎮圖書館</w:t>
      </w:r>
      <w:r w:rsidR="00F76D79">
        <w:rPr>
          <w:rFonts w:hint="eastAsia"/>
        </w:rPr>
        <w:t>人、財、物無法由縣市文化教育局處圖資科統一管理，可採用聯盟制、協議式模式運作。</w:t>
      </w:r>
    </w:p>
    <w:p w:rsidR="00F76D79" w:rsidRDefault="00AD2CF4" w:rsidP="009363A5">
      <w:pPr>
        <w:pStyle w:val="ad"/>
        <w:numPr>
          <w:ilvl w:val="0"/>
          <w:numId w:val="181"/>
        </w:numPr>
        <w:ind w:firstLineChars="0"/>
      </w:pPr>
      <w:r>
        <w:rPr>
          <w:rFonts w:hint="eastAsia"/>
        </w:rPr>
        <w:t>組織調整，</w:t>
      </w:r>
      <w:r w:rsidR="00F76D79">
        <w:rPr>
          <w:rFonts w:hint="eastAsia"/>
        </w:rPr>
        <w:t>將</w:t>
      </w:r>
      <w:r>
        <w:rPr>
          <w:rFonts w:hint="eastAsia"/>
        </w:rPr>
        <w:t>現行縣市文化教育局處圖資科改為「縣市立圖書館」，</w:t>
      </w:r>
      <w:r w:rsidR="00F10302">
        <w:rPr>
          <w:rFonts w:hint="eastAsia"/>
        </w:rPr>
        <w:t>扮演縣市公共圖書館總館角色。「縣市立圖書館」有</w:t>
      </w:r>
      <w:r>
        <w:rPr>
          <w:rFonts w:hint="eastAsia"/>
        </w:rPr>
        <w:t>獨立預算、獨立人事編制，圖書館館長職</w:t>
      </w:r>
      <w:r w:rsidR="009807C0">
        <w:rPr>
          <w:rFonts w:hint="eastAsia"/>
        </w:rPr>
        <w:t>等</w:t>
      </w:r>
      <w:r>
        <w:rPr>
          <w:rFonts w:hint="eastAsia"/>
        </w:rPr>
        <w:t>等同副局長。</w:t>
      </w:r>
    </w:p>
    <w:p w:rsidR="009807C0" w:rsidRDefault="009807C0" w:rsidP="009363A5">
      <w:pPr>
        <w:pStyle w:val="ad"/>
        <w:numPr>
          <w:ilvl w:val="0"/>
          <w:numId w:val="181"/>
        </w:numPr>
        <w:ind w:firstLineChars="0"/>
      </w:pPr>
      <w:r>
        <w:rPr>
          <w:rFonts w:hint="eastAsia"/>
        </w:rPr>
        <w:t>成立</w:t>
      </w:r>
      <w:r w:rsidR="00926202">
        <w:rPr>
          <w:rFonts w:hint="eastAsia"/>
        </w:rPr>
        <w:t>縣市</w:t>
      </w:r>
      <w:r>
        <w:rPr>
          <w:rFonts w:hint="eastAsia"/>
        </w:rPr>
        <w:t>公共圖書館事業發展委員會，</w:t>
      </w:r>
      <w:r w:rsidR="00926202">
        <w:rPr>
          <w:rFonts w:hint="eastAsia"/>
        </w:rPr>
        <w:t>協助擘劃全縣市的圖書館事業發展。</w:t>
      </w:r>
      <w:r w:rsidR="00570277">
        <w:rPr>
          <w:rFonts w:hint="eastAsia"/>
        </w:rPr>
        <w:t>縣市公共圖書館事業發展委員會應以縣市首長為</w:t>
      </w:r>
      <w:r w:rsidR="00570277" w:rsidRPr="00570277">
        <w:rPr>
          <w:rFonts w:hint="eastAsia"/>
        </w:rPr>
        <w:t>召集人，</w:t>
      </w:r>
      <w:r w:rsidR="00570277">
        <w:rPr>
          <w:rFonts w:hint="eastAsia"/>
        </w:rPr>
        <w:t>文化教育局處首長為</w:t>
      </w:r>
      <w:r w:rsidR="00570277" w:rsidRPr="00570277">
        <w:rPr>
          <w:rFonts w:hint="eastAsia"/>
        </w:rPr>
        <w:t>副召集人</w:t>
      </w:r>
      <w:r w:rsidR="00570277">
        <w:rPr>
          <w:rFonts w:hint="eastAsia"/>
        </w:rPr>
        <w:t>，</w:t>
      </w:r>
      <w:r w:rsidR="00570277" w:rsidRPr="00570277">
        <w:rPr>
          <w:rFonts w:hint="eastAsia"/>
        </w:rPr>
        <w:t>其餘委員</w:t>
      </w:r>
      <w:r w:rsidR="00907D03">
        <w:rPr>
          <w:rFonts w:hint="eastAsia"/>
        </w:rPr>
        <w:t>應</w:t>
      </w:r>
      <w:r w:rsidR="00570277" w:rsidRPr="00570277">
        <w:rPr>
          <w:rFonts w:hint="eastAsia"/>
        </w:rPr>
        <w:t>包含相關局處長或</w:t>
      </w:r>
      <w:r w:rsidR="00907D03">
        <w:rPr>
          <w:rFonts w:hint="eastAsia"/>
        </w:rPr>
        <w:t>鄉鎮</w:t>
      </w:r>
      <w:r w:rsidR="00570277" w:rsidRPr="00570277">
        <w:rPr>
          <w:rFonts w:hint="eastAsia"/>
        </w:rPr>
        <w:t>區長</w:t>
      </w:r>
      <w:r w:rsidR="00907D03">
        <w:rPr>
          <w:rFonts w:hint="eastAsia"/>
        </w:rPr>
        <w:t>、圖書資訊領域相關專家學者、以及公共圖書館發展重點相關之專家學者。</w:t>
      </w:r>
    </w:p>
    <w:p w:rsidR="00926202" w:rsidRDefault="00926202" w:rsidP="009363A5">
      <w:pPr>
        <w:pStyle w:val="ad"/>
        <w:numPr>
          <w:ilvl w:val="0"/>
          <w:numId w:val="181"/>
        </w:numPr>
        <w:ind w:firstLineChars="0"/>
      </w:pPr>
      <w:r>
        <w:rPr>
          <w:rFonts w:hint="eastAsia"/>
        </w:rPr>
        <w:t>縣市文化教育局處應寬編全縣公共圖書館經費，由</w:t>
      </w:r>
      <w:r w:rsidR="00F10302">
        <w:rPr>
          <w:rFonts w:hint="eastAsia"/>
        </w:rPr>
        <w:t>縣市公共圖書館總館統籌運用於總館與分館之空間改造、館藏充實、推廣活動等。</w:t>
      </w:r>
    </w:p>
    <w:p w:rsidR="009930ED" w:rsidRDefault="009930ED" w:rsidP="009363A5">
      <w:pPr>
        <w:pStyle w:val="ad"/>
        <w:numPr>
          <w:ilvl w:val="0"/>
          <w:numId w:val="181"/>
        </w:numPr>
        <w:ind w:firstLineChars="0"/>
      </w:pPr>
      <w:r>
        <w:rPr>
          <w:rFonts w:hint="eastAsia"/>
        </w:rPr>
        <w:t>根據</w:t>
      </w:r>
      <w:r w:rsidR="00835D95">
        <w:rPr>
          <w:rFonts w:hint="eastAsia"/>
        </w:rPr>
        <w:t>《圖書館法》</w:t>
      </w:r>
      <w:r>
        <w:rPr>
          <w:rFonts w:hint="eastAsia"/>
        </w:rPr>
        <w:t>、</w:t>
      </w:r>
      <w:r w:rsidR="00835D95">
        <w:rPr>
          <w:rFonts w:hint="eastAsia"/>
        </w:rPr>
        <w:t>《圖書館設立及營運標準》</w:t>
      </w:r>
      <w:r>
        <w:rPr>
          <w:rFonts w:hint="eastAsia"/>
        </w:rPr>
        <w:t>，編列足夠數量的公共圖書館專業人力、館藏發展經費、館舍空間。</w:t>
      </w:r>
    </w:p>
    <w:p w:rsidR="00926202" w:rsidRDefault="00926202" w:rsidP="009363A5">
      <w:pPr>
        <w:pStyle w:val="ad"/>
        <w:numPr>
          <w:ilvl w:val="0"/>
          <w:numId w:val="181"/>
        </w:numPr>
        <w:ind w:firstLineChars="0"/>
      </w:pPr>
      <w:r>
        <w:rPr>
          <w:rFonts w:hint="eastAsia"/>
        </w:rPr>
        <w:t>縣市公共圖書館總館</w:t>
      </w:r>
      <w:r>
        <w:rPr>
          <w:rFonts w:hint="eastAsia"/>
        </w:rPr>
        <w:t xml:space="preserve"> (</w:t>
      </w:r>
      <w:r>
        <w:rPr>
          <w:rFonts w:hint="eastAsia"/>
        </w:rPr>
        <w:t>縣市圖書館中心</w:t>
      </w:r>
      <w:r>
        <w:rPr>
          <w:rFonts w:hint="eastAsia"/>
        </w:rPr>
        <w:t>)</w:t>
      </w:r>
      <w:r>
        <w:rPr>
          <w:rFonts w:hint="eastAsia"/>
        </w:rPr>
        <w:t>應負之職責包含：</w:t>
      </w:r>
    </w:p>
    <w:p w:rsidR="00926202" w:rsidRDefault="00F10302" w:rsidP="009363A5">
      <w:pPr>
        <w:pStyle w:val="ad"/>
        <w:numPr>
          <w:ilvl w:val="0"/>
          <w:numId w:val="182"/>
        </w:numPr>
        <w:ind w:firstLineChars="0"/>
      </w:pPr>
      <w:r>
        <w:rPr>
          <w:rFonts w:hint="eastAsia"/>
        </w:rPr>
        <w:t>研擬全縣</w:t>
      </w:r>
      <w:r w:rsidR="00694586">
        <w:rPr>
          <w:rFonts w:hint="eastAsia"/>
        </w:rPr>
        <w:t>市</w:t>
      </w:r>
      <w:r>
        <w:rPr>
          <w:rFonts w:hint="eastAsia"/>
        </w:rPr>
        <w:t>公共圖書館中長程策略規劃。</w:t>
      </w:r>
    </w:p>
    <w:p w:rsidR="00F10302" w:rsidRDefault="004C4822" w:rsidP="009363A5">
      <w:pPr>
        <w:pStyle w:val="ad"/>
        <w:numPr>
          <w:ilvl w:val="0"/>
          <w:numId w:val="182"/>
        </w:numPr>
        <w:ind w:firstLineChars="0"/>
      </w:pPr>
      <w:r>
        <w:rPr>
          <w:rFonts w:hint="eastAsia"/>
        </w:rPr>
        <w:t>訂定全縣</w:t>
      </w:r>
      <w:r w:rsidR="00694586">
        <w:rPr>
          <w:rFonts w:hint="eastAsia"/>
        </w:rPr>
        <w:t>市</w:t>
      </w:r>
      <w:r>
        <w:rPr>
          <w:rFonts w:hint="eastAsia"/>
        </w:rPr>
        <w:t>公共圖書館形象標識。</w:t>
      </w:r>
    </w:p>
    <w:p w:rsidR="00635A7A" w:rsidRDefault="00635A7A" w:rsidP="009363A5">
      <w:pPr>
        <w:pStyle w:val="ad"/>
        <w:widowControl/>
        <w:numPr>
          <w:ilvl w:val="0"/>
          <w:numId w:val="182"/>
        </w:numPr>
        <w:ind w:firstLineChars="0"/>
      </w:pPr>
      <w:r>
        <w:rPr>
          <w:rFonts w:hint="eastAsia"/>
        </w:rPr>
        <w:lastRenderedPageBreak/>
        <w:t>針對中央補助經費、全縣</w:t>
      </w:r>
      <w:r w:rsidR="009578D2">
        <w:rPr>
          <w:rFonts w:hint="eastAsia"/>
        </w:rPr>
        <w:t>市</w:t>
      </w:r>
      <w:r>
        <w:rPr>
          <w:rFonts w:hint="eastAsia"/>
        </w:rPr>
        <w:t>公共圖書館經費，訂定分配準則，以競爭型提案方式補助轄內公共圖書館</w:t>
      </w:r>
      <w:r w:rsidR="009578D2">
        <w:rPr>
          <w:rFonts w:hint="eastAsia"/>
        </w:rPr>
        <w:t>進行空間改造、館藏充實、推廣活動。</w:t>
      </w:r>
    </w:p>
    <w:p w:rsidR="004C4822" w:rsidRDefault="004C4822" w:rsidP="009363A5">
      <w:pPr>
        <w:pStyle w:val="ad"/>
        <w:numPr>
          <w:ilvl w:val="0"/>
          <w:numId w:val="182"/>
        </w:numPr>
        <w:ind w:firstLineChars="0"/>
      </w:pPr>
      <w:r>
        <w:rPr>
          <w:rFonts w:hint="eastAsia"/>
        </w:rPr>
        <w:t>建置及維運全縣</w:t>
      </w:r>
      <w:r w:rsidR="00694586">
        <w:rPr>
          <w:rFonts w:hint="eastAsia"/>
        </w:rPr>
        <w:t>市</w:t>
      </w:r>
      <w:r>
        <w:rPr>
          <w:rFonts w:hint="eastAsia"/>
        </w:rPr>
        <w:t>公共圖書館資訊系統與管理技術平臺。</w:t>
      </w:r>
    </w:p>
    <w:p w:rsidR="004C4822" w:rsidRDefault="00694586" w:rsidP="009363A5">
      <w:pPr>
        <w:pStyle w:val="ad"/>
        <w:numPr>
          <w:ilvl w:val="0"/>
          <w:numId w:val="182"/>
        </w:numPr>
        <w:ind w:firstLineChars="0"/>
      </w:pPr>
      <w:r>
        <w:rPr>
          <w:rFonts w:hint="eastAsia"/>
        </w:rPr>
        <w:t>推動全縣市</w:t>
      </w:r>
      <w:r w:rsidR="00934359">
        <w:rPr>
          <w:rFonts w:hint="eastAsia"/>
        </w:rPr>
        <w:t>圖書證一卡通、</w:t>
      </w:r>
      <w:r>
        <w:rPr>
          <w:rFonts w:hint="eastAsia"/>
        </w:rPr>
        <w:t>代借代還服務</w:t>
      </w:r>
      <w:r w:rsidR="00934359">
        <w:rPr>
          <w:rFonts w:hint="eastAsia"/>
        </w:rPr>
        <w:t>，以及代借代還物流中心等相關服務</w:t>
      </w:r>
      <w:r>
        <w:rPr>
          <w:rFonts w:hint="eastAsia"/>
        </w:rPr>
        <w:t>。</w:t>
      </w:r>
    </w:p>
    <w:p w:rsidR="00694586" w:rsidRDefault="00694586" w:rsidP="009363A5">
      <w:pPr>
        <w:pStyle w:val="ad"/>
        <w:numPr>
          <w:ilvl w:val="0"/>
          <w:numId w:val="182"/>
        </w:numPr>
        <w:ind w:firstLineChars="0"/>
      </w:pPr>
      <w:r>
        <w:rPr>
          <w:rFonts w:hint="eastAsia"/>
        </w:rPr>
        <w:t>建立全縣市</w:t>
      </w:r>
      <w:r w:rsidR="00A97C1E">
        <w:rPr>
          <w:rFonts w:hint="eastAsia"/>
        </w:rPr>
        <w:t>館藏發展政策，以及館藏選擇、採購，以及館藏聯合編目的機制。</w:t>
      </w:r>
    </w:p>
    <w:p w:rsidR="009578D2" w:rsidRDefault="00416960" w:rsidP="009363A5">
      <w:pPr>
        <w:pStyle w:val="ad"/>
        <w:numPr>
          <w:ilvl w:val="0"/>
          <w:numId w:val="182"/>
        </w:numPr>
        <w:ind w:firstLineChars="0"/>
      </w:pPr>
      <w:r>
        <w:rPr>
          <w:rFonts w:hint="eastAsia"/>
        </w:rPr>
        <w:t>根據縣市特色，</w:t>
      </w:r>
      <w:r w:rsidR="009578D2">
        <w:rPr>
          <w:rFonts w:hint="eastAsia"/>
        </w:rPr>
        <w:t>規劃並建置縣市主題特色圖書館</w:t>
      </w:r>
      <w:r>
        <w:rPr>
          <w:rFonts w:hint="eastAsia"/>
        </w:rPr>
        <w:t>。</w:t>
      </w:r>
    </w:p>
    <w:p w:rsidR="00A97C1E" w:rsidRDefault="00934359" w:rsidP="009363A5">
      <w:pPr>
        <w:pStyle w:val="ad"/>
        <w:numPr>
          <w:ilvl w:val="0"/>
          <w:numId w:val="182"/>
        </w:numPr>
        <w:ind w:firstLineChars="0"/>
      </w:pPr>
      <w:r>
        <w:rPr>
          <w:rFonts w:hint="eastAsia"/>
        </w:rPr>
        <w:t>建立全縣市</w:t>
      </w:r>
      <w:r w:rsidR="0020505A">
        <w:rPr>
          <w:rFonts w:hint="eastAsia"/>
        </w:rPr>
        <w:t>公共圖書館</w:t>
      </w:r>
      <w:r>
        <w:rPr>
          <w:rFonts w:hint="eastAsia"/>
        </w:rPr>
        <w:t>一致的作業</w:t>
      </w:r>
      <w:r w:rsidR="00726A96">
        <w:rPr>
          <w:rFonts w:hint="eastAsia"/>
        </w:rPr>
        <w:t>標準</w:t>
      </w:r>
      <w:r>
        <w:rPr>
          <w:rFonts w:hint="eastAsia"/>
        </w:rPr>
        <w:t>與服務規範</w:t>
      </w:r>
      <w:r w:rsidR="00726A96">
        <w:rPr>
          <w:rFonts w:hint="eastAsia"/>
        </w:rPr>
        <w:t>。</w:t>
      </w:r>
    </w:p>
    <w:p w:rsidR="00726A96" w:rsidRDefault="00726A96" w:rsidP="009363A5">
      <w:pPr>
        <w:pStyle w:val="ad"/>
        <w:numPr>
          <w:ilvl w:val="0"/>
          <w:numId w:val="182"/>
        </w:numPr>
        <w:ind w:firstLineChars="0"/>
      </w:pPr>
      <w:r>
        <w:rPr>
          <w:rFonts w:hint="eastAsia"/>
        </w:rPr>
        <w:t>導入全面品質管理或</w:t>
      </w:r>
      <w:r>
        <w:t xml:space="preserve">ISO 9001 </w:t>
      </w:r>
      <w:r>
        <w:rPr>
          <w:rFonts w:hint="eastAsia"/>
        </w:rPr>
        <w:t>等品質管理機制，確保全縣市公共圖書館服務品質。</w:t>
      </w:r>
    </w:p>
    <w:p w:rsidR="00726A96" w:rsidRDefault="00726A96" w:rsidP="009363A5">
      <w:pPr>
        <w:pStyle w:val="ad"/>
        <w:numPr>
          <w:ilvl w:val="0"/>
          <w:numId w:val="182"/>
        </w:numPr>
        <w:ind w:firstLineChars="0"/>
      </w:pPr>
      <w:r>
        <w:rPr>
          <w:rFonts w:hint="eastAsia"/>
        </w:rPr>
        <w:t>實施全縣市公共圖書館員</w:t>
      </w:r>
      <w:r w:rsidR="00FA75BE">
        <w:rPr>
          <w:rFonts w:hint="eastAsia"/>
        </w:rPr>
        <w:t>專業培訓</w:t>
      </w:r>
      <w:r>
        <w:rPr>
          <w:rFonts w:hint="eastAsia"/>
        </w:rPr>
        <w:t>、</w:t>
      </w:r>
      <w:r w:rsidR="00FA75BE">
        <w:rPr>
          <w:rFonts w:hint="eastAsia"/>
        </w:rPr>
        <w:t>標竿學習，</w:t>
      </w:r>
      <w:r w:rsidR="00AE7CD0">
        <w:rPr>
          <w:rFonts w:hint="eastAsia"/>
        </w:rPr>
        <w:t>加強館員之資訊素養、數位媒體素養、閱讀推廣及各類型讀者之服務能力</w:t>
      </w:r>
      <w:r w:rsidR="00FA75BE">
        <w:rPr>
          <w:rFonts w:hint="eastAsia"/>
        </w:rPr>
        <w:t>。</w:t>
      </w:r>
    </w:p>
    <w:p w:rsidR="00FA75BE" w:rsidRDefault="00FA75BE" w:rsidP="009363A5">
      <w:pPr>
        <w:pStyle w:val="ad"/>
        <w:numPr>
          <w:ilvl w:val="0"/>
          <w:numId w:val="182"/>
        </w:numPr>
        <w:ind w:firstLineChars="0"/>
      </w:pPr>
      <w:r>
        <w:rPr>
          <w:rFonts w:hint="eastAsia"/>
        </w:rPr>
        <w:t>建立全縣市公共圖書館閱讀推廣活動主軸與品牌。</w:t>
      </w:r>
    </w:p>
    <w:p w:rsidR="00FA75BE" w:rsidRDefault="002943B4" w:rsidP="009363A5">
      <w:pPr>
        <w:pStyle w:val="ad"/>
        <w:numPr>
          <w:ilvl w:val="0"/>
          <w:numId w:val="182"/>
        </w:numPr>
        <w:ind w:firstLineChars="0"/>
      </w:pPr>
      <w:r>
        <w:rPr>
          <w:rFonts w:hint="eastAsia"/>
        </w:rPr>
        <w:t>每年至少辦理一次</w:t>
      </w:r>
      <w:r w:rsidR="00AE7CD0">
        <w:rPr>
          <w:rFonts w:hint="eastAsia"/>
        </w:rPr>
        <w:t>全縣市公共圖書館評鑑</w:t>
      </w:r>
      <w:r>
        <w:rPr>
          <w:rFonts w:hint="eastAsia"/>
        </w:rPr>
        <w:t>及讀者滿意度調查</w:t>
      </w:r>
      <w:r w:rsidR="00635A7A">
        <w:rPr>
          <w:rFonts w:hint="eastAsia"/>
        </w:rPr>
        <w:t>，</w:t>
      </w:r>
      <w:r>
        <w:rPr>
          <w:rFonts w:hint="eastAsia"/>
        </w:rPr>
        <w:t>根據評鑑及滿意度調查結果給予獎勵或輔導，</w:t>
      </w:r>
      <w:r w:rsidR="00635A7A">
        <w:rPr>
          <w:rFonts w:hint="eastAsia"/>
        </w:rPr>
        <w:t>並將評鑑</w:t>
      </w:r>
      <w:r>
        <w:rPr>
          <w:rFonts w:hint="eastAsia"/>
        </w:rPr>
        <w:t>與滿意度調查</w:t>
      </w:r>
      <w:r w:rsidR="00635A7A">
        <w:rPr>
          <w:rFonts w:hint="eastAsia"/>
        </w:rPr>
        <w:t>結果對公眾發布。</w:t>
      </w:r>
    </w:p>
    <w:p w:rsidR="008D4E74" w:rsidRPr="00F10302" w:rsidRDefault="008D4E74" w:rsidP="009363A5">
      <w:pPr>
        <w:pStyle w:val="ad"/>
        <w:numPr>
          <w:ilvl w:val="0"/>
          <w:numId w:val="182"/>
        </w:numPr>
        <w:ind w:firstLineChars="0"/>
      </w:pPr>
      <w:r>
        <w:rPr>
          <w:rFonts w:hint="eastAsia"/>
        </w:rPr>
        <w:t>定期統計全縣市</w:t>
      </w:r>
      <w:r w:rsidR="009A2BE2">
        <w:rPr>
          <w:rFonts w:hint="eastAsia"/>
        </w:rPr>
        <w:t>鄉鎮圖書館</w:t>
      </w:r>
      <w:r>
        <w:rPr>
          <w:rFonts w:hint="eastAsia"/>
        </w:rPr>
        <w:t>借閱和活動績效，函送各鄉鎮區公所，並</w:t>
      </w:r>
      <w:r w:rsidR="007952D9">
        <w:rPr>
          <w:rFonts w:hint="eastAsia"/>
        </w:rPr>
        <w:t>對公共發布。</w:t>
      </w:r>
    </w:p>
    <w:p w:rsidR="006563E6" w:rsidRDefault="006563E6" w:rsidP="005242BF">
      <w:pPr>
        <w:pStyle w:val="31"/>
      </w:pPr>
      <w:bookmarkStart w:id="205" w:name="_Ref533410218"/>
      <w:bookmarkStart w:id="206" w:name="_Toc74300527"/>
      <w:r>
        <w:rPr>
          <w:rFonts w:hint="eastAsia"/>
        </w:rPr>
        <w:t>建立公共圖書館</w:t>
      </w:r>
      <w:r w:rsidRPr="00EB3ECC">
        <w:rPr>
          <w:rFonts w:hint="eastAsia"/>
        </w:rPr>
        <w:t>管理技術平臺</w:t>
      </w:r>
      <w:bookmarkEnd w:id="205"/>
      <w:bookmarkEnd w:id="206"/>
    </w:p>
    <w:p w:rsidR="004E6EE2" w:rsidRDefault="00196054" w:rsidP="00FC1E47">
      <w:pPr>
        <w:pStyle w:val="ad"/>
      </w:pPr>
      <w:r>
        <w:rPr>
          <w:rFonts w:hint="eastAsia"/>
        </w:rPr>
        <w:t>本研究將公共圖書館管理技術平臺定義為「以圖書館自動化系統或圖書館服務平臺的資料與功能為核心，整合運用行動運算、雲端運算、大數據等現有或未來之資通訊技術所建置的軟體平臺，藉以達成圖書館內部的知識管理、資訊通達、以及各種技術與讀者服務，並滿足圖書館使用者各種內容及服務上的需求」。基於此定義，兹</w:t>
      </w:r>
      <w:r w:rsidR="004E6EE2">
        <w:rPr>
          <w:rFonts w:hint="eastAsia"/>
        </w:rPr>
        <w:t>針對公共圖書館管理技術平臺</w:t>
      </w:r>
      <w:r w:rsidR="00F76DD2">
        <w:rPr>
          <w:rFonts w:hint="eastAsia"/>
        </w:rPr>
        <w:t>(</w:t>
      </w:r>
      <w:r w:rsidR="00F76DD2">
        <w:rPr>
          <w:rFonts w:hint="eastAsia"/>
        </w:rPr>
        <w:t>含直轄市與非直轄縣市</w:t>
      </w:r>
      <w:r w:rsidR="00F76DD2">
        <w:rPr>
          <w:rFonts w:hint="eastAsia"/>
        </w:rPr>
        <w:t>)</w:t>
      </w:r>
      <w:r w:rsidR="008E0416">
        <w:rPr>
          <w:rFonts w:hint="eastAsia"/>
        </w:rPr>
        <w:t>的功能</w:t>
      </w:r>
      <w:r w:rsidR="004E6EE2">
        <w:rPr>
          <w:rFonts w:hint="eastAsia"/>
        </w:rPr>
        <w:t>提出</w:t>
      </w:r>
      <w:r>
        <w:rPr>
          <w:rFonts w:hint="eastAsia"/>
        </w:rPr>
        <w:t>下列</w:t>
      </w:r>
      <w:r w:rsidR="004E6EE2">
        <w:rPr>
          <w:rFonts w:hint="eastAsia"/>
        </w:rPr>
        <w:t>建議：</w:t>
      </w:r>
    </w:p>
    <w:p w:rsidR="00501A89" w:rsidRDefault="00501A89" w:rsidP="00667B59">
      <w:pPr>
        <w:pStyle w:val="ad"/>
        <w:numPr>
          <w:ilvl w:val="0"/>
          <w:numId w:val="183"/>
        </w:numPr>
        <w:ind w:left="1276" w:firstLineChars="0" w:hanging="796"/>
      </w:pPr>
      <w:r>
        <w:rPr>
          <w:rFonts w:hint="eastAsia"/>
        </w:rPr>
        <w:t>公共圖書館管理技術平臺應以關聯式資料庫系統為核心，</w:t>
      </w:r>
      <w:r w:rsidR="0074654F">
        <w:rPr>
          <w:rFonts w:hint="eastAsia"/>
        </w:rPr>
        <w:t>透過</w:t>
      </w:r>
      <w:r>
        <w:rPr>
          <w:rFonts w:hint="eastAsia"/>
        </w:rPr>
        <w:t>全球資訊網</w:t>
      </w:r>
      <w:r w:rsidR="0074654F">
        <w:rPr>
          <w:rFonts w:hint="eastAsia"/>
        </w:rPr>
        <w:t>連線使用，具備權限管理以及資料新增、刪除、修改、查詢功</w:t>
      </w:r>
      <w:r w:rsidR="0074654F">
        <w:rPr>
          <w:rFonts w:hint="eastAsia"/>
        </w:rPr>
        <w:lastRenderedPageBreak/>
        <w:t>能。</w:t>
      </w:r>
    </w:p>
    <w:p w:rsidR="004E6EE2" w:rsidRDefault="007952D9" w:rsidP="00667B59">
      <w:pPr>
        <w:pStyle w:val="ad"/>
        <w:numPr>
          <w:ilvl w:val="0"/>
          <w:numId w:val="183"/>
        </w:numPr>
        <w:ind w:left="1276" w:firstLineChars="0" w:hanging="796"/>
      </w:pPr>
      <w:r w:rsidRPr="007952D9">
        <w:rPr>
          <w:rFonts w:hint="eastAsia"/>
        </w:rPr>
        <w:t>以圖書館</w:t>
      </w:r>
      <w:r>
        <w:rPr>
          <w:rFonts w:hint="eastAsia"/>
        </w:rPr>
        <w:t>自動化系統做為公共圖書館管理技術平臺的資料中心，</w:t>
      </w:r>
      <w:r w:rsidR="001C27A1">
        <w:rPr>
          <w:rFonts w:hint="eastAsia"/>
        </w:rPr>
        <w:t>提供網頁版及行動版</w:t>
      </w:r>
      <w:r w:rsidR="00570277">
        <w:rPr>
          <w:rFonts w:hint="eastAsia"/>
        </w:rPr>
        <w:t>。</w:t>
      </w:r>
    </w:p>
    <w:p w:rsidR="00196054" w:rsidRDefault="00196054" w:rsidP="00667B59">
      <w:pPr>
        <w:pStyle w:val="ad"/>
        <w:numPr>
          <w:ilvl w:val="0"/>
          <w:numId w:val="183"/>
        </w:numPr>
        <w:ind w:left="1276" w:firstLineChars="0" w:hanging="796"/>
      </w:pPr>
      <w:r>
        <w:rPr>
          <w:rFonts w:hint="eastAsia"/>
        </w:rPr>
        <w:t>具備</w:t>
      </w:r>
      <w:r w:rsidR="00891870">
        <w:rPr>
          <w:rFonts w:hint="eastAsia"/>
        </w:rPr>
        <w:t>資源探索服務功能，提供實體館藏與電子館藏整合查詢，民眾可單一簽入</w:t>
      </w:r>
      <w:r w:rsidR="00891870">
        <w:rPr>
          <w:rFonts w:hint="eastAsia"/>
        </w:rPr>
        <w:t>(Single Sign On)</w:t>
      </w:r>
      <w:r w:rsidR="00891870">
        <w:rPr>
          <w:rFonts w:hint="eastAsia"/>
        </w:rPr>
        <w:t>使用各類館藏與服務。</w:t>
      </w:r>
    </w:p>
    <w:p w:rsidR="00891870" w:rsidRDefault="00891870" w:rsidP="00667B59">
      <w:pPr>
        <w:pStyle w:val="ad"/>
        <w:numPr>
          <w:ilvl w:val="0"/>
          <w:numId w:val="183"/>
        </w:numPr>
        <w:ind w:left="1276" w:firstLineChars="0" w:hanging="796"/>
      </w:pPr>
      <w:r>
        <w:rPr>
          <w:rFonts w:hint="eastAsia"/>
        </w:rPr>
        <w:t>提供圖書館自建數位典藏功能。</w:t>
      </w:r>
    </w:p>
    <w:p w:rsidR="00570277" w:rsidRDefault="00A9402E" w:rsidP="00667B59">
      <w:pPr>
        <w:pStyle w:val="ad"/>
        <w:numPr>
          <w:ilvl w:val="0"/>
          <w:numId w:val="183"/>
        </w:numPr>
        <w:ind w:left="1276" w:firstLineChars="0" w:hanging="796"/>
      </w:pPr>
      <w:r>
        <w:rPr>
          <w:rFonts w:hint="eastAsia"/>
        </w:rPr>
        <w:t>全縣市圖書館統一之入口網站，提供各館基本資料及新書、活動及服務資訊，並整合相關線上作業包含館藏查詢、預約書籍、活動報名等，</w:t>
      </w:r>
      <w:r w:rsidR="00D270D5">
        <w:rPr>
          <w:rFonts w:hint="eastAsia"/>
        </w:rPr>
        <w:t>提供</w:t>
      </w:r>
      <w:r>
        <w:rPr>
          <w:rFonts w:hint="eastAsia"/>
        </w:rPr>
        <w:t>轄內各</w:t>
      </w:r>
      <w:r w:rsidR="009A2BE2">
        <w:rPr>
          <w:rFonts w:hint="eastAsia"/>
        </w:rPr>
        <w:t>鄉鎮圖書館</w:t>
      </w:r>
      <w:r>
        <w:rPr>
          <w:rFonts w:hint="eastAsia"/>
        </w:rPr>
        <w:t>或分館</w:t>
      </w:r>
      <w:r w:rsidR="00D270D5">
        <w:rPr>
          <w:rFonts w:hint="eastAsia"/>
        </w:rPr>
        <w:t>自行上稿、維護</w:t>
      </w:r>
      <w:r w:rsidR="000D1E68">
        <w:rPr>
          <w:rFonts w:hint="eastAsia"/>
        </w:rPr>
        <w:t>，並具備審核機制</w:t>
      </w:r>
      <w:r w:rsidR="00D270D5">
        <w:rPr>
          <w:rFonts w:hint="eastAsia"/>
        </w:rPr>
        <w:t>。</w:t>
      </w:r>
    </w:p>
    <w:p w:rsidR="000D1E68" w:rsidRDefault="000D1E68" w:rsidP="00667B59">
      <w:pPr>
        <w:pStyle w:val="ad"/>
        <w:numPr>
          <w:ilvl w:val="0"/>
          <w:numId w:val="183"/>
        </w:numPr>
        <w:ind w:left="1276" w:firstLineChars="0" w:hanging="796"/>
      </w:pPr>
      <w:r>
        <w:rPr>
          <w:rFonts w:hint="eastAsia"/>
        </w:rPr>
        <w:t>業務統計填報：提供各</w:t>
      </w:r>
      <w:r w:rsidR="009A2BE2">
        <w:rPr>
          <w:rFonts w:hint="eastAsia"/>
        </w:rPr>
        <w:t>鄉鎮圖書館</w:t>
      </w:r>
      <w:r>
        <w:rPr>
          <w:rFonts w:hint="eastAsia"/>
        </w:rPr>
        <w:t>或分館按月或季填報</w:t>
      </w:r>
      <w:r w:rsidR="008F73EF">
        <w:rPr>
          <w:rFonts w:hint="eastAsia"/>
        </w:rPr>
        <w:t>「</w:t>
      </w:r>
      <w:r w:rsidR="007E7897">
        <w:rPr>
          <w:rFonts w:hint="eastAsia"/>
        </w:rPr>
        <w:t>公共圖書館統計系統</w:t>
      </w:r>
      <w:r w:rsidR="008F73EF">
        <w:rPr>
          <w:rFonts w:hint="eastAsia"/>
        </w:rPr>
        <w:t>」</w:t>
      </w:r>
      <w:r w:rsidR="007E7897">
        <w:rPr>
          <w:rFonts w:hint="eastAsia"/>
        </w:rPr>
        <w:t>所需之資訊，且能自動進行年度彙整，以利綜整填報「公共圖書館統計系統」。</w:t>
      </w:r>
      <w:r w:rsidR="003727CD">
        <w:rPr>
          <w:rFonts w:hint="eastAsia"/>
        </w:rPr>
        <w:t>業務統計</w:t>
      </w:r>
      <w:r w:rsidR="007E7897">
        <w:rPr>
          <w:rFonts w:hint="eastAsia"/>
        </w:rPr>
        <w:t>資訊</w:t>
      </w:r>
      <w:r w:rsidR="003727CD">
        <w:rPr>
          <w:rFonts w:hint="eastAsia"/>
        </w:rPr>
        <w:t>盡可能</w:t>
      </w:r>
      <w:r w:rsidR="007E7897">
        <w:rPr>
          <w:rFonts w:hint="eastAsia"/>
        </w:rPr>
        <w:t>由圖書館自動化系統</w:t>
      </w:r>
      <w:r w:rsidR="003727CD">
        <w:rPr>
          <w:rFonts w:hint="eastAsia"/>
        </w:rPr>
        <w:t>提供。</w:t>
      </w:r>
    </w:p>
    <w:p w:rsidR="00D270D5" w:rsidRDefault="008E0416" w:rsidP="00667B59">
      <w:pPr>
        <w:pStyle w:val="ad"/>
        <w:numPr>
          <w:ilvl w:val="0"/>
          <w:numId w:val="183"/>
        </w:numPr>
        <w:ind w:left="1276" w:firstLineChars="0" w:hanging="796"/>
      </w:pPr>
      <w:r>
        <w:rPr>
          <w:rFonts w:hint="eastAsia"/>
        </w:rPr>
        <w:t>大數據資訊發布：</w:t>
      </w:r>
      <w:r w:rsidR="001C27A1">
        <w:rPr>
          <w:rFonts w:hint="eastAsia"/>
        </w:rPr>
        <w:t>以全縣市、各</w:t>
      </w:r>
      <w:r w:rsidR="009A2BE2">
        <w:rPr>
          <w:rFonts w:hint="eastAsia"/>
        </w:rPr>
        <w:t>鄉鎮圖書館</w:t>
      </w:r>
      <w:r w:rsidR="001C27A1">
        <w:rPr>
          <w:rFonts w:hint="eastAsia"/>
        </w:rPr>
        <w:t>或分館為單位，發布當月</w:t>
      </w:r>
      <w:r w:rsidR="001C27A1">
        <w:rPr>
          <w:rFonts w:hint="eastAsia"/>
        </w:rPr>
        <w:t>(</w:t>
      </w:r>
      <w:r w:rsidR="001C27A1">
        <w:rPr>
          <w:rFonts w:hint="eastAsia"/>
        </w:rPr>
        <w:t>季、年</w:t>
      </w:r>
      <w:r w:rsidR="001C27A1">
        <w:rPr>
          <w:rFonts w:hint="eastAsia"/>
        </w:rPr>
        <w:t>)</w:t>
      </w:r>
      <w:r w:rsidR="001C27A1">
        <w:rPr>
          <w:rFonts w:hint="eastAsia"/>
        </w:rPr>
        <w:t>借閱量</w:t>
      </w:r>
      <w:r w:rsidR="001C27A1">
        <w:rPr>
          <w:rFonts w:hint="eastAsia"/>
        </w:rPr>
        <w:t>(</w:t>
      </w:r>
      <w:r w:rsidR="001C27A1">
        <w:rPr>
          <w:rFonts w:hint="eastAsia"/>
        </w:rPr>
        <w:t>人次、冊數</w:t>
      </w:r>
      <w:r w:rsidR="001C27A1">
        <w:rPr>
          <w:rFonts w:hint="eastAsia"/>
        </w:rPr>
        <w:t>)</w:t>
      </w:r>
      <w:r w:rsidR="001C27A1">
        <w:rPr>
          <w:rFonts w:hint="eastAsia"/>
        </w:rPr>
        <w:t>、推廣活動量</w:t>
      </w:r>
      <w:r w:rsidR="001C27A1">
        <w:rPr>
          <w:rFonts w:hint="eastAsia"/>
        </w:rPr>
        <w:t>(</w:t>
      </w:r>
      <w:r w:rsidR="001C27A1">
        <w:rPr>
          <w:rFonts w:hint="eastAsia"/>
        </w:rPr>
        <w:t>場次、人次</w:t>
      </w:r>
      <w:r w:rsidR="001C27A1">
        <w:rPr>
          <w:rFonts w:hint="eastAsia"/>
        </w:rPr>
        <w:t>)</w:t>
      </w:r>
      <w:r w:rsidR="001C27A1">
        <w:rPr>
          <w:rFonts w:hint="eastAsia"/>
        </w:rPr>
        <w:t>、辦證量、通借通還量</w:t>
      </w:r>
      <w:r w:rsidR="001C27A1">
        <w:rPr>
          <w:rFonts w:hint="eastAsia"/>
        </w:rPr>
        <w:t>(</w:t>
      </w:r>
      <w:r w:rsidR="001C27A1">
        <w:rPr>
          <w:rFonts w:hint="eastAsia"/>
        </w:rPr>
        <w:t>人次、冊數</w:t>
      </w:r>
      <w:r w:rsidR="001C27A1">
        <w:rPr>
          <w:rFonts w:hint="eastAsia"/>
        </w:rPr>
        <w:t>)</w:t>
      </w:r>
      <w:r w:rsidR="001C27A1">
        <w:rPr>
          <w:rFonts w:hint="eastAsia"/>
        </w:rPr>
        <w:t>、入館人次等資訊。</w:t>
      </w:r>
    </w:p>
    <w:p w:rsidR="006978E1" w:rsidRDefault="006978E1" w:rsidP="00667B59">
      <w:pPr>
        <w:pStyle w:val="ad"/>
        <w:numPr>
          <w:ilvl w:val="0"/>
          <w:numId w:val="183"/>
        </w:numPr>
        <w:ind w:left="1276" w:firstLineChars="0" w:hanging="796"/>
      </w:pPr>
      <w:r>
        <w:rPr>
          <w:rFonts w:hint="eastAsia"/>
        </w:rPr>
        <w:t>即時資訊推播：以全縣市、各</w:t>
      </w:r>
      <w:r w:rsidR="009A2BE2">
        <w:rPr>
          <w:rFonts w:hint="eastAsia"/>
        </w:rPr>
        <w:t>鄉鎮圖書館</w:t>
      </w:r>
      <w:r>
        <w:rPr>
          <w:rFonts w:hint="eastAsia"/>
        </w:rPr>
        <w:t>或分館為單位，即時呈現各種使用數據，包含各時段的進館人數、圖書流通量、空間與設備借閱情形、空氣品質監測數據</w:t>
      </w:r>
      <w:r w:rsidR="00DF7BF2">
        <w:rPr>
          <w:rFonts w:hint="eastAsia"/>
        </w:rPr>
        <w:t>等資訊。</w:t>
      </w:r>
    </w:p>
    <w:p w:rsidR="009A1203" w:rsidRDefault="009A1203" w:rsidP="00667B59">
      <w:pPr>
        <w:pStyle w:val="ad"/>
        <w:numPr>
          <w:ilvl w:val="0"/>
          <w:numId w:val="183"/>
        </w:numPr>
        <w:ind w:left="1276" w:firstLineChars="0" w:hanging="796"/>
      </w:pPr>
      <w:r>
        <w:rPr>
          <w:rFonts w:hint="eastAsia"/>
        </w:rPr>
        <w:t>公佈欄、公告、公報、讀者意見。</w:t>
      </w:r>
    </w:p>
    <w:p w:rsidR="008E0416" w:rsidRDefault="008E0416" w:rsidP="00667B59">
      <w:pPr>
        <w:pStyle w:val="ad"/>
        <w:numPr>
          <w:ilvl w:val="0"/>
          <w:numId w:val="183"/>
        </w:numPr>
        <w:ind w:left="1276" w:firstLineChars="0" w:hanging="796"/>
      </w:pPr>
      <w:r w:rsidRPr="00403C87">
        <w:rPr>
          <w:rFonts w:hint="eastAsia"/>
        </w:rPr>
        <w:t>業務資訊</w:t>
      </w:r>
      <w:r>
        <w:rPr>
          <w:rFonts w:hint="eastAsia"/>
        </w:rPr>
        <w:t>：</w:t>
      </w:r>
      <w:r w:rsidRPr="00403C87">
        <w:rPr>
          <w:rFonts w:hint="eastAsia"/>
        </w:rPr>
        <w:t>館舍基本資訊</w:t>
      </w:r>
      <w:r>
        <w:rPr>
          <w:rFonts w:hint="eastAsia"/>
        </w:rPr>
        <w:t>、</w:t>
      </w:r>
      <w:r w:rsidRPr="00403C87">
        <w:rPr>
          <w:rFonts w:hint="eastAsia"/>
        </w:rPr>
        <w:t>管理制度資訊</w:t>
      </w:r>
      <w:r>
        <w:rPr>
          <w:rFonts w:hint="eastAsia"/>
        </w:rPr>
        <w:t>、</w:t>
      </w:r>
      <w:r w:rsidRPr="00403C87">
        <w:rPr>
          <w:rFonts w:hint="eastAsia"/>
        </w:rPr>
        <w:t>聯繫人資訊</w:t>
      </w:r>
      <w:r>
        <w:rPr>
          <w:rFonts w:hint="eastAsia"/>
        </w:rPr>
        <w:t>、</w:t>
      </w:r>
      <w:r w:rsidR="000D1E68">
        <w:rPr>
          <w:rFonts w:hint="eastAsia"/>
        </w:rPr>
        <w:t>相關統計報表或排行榜</w:t>
      </w:r>
      <w:r>
        <w:rPr>
          <w:rFonts w:hint="eastAsia"/>
        </w:rPr>
        <w:t>。</w:t>
      </w:r>
    </w:p>
    <w:p w:rsidR="00093226" w:rsidRDefault="00093226" w:rsidP="00667B59">
      <w:pPr>
        <w:pStyle w:val="ad"/>
        <w:numPr>
          <w:ilvl w:val="0"/>
          <w:numId w:val="183"/>
        </w:numPr>
        <w:ind w:left="1276" w:firstLineChars="0" w:hanging="796"/>
      </w:pPr>
      <w:r>
        <w:rPr>
          <w:rFonts w:hint="eastAsia"/>
        </w:rPr>
        <w:t>圖書館輔導與評鑑資訊：依照</w:t>
      </w:r>
      <w:r w:rsidR="008B30F8">
        <w:rPr>
          <w:rFonts w:hint="eastAsia"/>
        </w:rPr>
        <w:t>縣市訂定之評鑑指標，提供總館、各</w:t>
      </w:r>
      <w:r w:rsidR="009A2BE2">
        <w:rPr>
          <w:rFonts w:hint="eastAsia"/>
        </w:rPr>
        <w:t>鄉鎮圖書館</w:t>
      </w:r>
      <w:r w:rsidR="008B30F8">
        <w:rPr>
          <w:rFonts w:hint="eastAsia"/>
        </w:rPr>
        <w:t>或分館填寫評鑑資訊。總館或評鑑委員可填入評鑑分數與意見</w:t>
      </w:r>
      <w:r w:rsidR="00501A89">
        <w:rPr>
          <w:rFonts w:hint="eastAsia"/>
        </w:rPr>
        <w:t>、進行年度排比，以及相關獎勵與輔導紀錄。</w:t>
      </w:r>
    </w:p>
    <w:p w:rsidR="008E0416" w:rsidRDefault="008E0416" w:rsidP="00667B59">
      <w:pPr>
        <w:pStyle w:val="ad"/>
        <w:numPr>
          <w:ilvl w:val="0"/>
          <w:numId w:val="183"/>
        </w:numPr>
        <w:ind w:left="1276" w:firstLineChars="0" w:hanging="796"/>
      </w:pPr>
      <w:r>
        <w:rPr>
          <w:rFonts w:hint="eastAsia"/>
        </w:rPr>
        <w:t>品質文件目錄：包含品質手冊、程序書、工作手冊、表單及品質紀錄、內外部文件、品質文件更新清單、品質文件分發管制總表、品質管理系統</w:t>
      </w:r>
      <w:r>
        <w:rPr>
          <w:rFonts w:hint="eastAsia"/>
        </w:rPr>
        <w:t>Q&amp;A</w:t>
      </w:r>
      <w:r>
        <w:rPr>
          <w:rFonts w:hint="eastAsia"/>
        </w:rPr>
        <w:t>等，使用者可檢索並下載文件。</w:t>
      </w:r>
    </w:p>
    <w:p w:rsidR="008E0416" w:rsidRDefault="008E0416" w:rsidP="00667B59">
      <w:pPr>
        <w:pStyle w:val="ad"/>
        <w:numPr>
          <w:ilvl w:val="0"/>
          <w:numId w:val="183"/>
        </w:numPr>
        <w:ind w:left="1276" w:firstLineChars="0" w:hanging="796"/>
      </w:pPr>
      <w:r>
        <w:rPr>
          <w:rFonts w:hint="eastAsia"/>
        </w:rPr>
        <w:lastRenderedPageBreak/>
        <w:t>檔案下載：包含簡報範本、</w:t>
      </w:r>
      <w:r>
        <w:rPr>
          <w:rFonts w:hint="eastAsia"/>
        </w:rPr>
        <w:t>C</w:t>
      </w:r>
      <w:r>
        <w:t>IS</w:t>
      </w:r>
      <w:r>
        <w:rPr>
          <w:rFonts w:hint="eastAsia"/>
        </w:rPr>
        <w:t>、讀書會、鐘點費、海報與文件底圖或樣稿、志工業務、電子報</w:t>
      </w:r>
      <w:r>
        <w:rPr>
          <w:rFonts w:hint="eastAsia"/>
        </w:rPr>
        <w:t>/</w:t>
      </w:r>
      <w:r>
        <w:rPr>
          <w:rFonts w:hint="eastAsia"/>
        </w:rPr>
        <w:t>新聞稿</w:t>
      </w:r>
      <w:r>
        <w:rPr>
          <w:rFonts w:hint="eastAsia"/>
        </w:rPr>
        <w:t>/</w:t>
      </w:r>
      <w:r>
        <w:rPr>
          <w:rFonts w:hint="eastAsia"/>
        </w:rPr>
        <w:t>電子看板等各類型檔案下載。</w:t>
      </w:r>
    </w:p>
    <w:p w:rsidR="008E0416" w:rsidRDefault="008E0416" w:rsidP="00667B59">
      <w:pPr>
        <w:pStyle w:val="ad"/>
        <w:numPr>
          <w:ilvl w:val="0"/>
          <w:numId w:val="183"/>
        </w:numPr>
        <w:ind w:left="1276" w:firstLineChars="0" w:hanging="796"/>
      </w:pPr>
      <w:r>
        <w:rPr>
          <w:rFonts w:hint="eastAsia"/>
        </w:rPr>
        <w:t>館員數位學習。</w:t>
      </w:r>
    </w:p>
    <w:p w:rsidR="008E0416" w:rsidRPr="00E344F5" w:rsidRDefault="008E0416" w:rsidP="00667B59">
      <w:pPr>
        <w:pStyle w:val="ad"/>
        <w:numPr>
          <w:ilvl w:val="0"/>
          <w:numId w:val="183"/>
        </w:numPr>
        <w:ind w:left="1276" w:firstLineChars="0" w:hanging="796"/>
      </w:pPr>
      <w:r>
        <w:rPr>
          <w:rFonts w:hint="eastAsia"/>
        </w:rPr>
        <w:t>其他：如</w:t>
      </w:r>
      <w:r w:rsidR="00F4609D">
        <w:rPr>
          <w:rFonts w:hint="eastAsia"/>
        </w:rPr>
        <w:t>網路和</w:t>
      </w:r>
      <w:r>
        <w:rPr>
          <w:rFonts w:hint="eastAsia"/>
        </w:rPr>
        <w:t>資訊設備報修、場地使用申請、影像管理、海報列印、活動成果報告陳核、志工管理等。</w:t>
      </w:r>
    </w:p>
    <w:p w:rsidR="00B93B8B" w:rsidRDefault="00B93B8B" w:rsidP="00FC1E47">
      <w:pPr>
        <w:pStyle w:val="31"/>
      </w:pPr>
      <w:bookmarkStart w:id="207" w:name="_Ref533410220"/>
      <w:bookmarkStart w:id="208" w:name="_Toc74300528"/>
      <w:r>
        <w:rPr>
          <w:rFonts w:hint="eastAsia"/>
        </w:rPr>
        <w:t>全國公共圖書館輔導管理機制</w:t>
      </w:r>
      <w:bookmarkEnd w:id="207"/>
      <w:bookmarkEnd w:id="208"/>
    </w:p>
    <w:p w:rsidR="00B93B8B" w:rsidRDefault="00835D95" w:rsidP="00B93B8B">
      <w:pPr>
        <w:pStyle w:val="ad"/>
      </w:pPr>
      <w:r>
        <w:rPr>
          <w:rFonts w:hint="eastAsia"/>
        </w:rPr>
        <w:t>《圖書館法》</w:t>
      </w:r>
      <w:r w:rsidR="00B93B8B">
        <w:rPr>
          <w:rFonts w:hint="eastAsia"/>
        </w:rPr>
        <w:t>第十六條規定中央主管機關應建立圖書館輔導體系，</w:t>
      </w:r>
      <w:r w:rsidR="009F4ACF">
        <w:rPr>
          <w:rFonts w:hint="eastAsia"/>
        </w:rPr>
        <w:t>教育部曾於民國</w:t>
      </w:r>
      <w:r w:rsidR="009F4ACF">
        <w:rPr>
          <w:rFonts w:hint="eastAsia"/>
        </w:rPr>
        <w:t>91</w:t>
      </w:r>
      <w:r w:rsidR="009F4ACF">
        <w:rPr>
          <w:rFonts w:hint="eastAsia"/>
        </w:rPr>
        <w:t>年發布《圖書館輔導要點》，惟該法業已於民國</w:t>
      </w:r>
      <w:r w:rsidR="009F4ACF">
        <w:rPr>
          <w:rFonts w:hint="eastAsia"/>
        </w:rPr>
        <w:t>101</w:t>
      </w:r>
      <w:r w:rsidR="009F4ACF">
        <w:rPr>
          <w:rFonts w:hint="eastAsia"/>
        </w:rPr>
        <w:t>年廢除。有鑑於公共圖書館的健全發展有賴於相關輔導管理機制的建立，建議教育部應制定《全國公共圖書館輔導要點》，做為輔導</w:t>
      </w:r>
      <w:r w:rsidR="00450D61">
        <w:rPr>
          <w:rFonts w:hint="eastAsia"/>
        </w:rPr>
        <w:t>直轄市與非直轄縣市公共圖書館的準據。</w:t>
      </w:r>
      <w:r w:rsidR="002C404E">
        <w:rPr>
          <w:rFonts w:hint="eastAsia"/>
        </w:rPr>
        <w:t>初擬要點草案包含</w:t>
      </w:r>
      <w:r w:rsidR="009F4ACF">
        <w:rPr>
          <w:rFonts w:hint="eastAsia"/>
        </w:rPr>
        <w:t>：</w:t>
      </w:r>
      <w:r w:rsidR="002C404E">
        <w:rPr>
          <w:rFonts w:hint="eastAsia"/>
        </w:rPr>
        <w:t>依據、目標、組織與職責、輔導對象與分區、</w:t>
      </w:r>
      <w:r w:rsidR="00FC1CB2">
        <w:rPr>
          <w:rFonts w:hint="eastAsia"/>
        </w:rPr>
        <w:t>實施方式、輔導內容、經費等七點，草案內容請參見</w:t>
      </w:r>
      <w:r w:rsidR="002941E7">
        <w:fldChar w:fldCharType="begin"/>
      </w:r>
      <w:r w:rsidR="002941E7">
        <w:instrText xml:space="preserve"> </w:instrText>
      </w:r>
      <w:r w:rsidR="002941E7">
        <w:rPr>
          <w:rFonts w:hint="eastAsia"/>
        </w:rPr>
        <w:instrText>REF _Ref533407884 \h</w:instrText>
      </w:r>
      <w:r w:rsidR="002941E7">
        <w:instrText xml:space="preserve"> </w:instrText>
      </w:r>
      <w:r w:rsidR="002941E7">
        <w:fldChar w:fldCharType="separate"/>
      </w:r>
      <w:r w:rsidR="00C825FC">
        <w:rPr>
          <w:rFonts w:hint="eastAsia"/>
        </w:rPr>
        <w:t>附錄六</w:t>
      </w:r>
      <w:r w:rsidR="00C825FC">
        <w:rPr>
          <w:rFonts w:hint="eastAsia"/>
        </w:rPr>
        <w:t xml:space="preserve"> </w:t>
      </w:r>
      <w:r w:rsidR="00C825FC" w:rsidRPr="001925CF">
        <w:rPr>
          <w:rFonts w:hint="eastAsia"/>
        </w:rPr>
        <w:t>全國公共圖書館輔導要點</w:t>
      </w:r>
      <w:r w:rsidR="00C825FC">
        <w:rPr>
          <w:rFonts w:hint="eastAsia"/>
        </w:rPr>
        <w:t xml:space="preserve"> </w:t>
      </w:r>
      <w:r w:rsidR="00C825FC">
        <w:t>(</w:t>
      </w:r>
      <w:r w:rsidR="00C825FC">
        <w:rPr>
          <w:rFonts w:hint="eastAsia"/>
        </w:rPr>
        <w:t>草案</w:t>
      </w:r>
      <w:r w:rsidR="00C825FC">
        <w:rPr>
          <w:rFonts w:hint="eastAsia"/>
        </w:rPr>
        <w:t>)</w:t>
      </w:r>
      <w:r w:rsidR="002941E7">
        <w:fldChar w:fldCharType="end"/>
      </w:r>
      <w:r w:rsidR="00FC1CB2">
        <w:rPr>
          <w:rFonts w:hint="eastAsia"/>
        </w:rPr>
        <w:t>。</w:t>
      </w:r>
      <w:r w:rsidR="00FC1CB2">
        <w:t xml:space="preserve"> </w:t>
      </w:r>
    </w:p>
    <w:p w:rsidR="009F70FD" w:rsidRPr="00FC1CB2" w:rsidRDefault="009F70FD" w:rsidP="009F70FD">
      <w:pPr>
        <w:pStyle w:val="31"/>
      </w:pPr>
      <w:bookmarkStart w:id="209" w:name="_Ref533410221"/>
      <w:bookmarkStart w:id="210" w:name="_Toc74300529"/>
      <w:r w:rsidRPr="00FC1CB2">
        <w:t>公共圖書館服務目標、策略和服務品質指標</w:t>
      </w:r>
      <w:bookmarkEnd w:id="209"/>
      <w:bookmarkEnd w:id="210"/>
    </w:p>
    <w:p w:rsidR="009F70FD" w:rsidRPr="001520FA" w:rsidRDefault="009F70FD" w:rsidP="001520FA">
      <w:pPr>
        <w:pStyle w:val="ad"/>
      </w:pPr>
      <w:r w:rsidRPr="001520FA">
        <w:t>本</w:t>
      </w:r>
      <w:r w:rsidR="006A5D3F">
        <w:rPr>
          <w:rFonts w:hint="eastAsia"/>
        </w:rPr>
        <w:t>研究</w:t>
      </w:r>
      <w:r w:rsidRPr="001520FA">
        <w:t>根</w:t>
      </w:r>
      <w:r w:rsidRPr="001520FA">
        <w:rPr>
          <w:rFonts w:hint="eastAsia"/>
        </w:rPr>
        <w:t>據</w:t>
      </w:r>
      <w:r w:rsidRPr="001520FA">
        <w:t>所提出的公共圖書館服務目標和策略，建議</w:t>
      </w:r>
      <w:r w:rsidR="00627EF8" w:rsidRPr="001520FA">
        <w:rPr>
          <w:rFonts w:hint="eastAsia"/>
        </w:rPr>
        <w:t>臺灣</w:t>
      </w:r>
      <w:r w:rsidR="00EE7521" w:rsidRPr="001520FA">
        <w:rPr>
          <w:rFonts w:hint="eastAsia"/>
        </w:rPr>
        <w:t>公共</w:t>
      </w:r>
      <w:r w:rsidR="00627EF8" w:rsidRPr="001520FA">
        <w:rPr>
          <w:rFonts w:hint="eastAsia"/>
        </w:rPr>
        <w:t>圖書館</w:t>
      </w:r>
      <w:r w:rsidRPr="001520FA">
        <w:t>發展之方向主要包括：</w:t>
      </w:r>
      <w:r w:rsidRPr="001520FA">
        <w:t>1.</w:t>
      </w:r>
      <w:r w:rsidR="00EE7521" w:rsidRPr="001520FA">
        <w:t xml:space="preserve"> </w:t>
      </w:r>
      <w:r w:rsidR="00EE7521" w:rsidRPr="001520FA">
        <w:t>公共圖書館可與合作夥伴合作，共享館藏、資源和專業知識</w:t>
      </w:r>
      <w:r w:rsidR="00EE7521" w:rsidRPr="001520FA">
        <w:rPr>
          <w:rFonts w:hint="eastAsia"/>
        </w:rPr>
        <w:t>，</w:t>
      </w:r>
      <w:r w:rsidR="00EE7521" w:rsidRPr="001520FA">
        <w:t>包括具專業性網路資源，並為使用者展示圖書館館藏的範圍和價值</w:t>
      </w:r>
      <w:r w:rsidR="00EE7521" w:rsidRPr="001520FA">
        <w:rPr>
          <w:rFonts w:hint="eastAsia"/>
        </w:rPr>
        <w:t>；</w:t>
      </w:r>
      <w:r w:rsidRPr="001520FA">
        <w:t>2.</w:t>
      </w:r>
      <w:r w:rsidR="00EE7521" w:rsidRPr="001520FA">
        <w:t xml:space="preserve"> </w:t>
      </w:r>
      <w:r w:rsidRPr="001520FA">
        <w:t>圖書館應配合社會發展趨勢，舉辦文化創新服務，</w:t>
      </w:r>
      <w:r w:rsidRPr="001520FA">
        <w:rPr>
          <w:rFonts w:hint="eastAsia"/>
        </w:rPr>
        <w:t>增強弱勢族群的關懷</w:t>
      </w:r>
      <w:r w:rsidR="00EE7521" w:rsidRPr="001520FA">
        <w:rPr>
          <w:rFonts w:hint="eastAsia"/>
        </w:rPr>
        <w:t>；</w:t>
      </w:r>
      <w:r w:rsidRPr="001520FA">
        <w:t>3.</w:t>
      </w:r>
      <w:r w:rsidR="00EE7521" w:rsidRPr="001520FA">
        <w:t xml:space="preserve"> </w:t>
      </w:r>
      <w:r w:rsidRPr="001520FA">
        <w:t>圖書館應任用足夠數量的</w:t>
      </w:r>
      <w:r w:rsidR="00EE7521" w:rsidRPr="001520FA">
        <w:t>專業館員，定期為館員提供教育訓練的機會，並於服務中引進新興技術</w:t>
      </w:r>
      <w:r w:rsidR="00EE7521" w:rsidRPr="001520FA">
        <w:rPr>
          <w:rFonts w:hint="eastAsia"/>
        </w:rPr>
        <w:t>；</w:t>
      </w:r>
      <w:r w:rsidRPr="001520FA">
        <w:t>4.</w:t>
      </w:r>
      <w:r w:rsidR="00EE7521" w:rsidRPr="001520FA">
        <w:t xml:space="preserve"> </w:t>
      </w:r>
      <w:r w:rsidRPr="001520FA">
        <w:t>圖書館的空間、環境及設施應符合可得性和近用性原則，</w:t>
      </w:r>
      <w:r w:rsidRPr="001520FA">
        <w:rPr>
          <w:rFonts w:hint="eastAsia"/>
        </w:rPr>
        <w:t>滿</w:t>
      </w:r>
      <w:r w:rsidRPr="001520FA">
        <w:t>足不同地區使用者的需求，並吸引讀者駐留。</w:t>
      </w:r>
    </w:p>
    <w:p w:rsidR="009F70FD" w:rsidRPr="001520FA" w:rsidRDefault="009F70FD" w:rsidP="001520FA">
      <w:pPr>
        <w:pStyle w:val="ad"/>
      </w:pPr>
      <w:r w:rsidRPr="001520FA">
        <w:t>本</w:t>
      </w:r>
      <w:r w:rsidR="006A5D3F">
        <w:rPr>
          <w:rFonts w:hint="eastAsia"/>
        </w:rPr>
        <w:t>研究</w:t>
      </w:r>
      <w:r w:rsidRPr="001520FA">
        <w:t>綜整文獻和專家學者的意見，提出</w:t>
      </w:r>
      <w:r w:rsidR="00EE7521" w:rsidRPr="001520FA">
        <w:rPr>
          <w:rFonts w:hint="eastAsia"/>
        </w:rPr>
        <w:t>公共圖書館</w:t>
      </w:r>
      <w:r w:rsidRPr="001520FA">
        <w:t>服務品質指標項目之建議如下：</w:t>
      </w:r>
      <w:r w:rsidRPr="001520FA">
        <w:t>1.</w:t>
      </w:r>
      <w:r w:rsidR="00EE7521" w:rsidRPr="001520FA">
        <w:rPr>
          <w:rFonts w:hint="eastAsia"/>
        </w:rPr>
        <w:t xml:space="preserve"> </w:t>
      </w:r>
      <w:r w:rsidRPr="001520FA">
        <w:t>總論：符合、經費、指引、評估、合作、公關</w:t>
      </w:r>
      <w:r w:rsidR="00EE7521" w:rsidRPr="001520FA">
        <w:rPr>
          <w:rFonts w:hint="eastAsia"/>
        </w:rPr>
        <w:t>；</w:t>
      </w:r>
      <w:r w:rsidRPr="001520FA">
        <w:t>2.</w:t>
      </w:r>
      <w:r w:rsidR="00EE7521" w:rsidRPr="001520FA">
        <w:rPr>
          <w:rFonts w:hint="eastAsia"/>
        </w:rPr>
        <w:t xml:space="preserve">　</w:t>
      </w:r>
      <w:r w:rsidRPr="001520FA">
        <w:t>服務與使用：</w:t>
      </w:r>
      <w:r w:rsidR="00EE7521" w:rsidRPr="001520FA">
        <w:t>表現、特色、可靠、回饋、易用性、近用性、效率、經費、使用者訓練</w:t>
      </w:r>
      <w:r w:rsidR="00EE7521" w:rsidRPr="001520FA">
        <w:rPr>
          <w:rFonts w:hint="eastAsia"/>
        </w:rPr>
        <w:t>；</w:t>
      </w:r>
      <w:r w:rsidRPr="001520FA">
        <w:t>3.</w:t>
      </w:r>
      <w:r w:rsidR="00EE7521" w:rsidRPr="001520FA">
        <w:t xml:space="preserve"> </w:t>
      </w:r>
      <w:r w:rsidRPr="001520FA">
        <w:t>人力資源與專業能力</w:t>
      </w:r>
      <w:r w:rsidRPr="001520FA">
        <w:rPr>
          <w:rFonts w:hint="eastAsia"/>
        </w:rPr>
        <w:t>：充足、知能、</w:t>
      </w:r>
      <w:r w:rsidRPr="001520FA">
        <w:t>同理心</w:t>
      </w:r>
      <w:r w:rsidRPr="001520FA">
        <w:t>/</w:t>
      </w:r>
      <w:r w:rsidRPr="001520FA">
        <w:t>熱誠</w:t>
      </w:r>
      <w:r w:rsidRPr="001520FA">
        <w:t>/</w:t>
      </w:r>
      <w:r w:rsidRPr="001520FA">
        <w:t>禮貌、溝通、品質感知、發展</w:t>
      </w:r>
      <w:r w:rsidR="00EE7521" w:rsidRPr="001520FA">
        <w:rPr>
          <w:rFonts w:hint="eastAsia"/>
        </w:rPr>
        <w:t>；</w:t>
      </w:r>
      <w:r w:rsidRPr="001520FA">
        <w:t>4.</w:t>
      </w:r>
      <w:r w:rsidR="00EE7521" w:rsidRPr="001520FA">
        <w:t xml:space="preserve"> </w:t>
      </w:r>
      <w:r w:rsidR="00EE7521" w:rsidRPr="001520FA">
        <w:t>館藏：完整性、新穎性、多元性、數位化、需求性</w:t>
      </w:r>
      <w:r w:rsidR="00EE7521" w:rsidRPr="001520FA">
        <w:rPr>
          <w:rFonts w:hint="eastAsia"/>
        </w:rPr>
        <w:t>；</w:t>
      </w:r>
      <w:r w:rsidRPr="001520FA">
        <w:t>5.</w:t>
      </w:r>
      <w:r w:rsidR="00EE7521" w:rsidRPr="001520FA">
        <w:t xml:space="preserve"> </w:t>
      </w:r>
      <w:r w:rsidR="00EE7521" w:rsidRPr="001520FA">
        <w:t>設施：充足、使用、發展、美觀、平等、安全、永續</w:t>
      </w:r>
      <w:r w:rsidR="00EE7521" w:rsidRPr="001520FA">
        <w:rPr>
          <w:rFonts w:hint="eastAsia"/>
        </w:rPr>
        <w:t>；</w:t>
      </w:r>
      <w:r w:rsidRPr="001520FA">
        <w:t>6.</w:t>
      </w:r>
      <w:r w:rsidR="00EE7521" w:rsidRPr="001520FA">
        <w:t xml:space="preserve"> </w:t>
      </w:r>
      <w:r w:rsidRPr="001520FA">
        <w:t>空間：面積大小、美觀、溝通、分隔。</w:t>
      </w:r>
    </w:p>
    <w:p w:rsidR="00FC1CB2" w:rsidRDefault="00FC1CB2" w:rsidP="00FC1E47">
      <w:pPr>
        <w:pStyle w:val="31"/>
      </w:pPr>
      <w:bookmarkStart w:id="211" w:name="_Toc74300530"/>
      <w:r>
        <w:rPr>
          <w:rFonts w:hint="eastAsia"/>
        </w:rPr>
        <w:t>給相關單位之建議</w:t>
      </w:r>
      <w:bookmarkEnd w:id="211"/>
    </w:p>
    <w:p w:rsidR="00FC1CB2" w:rsidRPr="00FC1CB2" w:rsidRDefault="00FC1CB2" w:rsidP="00FC1CB2">
      <w:pPr>
        <w:pStyle w:val="ad"/>
      </w:pPr>
      <w:r>
        <w:rPr>
          <w:rFonts w:hint="eastAsia"/>
        </w:rPr>
        <w:t>根據本</w:t>
      </w:r>
      <w:r w:rsidR="006A5D3F">
        <w:rPr>
          <w:rFonts w:hint="eastAsia"/>
        </w:rPr>
        <w:t>研究</w:t>
      </w:r>
      <w:r>
        <w:rPr>
          <w:rFonts w:hint="eastAsia"/>
        </w:rPr>
        <w:t>結果，分別針對中央主管機關、直轄市立圖書館、縣市文化教育局處、國立圖書館提出建議。</w:t>
      </w:r>
    </w:p>
    <w:p w:rsidR="006C6946" w:rsidRDefault="006C6946" w:rsidP="00FC1CB2">
      <w:pPr>
        <w:pStyle w:val="4"/>
      </w:pPr>
      <w:r>
        <w:rPr>
          <w:rFonts w:hint="eastAsia"/>
        </w:rPr>
        <w:lastRenderedPageBreak/>
        <w:t>給中央主管機關的建議</w:t>
      </w:r>
    </w:p>
    <w:p w:rsidR="005242BF" w:rsidRPr="00FC1CB2" w:rsidRDefault="005242BF" w:rsidP="009363A5">
      <w:pPr>
        <w:pStyle w:val="ad"/>
        <w:numPr>
          <w:ilvl w:val="0"/>
          <w:numId w:val="194"/>
        </w:numPr>
        <w:ind w:firstLineChars="0"/>
      </w:pPr>
      <w:r w:rsidRPr="00FC1CB2">
        <w:rPr>
          <w:rFonts w:hint="eastAsia"/>
        </w:rPr>
        <w:t>落實</w:t>
      </w:r>
      <w:r w:rsidR="00835D95">
        <w:rPr>
          <w:rFonts w:hint="eastAsia"/>
        </w:rPr>
        <w:t>《圖書館法》</w:t>
      </w:r>
      <w:r w:rsidRPr="00FC1CB2">
        <w:rPr>
          <w:rFonts w:hint="eastAsia"/>
        </w:rPr>
        <w:t>與</w:t>
      </w:r>
      <w:r w:rsidR="00835D95">
        <w:rPr>
          <w:rFonts w:hint="eastAsia"/>
        </w:rPr>
        <w:t>《圖書館設立及營運標準》</w:t>
      </w:r>
      <w:r w:rsidRPr="00FC1CB2">
        <w:rPr>
          <w:rFonts w:hint="eastAsia"/>
        </w:rPr>
        <w:t>：本</w:t>
      </w:r>
      <w:r w:rsidR="006A5D3F">
        <w:rPr>
          <w:rFonts w:hint="eastAsia"/>
        </w:rPr>
        <w:t>研究</w:t>
      </w:r>
      <w:r w:rsidRPr="00FC1CB2">
        <w:rPr>
          <w:rFonts w:hint="eastAsia"/>
        </w:rPr>
        <w:t>發現，儘管我國於民國</w:t>
      </w:r>
      <w:r w:rsidRPr="00FC1CB2">
        <w:rPr>
          <w:rFonts w:hint="eastAsia"/>
        </w:rPr>
        <w:t>90</w:t>
      </w:r>
      <w:r w:rsidRPr="00FC1CB2">
        <w:rPr>
          <w:rFonts w:hint="eastAsia"/>
        </w:rPr>
        <w:t>年發布</w:t>
      </w:r>
      <w:r w:rsidR="00835D95">
        <w:rPr>
          <w:rFonts w:hint="eastAsia"/>
        </w:rPr>
        <w:t>《圖書館法》</w:t>
      </w:r>
      <w:r w:rsidRPr="00FC1CB2">
        <w:rPr>
          <w:rFonts w:hint="eastAsia"/>
        </w:rPr>
        <w:t>(</w:t>
      </w:r>
      <w:r w:rsidRPr="00FC1CB2">
        <w:rPr>
          <w:rFonts w:hint="eastAsia"/>
        </w:rPr>
        <w:t>民國</w:t>
      </w:r>
      <w:r w:rsidRPr="00FC1CB2">
        <w:rPr>
          <w:rFonts w:hint="eastAsia"/>
        </w:rPr>
        <w:t>104</w:t>
      </w:r>
      <w:r w:rsidRPr="00FC1CB2">
        <w:rPr>
          <w:rFonts w:hint="eastAsia"/>
        </w:rPr>
        <w:t>年修正</w:t>
      </w:r>
      <w:r w:rsidRPr="00FC1CB2">
        <w:rPr>
          <w:rFonts w:hint="eastAsia"/>
        </w:rPr>
        <w:t>)(</w:t>
      </w:r>
      <w:r w:rsidRPr="00FC1CB2">
        <w:rPr>
          <w:rFonts w:hint="eastAsia"/>
        </w:rPr>
        <w:t>總統府，</w:t>
      </w:r>
      <w:r w:rsidRPr="00FC1CB2">
        <w:rPr>
          <w:rFonts w:hint="eastAsia"/>
        </w:rPr>
        <w:t>2015)</w:t>
      </w:r>
      <w:r w:rsidRPr="00FC1CB2">
        <w:rPr>
          <w:rFonts w:hint="eastAsia"/>
        </w:rPr>
        <w:t>、民國</w:t>
      </w:r>
      <w:r w:rsidRPr="00FC1CB2">
        <w:rPr>
          <w:rFonts w:hint="eastAsia"/>
        </w:rPr>
        <w:t>105</w:t>
      </w:r>
      <w:r w:rsidRPr="00FC1CB2">
        <w:rPr>
          <w:rFonts w:hint="eastAsia"/>
        </w:rPr>
        <w:t>年發布</w:t>
      </w:r>
      <w:r w:rsidR="00835D95">
        <w:rPr>
          <w:rFonts w:hint="eastAsia"/>
        </w:rPr>
        <w:t>《圖書館設立及營運標準》</w:t>
      </w:r>
      <w:r w:rsidRPr="00FC1CB2">
        <w:rPr>
          <w:rFonts w:hint="eastAsia"/>
        </w:rPr>
        <w:t>(</w:t>
      </w:r>
      <w:r w:rsidRPr="00FC1CB2">
        <w:rPr>
          <w:rFonts w:hint="eastAsia"/>
        </w:rPr>
        <w:t>教育部，</w:t>
      </w:r>
      <w:r w:rsidRPr="00FC1CB2">
        <w:rPr>
          <w:rFonts w:hint="eastAsia"/>
        </w:rPr>
        <w:t>2016)</w:t>
      </w:r>
      <w:r w:rsidRPr="00FC1CB2">
        <w:rPr>
          <w:rFonts w:hint="eastAsia"/>
        </w:rPr>
        <w:t>，然而二者的效力仍有待檢驗，以現況來說，許多縣市的公共圖書館在人、財、物方面未能符合</w:t>
      </w:r>
      <w:r w:rsidR="00835D95">
        <w:rPr>
          <w:rFonts w:hint="eastAsia"/>
        </w:rPr>
        <w:t>《圖書館法》</w:t>
      </w:r>
      <w:r w:rsidRPr="00FC1CB2">
        <w:rPr>
          <w:rFonts w:hint="eastAsia"/>
        </w:rPr>
        <w:t>與</w:t>
      </w:r>
      <w:r w:rsidR="00835D95">
        <w:rPr>
          <w:rFonts w:hint="eastAsia"/>
        </w:rPr>
        <w:t>《圖書館設立及營運標準》</w:t>
      </w:r>
      <w:r w:rsidR="007B2F93" w:rsidRPr="00FC1CB2">
        <w:rPr>
          <w:rFonts w:hint="eastAsia"/>
        </w:rPr>
        <w:t>，這點可謂臺灣公共圖書館營運困難的根本原因。</w:t>
      </w:r>
    </w:p>
    <w:p w:rsidR="00A7218E" w:rsidRPr="00FC1CB2" w:rsidRDefault="00A7218E" w:rsidP="009363A5">
      <w:pPr>
        <w:pStyle w:val="ad"/>
        <w:numPr>
          <w:ilvl w:val="0"/>
          <w:numId w:val="194"/>
        </w:numPr>
        <w:ind w:firstLineChars="0"/>
      </w:pPr>
      <w:r w:rsidRPr="00FC1CB2">
        <w:rPr>
          <w:rFonts w:hint="eastAsia"/>
        </w:rPr>
        <w:t>持續給予公共圖書館</w:t>
      </w:r>
      <w:r w:rsidR="00895E6F">
        <w:rPr>
          <w:rFonts w:hint="eastAsia"/>
        </w:rPr>
        <w:t>計畫</w:t>
      </w:r>
      <w:r w:rsidRPr="00FC1CB2">
        <w:rPr>
          <w:rFonts w:hint="eastAsia"/>
        </w:rPr>
        <w:t>經費挹注</w:t>
      </w:r>
      <w:r w:rsidR="00895E6F">
        <w:rPr>
          <w:rFonts w:hint="eastAsia"/>
        </w:rPr>
        <w:t>，並授予直轄市立圖書館、縣市政府文化教育局處圖資科</w:t>
      </w:r>
      <w:r w:rsidR="00895E6F">
        <w:rPr>
          <w:rFonts w:hint="eastAsia"/>
        </w:rPr>
        <w:t>(</w:t>
      </w:r>
      <w:r w:rsidR="00895E6F">
        <w:rPr>
          <w:rFonts w:hint="eastAsia"/>
        </w:rPr>
        <w:t>或未來縣市圖書館中心</w:t>
      </w:r>
      <w:r w:rsidR="00895E6F">
        <w:rPr>
          <w:rFonts w:hint="eastAsia"/>
        </w:rPr>
        <w:t>)</w:t>
      </w:r>
      <w:r w:rsidR="00895E6F">
        <w:rPr>
          <w:rFonts w:hint="eastAsia"/>
        </w:rPr>
        <w:t>統籌分配計畫經費的權力</w:t>
      </w:r>
      <w:r w:rsidRPr="00FC1CB2">
        <w:rPr>
          <w:rFonts w:hint="eastAsia"/>
        </w:rPr>
        <w:t>：觀察全球公共圖書館事業發達之國家，如美國與芬蘭，皆由中央主管機關或相關機構給予公共圖書館經費挹注，建議中央主管機關能延續「圖書館事業發展</w:t>
      </w:r>
      <w:r w:rsidRPr="00FC1CB2">
        <w:rPr>
          <w:rFonts w:hint="eastAsia"/>
        </w:rPr>
        <w:t xml:space="preserve">3 </w:t>
      </w:r>
      <w:r w:rsidRPr="00FC1CB2">
        <w:rPr>
          <w:rFonts w:hint="eastAsia"/>
        </w:rPr>
        <w:t>年計畫」、「公共圖書館強化計畫」、「強化公共圖書館資源與服務計畫」、「閱讀植根第一期</w:t>
      </w:r>
      <w:r w:rsidRPr="00FC1CB2">
        <w:t>98~101</w:t>
      </w:r>
      <w:r w:rsidRPr="00FC1CB2">
        <w:rPr>
          <w:rFonts w:hint="eastAsia"/>
        </w:rPr>
        <w:t>」、「閱讀植根第二期</w:t>
      </w:r>
      <w:r w:rsidRPr="00FC1CB2">
        <w:t>102~105</w:t>
      </w:r>
      <w:r w:rsidRPr="00FC1CB2">
        <w:rPr>
          <w:rFonts w:hint="eastAsia"/>
        </w:rPr>
        <w:t>」等計畫</w:t>
      </w:r>
      <w:r w:rsidRPr="00FC1CB2">
        <w:rPr>
          <w:rFonts w:hint="eastAsia"/>
        </w:rPr>
        <w:t>(</w:t>
      </w:r>
      <w:r w:rsidRPr="00FC1CB2">
        <w:rPr>
          <w:rFonts w:hint="eastAsia"/>
        </w:rPr>
        <w:t>曾淑賢，</w:t>
      </w:r>
      <w:r w:rsidRPr="00FC1CB2">
        <w:rPr>
          <w:rFonts w:hint="eastAsia"/>
        </w:rPr>
        <w:t>2013b)</w:t>
      </w:r>
      <w:r w:rsidRPr="00FC1CB2">
        <w:rPr>
          <w:rFonts w:hint="eastAsia"/>
        </w:rPr>
        <w:t>，持續給予公共圖書館經費挹注。</w:t>
      </w:r>
      <w:r>
        <w:rPr>
          <w:rFonts w:hint="eastAsia"/>
        </w:rPr>
        <w:t>在經費挹注方面，建議採取競爭型計畫申請，由直轄市立圖書館、縣市政府圖資科</w:t>
      </w:r>
      <w:r>
        <w:rPr>
          <w:rFonts w:hint="eastAsia"/>
        </w:rPr>
        <w:t>(</w:t>
      </w:r>
      <w:r>
        <w:rPr>
          <w:rFonts w:hint="eastAsia"/>
        </w:rPr>
        <w:t>或未來縣市圖書館中心</w:t>
      </w:r>
      <w:r>
        <w:rPr>
          <w:rFonts w:hint="eastAsia"/>
        </w:rPr>
        <w:t>)</w:t>
      </w:r>
      <w:r>
        <w:rPr>
          <w:rFonts w:hint="eastAsia"/>
        </w:rPr>
        <w:t>整合轄內圖書館</w:t>
      </w:r>
      <w:r w:rsidR="00895E6F">
        <w:rPr>
          <w:rFonts w:hint="eastAsia"/>
        </w:rPr>
        <w:t>計畫申請、統籌分配補助經費，如此方能給予圖資科</w:t>
      </w:r>
      <w:r w:rsidR="00895E6F">
        <w:rPr>
          <w:rFonts w:hint="eastAsia"/>
        </w:rPr>
        <w:t>(</w:t>
      </w:r>
      <w:r w:rsidR="00895E6F">
        <w:rPr>
          <w:rFonts w:hint="eastAsia"/>
        </w:rPr>
        <w:t>縣市圖書館中心</w:t>
      </w:r>
      <w:r w:rsidR="00895E6F">
        <w:rPr>
          <w:rFonts w:hint="eastAsia"/>
        </w:rPr>
        <w:t>)</w:t>
      </w:r>
      <w:r w:rsidR="00895E6F">
        <w:rPr>
          <w:rFonts w:hint="eastAsia"/>
        </w:rPr>
        <w:t>較多的</w:t>
      </w:r>
      <w:r w:rsidR="001521F1">
        <w:rPr>
          <w:rFonts w:hint="eastAsia"/>
        </w:rPr>
        <w:t>工具來主導全縣市的公共圖書館發展。</w:t>
      </w:r>
    </w:p>
    <w:p w:rsidR="007B2F93" w:rsidRDefault="007B2F93" w:rsidP="009363A5">
      <w:pPr>
        <w:pStyle w:val="ad"/>
        <w:numPr>
          <w:ilvl w:val="0"/>
          <w:numId w:val="194"/>
        </w:numPr>
        <w:ind w:firstLineChars="0"/>
      </w:pPr>
      <w:r w:rsidRPr="00FC1CB2">
        <w:rPr>
          <w:rFonts w:hint="eastAsia"/>
        </w:rPr>
        <w:t>訂定相關法規</w:t>
      </w:r>
      <w:r w:rsidR="00FF462D" w:rsidRPr="00FC1CB2">
        <w:rPr>
          <w:rFonts w:hint="eastAsia"/>
        </w:rPr>
        <w:t>落實運作各縣市圖書館事業發展委員會：本</w:t>
      </w:r>
      <w:r w:rsidR="006A5D3F">
        <w:rPr>
          <w:rFonts w:hint="eastAsia"/>
        </w:rPr>
        <w:t>研究</w:t>
      </w:r>
      <w:r w:rsidR="00FF462D" w:rsidRPr="00FC1CB2">
        <w:rPr>
          <w:rFonts w:hint="eastAsia"/>
        </w:rPr>
        <w:t>發現，國內大部分縣市並未設有圖書館事業發展委員會</w:t>
      </w:r>
      <w:r w:rsidR="00FF462D" w:rsidRPr="00FC1CB2">
        <w:rPr>
          <w:rFonts w:hint="eastAsia"/>
        </w:rPr>
        <w:t>(</w:t>
      </w:r>
      <w:r w:rsidR="00FF462D" w:rsidRPr="00FC1CB2">
        <w:rPr>
          <w:rFonts w:hint="eastAsia"/>
        </w:rPr>
        <w:t>或圖書館諮詢委員會</w:t>
      </w:r>
      <w:r w:rsidR="00FF462D" w:rsidRPr="00FC1CB2">
        <w:rPr>
          <w:rFonts w:hint="eastAsia"/>
        </w:rPr>
        <w:t>)</w:t>
      </w:r>
      <w:r w:rsidR="00FF462D" w:rsidRPr="00FC1CB2">
        <w:rPr>
          <w:rFonts w:hint="eastAsia"/>
        </w:rPr>
        <w:t>，無法讓地方政府了解並重視公共圖書館的發展困境與機會。縣市圖資科則唯恐成立此委員會乃流於形式。有鑑於交通部、文化部</w:t>
      </w:r>
      <w:r w:rsidR="009516B8" w:rsidRPr="00FC1CB2">
        <w:rPr>
          <w:rFonts w:hint="eastAsia"/>
        </w:rPr>
        <w:t>皆有相關法規要求各直轄市、各縣市成立相關委員會，建議中央主管機關比照辦理。</w:t>
      </w:r>
    </w:p>
    <w:p w:rsidR="001521F1" w:rsidRDefault="001521F1" w:rsidP="009363A5">
      <w:pPr>
        <w:pStyle w:val="ad"/>
        <w:numPr>
          <w:ilvl w:val="0"/>
          <w:numId w:val="194"/>
        </w:numPr>
        <w:ind w:firstLineChars="0"/>
      </w:pPr>
      <w:r>
        <w:rPr>
          <w:rFonts w:hint="eastAsia"/>
        </w:rPr>
        <w:t>建議訂定《全國公共圖書館輔導要點》並參考</w:t>
      </w:r>
      <w:r w:rsidR="00EE711B">
        <w:rPr>
          <w:rFonts w:hint="eastAsia"/>
        </w:rPr>
        <w:t>「圖書館閱讀推動教師培訓計畫」的訓練模式，</w:t>
      </w:r>
      <w:r w:rsidR="00EE711B" w:rsidRPr="00EE711B">
        <w:rPr>
          <w:rFonts w:hint="eastAsia"/>
        </w:rPr>
        <w:t>採取分區輔導，培訓專業的基層圖書館專業人力，並列為各單位申請經費時，上級單位重要的審查項目之一。</w:t>
      </w:r>
    </w:p>
    <w:p w:rsidR="00E369B3" w:rsidRDefault="00E369B3" w:rsidP="00FC1CB2">
      <w:pPr>
        <w:pStyle w:val="4"/>
      </w:pPr>
      <w:r>
        <w:rPr>
          <w:rFonts w:hint="eastAsia"/>
        </w:rPr>
        <w:t>給直轄市立圖書館的建議</w:t>
      </w:r>
    </w:p>
    <w:p w:rsidR="0011330D" w:rsidRPr="00FC1CB2" w:rsidRDefault="00BD4D42" w:rsidP="009363A5">
      <w:pPr>
        <w:pStyle w:val="ad"/>
        <w:numPr>
          <w:ilvl w:val="0"/>
          <w:numId w:val="193"/>
        </w:numPr>
        <w:ind w:firstLineChars="0"/>
      </w:pPr>
      <w:r w:rsidRPr="00FC1CB2">
        <w:rPr>
          <w:rFonts w:hint="eastAsia"/>
        </w:rPr>
        <w:t>審慎評估總分館制與總區館制的優缺點，因地制宜選擇適當的制度</w:t>
      </w:r>
      <w:r w:rsidR="00B46A25" w:rsidRPr="00FC1CB2">
        <w:rPr>
          <w:rFonts w:hint="eastAsia"/>
        </w:rPr>
        <w:t>：目前直轄市立圖書館中除臺南市之外</w:t>
      </w:r>
      <w:r w:rsidR="0011330D" w:rsidRPr="00FC1CB2">
        <w:rPr>
          <w:rFonts w:hint="eastAsia"/>
        </w:rPr>
        <w:t>，都已採取總分館制運作。根據研究結果指出，總分館制有助於建立服務的一致性和確保服務品質，並帶動</w:t>
      </w:r>
      <w:r w:rsidR="0011330D" w:rsidRPr="00FC1CB2">
        <w:rPr>
          <w:rFonts w:hint="eastAsia"/>
        </w:rPr>
        <w:lastRenderedPageBreak/>
        <w:t>全市圖書館服務的整體提升，整體而言是利大於弊。建議臺南市可審慎評估調整為總分館制的可能性。</w:t>
      </w:r>
    </w:p>
    <w:p w:rsidR="00BD4D42" w:rsidRPr="00FC1CB2" w:rsidRDefault="0011330D" w:rsidP="009363A5">
      <w:pPr>
        <w:pStyle w:val="ad"/>
        <w:numPr>
          <w:ilvl w:val="0"/>
          <w:numId w:val="193"/>
        </w:numPr>
        <w:ind w:firstLineChars="0"/>
      </w:pPr>
      <w:r w:rsidRPr="00FC1CB2">
        <w:rPr>
          <w:rFonts w:hint="eastAsia"/>
        </w:rPr>
        <w:t>整體擘劃直轄市圖書館事業發展：在這政治、經濟、社會、科技快速變動的時代，有效的策略規劃對於公共圖書館的長期發展至關重要。目前</w:t>
      </w:r>
      <w:r w:rsidR="00333AEA" w:rsidRPr="00FC1CB2">
        <w:rPr>
          <w:rFonts w:hint="eastAsia"/>
        </w:rPr>
        <w:t>多數</w:t>
      </w:r>
      <w:r w:rsidRPr="00FC1CB2">
        <w:rPr>
          <w:rFonts w:hint="eastAsia"/>
        </w:rPr>
        <w:t>直轄市立圖書館</w:t>
      </w:r>
      <w:r w:rsidR="00333AEA" w:rsidRPr="00FC1CB2">
        <w:rPr>
          <w:rFonts w:hint="eastAsia"/>
        </w:rPr>
        <w:t>仍未研擬完成策略規劃，建議將其列為首要之務；此外，亦建議成立並強化圖書館諮詢委員會的運作。</w:t>
      </w:r>
    </w:p>
    <w:p w:rsidR="006C6946" w:rsidRDefault="006C6946" w:rsidP="00FC1CB2">
      <w:pPr>
        <w:pStyle w:val="4"/>
      </w:pPr>
      <w:r>
        <w:rPr>
          <w:rFonts w:hint="eastAsia"/>
        </w:rPr>
        <w:t>給縣市文化教育局處的建議</w:t>
      </w:r>
    </w:p>
    <w:p w:rsidR="00E369B3" w:rsidRPr="00FC1CB2" w:rsidRDefault="00E369B3" w:rsidP="009363A5">
      <w:pPr>
        <w:pStyle w:val="ad"/>
        <w:numPr>
          <w:ilvl w:val="0"/>
          <w:numId w:val="192"/>
        </w:numPr>
        <w:ind w:firstLineChars="0"/>
      </w:pPr>
      <w:r w:rsidRPr="00FC1CB2">
        <w:rPr>
          <w:rFonts w:hint="eastAsia"/>
        </w:rPr>
        <w:t>以上海市中心圖書館為標竿，以聯盟方式運作全縣市公共圖書館</w:t>
      </w:r>
      <w:r w:rsidR="00333AEA" w:rsidRPr="00FC1CB2">
        <w:rPr>
          <w:rFonts w:hint="eastAsia"/>
        </w:rPr>
        <w:t>：就現況來看，短期間很難改變</w:t>
      </w:r>
      <w:r w:rsidR="004E267E" w:rsidRPr="00FC1CB2">
        <w:rPr>
          <w:rFonts w:hint="eastAsia"/>
        </w:rPr>
        <w:t>縣市政府文化教育局處對</w:t>
      </w:r>
      <w:r w:rsidR="009A2BE2">
        <w:rPr>
          <w:rFonts w:hint="eastAsia"/>
        </w:rPr>
        <w:t>鄉鎮圖書館</w:t>
      </w:r>
      <w:r w:rsidR="004E267E" w:rsidRPr="00FC1CB2">
        <w:rPr>
          <w:rFonts w:hint="eastAsia"/>
        </w:rPr>
        <w:t>僅有輔導權、地方政府對公共圖</w:t>
      </w:r>
      <w:r w:rsidR="008B1915" w:rsidRPr="00FC1CB2">
        <w:rPr>
          <w:rFonts w:hint="eastAsia"/>
        </w:rPr>
        <w:t>書</w:t>
      </w:r>
      <w:r w:rsidR="004E267E" w:rsidRPr="00FC1CB2">
        <w:rPr>
          <w:rFonts w:hint="eastAsia"/>
        </w:rPr>
        <w:t>館重視程度不一的態勢，在此情形下，建議採用上海市中心圖書館的作法，以聯盟方式運作全縣市公共圖書館。</w:t>
      </w:r>
      <w:r w:rsidR="008B1915" w:rsidRPr="00FC1CB2">
        <w:rPr>
          <w:rFonts w:hint="eastAsia"/>
        </w:rPr>
        <w:t>以</w:t>
      </w:r>
      <w:r w:rsidR="004E267E" w:rsidRPr="00FC1CB2">
        <w:rPr>
          <w:rFonts w:hint="eastAsia"/>
        </w:rPr>
        <w:t>上海市中心圖書館</w:t>
      </w:r>
      <w:r w:rsidR="008B1915" w:rsidRPr="00FC1CB2">
        <w:rPr>
          <w:rFonts w:hint="eastAsia"/>
        </w:rPr>
        <w:t>的經驗來看，</w:t>
      </w:r>
      <w:r w:rsidR="004E267E" w:rsidRPr="00FC1CB2">
        <w:rPr>
          <w:rFonts w:hint="eastAsia"/>
        </w:rPr>
        <w:t>在成立之</w:t>
      </w:r>
      <w:r w:rsidR="008B1915" w:rsidRPr="00FC1CB2">
        <w:rPr>
          <w:rFonts w:hint="eastAsia"/>
        </w:rPr>
        <w:t>初僅</w:t>
      </w:r>
      <w:r w:rsidR="004E267E" w:rsidRPr="00FC1CB2">
        <w:rPr>
          <w:rFonts w:hint="eastAsia"/>
        </w:rPr>
        <w:t>有部分公共圖書館加入</w:t>
      </w:r>
      <w:r w:rsidR="008B1915" w:rsidRPr="00FC1CB2">
        <w:rPr>
          <w:rFonts w:hint="eastAsia"/>
        </w:rPr>
        <w:t>，是後來成效逐漸呈現後公共圖書館才逐漸加入，而有今日的規模。因此，若前期能先尋求配合度高的</w:t>
      </w:r>
      <w:r w:rsidR="009A2BE2">
        <w:rPr>
          <w:rFonts w:hint="eastAsia"/>
        </w:rPr>
        <w:t>鄉鎮圖書館</w:t>
      </w:r>
      <w:r w:rsidR="008B1915" w:rsidRPr="00FC1CB2">
        <w:rPr>
          <w:rFonts w:hint="eastAsia"/>
        </w:rPr>
        <w:t>結盟，再逐漸擴大規模，亦不失為可行之策。</w:t>
      </w:r>
    </w:p>
    <w:p w:rsidR="00E369B3" w:rsidRPr="00FC1CB2" w:rsidRDefault="00E369B3" w:rsidP="009363A5">
      <w:pPr>
        <w:pStyle w:val="ad"/>
        <w:numPr>
          <w:ilvl w:val="0"/>
          <w:numId w:val="192"/>
        </w:numPr>
        <w:ind w:firstLineChars="0"/>
      </w:pPr>
      <w:r w:rsidRPr="00FC1CB2">
        <w:rPr>
          <w:rFonts w:hint="eastAsia"/>
        </w:rPr>
        <w:t>賦予縣市立圖書館成為縣市圖書館中心的權責</w:t>
      </w:r>
      <w:r w:rsidR="008B1915" w:rsidRPr="00FC1CB2">
        <w:rPr>
          <w:rFonts w:hint="eastAsia"/>
        </w:rPr>
        <w:t>：本</w:t>
      </w:r>
      <w:r w:rsidR="006A5D3F">
        <w:rPr>
          <w:rFonts w:hint="eastAsia"/>
        </w:rPr>
        <w:t>研究</w:t>
      </w:r>
      <w:r w:rsidR="008B1915" w:rsidRPr="00FC1CB2">
        <w:rPr>
          <w:rFonts w:hint="eastAsia"/>
        </w:rPr>
        <w:t>提出八項縣市圖書館中心的權責</w:t>
      </w:r>
      <w:r w:rsidR="00623ABF" w:rsidRPr="00FC1CB2">
        <w:rPr>
          <w:rFonts w:hint="eastAsia"/>
        </w:rPr>
        <w:t>，藉以強化縣市公共圖書館的整體發展，建議賦權予縣市立圖書館扮演縣市圖書館中心的角色。</w:t>
      </w:r>
    </w:p>
    <w:p w:rsidR="00EC3FB0" w:rsidRDefault="000E6253" w:rsidP="00FC1CB2">
      <w:pPr>
        <w:pStyle w:val="4"/>
      </w:pPr>
      <w:r>
        <w:rPr>
          <w:rFonts w:hint="eastAsia"/>
        </w:rPr>
        <w:t>給國立圖書館的建議</w:t>
      </w:r>
    </w:p>
    <w:p w:rsidR="00EC3FB0" w:rsidRPr="00FC1CB2" w:rsidRDefault="00EC3FB0" w:rsidP="009363A5">
      <w:pPr>
        <w:pStyle w:val="ad"/>
        <w:numPr>
          <w:ilvl w:val="0"/>
          <w:numId w:val="191"/>
        </w:numPr>
        <w:ind w:firstLineChars="0"/>
      </w:pPr>
      <w:r w:rsidRPr="00FC1CB2">
        <w:rPr>
          <w:rFonts w:hint="eastAsia"/>
        </w:rPr>
        <w:t>針對本研究擬定之公共圖書館目標、策略和發展方向，建議未來國家圖書館</w:t>
      </w:r>
      <w:r w:rsidR="005748CE" w:rsidRPr="00FC1CB2">
        <w:rPr>
          <w:rFonts w:hint="eastAsia"/>
        </w:rPr>
        <w:t>和國立臺灣圖書館</w:t>
      </w:r>
      <w:r w:rsidRPr="00FC1CB2">
        <w:rPr>
          <w:rFonts w:hint="eastAsia"/>
        </w:rPr>
        <w:t>可以在此基礎上，召集專家學者、及各公共圖書館首長、主管單位代表，腦力激盪，訂定服務方向的細節，融入臺灣公共圖書館現況，並加入使用者意見</w:t>
      </w:r>
      <w:r w:rsidRPr="00FC1CB2">
        <w:rPr>
          <w:rFonts w:hint="eastAsia"/>
        </w:rPr>
        <w:t>(</w:t>
      </w:r>
      <w:r w:rsidRPr="00FC1CB2">
        <w:rPr>
          <w:rFonts w:hint="eastAsia"/>
        </w:rPr>
        <w:t>不論是以會議方向進行或透過使用者調查</w:t>
      </w:r>
      <w:r w:rsidRPr="00FC1CB2">
        <w:rPr>
          <w:rFonts w:hint="eastAsia"/>
        </w:rPr>
        <w:t>)</w:t>
      </w:r>
      <w:r w:rsidRPr="00FC1CB2">
        <w:rPr>
          <w:rFonts w:hint="eastAsia"/>
        </w:rPr>
        <w:t>，以為未來公共圖書館提供服務之指引。</w:t>
      </w:r>
    </w:p>
    <w:p w:rsidR="00EC3FB0" w:rsidRDefault="00EC3FB0" w:rsidP="009363A5">
      <w:pPr>
        <w:pStyle w:val="ad"/>
        <w:numPr>
          <w:ilvl w:val="0"/>
          <w:numId w:val="191"/>
        </w:numPr>
        <w:ind w:firstLineChars="0"/>
      </w:pPr>
      <w:r w:rsidRPr="00FC1CB2">
        <w:rPr>
          <w:rFonts w:hint="eastAsia"/>
        </w:rPr>
        <w:t>針對本研究擬定之公共圖書館服務品質項目，建議未來國家圖書館</w:t>
      </w:r>
      <w:r w:rsidR="005748CE" w:rsidRPr="00FC1CB2">
        <w:rPr>
          <w:rFonts w:hint="eastAsia"/>
        </w:rPr>
        <w:t>和國立臺灣圖書館</w:t>
      </w:r>
      <w:r w:rsidRPr="00FC1CB2">
        <w:rPr>
          <w:rFonts w:hint="eastAsia"/>
        </w:rPr>
        <w:t>可以在此基礎上，召集專家學者、及各公共圖書館首長、主管單位代表，針對每一個項目，考慮臺灣公共圖書館現況，訂定服務品質內容，包括量化和質化指標，以為未來公共圖書館提供服務之指引。</w:t>
      </w:r>
    </w:p>
    <w:p w:rsidR="00EE711B" w:rsidRDefault="00654843" w:rsidP="009363A5">
      <w:pPr>
        <w:pStyle w:val="ad"/>
        <w:numPr>
          <w:ilvl w:val="0"/>
          <w:numId w:val="191"/>
        </w:numPr>
        <w:ind w:firstLineChars="0"/>
      </w:pPr>
      <w:r>
        <w:rPr>
          <w:rFonts w:hint="eastAsia"/>
        </w:rPr>
        <w:t>建議國家圖書館建</w:t>
      </w:r>
      <w:r w:rsidR="006230F2">
        <w:rPr>
          <w:rFonts w:hint="eastAsia"/>
        </w:rPr>
        <w:t>置</w:t>
      </w:r>
      <w:r>
        <w:rPr>
          <w:rFonts w:hint="eastAsia"/>
        </w:rPr>
        <w:t>「全國公共圖書館線上選書系統」。在本</w:t>
      </w:r>
      <w:r w:rsidR="006A5D3F">
        <w:rPr>
          <w:rFonts w:hint="eastAsia"/>
        </w:rPr>
        <w:t>研究</w:t>
      </w:r>
      <w:r>
        <w:rPr>
          <w:rFonts w:hint="eastAsia"/>
        </w:rPr>
        <w:t>實施過程中，各</w:t>
      </w:r>
      <w:r w:rsidR="006230F2">
        <w:rPr>
          <w:rFonts w:hint="eastAsia"/>
        </w:rPr>
        <w:t>直轄市立圖書館、縣市政府圖資科皆反映線上選書系統有助</w:t>
      </w:r>
      <w:r w:rsidR="006230F2">
        <w:rPr>
          <w:rFonts w:hint="eastAsia"/>
        </w:rPr>
        <w:lastRenderedPageBreak/>
        <w:t>於</w:t>
      </w:r>
      <w:r w:rsidR="009A2BE2">
        <w:rPr>
          <w:rFonts w:hint="eastAsia"/>
        </w:rPr>
        <w:t>鄉鎮圖書館</w:t>
      </w:r>
      <w:r w:rsidR="006230F2">
        <w:rPr>
          <w:rFonts w:hint="eastAsia"/>
        </w:rPr>
        <w:t>採購優質圖書，同時也表達了應全國建立一套線上選書系統，以免重複投資。由於國家圖書館在執行「區域資源中心」時已建立一套線上選書系統，建議可以此為基礎，加強功能、擴大使用對象，成為「全國公共圖書館線上選書系統」。</w:t>
      </w:r>
    </w:p>
    <w:p w:rsidR="006230F2" w:rsidRDefault="006230F2" w:rsidP="009363A5">
      <w:pPr>
        <w:pStyle w:val="ad"/>
        <w:numPr>
          <w:ilvl w:val="0"/>
          <w:numId w:val="191"/>
        </w:numPr>
        <w:ind w:firstLineChars="0"/>
      </w:pPr>
      <w:r>
        <w:rPr>
          <w:rFonts w:hint="eastAsia"/>
        </w:rPr>
        <w:t>建議國家圖書館在「區域資源中心」的基礎上建立區域主題特藏圖書館。</w:t>
      </w:r>
      <w:r w:rsidR="001737CD">
        <w:rPr>
          <w:rFonts w:hint="eastAsia"/>
        </w:rPr>
        <w:t>目前全國分北、中、南、東已建立</w:t>
      </w:r>
      <w:r w:rsidR="001737CD">
        <w:rPr>
          <w:rFonts w:hint="eastAsia"/>
        </w:rPr>
        <w:t>4</w:t>
      </w:r>
      <w:r w:rsidR="001737CD">
        <w:rPr>
          <w:rFonts w:hint="eastAsia"/>
        </w:rPr>
        <w:t>個區域資源中心和</w:t>
      </w:r>
      <w:r w:rsidR="001737CD">
        <w:rPr>
          <w:rFonts w:hint="eastAsia"/>
        </w:rPr>
        <w:t>8</w:t>
      </w:r>
      <w:r w:rsidR="001737CD">
        <w:rPr>
          <w:rFonts w:hint="eastAsia"/>
        </w:rPr>
        <w:t>個分區資源中心，</w:t>
      </w:r>
      <w:r w:rsidR="001737CD" w:rsidRPr="001737CD">
        <w:rPr>
          <w:rFonts w:hint="eastAsia"/>
        </w:rPr>
        <w:t>館藏建置主要以「文化創意」、「多元文化」、「知識性」、「青少年」等</w:t>
      </w:r>
      <w:r w:rsidR="001737CD" w:rsidRPr="001737CD">
        <w:rPr>
          <w:rFonts w:hint="eastAsia"/>
        </w:rPr>
        <w:t>4</w:t>
      </w:r>
      <w:r w:rsidR="001737CD" w:rsidRPr="001737CD">
        <w:rPr>
          <w:rFonts w:hint="eastAsia"/>
        </w:rPr>
        <w:t>大類別主題為建立原則</w:t>
      </w:r>
      <w:r w:rsidR="00985BF1">
        <w:rPr>
          <w:rFonts w:hint="eastAsia"/>
        </w:rPr>
        <w:t>。建議未來可以此為基礎，建立區域主題特藏圖書館。</w:t>
      </w:r>
    </w:p>
    <w:p w:rsidR="00444983" w:rsidRDefault="00444983" w:rsidP="00444983">
      <w:pPr>
        <w:pStyle w:val="ad"/>
        <w:ind w:firstLineChars="0"/>
      </w:pPr>
    </w:p>
    <w:p w:rsidR="00444983" w:rsidRDefault="00444983" w:rsidP="00444983">
      <w:pPr>
        <w:pStyle w:val="ad"/>
        <w:ind w:firstLineChars="0"/>
        <w:sectPr w:rsidR="00444983" w:rsidSect="008B71CE">
          <w:footerReference w:type="default" r:id="rId51"/>
          <w:type w:val="oddPage"/>
          <w:pgSz w:w="11906" w:h="16838" w:code="9"/>
          <w:pgMar w:top="1440" w:right="1800" w:bottom="1440" w:left="1800" w:header="851" w:footer="992" w:gutter="0"/>
          <w:cols w:space="425"/>
          <w:titlePg/>
          <w:docGrid w:type="lines" w:linePitch="360"/>
        </w:sectPr>
      </w:pPr>
    </w:p>
    <w:p w:rsidR="00B97783" w:rsidRDefault="00B97783" w:rsidP="00B97783">
      <w:pPr>
        <w:pStyle w:val="1"/>
        <w:numPr>
          <w:ilvl w:val="0"/>
          <w:numId w:val="0"/>
        </w:numPr>
      </w:pPr>
      <w:bookmarkStart w:id="212" w:name="_Ref535058425"/>
      <w:bookmarkStart w:id="213" w:name="_Toc74300531"/>
      <w:r>
        <w:rPr>
          <w:rFonts w:hint="eastAsia"/>
        </w:rPr>
        <w:lastRenderedPageBreak/>
        <w:t>附錄一</w:t>
      </w:r>
      <w:r>
        <w:rPr>
          <w:rFonts w:hint="eastAsia"/>
        </w:rPr>
        <w:t xml:space="preserve"> </w:t>
      </w:r>
      <w:r>
        <w:rPr>
          <w:rFonts w:hint="eastAsia"/>
        </w:rPr>
        <w:t>期中期末報告會議紀錄</w:t>
      </w:r>
      <w:bookmarkEnd w:id="212"/>
      <w:bookmarkEnd w:id="213"/>
    </w:p>
    <w:p w:rsidR="00B8682E" w:rsidRDefault="00B8682E" w:rsidP="00B8682E"/>
    <w:p w:rsidR="00B8682E" w:rsidRPr="005A4A71" w:rsidRDefault="00B8682E" w:rsidP="005A4A71">
      <w:pPr>
        <w:pStyle w:val="ad"/>
        <w:ind w:firstLine="560"/>
        <w:jc w:val="center"/>
        <w:rPr>
          <w:sz w:val="28"/>
          <w:szCs w:val="28"/>
        </w:rPr>
      </w:pPr>
      <w:r w:rsidRPr="005A4A71">
        <w:rPr>
          <w:sz w:val="28"/>
          <w:szCs w:val="28"/>
        </w:rPr>
        <w:t>《健全直轄市立圖書館營運體制及建立公共圖書館協調管理組織體系先期規畫委託研究案》期</w:t>
      </w:r>
      <w:r w:rsidRPr="005A4A71">
        <w:rPr>
          <w:rFonts w:hint="eastAsia"/>
          <w:sz w:val="28"/>
          <w:szCs w:val="28"/>
        </w:rPr>
        <w:t>中</w:t>
      </w:r>
      <w:r w:rsidRPr="005A4A71">
        <w:rPr>
          <w:sz w:val="28"/>
          <w:szCs w:val="28"/>
        </w:rPr>
        <w:t>報告會議</w:t>
      </w:r>
      <w:r w:rsidRPr="005A4A71">
        <w:rPr>
          <w:rFonts w:hint="eastAsia"/>
          <w:sz w:val="28"/>
          <w:szCs w:val="28"/>
        </w:rPr>
        <w:t>紀</w:t>
      </w:r>
      <w:r w:rsidRPr="005A4A71">
        <w:rPr>
          <w:sz w:val="28"/>
          <w:szCs w:val="28"/>
        </w:rPr>
        <w:t>錄</w:t>
      </w:r>
    </w:p>
    <w:p w:rsidR="00B8682E" w:rsidRPr="005315AD" w:rsidRDefault="00B8682E" w:rsidP="008F6176">
      <w:pPr>
        <w:pStyle w:val="ad"/>
        <w:numPr>
          <w:ilvl w:val="0"/>
          <w:numId w:val="220"/>
        </w:numPr>
        <w:ind w:firstLineChars="0"/>
      </w:pPr>
      <w:r w:rsidRPr="005315AD">
        <w:t>時間：</w:t>
      </w:r>
      <w:r w:rsidRPr="005315AD">
        <w:t>107</w:t>
      </w:r>
      <w:r w:rsidRPr="005315AD">
        <w:t>年</w:t>
      </w:r>
      <w:r>
        <w:rPr>
          <w:rFonts w:hint="eastAsia"/>
        </w:rPr>
        <w:t>7</w:t>
      </w:r>
      <w:r w:rsidRPr="005315AD">
        <w:t>月</w:t>
      </w:r>
      <w:r>
        <w:rPr>
          <w:rFonts w:hint="eastAsia"/>
        </w:rPr>
        <w:t>25</w:t>
      </w:r>
      <w:r w:rsidRPr="005315AD">
        <w:t>日</w:t>
      </w:r>
      <w:r w:rsidRPr="005315AD">
        <w:t>(</w:t>
      </w:r>
      <w:r w:rsidRPr="005315AD">
        <w:t>星期一</w:t>
      </w:r>
      <w:r>
        <w:t>) 10</w:t>
      </w:r>
      <w:r w:rsidRPr="005315AD">
        <w:t>:00-1</w:t>
      </w:r>
      <w:r>
        <w:t>2</w:t>
      </w:r>
      <w:r w:rsidRPr="005315AD">
        <w:t>:</w:t>
      </w:r>
      <w:r>
        <w:t>0</w:t>
      </w:r>
      <w:r w:rsidRPr="005315AD">
        <w:t>0</w:t>
      </w:r>
    </w:p>
    <w:p w:rsidR="00B8682E" w:rsidRPr="005315AD" w:rsidRDefault="00B8682E" w:rsidP="008F6176">
      <w:pPr>
        <w:pStyle w:val="ad"/>
        <w:numPr>
          <w:ilvl w:val="0"/>
          <w:numId w:val="220"/>
        </w:numPr>
        <w:ind w:firstLineChars="0"/>
      </w:pPr>
      <w:r w:rsidRPr="005315AD">
        <w:t>地點：國家圖書館</w:t>
      </w:r>
      <w:r w:rsidRPr="005315AD">
        <w:t>188</w:t>
      </w:r>
      <w:r w:rsidRPr="005315AD">
        <w:t>會議室</w:t>
      </w:r>
    </w:p>
    <w:p w:rsidR="00B8682E" w:rsidRPr="005315AD" w:rsidRDefault="00B8682E" w:rsidP="008F6176">
      <w:pPr>
        <w:pStyle w:val="ad"/>
        <w:numPr>
          <w:ilvl w:val="0"/>
          <w:numId w:val="220"/>
        </w:numPr>
        <w:ind w:firstLineChars="0"/>
      </w:pPr>
      <w:r w:rsidRPr="005315AD">
        <w:t xml:space="preserve">主席：曾淑賢館長　　　　　　　　　　</w:t>
      </w:r>
      <w:r w:rsidRPr="00A96986">
        <w:t>紀錄：陳思宜、</w:t>
      </w:r>
      <w:r>
        <w:rPr>
          <w:rFonts w:hint="eastAsia"/>
        </w:rPr>
        <w:t>黃品舜</w:t>
      </w:r>
    </w:p>
    <w:p w:rsidR="00B8682E" w:rsidRDefault="00B8682E" w:rsidP="008F6176">
      <w:pPr>
        <w:pStyle w:val="ad"/>
        <w:numPr>
          <w:ilvl w:val="0"/>
          <w:numId w:val="220"/>
        </w:numPr>
        <w:ind w:firstLineChars="0"/>
      </w:pPr>
      <w:r w:rsidRPr="005315AD">
        <w:t>出席人員：</w:t>
      </w:r>
      <w:r w:rsidR="00F801B0">
        <w:t>薛茂松</w:t>
      </w:r>
      <w:r w:rsidR="00F801B0">
        <w:rPr>
          <w:rFonts w:hint="eastAsia"/>
        </w:rPr>
        <w:t>委員</w:t>
      </w:r>
      <w:r w:rsidRPr="005315AD">
        <w:t>、莊芳榮</w:t>
      </w:r>
      <w:r w:rsidR="00F801B0">
        <w:rPr>
          <w:rFonts w:hint="eastAsia"/>
        </w:rPr>
        <w:t>委員</w:t>
      </w:r>
      <w:r w:rsidRPr="005315AD">
        <w:t>、鄭來長</w:t>
      </w:r>
      <w:r w:rsidR="00F801B0">
        <w:rPr>
          <w:rFonts w:hint="eastAsia"/>
        </w:rPr>
        <w:t>委員</w:t>
      </w:r>
      <w:r w:rsidRPr="005315AD">
        <w:t>、謝寶煖</w:t>
      </w:r>
      <w:r w:rsidR="00F801B0">
        <w:rPr>
          <w:rFonts w:hint="eastAsia"/>
        </w:rPr>
        <w:t>委員</w:t>
      </w:r>
      <w:r w:rsidRPr="005315AD">
        <w:t>、廖秀滿委員</w:t>
      </w:r>
    </w:p>
    <w:p w:rsidR="00B8682E" w:rsidRPr="00F801B0" w:rsidRDefault="00F801B0" w:rsidP="008F6176">
      <w:pPr>
        <w:pStyle w:val="ad"/>
        <w:numPr>
          <w:ilvl w:val="0"/>
          <w:numId w:val="220"/>
        </w:numPr>
        <w:ind w:firstLineChars="0"/>
      </w:pPr>
      <w:r w:rsidRPr="00F801B0">
        <w:rPr>
          <w:rFonts w:hint="eastAsia"/>
        </w:rPr>
        <w:t>計畫主持人：</w:t>
      </w:r>
      <w:r w:rsidR="00B8682E" w:rsidRPr="00F801B0">
        <w:t>柯皓仁理事長、葉乃靜教授</w:t>
      </w:r>
    </w:p>
    <w:p w:rsidR="00B8682E" w:rsidRPr="005A4A71" w:rsidRDefault="00B8682E" w:rsidP="008F6176">
      <w:pPr>
        <w:pStyle w:val="ad"/>
        <w:numPr>
          <w:ilvl w:val="0"/>
          <w:numId w:val="220"/>
        </w:numPr>
        <w:ind w:firstLineChars="0"/>
      </w:pPr>
      <w:r w:rsidRPr="005A4A71">
        <w:t>列席人員：陳麗君、吳美琦</w:t>
      </w:r>
    </w:p>
    <w:p w:rsidR="00B8682E" w:rsidRPr="005A4A71" w:rsidRDefault="00B8682E" w:rsidP="008F6176">
      <w:pPr>
        <w:pStyle w:val="ad"/>
        <w:numPr>
          <w:ilvl w:val="0"/>
          <w:numId w:val="220"/>
        </w:numPr>
        <w:ind w:firstLineChars="0"/>
      </w:pPr>
      <w:r w:rsidRPr="005A4A71">
        <w:rPr>
          <w:rFonts w:hint="eastAsia"/>
        </w:rPr>
        <w:t>委員建議：</w:t>
      </w:r>
    </w:p>
    <w:p w:rsidR="00B8682E" w:rsidRPr="00F801B0" w:rsidRDefault="00B8682E" w:rsidP="008F6176">
      <w:pPr>
        <w:pStyle w:val="ad"/>
        <w:numPr>
          <w:ilvl w:val="0"/>
          <w:numId w:val="221"/>
        </w:numPr>
        <w:ind w:firstLineChars="0"/>
      </w:pPr>
      <w:r w:rsidRPr="00F801B0">
        <w:t>鄭來長</w:t>
      </w:r>
      <w:r w:rsidR="00F801B0" w:rsidRPr="00F801B0">
        <w:rPr>
          <w:rFonts w:hint="eastAsia"/>
        </w:rPr>
        <w:t>委員</w:t>
      </w:r>
    </w:p>
    <w:p w:rsidR="00B8682E" w:rsidRDefault="00F801B0" w:rsidP="008F6176">
      <w:pPr>
        <w:pStyle w:val="ad"/>
        <w:numPr>
          <w:ilvl w:val="0"/>
          <w:numId w:val="222"/>
        </w:numPr>
        <w:ind w:firstLineChars="0"/>
      </w:pPr>
      <w:r w:rsidRPr="00F801B0">
        <w:rPr>
          <w:rFonts w:hint="eastAsia"/>
        </w:rPr>
        <w:t>目前國外公共圖書館資料蒐集稍微簡略，後續宜加強</w:t>
      </w:r>
      <w:r w:rsidRPr="00F801B0">
        <w:rPr>
          <w:rFonts w:hint="eastAsia"/>
        </w:rPr>
        <w:t>(</w:t>
      </w:r>
      <w:r w:rsidRPr="00F801B0">
        <w:rPr>
          <w:rFonts w:hint="eastAsia"/>
        </w:rPr>
        <w:t>如日本、韓國、中國大陸、澳洲等</w:t>
      </w:r>
      <w:r w:rsidRPr="00F801B0">
        <w:rPr>
          <w:rFonts w:hint="eastAsia"/>
        </w:rPr>
        <w:t>)</w:t>
      </w:r>
      <w:r>
        <w:rPr>
          <w:rFonts w:hint="eastAsia"/>
        </w:rPr>
        <w:t>。</w:t>
      </w:r>
    </w:p>
    <w:p w:rsidR="00F801B0" w:rsidRDefault="00F801B0" w:rsidP="008F6176">
      <w:pPr>
        <w:pStyle w:val="ad"/>
        <w:numPr>
          <w:ilvl w:val="0"/>
          <w:numId w:val="222"/>
        </w:numPr>
        <w:ind w:firstLineChars="0"/>
      </w:pPr>
      <w:r w:rsidRPr="00F801B0">
        <w:rPr>
          <w:rFonts w:hint="eastAsia"/>
        </w:rPr>
        <w:t>服務品質建議書和指標是否可以分階</w:t>
      </w:r>
      <w:r w:rsidRPr="00F801B0">
        <w:rPr>
          <w:rFonts w:hint="eastAsia"/>
        </w:rPr>
        <w:t>(</w:t>
      </w:r>
      <w:r w:rsidRPr="00F801B0">
        <w:rPr>
          <w:rFonts w:hint="eastAsia"/>
        </w:rPr>
        <w:t>除階、進階</w:t>
      </w:r>
      <w:r w:rsidRPr="00F801B0">
        <w:rPr>
          <w:rFonts w:hint="eastAsia"/>
        </w:rPr>
        <w:t>)</w:t>
      </w:r>
      <w:r w:rsidRPr="00F801B0">
        <w:rPr>
          <w:rFonts w:hint="eastAsia"/>
        </w:rPr>
        <w:t>訂定</w:t>
      </w:r>
      <w:r>
        <w:rPr>
          <w:rFonts w:hint="eastAsia"/>
        </w:rPr>
        <w:t>？</w:t>
      </w:r>
    </w:p>
    <w:p w:rsidR="00F801B0" w:rsidRPr="00F801B0" w:rsidRDefault="00F801B0" w:rsidP="008F6176">
      <w:pPr>
        <w:pStyle w:val="ad"/>
        <w:numPr>
          <w:ilvl w:val="0"/>
          <w:numId w:val="221"/>
        </w:numPr>
        <w:ind w:firstLineChars="0"/>
      </w:pPr>
      <w:r w:rsidRPr="00F801B0">
        <w:rPr>
          <w:rFonts w:hint="eastAsia"/>
        </w:rPr>
        <w:t>廖秀滿委員</w:t>
      </w:r>
    </w:p>
    <w:p w:rsidR="00F801B0" w:rsidRDefault="00F801B0" w:rsidP="008F6176">
      <w:pPr>
        <w:pStyle w:val="ad"/>
        <w:numPr>
          <w:ilvl w:val="0"/>
          <w:numId w:val="223"/>
        </w:numPr>
        <w:ind w:firstLineChars="0"/>
      </w:pPr>
      <w:r w:rsidRPr="00F801B0">
        <w:rPr>
          <w:rFonts w:hint="eastAsia"/>
        </w:rPr>
        <w:t>國外公共圖書館的描述可多著墨服務體系</w:t>
      </w:r>
      <w:r>
        <w:rPr>
          <w:rFonts w:hint="eastAsia"/>
        </w:rPr>
        <w:t>。</w:t>
      </w:r>
    </w:p>
    <w:p w:rsidR="00F801B0" w:rsidRDefault="00F801B0" w:rsidP="008F6176">
      <w:pPr>
        <w:pStyle w:val="ad"/>
        <w:numPr>
          <w:ilvl w:val="0"/>
          <w:numId w:val="223"/>
        </w:numPr>
        <w:ind w:firstLineChars="0"/>
      </w:pPr>
      <w:r w:rsidRPr="00F801B0">
        <w:rPr>
          <w:rFonts w:hint="eastAsia"/>
        </w:rPr>
        <w:t>可參考</w:t>
      </w:r>
      <w:r w:rsidRPr="00F801B0">
        <w:rPr>
          <w:rFonts w:hint="eastAsia"/>
        </w:rPr>
        <w:t>IFLA</w:t>
      </w:r>
      <w:r w:rsidRPr="00F801B0">
        <w:rPr>
          <w:rFonts w:hint="eastAsia"/>
        </w:rPr>
        <w:t>相關</w:t>
      </w:r>
      <w:r w:rsidRPr="00F801B0">
        <w:rPr>
          <w:rFonts w:hint="eastAsia"/>
        </w:rPr>
        <w:t>Service Guidelines</w:t>
      </w:r>
      <w:r>
        <w:rPr>
          <w:rFonts w:hint="eastAsia"/>
        </w:rPr>
        <w:t>。</w:t>
      </w:r>
    </w:p>
    <w:p w:rsidR="00F801B0" w:rsidRDefault="00F801B0" w:rsidP="008F6176">
      <w:pPr>
        <w:pStyle w:val="ad"/>
        <w:numPr>
          <w:ilvl w:val="0"/>
          <w:numId w:val="221"/>
        </w:numPr>
        <w:ind w:firstLineChars="0"/>
      </w:pPr>
      <w:r w:rsidRPr="00F801B0">
        <w:rPr>
          <w:rFonts w:hint="eastAsia"/>
        </w:rPr>
        <w:t>謝寶煖</w:t>
      </w:r>
      <w:r>
        <w:rPr>
          <w:rFonts w:hint="eastAsia"/>
        </w:rPr>
        <w:t>委員</w:t>
      </w:r>
    </w:p>
    <w:p w:rsidR="00F801B0" w:rsidRDefault="00F801B0" w:rsidP="008F6176">
      <w:pPr>
        <w:pStyle w:val="ad"/>
        <w:numPr>
          <w:ilvl w:val="0"/>
          <w:numId w:val="224"/>
        </w:numPr>
        <w:ind w:firstLineChars="0"/>
      </w:pPr>
      <w:r w:rsidRPr="00F801B0">
        <w:rPr>
          <w:rFonts w:hint="eastAsia"/>
        </w:rPr>
        <w:t>建議把</w:t>
      </w:r>
      <w:r w:rsidRPr="00F801B0">
        <w:rPr>
          <w:rFonts w:hint="eastAsia"/>
        </w:rPr>
        <w:t xml:space="preserve">2.1 </w:t>
      </w:r>
      <w:r w:rsidRPr="00F801B0">
        <w:rPr>
          <w:rFonts w:hint="eastAsia"/>
        </w:rPr>
        <w:t>放到第一章緒論，鋪陳執行本委託研究案的背景與動機</w:t>
      </w:r>
      <w:r>
        <w:rPr>
          <w:rFonts w:hint="eastAsia"/>
        </w:rPr>
        <w:t>。</w:t>
      </w:r>
    </w:p>
    <w:p w:rsidR="00F801B0" w:rsidRDefault="00F801B0" w:rsidP="008F6176">
      <w:pPr>
        <w:pStyle w:val="ad"/>
        <w:numPr>
          <w:ilvl w:val="0"/>
          <w:numId w:val="224"/>
        </w:numPr>
        <w:ind w:firstLineChars="0"/>
      </w:pPr>
      <w:r w:rsidRPr="00F801B0">
        <w:rPr>
          <w:rFonts w:hint="eastAsia"/>
        </w:rPr>
        <w:t>在介紹各國公共圖書館前可針對該國圖書館主管機關、法律規範等有一通盤介紹</w:t>
      </w:r>
      <w:r>
        <w:rPr>
          <w:rFonts w:hint="eastAsia"/>
        </w:rPr>
        <w:t>。</w:t>
      </w:r>
    </w:p>
    <w:p w:rsidR="00F801B0" w:rsidRDefault="00F801B0" w:rsidP="008F6176">
      <w:pPr>
        <w:pStyle w:val="ad"/>
        <w:numPr>
          <w:ilvl w:val="0"/>
          <w:numId w:val="224"/>
        </w:numPr>
        <w:ind w:firstLineChars="0"/>
      </w:pPr>
      <w:r w:rsidRPr="00F801B0">
        <w:rPr>
          <w:rFonts w:hint="eastAsia"/>
        </w:rPr>
        <w:t>請掌握</w:t>
      </w:r>
      <w:r w:rsidRPr="00F801B0">
        <w:rPr>
          <w:rFonts w:hint="eastAsia"/>
        </w:rPr>
        <w:t xml:space="preserve">Quality Assurance </w:t>
      </w:r>
      <w:r w:rsidRPr="00F801B0">
        <w:rPr>
          <w:rFonts w:hint="eastAsia"/>
        </w:rPr>
        <w:t>–</w:t>
      </w:r>
      <w:r w:rsidRPr="00F801B0">
        <w:rPr>
          <w:rFonts w:hint="eastAsia"/>
        </w:rPr>
        <w:t xml:space="preserve"> Quality Improvement </w:t>
      </w:r>
      <w:r w:rsidRPr="00F801B0">
        <w:rPr>
          <w:rFonts w:hint="eastAsia"/>
        </w:rPr>
        <w:t>–</w:t>
      </w:r>
      <w:r w:rsidRPr="00F801B0">
        <w:rPr>
          <w:rFonts w:hint="eastAsia"/>
        </w:rPr>
        <w:t xml:space="preserve"> Quality Enhancement </w:t>
      </w:r>
      <w:r w:rsidRPr="00F801B0">
        <w:rPr>
          <w:rFonts w:hint="eastAsia"/>
        </w:rPr>
        <w:t>的階層精神</w:t>
      </w:r>
      <w:r>
        <w:rPr>
          <w:rFonts w:hint="eastAsia"/>
        </w:rPr>
        <w:t>。</w:t>
      </w:r>
    </w:p>
    <w:p w:rsidR="00444983" w:rsidRDefault="00F801B0" w:rsidP="008F6176">
      <w:pPr>
        <w:pStyle w:val="ad"/>
        <w:numPr>
          <w:ilvl w:val="0"/>
          <w:numId w:val="221"/>
        </w:numPr>
        <w:ind w:firstLineChars="0"/>
      </w:pPr>
      <w:r w:rsidRPr="00F801B0">
        <w:rPr>
          <w:rFonts w:hint="eastAsia"/>
        </w:rPr>
        <w:t>莊芳榮</w:t>
      </w:r>
      <w:r>
        <w:rPr>
          <w:rFonts w:hint="eastAsia"/>
        </w:rPr>
        <w:t>委員</w:t>
      </w:r>
    </w:p>
    <w:p w:rsidR="00F801B0" w:rsidRPr="00444983" w:rsidRDefault="00F801B0" w:rsidP="00444983"/>
    <w:p w:rsidR="00F801B0" w:rsidRDefault="00F801B0" w:rsidP="008F6176">
      <w:pPr>
        <w:pStyle w:val="ad"/>
        <w:numPr>
          <w:ilvl w:val="0"/>
          <w:numId w:val="225"/>
        </w:numPr>
        <w:ind w:firstLineChars="0"/>
      </w:pPr>
      <w:r w:rsidRPr="00F801B0">
        <w:rPr>
          <w:rFonts w:hint="eastAsia"/>
        </w:rPr>
        <w:lastRenderedPageBreak/>
        <w:t>期末報告架構請依照本委託研究案之建議書徵求說明書要求方式處理</w:t>
      </w:r>
      <w:r>
        <w:rPr>
          <w:rFonts w:hint="eastAsia"/>
        </w:rPr>
        <w:t>。</w:t>
      </w:r>
    </w:p>
    <w:p w:rsidR="00F801B0" w:rsidRDefault="00F801B0" w:rsidP="008F6176">
      <w:pPr>
        <w:pStyle w:val="ad"/>
        <w:numPr>
          <w:ilvl w:val="0"/>
          <w:numId w:val="225"/>
        </w:numPr>
        <w:ind w:firstLineChars="0"/>
      </w:pPr>
      <w:r w:rsidRPr="00F801B0">
        <w:rPr>
          <w:rFonts w:hint="eastAsia"/>
        </w:rPr>
        <w:t>文獻探討求精、求可參考性，每一節有個小總結</w:t>
      </w:r>
      <w:r>
        <w:rPr>
          <w:rFonts w:hint="eastAsia"/>
        </w:rPr>
        <w:t>。</w:t>
      </w:r>
    </w:p>
    <w:p w:rsidR="00F801B0" w:rsidRDefault="00F801B0" w:rsidP="008F6176">
      <w:pPr>
        <w:pStyle w:val="ad"/>
        <w:numPr>
          <w:ilvl w:val="0"/>
          <w:numId w:val="225"/>
        </w:numPr>
        <w:ind w:firstLineChars="0"/>
      </w:pPr>
      <w:r w:rsidRPr="00F801B0">
        <w:rPr>
          <w:rFonts w:hint="eastAsia"/>
        </w:rPr>
        <w:t>直轄市圖書館體制可比較分析目前總分館制、總區館制二種制度的運作</w:t>
      </w:r>
      <w:r>
        <w:rPr>
          <w:rFonts w:hint="eastAsia"/>
        </w:rPr>
        <w:t>。</w:t>
      </w:r>
    </w:p>
    <w:p w:rsidR="00F801B0" w:rsidRDefault="00F801B0" w:rsidP="008F6176">
      <w:pPr>
        <w:pStyle w:val="ad"/>
        <w:numPr>
          <w:ilvl w:val="0"/>
          <w:numId w:val="225"/>
        </w:numPr>
        <w:ind w:firstLineChars="0"/>
      </w:pPr>
      <w:r w:rsidRPr="00F801B0">
        <w:rPr>
          <w:rFonts w:hint="eastAsia"/>
        </w:rPr>
        <w:t>除專業知能外，或可考慮圖資領域外的知能</w:t>
      </w:r>
      <w:r>
        <w:rPr>
          <w:rFonts w:hint="eastAsia"/>
        </w:rPr>
        <w:t>。</w:t>
      </w:r>
    </w:p>
    <w:p w:rsidR="00F801B0" w:rsidRDefault="00F801B0" w:rsidP="008F6176">
      <w:pPr>
        <w:pStyle w:val="ad"/>
        <w:numPr>
          <w:ilvl w:val="0"/>
          <w:numId w:val="221"/>
        </w:numPr>
        <w:ind w:firstLineChars="0"/>
      </w:pPr>
      <w:r>
        <w:rPr>
          <w:rFonts w:hint="eastAsia"/>
        </w:rPr>
        <w:t>薛茂松委員</w:t>
      </w:r>
    </w:p>
    <w:p w:rsidR="00F801B0" w:rsidRDefault="00F801B0" w:rsidP="008F6176">
      <w:pPr>
        <w:pStyle w:val="ad"/>
        <w:numPr>
          <w:ilvl w:val="0"/>
          <w:numId w:val="226"/>
        </w:numPr>
        <w:ind w:firstLineChars="0"/>
      </w:pPr>
      <w:r w:rsidRPr="00F801B0">
        <w:rPr>
          <w:rFonts w:hint="eastAsia"/>
        </w:rPr>
        <w:t>書面修正意見請參考修正</w:t>
      </w:r>
      <w:r>
        <w:rPr>
          <w:rFonts w:hint="eastAsia"/>
        </w:rPr>
        <w:t>。</w:t>
      </w:r>
    </w:p>
    <w:p w:rsidR="00F801B0" w:rsidRDefault="00F801B0" w:rsidP="008F6176">
      <w:pPr>
        <w:pStyle w:val="ad"/>
        <w:numPr>
          <w:ilvl w:val="0"/>
          <w:numId w:val="226"/>
        </w:numPr>
        <w:ind w:firstLineChars="0"/>
      </w:pPr>
      <w:r w:rsidRPr="00F801B0">
        <w:rPr>
          <w:rFonts w:hint="eastAsia"/>
        </w:rPr>
        <w:t>地方制度法有關各級地方政府納入圖書館作為自治事項，可做為長期目標；宜蘭壯圍鄉公所組織自治條例納入圖書館作為所屬機關的做法也可參考</w:t>
      </w:r>
      <w:r>
        <w:rPr>
          <w:rFonts w:hint="eastAsia"/>
        </w:rPr>
        <w:t>。</w:t>
      </w:r>
    </w:p>
    <w:p w:rsidR="00F801B0" w:rsidRDefault="00F801B0" w:rsidP="008F6176">
      <w:pPr>
        <w:pStyle w:val="ad"/>
        <w:numPr>
          <w:ilvl w:val="0"/>
          <w:numId w:val="221"/>
        </w:numPr>
        <w:ind w:firstLineChars="0"/>
      </w:pPr>
      <w:r>
        <w:rPr>
          <w:rFonts w:hint="eastAsia"/>
        </w:rPr>
        <w:t>曾淑賢委員</w:t>
      </w:r>
    </w:p>
    <w:p w:rsidR="00F801B0" w:rsidRDefault="00F801B0" w:rsidP="008F6176">
      <w:pPr>
        <w:pStyle w:val="ad"/>
        <w:numPr>
          <w:ilvl w:val="0"/>
          <w:numId w:val="227"/>
        </w:numPr>
        <w:ind w:firstLineChars="0"/>
      </w:pPr>
      <w:r w:rsidRPr="00F801B0">
        <w:rPr>
          <w:rFonts w:hint="eastAsia"/>
        </w:rPr>
        <w:t>服務品質建議是希望能夠跳脫最低標準，向上提升</w:t>
      </w:r>
      <w:r>
        <w:rPr>
          <w:rFonts w:hint="eastAsia"/>
        </w:rPr>
        <w:t>。</w:t>
      </w:r>
    </w:p>
    <w:p w:rsidR="00F801B0" w:rsidRPr="00F801B0" w:rsidRDefault="00F801B0" w:rsidP="008F6176">
      <w:pPr>
        <w:pStyle w:val="ad"/>
        <w:numPr>
          <w:ilvl w:val="0"/>
          <w:numId w:val="227"/>
        </w:numPr>
        <w:ind w:firstLineChars="0"/>
      </w:pPr>
      <w:r w:rsidRPr="00F801B0">
        <w:rPr>
          <w:rFonts w:hint="eastAsia"/>
        </w:rPr>
        <w:t>美國、加拿大等較屬總分館制；英國、澳洲則不是總分館制，建議分別探討其管理體系等各方面差異。</w:t>
      </w:r>
    </w:p>
    <w:p w:rsidR="00B8682E" w:rsidRPr="00B8682E" w:rsidRDefault="00B8682E" w:rsidP="00B8682E">
      <w:pPr>
        <w:pStyle w:val="afffd"/>
        <w:ind w:leftChars="0" w:left="0"/>
        <w:rPr>
          <w:rFonts w:ascii="Times New Roman" w:eastAsia="標楷體" w:hAnsi="Times New Roman" w:cs="Times New Roman"/>
          <w:color w:val="000000" w:themeColor="text1"/>
          <w:szCs w:val="24"/>
        </w:rPr>
      </w:pPr>
    </w:p>
    <w:p w:rsidR="00B8682E" w:rsidRDefault="00B8682E" w:rsidP="00B8682E">
      <w:pPr>
        <w:widowControl/>
        <w:shd w:val="clear" w:color="auto" w:fill="FFFFFF"/>
        <w:adjustRightInd w:val="0"/>
        <w:snapToGrid w:val="0"/>
        <w:jc w:val="center"/>
        <w:rPr>
          <w:rFonts w:ascii="Times New Roman" w:eastAsia="標楷體" w:hAnsi="Times New Roman" w:cs="Times New Roman"/>
          <w:color w:val="222222"/>
          <w:kern w:val="0"/>
          <w:sz w:val="32"/>
          <w:szCs w:val="32"/>
        </w:rPr>
      </w:pPr>
    </w:p>
    <w:p w:rsidR="00B8682E" w:rsidRDefault="00B8682E">
      <w:pPr>
        <w:widowControl/>
        <w:rPr>
          <w:rFonts w:ascii="Times New Roman" w:eastAsia="標楷體" w:hAnsi="Times New Roman" w:cs="Times New Roman"/>
          <w:color w:val="222222"/>
          <w:kern w:val="0"/>
          <w:sz w:val="32"/>
          <w:szCs w:val="32"/>
        </w:rPr>
      </w:pPr>
      <w:r>
        <w:rPr>
          <w:rFonts w:ascii="Times New Roman" w:eastAsia="標楷體" w:hAnsi="Times New Roman" w:cs="Times New Roman"/>
          <w:color w:val="222222"/>
          <w:kern w:val="0"/>
          <w:sz w:val="32"/>
          <w:szCs w:val="32"/>
        </w:rPr>
        <w:br w:type="page"/>
      </w:r>
    </w:p>
    <w:p w:rsidR="00B8682E" w:rsidRPr="005A4A71" w:rsidRDefault="00B8682E" w:rsidP="005A4A71">
      <w:pPr>
        <w:pStyle w:val="ad"/>
        <w:ind w:firstLine="560"/>
        <w:jc w:val="center"/>
        <w:rPr>
          <w:sz w:val="28"/>
          <w:szCs w:val="28"/>
        </w:rPr>
      </w:pPr>
      <w:r w:rsidRPr="005A4A71">
        <w:rPr>
          <w:sz w:val="28"/>
          <w:szCs w:val="28"/>
        </w:rPr>
        <w:lastRenderedPageBreak/>
        <w:t>《健全直轄市立圖書館營運體制及建立公共圖書館協調管理組織體系先期規畫委託研究案》期末報告會議</w:t>
      </w:r>
      <w:r w:rsidRPr="005A4A71">
        <w:rPr>
          <w:rFonts w:hint="eastAsia"/>
          <w:sz w:val="28"/>
          <w:szCs w:val="28"/>
        </w:rPr>
        <w:t>紀</w:t>
      </w:r>
      <w:r w:rsidRPr="005A4A71">
        <w:rPr>
          <w:sz w:val="28"/>
          <w:szCs w:val="28"/>
        </w:rPr>
        <w:t>錄</w:t>
      </w:r>
    </w:p>
    <w:p w:rsidR="00B8682E" w:rsidRPr="001A2607" w:rsidRDefault="00B8682E" w:rsidP="00B8682E">
      <w:pPr>
        <w:rPr>
          <w:rFonts w:ascii="Times New Roman" w:eastAsia="標楷體" w:hAnsi="Times New Roman" w:cs="Times New Roman"/>
          <w:bdr w:val="single" w:sz="4" w:space="0" w:color="auto"/>
        </w:rPr>
      </w:pPr>
    </w:p>
    <w:p w:rsidR="00B8682E" w:rsidRPr="005315AD" w:rsidRDefault="00B8682E" w:rsidP="008F6176">
      <w:pPr>
        <w:pStyle w:val="ad"/>
        <w:numPr>
          <w:ilvl w:val="0"/>
          <w:numId w:val="228"/>
        </w:numPr>
        <w:ind w:firstLineChars="0"/>
      </w:pPr>
      <w:r w:rsidRPr="005315AD">
        <w:t>時間：</w:t>
      </w:r>
      <w:r w:rsidRPr="005315AD">
        <w:t>107</w:t>
      </w:r>
      <w:r w:rsidRPr="005315AD">
        <w:t>年</w:t>
      </w:r>
      <w:r w:rsidRPr="005315AD">
        <w:t>12</w:t>
      </w:r>
      <w:r w:rsidRPr="005315AD">
        <w:t>月</w:t>
      </w:r>
      <w:r w:rsidRPr="005315AD">
        <w:t>03</w:t>
      </w:r>
      <w:r w:rsidRPr="005315AD">
        <w:t>日</w:t>
      </w:r>
      <w:r w:rsidRPr="005315AD">
        <w:t>(</w:t>
      </w:r>
      <w:r w:rsidRPr="005315AD">
        <w:t>星期一</w:t>
      </w:r>
      <w:r w:rsidRPr="005315AD">
        <w:t>) 14:00-15:30</w:t>
      </w:r>
    </w:p>
    <w:p w:rsidR="00B8682E" w:rsidRPr="005315AD" w:rsidRDefault="00B8682E" w:rsidP="008F6176">
      <w:pPr>
        <w:pStyle w:val="ad"/>
        <w:numPr>
          <w:ilvl w:val="0"/>
          <w:numId w:val="228"/>
        </w:numPr>
        <w:ind w:firstLineChars="0"/>
      </w:pPr>
      <w:r w:rsidRPr="005315AD">
        <w:t>地點：國家圖書館</w:t>
      </w:r>
      <w:r w:rsidRPr="005315AD">
        <w:t>188</w:t>
      </w:r>
      <w:r w:rsidRPr="005315AD">
        <w:t>會議室</w:t>
      </w:r>
    </w:p>
    <w:p w:rsidR="00B8682E" w:rsidRPr="005315AD" w:rsidRDefault="00B8682E" w:rsidP="008F6176">
      <w:pPr>
        <w:pStyle w:val="ad"/>
        <w:numPr>
          <w:ilvl w:val="0"/>
          <w:numId w:val="228"/>
        </w:numPr>
        <w:ind w:firstLineChars="0"/>
      </w:pPr>
      <w:r w:rsidRPr="005315AD">
        <w:t xml:space="preserve">主席：曾淑賢館長　　　　　　　　　　</w:t>
      </w:r>
      <w:r w:rsidRPr="00A96986">
        <w:t>紀錄：陳思宜、傅盈甄</w:t>
      </w:r>
    </w:p>
    <w:p w:rsidR="00B8682E" w:rsidRPr="005315AD" w:rsidRDefault="00B8682E" w:rsidP="008F6176">
      <w:pPr>
        <w:pStyle w:val="ad"/>
        <w:numPr>
          <w:ilvl w:val="0"/>
          <w:numId w:val="228"/>
        </w:numPr>
        <w:ind w:firstLineChars="0"/>
      </w:pPr>
      <w:r w:rsidRPr="005315AD">
        <w:t>出席人員：</w:t>
      </w:r>
    </w:p>
    <w:p w:rsidR="00B8682E" w:rsidRDefault="00B8682E" w:rsidP="008F6176">
      <w:pPr>
        <w:pStyle w:val="ad"/>
        <w:numPr>
          <w:ilvl w:val="0"/>
          <w:numId w:val="228"/>
        </w:numPr>
        <w:ind w:firstLineChars="0"/>
      </w:pPr>
      <w:r w:rsidRPr="005315AD">
        <w:t>薛茂松</w:t>
      </w:r>
      <w:r w:rsidR="003D21F6">
        <w:rPr>
          <w:rFonts w:hint="eastAsia"/>
        </w:rPr>
        <w:t>委員</w:t>
      </w:r>
      <w:r w:rsidRPr="005315AD">
        <w:t>、莊芳榮</w:t>
      </w:r>
      <w:r w:rsidR="003D21F6">
        <w:rPr>
          <w:rFonts w:hint="eastAsia"/>
        </w:rPr>
        <w:t>委員</w:t>
      </w:r>
      <w:r w:rsidRPr="005315AD">
        <w:t>、鄭來長</w:t>
      </w:r>
      <w:r w:rsidR="003D21F6">
        <w:rPr>
          <w:rFonts w:hint="eastAsia"/>
        </w:rPr>
        <w:t>委員</w:t>
      </w:r>
      <w:r w:rsidRPr="005315AD">
        <w:t>、謝寶煖</w:t>
      </w:r>
      <w:r w:rsidR="003D21F6">
        <w:rPr>
          <w:rFonts w:hint="eastAsia"/>
        </w:rPr>
        <w:t>委員</w:t>
      </w:r>
      <w:r w:rsidRPr="005315AD">
        <w:t>、廖秀滿委員</w:t>
      </w:r>
    </w:p>
    <w:p w:rsidR="00B8682E" w:rsidRPr="005315AD" w:rsidRDefault="003D21F6" w:rsidP="008F6176">
      <w:pPr>
        <w:pStyle w:val="ad"/>
        <w:numPr>
          <w:ilvl w:val="0"/>
          <w:numId w:val="228"/>
        </w:numPr>
        <w:ind w:firstLineChars="0"/>
      </w:pPr>
      <w:r>
        <w:rPr>
          <w:rFonts w:hint="eastAsia"/>
        </w:rPr>
        <w:t>計畫主持人：</w:t>
      </w:r>
      <w:r w:rsidR="00B8682E" w:rsidRPr="005315AD">
        <w:t>柯皓仁理事長、葉乃靜教授</w:t>
      </w:r>
    </w:p>
    <w:p w:rsidR="005A4A71" w:rsidRPr="005A4A71" w:rsidRDefault="00B8682E" w:rsidP="008F6176">
      <w:pPr>
        <w:pStyle w:val="ad"/>
        <w:numPr>
          <w:ilvl w:val="0"/>
          <w:numId w:val="228"/>
        </w:numPr>
        <w:ind w:firstLineChars="0"/>
      </w:pPr>
      <w:r w:rsidRPr="005A4A71">
        <w:rPr>
          <w:color w:val="000000" w:themeColor="text1"/>
        </w:rPr>
        <w:t>列席</w:t>
      </w:r>
      <w:r w:rsidRPr="005A4A71">
        <w:t>人員：陳麗君、吳美琦</w:t>
      </w:r>
    </w:p>
    <w:p w:rsidR="00B8682E" w:rsidRPr="00B3763F" w:rsidRDefault="00B8682E" w:rsidP="008F6176">
      <w:pPr>
        <w:pStyle w:val="ad"/>
        <w:numPr>
          <w:ilvl w:val="0"/>
          <w:numId w:val="228"/>
        </w:numPr>
        <w:ind w:firstLineChars="0"/>
      </w:pPr>
      <w:r w:rsidRPr="00B3763F">
        <w:t>委員建議：</w:t>
      </w:r>
    </w:p>
    <w:p w:rsidR="00B8682E" w:rsidRPr="005A4A71" w:rsidRDefault="00B8682E" w:rsidP="008F6176">
      <w:pPr>
        <w:pStyle w:val="ad"/>
        <w:numPr>
          <w:ilvl w:val="0"/>
          <w:numId w:val="229"/>
        </w:numPr>
        <w:ind w:firstLineChars="0"/>
      </w:pPr>
      <w:r w:rsidRPr="005A4A71">
        <w:t>鄭來長館長</w:t>
      </w:r>
    </w:p>
    <w:p w:rsidR="00B8682E" w:rsidRPr="00B3763F" w:rsidRDefault="00B8682E" w:rsidP="008F6176">
      <w:pPr>
        <w:pStyle w:val="ad"/>
        <w:numPr>
          <w:ilvl w:val="0"/>
          <w:numId w:val="234"/>
        </w:numPr>
        <w:ind w:firstLineChars="0"/>
      </w:pPr>
      <w:r w:rsidRPr="00B3763F">
        <w:t xml:space="preserve">P.2 </w:t>
      </w:r>
      <w:r w:rsidRPr="00B3763F">
        <w:t>第一段倒數第三行、第四行提到「</w:t>
      </w:r>
      <w:r w:rsidRPr="00B3763F">
        <w:rPr>
          <w:color w:val="262626"/>
        </w:rPr>
        <w:t>除少數較為重視圖書館建設之縣市，花蓮、</w:t>
      </w:r>
      <w:r w:rsidR="00995A7F">
        <w:rPr>
          <w:color w:val="262626"/>
        </w:rPr>
        <w:t>臺東</w:t>
      </w:r>
      <w:r w:rsidRPr="00B3763F">
        <w:rPr>
          <w:color w:val="262626"/>
        </w:rPr>
        <w:t>提出那個計畫以外，其他的縣市皆無新館發展計畫提出</w:t>
      </w:r>
      <w:r w:rsidR="00835D95">
        <w:rPr>
          <w:rFonts w:ascii="Cambria Math" w:hAnsi="Cambria Math" w:cs="Cambria Math"/>
          <w:color w:val="262626"/>
        </w:rPr>
        <w:t>⋯⋯⋯⋯</w:t>
      </w:r>
      <w:r w:rsidRPr="00B3763F">
        <w:t>」這部分應修正，實際情況為「</w:t>
      </w:r>
      <w:r w:rsidRPr="00B3763F">
        <w:rPr>
          <w:color w:val="262626"/>
        </w:rPr>
        <w:t>現在已經有總共十個縣市提出他們新建新館或整建新館的一些需求</w:t>
      </w:r>
      <w:r w:rsidRPr="00B3763F">
        <w:t>」。</w:t>
      </w:r>
    </w:p>
    <w:p w:rsidR="00B8682E" w:rsidRPr="00B3763F" w:rsidRDefault="00B8682E" w:rsidP="008F6176">
      <w:pPr>
        <w:pStyle w:val="ad"/>
        <w:numPr>
          <w:ilvl w:val="0"/>
          <w:numId w:val="234"/>
        </w:numPr>
        <w:ind w:firstLineChars="0"/>
      </w:pPr>
      <w:r w:rsidRPr="00B3763F">
        <w:t xml:space="preserve">P.4 </w:t>
      </w:r>
      <w:r w:rsidRPr="00B3763F">
        <w:t>第二段，缺少嘉義縣。</w:t>
      </w:r>
      <w:r w:rsidR="004134E7">
        <w:rPr>
          <w:color w:val="262626"/>
        </w:rPr>
        <w:t>臺北</w:t>
      </w:r>
      <w:r w:rsidRPr="00B3763F">
        <w:rPr>
          <w:color w:val="262626"/>
        </w:rPr>
        <w:t>市、苗栗縣跟嘉義縣都是隸屬於教育處，其他都是文化局處。</w:t>
      </w:r>
    </w:p>
    <w:p w:rsidR="00B8682E" w:rsidRPr="00B3763F" w:rsidRDefault="00B8682E" w:rsidP="008F6176">
      <w:pPr>
        <w:pStyle w:val="ad"/>
        <w:numPr>
          <w:ilvl w:val="0"/>
          <w:numId w:val="234"/>
        </w:numPr>
        <w:ind w:firstLineChars="0"/>
      </w:pPr>
      <w:r w:rsidRPr="00B3763F">
        <w:t>P.6</w:t>
      </w:r>
      <w:r w:rsidRPr="00B3763F">
        <w:t>部分，「一、文獻探討，二、針對</w:t>
      </w:r>
      <w:r w:rsidRPr="00B3763F">
        <w:t>…</w:t>
      </w:r>
      <w:r w:rsidRPr="00B3763F">
        <w:t>」此處依照標號的體例應該加上括號。</w:t>
      </w:r>
    </w:p>
    <w:p w:rsidR="00B8682E" w:rsidRPr="00B3763F" w:rsidRDefault="00B8682E" w:rsidP="008F6176">
      <w:pPr>
        <w:pStyle w:val="ad"/>
        <w:numPr>
          <w:ilvl w:val="0"/>
          <w:numId w:val="234"/>
        </w:numPr>
        <w:ind w:firstLineChars="0"/>
      </w:pPr>
      <w:r w:rsidRPr="00B3763F">
        <w:t xml:space="preserve">P.9 </w:t>
      </w:r>
      <w:r w:rsidRPr="00B3763F">
        <w:t>研究進度只有寫到二零一八年七月，後續進度需要再做補強。</w:t>
      </w:r>
    </w:p>
    <w:p w:rsidR="00B8682E" w:rsidRPr="00B3763F" w:rsidRDefault="00B8682E" w:rsidP="008F6176">
      <w:pPr>
        <w:pStyle w:val="ad"/>
        <w:numPr>
          <w:ilvl w:val="0"/>
          <w:numId w:val="234"/>
        </w:numPr>
        <w:ind w:firstLineChars="0"/>
      </w:pPr>
      <w:r w:rsidRPr="00B3763F">
        <w:t>P.127</w:t>
      </w:r>
      <w:r w:rsidRPr="00B3763F">
        <w:t>第三大點，服務品質建議書的面向：</w:t>
      </w:r>
    </w:p>
    <w:p w:rsidR="00B8682E" w:rsidRPr="00B3763F" w:rsidRDefault="00B8682E" w:rsidP="008F6176">
      <w:pPr>
        <w:pStyle w:val="ad"/>
        <w:numPr>
          <w:ilvl w:val="0"/>
          <w:numId w:val="235"/>
        </w:numPr>
        <w:ind w:firstLineChars="0"/>
      </w:pPr>
      <w:r w:rsidRPr="00B3763F">
        <w:t>「質化和量化指標要平衡」有錯別字。</w:t>
      </w:r>
    </w:p>
    <w:p w:rsidR="00B8682E" w:rsidRPr="00B3763F" w:rsidRDefault="00B8682E" w:rsidP="008F6176">
      <w:pPr>
        <w:pStyle w:val="ad"/>
        <w:numPr>
          <w:ilvl w:val="0"/>
          <w:numId w:val="235"/>
        </w:numPr>
        <w:ind w:firstLineChars="0"/>
      </w:pPr>
      <w:r w:rsidRPr="00B3763F">
        <w:t>楊美華老師、邱子恆老師建議，寫法需要再修正。</w:t>
      </w:r>
    </w:p>
    <w:p w:rsidR="00B8682E" w:rsidRPr="00B3763F" w:rsidRDefault="00B8682E" w:rsidP="005A4A71">
      <w:pPr>
        <w:pStyle w:val="ad"/>
      </w:pPr>
    </w:p>
    <w:p w:rsidR="00B8682E" w:rsidRPr="005A4A71" w:rsidRDefault="00B8682E" w:rsidP="008F6176">
      <w:pPr>
        <w:pStyle w:val="ad"/>
        <w:numPr>
          <w:ilvl w:val="0"/>
          <w:numId w:val="229"/>
        </w:numPr>
        <w:ind w:firstLineChars="0"/>
      </w:pPr>
      <w:r w:rsidRPr="003D21F6">
        <w:t>莊芳榮教授</w:t>
      </w:r>
    </w:p>
    <w:p w:rsidR="00B8682E" w:rsidRPr="00B3763F" w:rsidRDefault="00B8682E" w:rsidP="008F6176">
      <w:pPr>
        <w:pStyle w:val="ad"/>
        <w:numPr>
          <w:ilvl w:val="0"/>
          <w:numId w:val="236"/>
        </w:numPr>
        <w:ind w:firstLineChars="0"/>
      </w:pPr>
      <w:r w:rsidRPr="00B3763F">
        <w:t>封面錯別字需要修正：「健全」直轄市立圖書館營運體制及建立公共圖</w:t>
      </w:r>
      <w:r w:rsidRPr="00B3763F">
        <w:lastRenderedPageBreak/>
        <w:t>書館協調。</w:t>
      </w:r>
    </w:p>
    <w:p w:rsidR="00B8682E" w:rsidRPr="00B3763F" w:rsidRDefault="00B8682E" w:rsidP="008F6176">
      <w:pPr>
        <w:pStyle w:val="ad"/>
        <w:numPr>
          <w:ilvl w:val="0"/>
          <w:numId w:val="236"/>
        </w:numPr>
        <w:ind w:firstLineChars="0"/>
      </w:pPr>
      <w:r w:rsidRPr="00B3763F">
        <w:t>內容錯別字需再做細修。</w:t>
      </w:r>
    </w:p>
    <w:p w:rsidR="00B8682E" w:rsidRPr="00B3763F" w:rsidRDefault="00B8682E" w:rsidP="008F6176">
      <w:pPr>
        <w:pStyle w:val="ad"/>
        <w:numPr>
          <w:ilvl w:val="0"/>
          <w:numId w:val="236"/>
        </w:numPr>
        <w:ind w:firstLineChars="0"/>
      </w:pPr>
      <w:r w:rsidRPr="00B3763F">
        <w:t>結論與建議須包含「兩大主題、四大目標，十四個工作綱領」，須</w:t>
      </w:r>
      <w:r w:rsidRPr="00B3763F">
        <w:rPr>
          <w:color w:val="262626"/>
        </w:rPr>
        <w:t>符合國圖最初委託研究的時候，所有的工作項目</w:t>
      </w:r>
      <w:r w:rsidRPr="00B3763F">
        <w:t>。</w:t>
      </w:r>
    </w:p>
    <w:p w:rsidR="00B8682E" w:rsidRPr="00B3763F" w:rsidRDefault="00B8682E" w:rsidP="008F6176">
      <w:pPr>
        <w:pStyle w:val="ad"/>
        <w:numPr>
          <w:ilvl w:val="0"/>
          <w:numId w:val="236"/>
        </w:numPr>
        <w:ind w:firstLineChars="0"/>
      </w:pPr>
      <w:r w:rsidRPr="00B3763F">
        <w:t>部分內容須作整併與合理的排序：</w:t>
      </w:r>
    </w:p>
    <w:p w:rsidR="00B8682E" w:rsidRPr="00B3763F" w:rsidRDefault="00B8682E" w:rsidP="008F6176">
      <w:pPr>
        <w:pStyle w:val="ad"/>
        <w:numPr>
          <w:ilvl w:val="1"/>
          <w:numId w:val="237"/>
        </w:numPr>
        <w:ind w:firstLineChars="0"/>
      </w:pPr>
      <w:r w:rsidRPr="00B3763F">
        <w:t>例如：第五章第二節「</w:t>
      </w:r>
      <w:r w:rsidR="004134E7">
        <w:rPr>
          <w:color w:val="262626"/>
        </w:rPr>
        <w:t>臺灣</w:t>
      </w:r>
      <w:r w:rsidRPr="00B3763F">
        <w:rPr>
          <w:color w:val="262626"/>
        </w:rPr>
        <w:t>公共圖書館服務目標及策略</w:t>
      </w:r>
      <w:r w:rsidRPr="00B3763F">
        <w:t>」，應修改為「世界」。</w:t>
      </w:r>
    </w:p>
    <w:p w:rsidR="00B8682E" w:rsidRPr="00B3763F" w:rsidRDefault="00B8682E" w:rsidP="008F6176">
      <w:pPr>
        <w:pStyle w:val="ad"/>
        <w:numPr>
          <w:ilvl w:val="1"/>
          <w:numId w:val="237"/>
        </w:numPr>
        <w:ind w:firstLineChars="0"/>
      </w:pPr>
      <w:r w:rsidRPr="00B3763F">
        <w:t>第五章前兩節可能需要再做拆解，打散到其他部分。</w:t>
      </w:r>
    </w:p>
    <w:p w:rsidR="00B8682E" w:rsidRPr="00B3763F" w:rsidRDefault="00B8682E" w:rsidP="008F6176">
      <w:pPr>
        <w:pStyle w:val="ad"/>
        <w:numPr>
          <w:ilvl w:val="1"/>
          <w:numId w:val="237"/>
        </w:numPr>
        <w:ind w:firstLineChars="0"/>
      </w:pPr>
      <w:r w:rsidRPr="00B3763F">
        <w:t>第四章的八個小節排序可能需要再做調整。</w:t>
      </w:r>
    </w:p>
    <w:p w:rsidR="00B8682E" w:rsidRPr="00B3763F" w:rsidRDefault="00B8682E" w:rsidP="008F6176">
      <w:pPr>
        <w:pStyle w:val="ad"/>
        <w:numPr>
          <w:ilvl w:val="1"/>
          <w:numId w:val="237"/>
        </w:numPr>
        <w:ind w:firstLineChars="0"/>
      </w:pPr>
      <w:r w:rsidRPr="00B3763F">
        <w:t>第五章第三節與第四節的標題都為「建議」，可先打散後放到第六節或是結論與建議裡。</w:t>
      </w:r>
    </w:p>
    <w:p w:rsidR="00B8682E" w:rsidRPr="00B3763F" w:rsidRDefault="00B8682E" w:rsidP="008F6176">
      <w:pPr>
        <w:pStyle w:val="ad"/>
        <w:numPr>
          <w:ilvl w:val="0"/>
          <w:numId w:val="236"/>
        </w:numPr>
        <w:ind w:firstLineChars="0"/>
      </w:pPr>
      <w:r w:rsidRPr="00B3763F">
        <w:rPr>
          <w:color w:val="000000" w:themeColor="text1"/>
        </w:rPr>
        <w:t>要</w:t>
      </w:r>
      <w:r w:rsidRPr="00B3763F">
        <w:t>提出方案，可以粗或者是細。</w:t>
      </w:r>
    </w:p>
    <w:p w:rsidR="00B8682E" w:rsidRPr="00B3763F" w:rsidRDefault="00B8682E" w:rsidP="008F6176">
      <w:pPr>
        <w:pStyle w:val="ad"/>
        <w:numPr>
          <w:ilvl w:val="0"/>
          <w:numId w:val="236"/>
        </w:numPr>
        <w:ind w:firstLineChars="0"/>
      </w:pPr>
      <w:r w:rsidRPr="00B3763F">
        <w:t>委託案內容應扣緊工作建議書。</w:t>
      </w:r>
    </w:p>
    <w:p w:rsidR="00B8682E" w:rsidRPr="005A4A71" w:rsidRDefault="00B8682E" w:rsidP="008F6176">
      <w:pPr>
        <w:pStyle w:val="ad"/>
        <w:numPr>
          <w:ilvl w:val="0"/>
          <w:numId w:val="229"/>
        </w:numPr>
        <w:ind w:firstLineChars="0"/>
      </w:pPr>
      <w:r w:rsidRPr="003D21F6">
        <w:t>謝寶煖教授</w:t>
      </w:r>
    </w:p>
    <w:p w:rsidR="00B8682E" w:rsidRPr="00B3763F" w:rsidRDefault="00B8682E" w:rsidP="008F6176">
      <w:pPr>
        <w:pStyle w:val="ad"/>
        <w:numPr>
          <w:ilvl w:val="0"/>
          <w:numId w:val="233"/>
        </w:numPr>
        <w:ind w:firstLineChars="0"/>
      </w:pPr>
      <w:r w:rsidRPr="00B3763F">
        <w:t>國圖委託的想法為</w:t>
      </w:r>
      <w:r w:rsidRPr="00B3763F">
        <w:t>:</w:t>
      </w:r>
      <w:r w:rsidRPr="00B3763F">
        <w:t>前面做分析，得出結論，並於結論提出建置方案。前面兩節，就是原來這兩節分析完之後，就應該在分析完之後就要有一個小</w:t>
      </w:r>
      <w:r w:rsidRPr="00B3763F">
        <w:rPr>
          <w:color w:val="000000" w:themeColor="text1"/>
        </w:rPr>
        <w:t>結</w:t>
      </w:r>
      <w:r w:rsidRPr="00B3763F">
        <w:t>。</w:t>
      </w:r>
    </w:p>
    <w:p w:rsidR="00B8682E" w:rsidRPr="00B3763F" w:rsidRDefault="00B8682E" w:rsidP="008F6176">
      <w:pPr>
        <w:pStyle w:val="ad"/>
        <w:numPr>
          <w:ilvl w:val="0"/>
          <w:numId w:val="233"/>
        </w:numPr>
        <w:ind w:firstLineChars="0"/>
      </w:pPr>
      <w:r w:rsidRPr="00B3763F">
        <w:t>建議以決策樹方式呈現，可以明確得到當</w:t>
      </w:r>
      <w:r w:rsidR="004134E7">
        <w:t>臺灣</w:t>
      </w:r>
      <w:r w:rsidRPr="00B3763F">
        <w:t>是什麼情況下建議走哪個體系，組織可以如何建立。</w:t>
      </w:r>
    </w:p>
    <w:p w:rsidR="00B8682E" w:rsidRPr="00B3763F" w:rsidRDefault="00B8682E" w:rsidP="008F6176">
      <w:pPr>
        <w:pStyle w:val="ad"/>
        <w:numPr>
          <w:ilvl w:val="0"/>
          <w:numId w:val="233"/>
        </w:numPr>
        <w:ind w:firstLineChars="0"/>
      </w:pPr>
      <w:r w:rsidRPr="00B3763F">
        <w:t>目前進度為文獻分析以及資料綜整，需再多做討論，文獻分析完之後做彙整，分成幾個模式或是方案，</w:t>
      </w:r>
      <w:r w:rsidRPr="00B3763F">
        <w:rPr>
          <w:color w:val="262626"/>
        </w:rPr>
        <w:t>最後建議國內適合情況。</w:t>
      </w:r>
    </w:p>
    <w:p w:rsidR="00B8682E" w:rsidRPr="00B3763F" w:rsidRDefault="00B8682E" w:rsidP="008F6176">
      <w:pPr>
        <w:pStyle w:val="ad"/>
        <w:numPr>
          <w:ilvl w:val="0"/>
          <w:numId w:val="233"/>
        </w:numPr>
        <w:ind w:firstLineChars="0"/>
      </w:pPr>
      <w:r w:rsidRPr="00B3763F">
        <w:rPr>
          <w:color w:val="262626"/>
        </w:rPr>
        <w:t>目前仍缺乏委託辦理工作項目的三、四、五。</w:t>
      </w:r>
    </w:p>
    <w:p w:rsidR="00B8682E" w:rsidRPr="00B3763F" w:rsidRDefault="00B8682E" w:rsidP="008F6176">
      <w:pPr>
        <w:pStyle w:val="ad"/>
        <w:numPr>
          <w:ilvl w:val="0"/>
          <w:numId w:val="233"/>
        </w:numPr>
        <w:ind w:firstLineChars="0"/>
      </w:pPr>
      <w:r w:rsidRPr="00B3763F">
        <w:t>目前的結論跟建議沒有扣到委託案的研究目的。</w:t>
      </w:r>
    </w:p>
    <w:p w:rsidR="00B8682E" w:rsidRPr="00B3763F" w:rsidRDefault="00B8682E" w:rsidP="008F6176">
      <w:pPr>
        <w:pStyle w:val="ad"/>
        <w:numPr>
          <w:ilvl w:val="0"/>
          <w:numId w:val="233"/>
        </w:numPr>
        <w:ind w:firstLineChars="0"/>
      </w:pPr>
      <w:r w:rsidRPr="00B3763F">
        <w:t>文字方面須再斟酌，</w:t>
      </w:r>
      <w:r w:rsidRPr="00B3763F">
        <w:rPr>
          <w:color w:val="000000" w:themeColor="text1"/>
        </w:rPr>
        <w:t>統一</w:t>
      </w:r>
      <w:r w:rsidRPr="00B3763F">
        <w:t>翻譯名詞。</w:t>
      </w:r>
    </w:p>
    <w:p w:rsidR="00B8682E" w:rsidRPr="00B3763F" w:rsidRDefault="00B8682E" w:rsidP="008F6176">
      <w:pPr>
        <w:pStyle w:val="ad"/>
        <w:numPr>
          <w:ilvl w:val="0"/>
          <w:numId w:val="233"/>
        </w:numPr>
        <w:ind w:firstLineChars="0"/>
      </w:pPr>
      <w:r w:rsidRPr="00B3763F">
        <w:t>需定義何謂「管理技術平台」，將國外實際上的作法做比較詳細的陳述，比如說國外的那個管理系統在館藏方面、從空間規劃到人員訓練，或是人事安排等產銷研發一把抓的方式是怎麼建立的？</w:t>
      </w:r>
    </w:p>
    <w:p w:rsidR="00B8682E" w:rsidRPr="00B3763F" w:rsidRDefault="00B8682E" w:rsidP="008F6176">
      <w:pPr>
        <w:pStyle w:val="ad"/>
        <w:numPr>
          <w:ilvl w:val="0"/>
          <w:numId w:val="233"/>
        </w:numPr>
        <w:ind w:firstLineChars="0"/>
      </w:pPr>
      <w:r w:rsidRPr="00B3763F">
        <w:t>更新引用文獻，補足書目資料。</w:t>
      </w:r>
    </w:p>
    <w:p w:rsidR="00B8682E" w:rsidRPr="00B3763F" w:rsidRDefault="00B8682E" w:rsidP="008F6176">
      <w:pPr>
        <w:pStyle w:val="ad"/>
        <w:numPr>
          <w:ilvl w:val="0"/>
          <w:numId w:val="233"/>
        </w:numPr>
        <w:ind w:firstLineChars="0"/>
      </w:pPr>
      <w:r w:rsidRPr="00B3763F">
        <w:lastRenderedPageBreak/>
        <w:t>補充研究案內所舉出的世界高品質圖書館的依據。</w:t>
      </w:r>
    </w:p>
    <w:p w:rsidR="00B8682E" w:rsidRPr="00B3763F" w:rsidRDefault="00B8682E" w:rsidP="008F6176">
      <w:pPr>
        <w:pStyle w:val="ad"/>
        <w:numPr>
          <w:ilvl w:val="0"/>
          <w:numId w:val="233"/>
        </w:numPr>
        <w:ind w:firstLineChars="0"/>
      </w:pPr>
      <w:r w:rsidRPr="00B3763F">
        <w:t>引用訪談內容需均衡報導，不同意見均須平衡採納。</w:t>
      </w:r>
    </w:p>
    <w:p w:rsidR="00B8682E" w:rsidRPr="00B3763F" w:rsidRDefault="00B8682E" w:rsidP="005A4A71">
      <w:pPr>
        <w:pStyle w:val="ad"/>
      </w:pPr>
    </w:p>
    <w:p w:rsidR="00B8682E" w:rsidRPr="00B3763F" w:rsidRDefault="00B8682E" w:rsidP="008F6176">
      <w:pPr>
        <w:pStyle w:val="ad"/>
        <w:numPr>
          <w:ilvl w:val="0"/>
          <w:numId w:val="229"/>
        </w:numPr>
        <w:ind w:firstLineChars="0"/>
      </w:pPr>
      <w:r w:rsidRPr="003D21F6">
        <w:t>曾淑賢館長</w:t>
      </w:r>
    </w:p>
    <w:p w:rsidR="00B8682E" w:rsidRPr="00B3763F" w:rsidRDefault="00B8682E" w:rsidP="008F6176">
      <w:pPr>
        <w:pStyle w:val="ad"/>
        <w:numPr>
          <w:ilvl w:val="0"/>
          <w:numId w:val="230"/>
        </w:numPr>
        <w:ind w:firstLineChars="0"/>
        <w:rPr>
          <w:color w:val="262626"/>
          <w:bdr w:val="none" w:sz="0" w:space="0" w:color="auto" w:frame="1"/>
        </w:rPr>
      </w:pPr>
      <w:r w:rsidRPr="00B3763F">
        <w:rPr>
          <w:color w:val="262626"/>
          <w:bdr w:val="none" w:sz="0" w:space="0" w:color="auto" w:frame="1"/>
        </w:rPr>
        <w:t>最重要是要提出建議方案，委託工作項目包括直轄市的營運體制的建議方案，跟推動縣市公共圖書館總館分館體制的建置方案，現在只有服務品質的部分給我們一個具體的方案，其他的部分沒有具體的方案，只有提結論跟建議。</w:t>
      </w:r>
    </w:p>
    <w:p w:rsidR="00B8682E" w:rsidRPr="00B3763F" w:rsidRDefault="00B8682E" w:rsidP="008F6176">
      <w:pPr>
        <w:pStyle w:val="ad"/>
        <w:numPr>
          <w:ilvl w:val="0"/>
          <w:numId w:val="230"/>
        </w:numPr>
        <w:ind w:firstLineChars="0"/>
        <w:rPr>
          <w:color w:val="262626"/>
          <w:bdr w:val="none" w:sz="0" w:space="0" w:color="auto" w:frame="1"/>
        </w:rPr>
      </w:pPr>
      <w:r w:rsidRPr="00B3763F">
        <w:rPr>
          <w:color w:val="262626"/>
          <w:kern w:val="0"/>
          <w:bdr w:val="none" w:sz="0" w:space="0" w:color="auto" w:frame="1"/>
        </w:rPr>
        <w:t>應提出最適合</w:t>
      </w:r>
      <w:r w:rsidR="004134E7">
        <w:rPr>
          <w:color w:val="262626"/>
          <w:kern w:val="0"/>
          <w:bdr w:val="none" w:sz="0" w:space="0" w:color="auto" w:frame="1"/>
        </w:rPr>
        <w:t>臺灣</w:t>
      </w:r>
      <w:r w:rsidRPr="00B3763F">
        <w:rPr>
          <w:color w:val="262626"/>
          <w:kern w:val="0"/>
          <w:bdr w:val="none" w:sz="0" w:space="0" w:color="auto" w:frame="1"/>
        </w:rPr>
        <w:t>的方案。</w:t>
      </w:r>
    </w:p>
    <w:p w:rsidR="00B8682E" w:rsidRPr="00B3763F" w:rsidRDefault="00B8682E" w:rsidP="008F6176">
      <w:pPr>
        <w:pStyle w:val="ad"/>
        <w:numPr>
          <w:ilvl w:val="0"/>
          <w:numId w:val="230"/>
        </w:numPr>
        <w:ind w:firstLineChars="0"/>
        <w:rPr>
          <w:color w:val="262626"/>
          <w:bdr w:val="none" w:sz="0" w:space="0" w:color="auto" w:frame="1"/>
        </w:rPr>
      </w:pPr>
      <w:r w:rsidRPr="00B3763F">
        <w:rPr>
          <w:color w:val="262626"/>
          <w:bdr w:val="none" w:sz="0" w:space="0" w:color="auto" w:frame="1"/>
        </w:rPr>
        <w:t>第一大項直轄市立圖書館營運體制之研究，後面三四五項可以建議管理技術平台的建置，要把平台的建置建議方案提出來。</w:t>
      </w:r>
    </w:p>
    <w:p w:rsidR="00B8682E" w:rsidRPr="00B3763F" w:rsidRDefault="00B8682E" w:rsidP="008F6176">
      <w:pPr>
        <w:pStyle w:val="ad"/>
        <w:numPr>
          <w:ilvl w:val="0"/>
          <w:numId w:val="230"/>
        </w:numPr>
        <w:ind w:firstLineChars="0"/>
        <w:rPr>
          <w:color w:val="262626"/>
          <w:bdr w:val="none" w:sz="0" w:space="0" w:color="auto" w:frame="1"/>
        </w:rPr>
      </w:pPr>
      <w:r w:rsidRPr="00B3763F">
        <w:rPr>
          <w:color w:val="262626"/>
          <w:bdr w:val="none" w:sz="0" w:space="0" w:color="auto" w:frame="1"/>
        </w:rPr>
        <w:t>第四項是直轄市立圖書館輔導管理體制、機制，也需補上建議輔導管理的機制。</w:t>
      </w:r>
    </w:p>
    <w:p w:rsidR="00B8682E" w:rsidRPr="00B3763F" w:rsidRDefault="00B8682E" w:rsidP="008F6176">
      <w:pPr>
        <w:pStyle w:val="ad"/>
        <w:numPr>
          <w:ilvl w:val="0"/>
          <w:numId w:val="230"/>
        </w:numPr>
        <w:ind w:firstLineChars="0"/>
        <w:rPr>
          <w:color w:val="262626"/>
          <w:bdr w:val="none" w:sz="0" w:space="0" w:color="auto" w:frame="1"/>
        </w:rPr>
      </w:pPr>
      <w:r w:rsidRPr="00B3763F">
        <w:rPr>
          <w:color w:val="262626"/>
          <w:bdr w:val="none" w:sz="0" w:space="0" w:color="auto" w:frame="1"/>
        </w:rPr>
        <w:t>健全直轄市立圖書館營運體制的建議方案也要提出。</w:t>
      </w:r>
    </w:p>
    <w:p w:rsidR="00B8682E" w:rsidRPr="00B3763F" w:rsidRDefault="00B8682E" w:rsidP="008F6176">
      <w:pPr>
        <w:pStyle w:val="ad"/>
        <w:numPr>
          <w:ilvl w:val="0"/>
          <w:numId w:val="230"/>
        </w:numPr>
        <w:ind w:firstLineChars="0"/>
        <w:rPr>
          <w:color w:val="262626"/>
          <w:bdr w:val="none" w:sz="0" w:space="0" w:color="auto" w:frame="1"/>
        </w:rPr>
      </w:pPr>
      <w:r w:rsidRPr="00B3763F">
        <w:rPr>
          <w:color w:val="262626"/>
          <w:bdr w:val="none" w:sz="0" w:space="0" w:color="auto" w:frame="1"/>
        </w:rPr>
        <w:t>若上海市圖書館的做法是不錯的，那就可以根據上海圖書館的作法寫出你的建議，把它的機制、架構變成是一個具體的方案。</w:t>
      </w:r>
    </w:p>
    <w:p w:rsidR="00B8682E" w:rsidRPr="00B3763F" w:rsidRDefault="00B8682E" w:rsidP="008F6176">
      <w:pPr>
        <w:pStyle w:val="ad"/>
        <w:numPr>
          <w:ilvl w:val="0"/>
          <w:numId w:val="230"/>
        </w:numPr>
        <w:ind w:firstLineChars="0"/>
        <w:rPr>
          <w:color w:val="262626"/>
          <w:bdr w:val="none" w:sz="0" w:space="0" w:color="auto" w:frame="1"/>
        </w:rPr>
      </w:pPr>
      <w:r w:rsidRPr="00B3763F">
        <w:rPr>
          <w:color w:val="262626"/>
          <w:bdr w:val="none" w:sz="0" w:space="0" w:color="auto" w:frame="1"/>
        </w:rPr>
        <w:t>可以對國圖做建議，由國圖協同各館來做，減少縣市中心還有鄉鎮圖書館的負擔。例如：丹麥的圖書館他們也是由管理局，統一幾個圖書館聯合來建置青少年網站。</w:t>
      </w:r>
    </w:p>
    <w:p w:rsidR="00B8682E" w:rsidRPr="00B3763F" w:rsidRDefault="00B8682E" w:rsidP="008F6176">
      <w:pPr>
        <w:pStyle w:val="ad"/>
        <w:numPr>
          <w:ilvl w:val="0"/>
          <w:numId w:val="230"/>
        </w:numPr>
        <w:ind w:firstLineChars="0"/>
      </w:pPr>
      <w:r w:rsidRPr="00B3763F">
        <w:rPr>
          <w:color w:val="262626"/>
          <w:kern w:val="0"/>
          <w:bdr w:val="none" w:sz="0" w:space="0" w:color="auto" w:frame="1"/>
        </w:rPr>
        <w:t>縣市圖書館中心的運作實施也要提出建議方案。要說明中央對地方的輔導，譬如服務品質的部分將來如何運用，促使中心館輔導鄉鎮圖書館，或者成為評鑑鄉鎮圖書館的的有力條件，包括國圖要如何協助各個中心館去建立一些運作的體制，讓他們的中心館也變成是一個聯盟。</w:t>
      </w:r>
    </w:p>
    <w:p w:rsidR="00B8682E" w:rsidRPr="00B3763F" w:rsidRDefault="00B8682E" w:rsidP="008F6176">
      <w:pPr>
        <w:pStyle w:val="ad"/>
        <w:numPr>
          <w:ilvl w:val="0"/>
          <w:numId w:val="230"/>
        </w:numPr>
        <w:ind w:firstLineChars="0"/>
      </w:pPr>
      <w:r w:rsidRPr="00B3763F">
        <w:rPr>
          <w:color w:val="262626"/>
          <w:kern w:val="0"/>
          <w:bdr w:val="none" w:sz="0" w:space="0" w:color="auto" w:frame="1"/>
        </w:rPr>
        <w:t>策略規劃的部分不需要每個館都提，只是建議公共圖書館將來可以做策略規劃。</w:t>
      </w:r>
    </w:p>
    <w:p w:rsidR="00B8682E" w:rsidRPr="00B3763F" w:rsidRDefault="00B8682E" w:rsidP="008F6176">
      <w:pPr>
        <w:pStyle w:val="ad"/>
        <w:numPr>
          <w:ilvl w:val="0"/>
          <w:numId w:val="229"/>
        </w:numPr>
        <w:ind w:firstLineChars="0"/>
      </w:pPr>
      <w:r w:rsidRPr="003D21F6">
        <w:t>薛茂松館長</w:t>
      </w:r>
    </w:p>
    <w:p w:rsidR="00B8682E" w:rsidRPr="00B3763F" w:rsidRDefault="00B8682E" w:rsidP="008F6176">
      <w:pPr>
        <w:pStyle w:val="ad"/>
        <w:numPr>
          <w:ilvl w:val="0"/>
          <w:numId w:val="231"/>
        </w:numPr>
        <w:ind w:firstLineChars="0"/>
        <w:rPr>
          <w:color w:val="262626"/>
        </w:rPr>
      </w:pPr>
      <w:r w:rsidRPr="00B3763F">
        <w:rPr>
          <w:color w:val="262626"/>
        </w:rPr>
        <w:t>結論應提出具體建議方案。</w:t>
      </w:r>
    </w:p>
    <w:p w:rsidR="00B8682E" w:rsidRPr="00B3763F" w:rsidRDefault="00B8682E" w:rsidP="008F6176">
      <w:pPr>
        <w:pStyle w:val="ad"/>
        <w:numPr>
          <w:ilvl w:val="0"/>
          <w:numId w:val="229"/>
        </w:numPr>
        <w:ind w:firstLineChars="0"/>
      </w:pPr>
      <w:r w:rsidRPr="003D21F6">
        <w:t>廖秀滿委員</w:t>
      </w:r>
    </w:p>
    <w:p w:rsidR="00B8682E" w:rsidRPr="00B3763F" w:rsidRDefault="00B8682E" w:rsidP="008F6176">
      <w:pPr>
        <w:pStyle w:val="ad"/>
        <w:numPr>
          <w:ilvl w:val="0"/>
          <w:numId w:val="232"/>
        </w:numPr>
        <w:ind w:firstLineChars="0"/>
        <w:rPr>
          <w:color w:val="262626"/>
        </w:rPr>
      </w:pPr>
      <w:r w:rsidRPr="00B3763F">
        <w:lastRenderedPageBreak/>
        <w:t>P.</w:t>
      </w:r>
      <w:r>
        <w:t xml:space="preserve">8 </w:t>
      </w:r>
      <w:r w:rsidRPr="00B3763F">
        <w:rPr>
          <w:color w:val="262626"/>
        </w:rPr>
        <w:t>研究進度表的文化局處、教育局處的名稱並沒有統一，建議用官網上面的正式名稱，例如：</w:t>
      </w:r>
    </w:p>
    <w:p w:rsidR="00B8682E" w:rsidRPr="00B3763F" w:rsidRDefault="00B8682E" w:rsidP="008F6176">
      <w:pPr>
        <w:pStyle w:val="ad"/>
        <w:numPr>
          <w:ilvl w:val="0"/>
          <w:numId w:val="232"/>
        </w:numPr>
        <w:ind w:firstLineChars="0"/>
        <w:rPr>
          <w:color w:val="262626"/>
          <w:bdr w:val="none" w:sz="0" w:space="0" w:color="auto" w:frame="1"/>
        </w:rPr>
      </w:pPr>
      <w:r w:rsidRPr="00B3763F">
        <w:rPr>
          <w:color w:val="262626"/>
          <w:bdr w:val="none" w:sz="0" w:space="0" w:color="auto" w:frame="1"/>
        </w:rPr>
        <w:t>研究進度表的</w:t>
      </w:r>
      <w:r w:rsidRPr="00B3763F">
        <w:rPr>
          <w:color w:val="262626"/>
          <w:bdr w:val="none" w:sz="0" w:space="0" w:color="auto" w:frame="1"/>
        </w:rPr>
        <w:t>6/11</w:t>
      </w:r>
      <w:r w:rsidRPr="00B3763F">
        <w:rPr>
          <w:color w:val="262626"/>
          <w:bdr w:val="none" w:sz="0" w:space="0" w:color="auto" w:frame="1"/>
        </w:rPr>
        <w:t>，應該是訪談苗栗縣政府教育處。</w:t>
      </w:r>
    </w:p>
    <w:p w:rsidR="00B8682E" w:rsidRPr="00B3763F" w:rsidRDefault="00B8682E" w:rsidP="008F6176">
      <w:pPr>
        <w:pStyle w:val="ad"/>
        <w:numPr>
          <w:ilvl w:val="0"/>
          <w:numId w:val="232"/>
        </w:numPr>
        <w:ind w:firstLineChars="0"/>
        <w:rPr>
          <w:color w:val="262626"/>
          <w:bdr w:val="none" w:sz="0" w:space="0" w:color="auto" w:frame="1"/>
        </w:rPr>
      </w:pPr>
      <w:r w:rsidRPr="00B3763F">
        <w:rPr>
          <w:color w:val="262626"/>
          <w:bdr w:val="none" w:sz="0" w:space="0" w:color="auto" w:frame="1"/>
        </w:rPr>
        <w:t>6/29</w:t>
      </w:r>
      <w:r w:rsidRPr="00B3763F">
        <w:rPr>
          <w:color w:val="262626"/>
          <w:bdr w:val="none" w:sz="0" w:space="0" w:color="auto" w:frame="1"/>
        </w:rPr>
        <w:t>是訪談雲林縣政府文化處不是文化局，</w:t>
      </w:r>
    </w:p>
    <w:p w:rsidR="00B8682E" w:rsidRPr="00B3763F" w:rsidRDefault="00B8682E" w:rsidP="008F6176">
      <w:pPr>
        <w:pStyle w:val="ad"/>
        <w:numPr>
          <w:ilvl w:val="0"/>
          <w:numId w:val="232"/>
        </w:numPr>
        <w:ind w:firstLineChars="0"/>
        <w:rPr>
          <w:color w:val="262626"/>
          <w:bdr w:val="none" w:sz="0" w:space="0" w:color="auto" w:frame="1"/>
        </w:rPr>
      </w:pPr>
      <w:r w:rsidRPr="00B3763F">
        <w:rPr>
          <w:color w:val="262626"/>
          <w:bdr w:val="none" w:sz="0" w:space="0" w:color="auto" w:frame="1"/>
        </w:rPr>
        <w:t>8/7</w:t>
      </w:r>
      <w:r w:rsidRPr="00B3763F">
        <w:rPr>
          <w:color w:val="262626"/>
          <w:bdr w:val="none" w:sz="0" w:space="0" w:color="auto" w:frame="1"/>
        </w:rPr>
        <w:t>訪談</w:t>
      </w:r>
      <w:r w:rsidR="00995A7F">
        <w:rPr>
          <w:color w:val="262626"/>
          <w:bdr w:val="none" w:sz="0" w:space="0" w:color="auto" w:frame="1"/>
        </w:rPr>
        <w:t>臺東</w:t>
      </w:r>
      <w:r w:rsidRPr="00B3763F">
        <w:rPr>
          <w:color w:val="262626"/>
          <w:bdr w:val="none" w:sz="0" w:space="0" w:color="auto" w:frame="1"/>
        </w:rPr>
        <w:t>縣政府文化處，它也是文化處不是文化局。</w:t>
      </w:r>
    </w:p>
    <w:p w:rsidR="00B8682E" w:rsidRPr="00B3763F" w:rsidRDefault="00B8682E" w:rsidP="008F6176">
      <w:pPr>
        <w:pStyle w:val="ad"/>
        <w:numPr>
          <w:ilvl w:val="0"/>
          <w:numId w:val="232"/>
        </w:numPr>
        <w:ind w:firstLineChars="0"/>
        <w:rPr>
          <w:color w:val="262626"/>
          <w:bdr w:val="none" w:sz="0" w:space="0" w:color="auto" w:frame="1"/>
        </w:rPr>
      </w:pPr>
      <w:r w:rsidRPr="00B3763F">
        <w:rPr>
          <w:color w:val="262626"/>
          <w:bdr w:val="none" w:sz="0" w:space="0" w:color="auto" w:frame="1"/>
        </w:rPr>
        <w:t>期末報告審查必須有一千字的中英文摘要、五個關鍵詞，附錄的部分必須包括委託研究案活動的照片。</w:t>
      </w:r>
    </w:p>
    <w:p w:rsidR="00B8682E" w:rsidRPr="00B3763F" w:rsidRDefault="00B8682E" w:rsidP="008F6176">
      <w:pPr>
        <w:pStyle w:val="ad"/>
        <w:numPr>
          <w:ilvl w:val="0"/>
          <w:numId w:val="232"/>
        </w:numPr>
        <w:ind w:firstLineChars="0"/>
      </w:pPr>
      <w:r w:rsidRPr="00B3763F">
        <w:t>P.</w:t>
      </w:r>
      <w:r>
        <w:t xml:space="preserve">65 </w:t>
      </w:r>
      <w:r w:rsidRPr="00B3763F">
        <w:rPr>
          <w:color w:val="262626"/>
          <w:kern w:val="0"/>
          <w:bdr w:val="none" w:sz="0" w:space="0" w:color="auto" w:frame="1"/>
        </w:rPr>
        <w:t>第一節是擬定公共圖書館事業發展策略，建議補充幾個範例，以供圖書館訂定發展策略之參考。</w:t>
      </w:r>
    </w:p>
    <w:p w:rsidR="00B8682E" w:rsidRPr="00B3763F" w:rsidRDefault="00B8682E" w:rsidP="008F6176">
      <w:pPr>
        <w:pStyle w:val="ad"/>
        <w:numPr>
          <w:ilvl w:val="0"/>
          <w:numId w:val="232"/>
        </w:numPr>
        <w:ind w:firstLineChars="0"/>
      </w:pPr>
      <w:r w:rsidRPr="00B3763F">
        <w:t>P.</w:t>
      </w:r>
      <w:r>
        <w:t>83</w:t>
      </w:r>
      <w:r>
        <w:rPr>
          <w:rFonts w:hint="eastAsia"/>
          <w:color w:val="262626"/>
          <w:kern w:val="0"/>
          <w:bdr w:val="none" w:sz="0" w:space="0" w:color="auto" w:frame="1"/>
        </w:rPr>
        <w:t xml:space="preserve"> </w:t>
      </w:r>
      <w:r w:rsidRPr="00B3763F">
        <w:rPr>
          <w:color w:val="262626"/>
          <w:kern w:val="0"/>
          <w:bdr w:val="none" w:sz="0" w:space="0" w:color="auto" w:frame="1"/>
        </w:rPr>
        <w:t>英國文化媒體跟體育部，它的英文已經改成</w:t>
      </w:r>
      <w:r w:rsidRPr="00B3763F">
        <w:rPr>
          <w:color w:val="262626"/>
          <w:kern w:val="0"/>
          <w:bdr w:val="none" w:sz="0" w:space="0" w:color="auto" w:frame="1"/>
        </w:rPr>
        <w:t>Department for Digital Culture Media and Sport</w:t>
      </w:r>
      <w:r w:rsidRPr="00B3763F">
        <w:rPr>
          <w:color w:val="262626"/>
          <w:kern w:val="0"/>
          <w:bdr w:val="none" w:sz="0" w:space="0" w:color="auto" w:frame="1"/>
        </w:rPr>
        <w:t>，中文的翻譯要調整。倒數第二行</w:t>
      </w:r>
      <w:r w:rsidRPr="00B3763F">
        <w:rPr>
          <w:color w:val="262626"/>
          <w:kern w:val="0"/>
          <w:bdr w:val="none" w:sz="0" w:space="0" w:color="auto" w:frame="1"/>
        </w:rPr>
        <w:t>culture and creative enrichment</w:t>
      </w:r>
      <w:r w:rsidRPr="00B3763F">
        <w:rPr>
          <w:color w:val="262626"/>
          <w:kern w:val="0"/>
          <w:bdr w:val="none" w:sz="0" w:space="0" w:color="auto" w:frame="1"/>
        </w:rPr>
        <w:t>建議改成豐富文化和創意。</w:t>
      </w:r>
    </w:p>
    <w:p w:rsidR="00B8682E" w:rsidRPr="00B3763F" w:rsidRDefault="00B8682E" w:rsidP="008F6176">
      <w:pPr>
        <w:pStyle w:val="ad"/>
        <w:numPr>
          <w:ilvl w:val="0"/>
          <w:numId w:val="232"/>
        </w:numPr>
        <w:ind w:firstLineChars="0"/>
      </w:pPr>
      <w:r w:rsidRPr="00B3763F">
        <w:t>P.</w:t>
      </w:r>
      <w:r w:rsidRPr="00B3763F">
        <w:rPr>
          <w:color w:val="262626"/>
          <w:kern w:val="0"/>
          <w:bdr w:val="none" w:sz="0" w:space="0" w:color="auto" w:frame="1"/>
        </w:rPr>
        <w:t>131</w:t>
      </w:r>
      <w:r w:rsidRPr="00B3763F">
        <w:rPr>
          <w:color w:val="262626"/>
          <w:kern w:val="0"/>
          <w:bdr w:val="none" w:sz="0" w:space="0" w:color="auto" w:frame="1"/>
        </w:rPr>
        <w:t>，</w:t>
      </w:r>
      <w:r w:rsidRPr="00B3763F">
        <w:rPr>
          <w:color w:val="262626"/>
          <w:kern w:val="0"/>
          <w:bdr w:val="none" w:sz="0" w:space="0" w:color="auto" w:frame="1"/>
        </w:rPr>
        <w:t>6-3</w:t>
      </w:r>
      <w:r w:rsidRPr="00B3763F">
        <w:rPr>
          <w:color w:val="262626"/>
          <w:kern w:val="0"/>
          <w:bdr w:val="none" w:sz="0" w:space="0" w:color="auto" w:frame="1"/>
        </w:rPr>
        <w:t>「溝通」的譯名建議再確認。</w:t>
      </w:r>
    </w:p>
    <w:p w:rsidR="00B8682E" w:rsidRPr="00B3763F" w:rsidRDefault="00B8682E" w:rsidP="008F6176">
      <w:pPr>
        <w:pStyle w:val="ad"/>
        <w:numPr>
          <w:ilvl w:val="0"/>
          <w:numId w:val="232"/>
        </w:numPr>
        <w:ind w:firstLineChars="0"/>
      </w:pPr>
      <w:r w:rsidRPr="00B3763F">
        <w:rPr>
          <w:color w:val="262626"/>
          <w:kern w:val="0"/>
          <w:bdr w:val="none" w:sz="0" w:space="0" w:color="auto" w:frame="1"/>
        </w:rPr>
        <w:t>引用大陸的文獻，建議一律改成繁體字。</w:t>
      </w:r>
    </w:p>
    <w:p w:rsidR="00B8682E" w:rsidRPr="00B8682E" w:rsidRDefault="00B8682E" w:rsidP="00B8682E"/>
    <w:p w:rsidR="004A0B47" w:rsidRPr="00C307E3" w:rsidRDefault="00B97783" w:rsidP="00C307E3">
      <w:pPr>
        <w:pStyle w:val="1"/>
        <w:numPr>
          <w:ilvl w:val="0"/>
          <w:numId w:val="0"/>
        </w:numPr>
      </w:pPr>
      <w:bookmarkStart w:id="214" w:name="_Ref533407512"/>
      <w:bookmarkStart w:id="215" w:name="_Toc271613887"/>
      <w:bookmarkStart w:id="216" w:name="_Toc74300532"/>
      <w:r>
        <w:rPr>
          <w:rFonts w:hint="eastAsia"/>
        </w:rPr>
        <w:lastRenderedPageBreak/>
        <w:t>附錄二</w:t>
      </w:r>
      <w:r w:rsidR="004A0B47" w:rsidRPr="00C307E3">
        <w:rPr>
          <w:rFonts w:hint="eastAsia"/>
        </w:rPr>
        <w:t xml:space="preserve"> </w:t>
      </w:r>
      <w:r w:rsidR="004A0B47" w:rsidRPr="00C307E3">
        <w:rPr>
          <w:rFonts w:hint="eastAsia"/>
        </w:rPr>
        <w:t>訪談大綱</w:t>
      </w:r>
      <w:bookmarkEnd w:id="214"/>
      <w:bookmarkEnd w:id="216"/>
    </w:p>
    <w:p w:rsidR="0091670B" w:rsidRPr="003F0B74" w:rsidRDefault="0011140A" w:rsidP="0091670B">
      <w:pPr>
        <w:snapToGrid w:val="0"/>
        <w:spacing w:afterLines="50" w:after="180"/>
        <w:jc w:val="center"/>
        <w:rPr>
          <w:rFonts w:ascii="Times New Roman" w:eastAsia="微軟正黑體" w:hAnsi="Times New Roman" w:cs="Arial"/>
          <w:color w:val="000000"/>
          <w:sz w:val="28"/>
          <w:szCs w:val="32"/>
          <w:shd w:val="clear" w:color="auto" w:fill="FFFFFF"/>
        </w:rPr>
      </w:pPr>
      <w:r>
        <w:rPr>
          <w:rFonts w:eastAsia="微軟正黑體" w:hint="eastAsia"/>
          <w:b/>
          <w:sz w:val="28"/>
          <w:szCs w:val="32"/>
        </w:rPr>
        <w:t>「健</w:t>
      </w:r>
      <w:r w:rsidR="0091670B" w:rsidRPr="003F0B74">
        <w:rPr>
          <w:rFonts w:eastAsia="微軟正黑體" w:hint="eastAsia"/>
          <w:b/>
          <w:sz w:val="28"/>
          <w:szCs w:val="32"/>
        </w:rPr>
        <w:t>全直轄市立圖書館營運體制及建立公共圖書館協調管理組織體系先期規劃</w:t>
      </w:r>
      <w:r w:rsidR="006A5D3F">
        <w:rPr>
          <w:rFonts w:eastAsia="微軟正黑體" w:hint="eastAsia"/>
          <w:b/>
          <w:sz w:val="28"/>
          <w:szCs w:val="32"/>
        </w:rPr>
        <w:t>研究</w:t>
      </w:r>
      <w:r w:rsidR="0091670B" w:rsidRPr="003F0B74">
        <w:rPr>
          <w:rFonts w:eastAsia="微軟正黑體" w:hint="eastAsia"/>
          <w:b/>
          <w:sz w:val="28"/>
          <w:szCs w:val="32"/>
        </w:rPr>
        <w:t>案</w:t>
      </w:r>
      <w:r w:rsidR="0091670B" w:rsidRPr="003F0B74">
        <w:rPr>
          <w:rFonts w:eastAsia="微軟正黑體" w:hint="eastAsia"/>
          <w:b/>
          <w:color w:val="000000"/>
          <w:sz w:val="28"/>
          <w:szCs w:val="32"/>
        </w:rPr>
        <w:t>」直轄市圖書館總館訪談大綱</w:t>
      </w:r>
    </w:p>
    <w:p w:rsidR="0091670B" w:rsidRDefault="0091670B" w:rsidP="0091670B">
      <w:pPr>
        <w:pStyle w:val="afffd"/>
        <w:snapToGrid w:val="0"/>
        <w:spacing w:afterLines="50" w:after="180"/>
        <w:ind w:leftChars="0" w:left="0" w:firstLineChars="200" w:firstLine="48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本</w:t>
      </w:r>
      <w:r w:rsidR="006A5D3F">
        <w:rPr>
          <w:rFonts w:ascii="Times New Roman" w:eastAsia="微軟正黑體" w:hAnsi="Times New Roman" w:cs="Arial" w:hint="eastAsia"/>
          <w:color w:val="000000"/>
          <w:szCs w:val="27"/>
          <w:shd w:val="clear" w:color="auto" w:fill="FFFFFF"/>
        </w:rPr>
        <w:t>研究</w:t>
      </w:r>
      <w:r>
        <w:rPr>
          <w:rFonts w:ascii="Times New Roman" w:eastAsia="微軟正黑體" w:hAnsi="Times New Roman" w:cs="Arial" w:hint="eastAsia"/>
          <w:color w:val="000000"/>
          <w:szCs w:val="27"/>
          <w:shd w:val="clear" w:color="auto" w:fill="FFFFFF"/>
        </w:rPr>
        <w:t>案目的之一</w:t>
      </w:r>
      <w:r w:rsidRPr="003F0B74">
        <w:rPr>
          <w:rFonts w:ascii="Times New Roman" w:eastAsia="微軟正黑體" w:hAnsi="Times New Roman" w:cs="Arial" w:hint="eastAsia"/>
          <w:color w:val="000000"/>
          <w:szCs w:val="27"/>
          <w:shd w:val="clear" w:color="auto" w:fill="FFFFFF"/>
        </w:rPr>
        <w:t>在針對直轄市立圖書館營運體制進行探究，期望</w:t>
      </w:r>
      <w:r>
        <w:rPr>
          <w:rFonts w:ascii="Times New Roman" w:eastAsia="微軟正黑體" w:hAnsi="Times New Roman" w:cs="Arial" w:hint="eastAsia"/>
          <w:color w:val="000000"/>
          <w:szCs w:val="27"/>
          <w:shd w:val="clear" w:color="auto" w:fill="FFFFFF"/>
        </w:rPr>
        <w:t>透過研究結果，協助國圖推動之「建構合作共享的公共圖書館系統」中長程個案計畫，健全直轄市立圖書館的運作體系，強化城市推動力</w:t>
      </w:r>
      <w:r w:rsidRPr="003F0B74">
        <w:rPr>
          <w:rFonts w:ascii="Times New Roman" w:eastAsia="微軟正黑體" w:hAnsi="Times New Roman" w:cs="Arial" w:hint="eastAsia"/>
          <w:color w:val="000000"/>
          <w:szCs w:val="27"/>
          <w:shd w:val="clear" w:color="auto" w:fill="FFFFFF"/>
        </w:rPr>
        <w:t>。</w:t>
      </w:r>
    </w:p>
    <w:p w:rsidR="0091670B" w:rsidRDefault="0091670B" w:rsidP="009B73BD">
      <w:pPr>
        <w:pStyle w:val="afffd"/>
        <w:numPr>
          <w:ilvl w:val="0"/>
          <w:numId w:val="34"/>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請說明貴館目前企業識別系統</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color w:val="000000"/>
          <w:szCs w:val="27"/>
          <w:shd w:val="clear" w:color="auto" w:fill="FFFFFF"/>
        </w:rPr>
        <w:t xml:space="preserve">Corporate Identity </w:t>
      </w:r>
      <w:r>
        <w:rPr>
          <w:rFonts w:ascii="Times New Roman" w:eastAsia="微軟正黑體" w:hAnsi="Times New Roman" w:cs="Arial" w:hint="eastAsia"/>
          <w:color w:val="000000"/>
          <w:szCs w:val="27"/>
          <w:shd w:val="clear" w:color="auto" w:fill="FFFFFF"/>
        </w:rPr>
        <w:t>System</w:t>
      </w:r>
      <w:r>
        <w:rPr>
          <w:rFonts w:ascii="Times New Roman" w:eastAsia="微軟正黑體" w:hAnsi="Times New Roman" w:cs="Arial"/>
          <w:color w:val="000000"/>
          <w:szCs w:val="27"/>
          <w:shd w:val="clear" w:color="auto" w:fill="FFFFFF"/>
        </w:rPr>
        <w:t>, CIS)</w:t>
      </w:r>
      <w:r>
        <w:rPr>
          <w:rFonts w:ascii="Times New Roman" w:eastAsia="微軟正黑體" w:hAnsi="Times New Roman" w:cs="Arial" w:hint="eastAsia"/>
          <w:color w:val="000000"/>
          <w:szCs w:val="27"/>
          <w:shd w:val="clear" w:color="auto" w:fill="FFFFFF"/>
        </w:rPr>
        <w:t>或形象識別系統</w:t>
      </w:r>
      <w:r>
        <w:rPr>
          <w:rFonts w:ascii="Times New Roman" w:eastAsia="微軟正黑體" w:hAnsi="Times New Roman" w:cs="Arial" w:hint="eastAsia"/>
          <w:color w:val="000000"/>
          <w:szCs w:val="27"/>
          <w:shd w:val="clear" w:color="auto" w:fill="FFFFFF"/>
        </w:rPr>
        <w:t>(V</w:t>
      </w:r>
      <w:r>
        <w:rPr>
          <w:rFonts w:ascii="Times New Roman" w:eastAsia="微軟正黑體" w:hAnsi="Times New Roman" w:cs="Arial"/>
          <w:color w:val="000000"/>
          <w:szCs w:val="27"/>
          <w:shd w:val="clear" w:color="auto" w:fill="FFFFFF"/>
        </w:rPr>
        <w:t xml:space="preserve">isual </w:t>
      </w:r>
      <w:r w:rsidRPr="00227AE1">
        <w:rPr>
          <w:rFonts w:ascii="Times New Roman" w:eastAsia="微軟正黑體" w:hAnsi="Times New Roman" w:cs="Arial"/>
          <w:color w:val="000000"/>
          <w:szCs w:val="27"/>
          <w:shd w:val="clear" w:color="auto" w:fill="FFFFFF"/>
        </w:rPr>
        <w:t>Identity System</w:t>
      </w:r>
      <w:r>
        <w:rPr>
          <w:rFonts w:ascii="Times New Roman" w:eastAsia="微軟正黑體" w:hAnsi="Times New Roman" w:cs="Arial"/>
          <w:color w:val="000000"/>
          <w:szCs w:val="27"/>
          <w:shd w:val="clear" w:color="auto" w:fill="FFFFFF"/>
        </w:rPr>
        <w:t>, VIS</w:t>
      </w:r>
      <w:r>
        <w:rPr>
          <w:rFonts w:ascii="Arial" w:hAnsi="Arial" w:cs="Arial"/>
          <w:color w:val="545454"/>
          <w:shd w:val="clear" w:color="auto" w:fill="FFFFFF"/>
        </w:rPr>
        <w:t>)</w:t>
      </w:r>
      <w:r w:rsidRPr="00192BF7">
        <w:rPr>
          <w:rFonts w:ascii="Times New Roman" w:eastAsia="微軟正黑體" w:hAnsi="Times New Roman" w:cs="Arial" w:hint="eastAsia"/>
          <w:color w:val="000000"/>
          <w:szCs w:val="27"/>
          <w:shd w:val="clear" w:color="auto" w:fill="FFFFFF"/>
        </w:rPr>
        <w:t>的建立情形</w:t>
      </w:r>
      <w:r>
        <w:rPr>
          <w:rFonts w:ascii="Times New Roman" w:eastAsia="微軟正黑體" w:hAnsi="Times New Roman" w:cs="Arial" w:hint="eastAsia"/>
          <w:color w:val="000000"/>
          <w:szCs w:val="27"/>
          <w:shd w:val="clear" w:color="auto" w:fill="FFFFFF"/>
        </w:rPr>
        <w:t>為何？前述</w:t>
      </w:r>
      <w:r>
        <w:rPr>
          <w:rFonts w:ascii="Times New Roman" w:eastAsia="微軟正黑體" w:hAnsi="Times New Roman" w:cs="Arial" w:hint="eastAsia"/>
          <w:color w:val="000000"/>
          <w:szCs w:val="27"/>
          <w:shd w:val="clear" w:color="auto" w:fill="FFFFFF"/>
        </w:rPr>
        <w:t>CIS</w:t>
      </w:r>
      <w:r>
        <w:rPr>
          <w:rFonts w:ascii="Times New Roman" w:eastAsia="微軟正黑體" w:hAnsi="Times New Roman" w:cs="Arial" w:hint="eastAsia"/>
          <w:color w:val="000000"/>
          <w:szCs w:val="27"/>
          <w:shd w:val="clear" w:color="auto" w:fill="FFFFFF"/>
        </w:rPr>
        <w:t>或</w:t>
      </w:r>
      <w:r>
        <w:rPr>
          <w:rFonts w:ascii="Times New Roman" w:eastAsia="微軟正黑體" w:hAnsi="Times New Roman" w:cs="Arial" w:hint="eastAsia"/>
          <w:color w:val="000000"/>
          <w:szCs w:val="27"/>
          <w:shd w:val="clear" w:color="auto" w:fill="FFFFFF"/>
        </w:rPr>
        <w:t>VIS</w:t>
      </w:r>
      <w:r>
        <w:rPr>
          <w:rFonts w:ascii="Times New Roman" w:eastAsia="微軟正黑體" w:hAnsi="Times New Roman" w:cs="Arial" w:hint="eastAsia"/>
          <w:color w:val="000000"/>
          <w:szCs w:val="27"/>
          <w:shd w:val="clear" w:color="auto" w:fill="FFFFFF"/>
        </w:rPr>
        <w:t>包含徽標</w:t>
      </w:r>
      <w:r>
        <w:rPr>
          <w:rFonts w:ascii="Times New Roman" w:eastAsia="微軟正黑體" w:hAnsi="Times New Roman" w:cs="Arial" w:hint="eastAsia"/>
          <w:color w:val="000000"/>
          <w:szCs w:val="27"/>
          <w:shd w:val="clear" w:color="auto" w:fill="FFFFFF"/>
        </w:rPr>
        <w:t>LOGO</w:t>
      </w:r>
      <w:r>
        <w:rPr>
          <w:rFonts w:ascii="Times New Roman" w:eastAsia="微軟正黑體" w:hAnsi="Times New Roman" w:cs="Arial" w:hint="eastAsia"/>
          <w:color w:val="000000"/>
          <w:szCs w:val="27"/>
          <w:shd w:val="clear" w:color="auto" w:fill="FFFFFF"/>
        </w:rPr>
        <w:t>、標準色、標準字體、制服、吉祥物等？貴館如何將</w:t>
      </w:r>
      <w:r>
        <w:rPr>
          <w:rFonts w:ascii="Times New Roman" w:eastAsia="微軟正黑體" w:hAnsi="Times New Roman" w:cs="Arial" w:hint="eastAsia"/>
          <w:color w:val="000000"/>
          <w:szCs w:val="27"/>
          <w:shd w:val="clear" w:color="auto" w:fill="FFFFFF"/>
        </w:rPr>
        <w:t>CIS</w:t>
      </w:r>
      <w:r>
        <w:rPr>
          <w:rFonts w:ascii="Times New Roman" w:eastAsia="微軟正黑體" w:hAnsi="Times New Roman" w:cs="Arial" w:hint="eastAsia"/>
          <w:color w:val="000000"/>
          <w:szCs w:val="27"/>
          <w:shd w:val="clear" w:color="auto" w:fill="FFFFFF"/>
        </w:rPr>
        <w:t>或</w:t>
      </w:r>
      <w:r>
        <w:rPr>
          <w:rFonts w:ascii="Times New Roman" w:eastAsia="微軟正黑體" w:hAnsi="Times New Roman" w:cs="Arial" w:hint="eastAsia"/>
          <w:color w:val="000000"/>
          <w:szCs w:val="27"/>
          <w:shd w:val="clear" w:color="auto" w:fill="FFFFFF"/>
        </w:rPr>
        <w:t>VIS</w:t>
      </w:r>
      <w:r>
        <w:rPr>
          <w:rFonts w:ascii="Times New Roman" w:eastAsia="微軟正黑體" w:hAnsi="Times New Roman" w:cs="Arial" w:hint="eastAsia"/>
          <w:color w:val="000000"/>
          <w:szCs w:val="27"/>
          <w:shd w:val="clear" w:color="auto" w:fill="FFFFFF"/>
        </w:rPr>
        <w:t>應用於管理、行銷等層面？</w:t>
      </w:r>
    </w:p>
    <w:p w:rsidR="0091670B" w:rsidRDefault="0091670B" w:rsidP="009B73BD">
      <w:pPr>
        <w:pStyle w:val="afffd"/>
        <w:numPr>
          <w:ilvl w:val="0"/>
          <w:numId w:val="34"/>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sidRPr="003F5D97">
        <w:rPr>
          <w:rFonts w:ascii="Times New Roman" w:eastAsia="微軟正黑體" w:hAnsi="Times New Roman" w:cs="Arial" w:hint="eastAsia"/>
          <w:color w:val="000000"/>
          <w:szCs w:val="27"/>
          <w:shd w:val="clear" w:color="auto" w:fill="FFFFFF"/>
        </w:rPr>
        <w:t>貴館由未升格直轄市前的總館</w:t>
      </w:r>
      <w:r w:rsidRPr="003F5D97">
        <w:rPr>
          <w:rFonts w:ascii="Times New Roman" w:eastAsia="微軟正黑體" w:hAnsi="Times New Roman" w:cs="Arial" w:hint="eastAsia"/>
          <w:color w:val="000000"/>
          <w:szCs w:val="27"/>
          <w:shd w:val="clear" w:color="auto" w:fill="FFFFFF"/>
        </w:rPr>
        <w:t xml:space="preserve"> </w:t>
      </w:r>
      <w:r w:rsidRPr="003F5D97">
        <w:rPr>
          <w:rFonts w:ascii="Times New Roman" w:eastAsia="微軟正黑體" w:hAnsi="Times New Roman" w:cs="Arial"/>
          <w:color w:val="000000"/>
          <w:szCs w:val="27"/>
          <w:shd w:val="clear" w:color="auto" w:fill="FFFFFF"/>
        </w:rPr>
        <w:t>/</w:t>
      </w:r>
      <w:r w:rsidRPr="003F5D97">
        <w:rPr>
          <w:rFonts w:ascii="Times New Roman" w:eastAsia="微軟正黑體" w:hAnsi="Times New Roman" w:cs="Arial" w:hint="eastAsia"/>
          <w:color w:val="000000"/>
          <w:szCs w:val="27"/>
          <w:shd w:val="clear" w:color="auto" w:fill="FFFFFF"/>
        </w:rPr>
        <w:t xml:space="preserve"> </w:t>
      </w:r>
      <w:r w:rsidRPr="003F5D97">
        <w:rPr>
          <w:rFonts w:ascii="Times New Roman" w:eastAsia="微軟正黑體" w:hAnsi="Times New Roman" w:cs="Arial" w:hint="eastAsia"/>
          <w:color w:val="000000"/>
          <w:szCs w:val="27"/>
          <w:shd w:val="clear" w:color="auto" w:fill="FFFFFF"/>
        </w:rPr>
        <w:t>鄉鎮館</w:t>
      </w:r>
      <w:r w:rsidRPr="003F5D97">
        <w:rPr>
          <w:rFonts w:ascii="Times New Roman" w:eastAsia="微軟正黑體" w:hAnsi="Times New Roman" w:cs="Arial" w:hint="eastAsia"/>
          <w:color w:val="000000"/>
          <w:szCs w:val="27"/>
          <w:shd w:val="clear" w:color="auto" w:fill="FFFFFF"/>
        </w:rPr>
        <w:t xml:space="preserve"> </w:t>
      </w:r>
      <w:r w:rsidRPr="003F5D97">
        <w:rPr>
          <w:rFonts w:ascii="Times New Roman" w:eastAsia="微軟正黑體" w:hAnsi="Times New Roman" w:cs="Arial" w:hint="eastAsia"/>
          <w:color w:val="000000"/>
          <w:szCs w:val="27"/>
          <w:shd w:val="clear" w:color="auto" w:fill="FFFFFF"/>
        </w:rPr>
        <w:t>改成目前的總分館制。請比較這兩種制度的優缺點。如：</w:t>
      </w:r>
      <w:r>
        <w:rPr>
          <w:rFonts w:ascii="Times New Roman" w:eastAsia="微軟正黑體" w:hAnsi="Times New Roman" w:cs="Arial" w:hint="eastAsia"/>
          <w:color w:val="000000"/>
          <w:szCs w:val="27"/>
          <w:shd w:val="clear" w:color="auto" w:fill="FFFFFF"/>
        </w:rPr>
        <w:t>從</w:t>
      </w:r>
      <w:r w:rsidRPr="003F5D97">
        <w:rPr>
          <w:rFonts w:ascii="Times New Roman" w:eastAsia="微軟正黑體" w:hAnsi="Times New Roman" w:cs="Arial" w:hint="eastAsia"/>
          <w:color w:val="000000"/>
          <w:szCs w:val="27"/>
          <w:shd w:val="clear" w:color="auto" w:fill="FFFFFF"/>
        </w:rPr>
        <w:t>管理情形</w:t>
      </w:r>
      <w:r>
        <w:rPr>
          <w:rFonts w:ascii="Times New Roman" w:eastAsia="微軟正黑體" w:hAnsi="Times New Roman" w:cs="Arial" w:hint="eastAsia"/>
          <w:color w:val="000000"/>
          <w:szCs w:val="27"/>
          <w:shd w:val="clear" w:color="auto" w:fill="FFFFFF"/>
        </w:rPr>
        <w:t>、</w:t>
      </w:r>
      <w:r w:rsidRPr="003F5D97">
        <w:rPr>
          <w:rFonts w:ascii="Times New Roman" w:eastAsia="微軟正黑體" w:hAnsi="Times New Roman" w:cs="Arial" w:hint="eastAsia"/>
          <w:color w:val="000000"/>
          <w:szCs w:val="27"/>
          <w:shd w:val="clear" w:color="auto" w:fill="FFFFFF"/>
        </w:rPr>
        <w:t>個別</w:t>
      </w:r>
      <w:r>
        <w:rPr>
          <w:rFonts w:ascii="Times New Roman" w:eastAsia="微軟正黑體" w:hAnsi="Times New Roman" w:cs="Arial" w:hint="eastAsia"/>
          <w:color w:val="000000"/>
          <w:szCs w:val="27"/>
          <w:shd w:val="clear" w:color="auto" w:fill="FFFFFF"/>
        </w:rPr>
        <w:t>預算、館藏發展政策、以及服務指引等面向？</w:t>
      </w:r>
    </w:p>
    <w:p w:rsidR="0091670B" w:rsidRPr="003F5D97" w:rsidRDefault="0091670B" w:rsidP="009B73BD">
      <w:pPr>
        <w:pStyle w:val="afffd"/>
        <w:numPr>
          <w:ilvl w:val="0"/>
          <w:numId w:val="34"/>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在未升格成直轄市前是否有建立類似縣市首長協調會議的機制，與各鄉鎮長協調圖書館業務和服務推展？甚至進一步成立「縣市圖書館事業發展會報」，讓縣市首長、圖書館事業專家學者共同擘劃圖書館發展藍圖。</w:t>
      </w:r>
    </w:p>
    <w:p w:rsidR="0091670B" w:rsidRDefault="0091670B" w:rsidP="009B73BD">
      <w:pPr>
        <w:pStyle w:val="afffd"/>
        <w:numPr>
          <w:ilvl w:val="0"/>
          <w:numId w:val="34"/>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各項業務與服務的規劃是集中規劃或各自發展？如流通政策、服務項目、館藏採購、館藏編目等。</w:t>
      </w:r>
    </w:p>
    <w:p w:rsidR="0091670B" w:rsidRDefault="0091670B" w:rsidP="009B73BD">
      <w:pPr>
        <w:pStyle w:val="afffd"/>
        <w:numPr>
          <w:ilvl w:val="0"/>
          <w:numId w:val="34"/>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總館／分館是否有建立主題特色館藏？各館是如何挑選特色館藏的主題？特色館藏佔各館館藏比例為何？您認為是否有必要讓各分館建立主題特色館藏？原因為何？在有必要的前提下，主題特色館藏的制度可以如何改善？</w:t>
      </w:r>
    </w:p>
    <w:p w:rsidR="0091670B" w:rsidRDefault="0091670B" w:rsidP="009B73BD">
      <w:pPr>
        <w:pStyle w:val="afffd"/>
        <w:numPr>
          <w:ilvl w:val="0"/>
          <w:numId w:val="34"/>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貴館是否有線上選書系統？這裡的線上選書可能包含讀者線上薦購，或者是提供書單讓各分館館員挑選主題特色館藏。</w:t>
      </w:r>
    </w:p>
    <w:p w:rsidR="0091670B" w:rsidRDefault="0091670B" w:rsidP="009B73BD">
      <w:pPr>
        <w:pStyle w:val="afffd"/>
        <w:numPr>
          <w:ilvl w:val="0"/>
          <w:numId w:val="34"/>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請說明總館／分館的通借通還機制？是否有收費呢？有沒有可能與鄰近城市合作</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館際合作或跨縣市通借通還</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w:t>
      </w:r>
    </w:p>
    <w:p w:rsidR="0091670B" w:rsidRDefault="0091670B" w:rsidP="009B73BD">
      <w:pPr>
        <w:pStyle w:val="afffd"/>
        <w:numPr>
          <w:ilvl w:val="0"/>
          <w:numId w:val="34"/>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總館／分館間透過何種機制建立溝通與訊息的管道？是否有輔助的系統或平台？</w:t>
      </w:r>
    </w:p>
    <w:p w:rsidR="0091670B" w:rsidRDefault="0091670B" w:rsidP="009B73BD">
      <w:pPr>
        <w:pStyle w:val="afffd"/>
        <w:numPr>
          <w:ilvl w:val="0"/>
          <w:numId w:val="34"/>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lastRenderedPageBreak/>
        <w:t>貴館是否制訂有策略規劃或中長程發展政策？能否提供本研究案參考？</w:t>
      </w:r>
    </w:p>
    <w:p w:rsidR="0091670B" w:rsidRDefault="0091670B" w:rsidP="009B73BD">
      <w:pPr>
        <w:pStyle w:val="afffd"/>
        <w:numPr>
          <w:ilvl w:val="0"/>
          <w:numId w:val="34"/>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請問貴館如何是否有導入任何機制以確保品質？例如</w:t>
      </w:r>
      <w:r>
        <w:rPr>
          <w:rFonts w:ascii="Times New Roman" w:eastAsia="微軟正黑體" w:hAnsi="Times New Roman" w:cs="Arial" w:hint="eastAsia"/>
          <w:color w:val="000000"/>
          <w:szCs w:val="27"/>
          <w:shd w:val="clear" w:color="auto" w:fill="FFFFFF"/>
        </w:rPr>
        <w:t>ISO 9000</w:t>
      </w:r>
      <w:r>
        <w:rPr>
          <w:rFonts w:ascii="Times New Roman" w:eastAsia="微軟正黑體" w:hAnsi="Times New Roman" w:cs="Arial" w:hint="eastAsia"/>
          <w:color w:val="000000"/>
          <w:szCs w:val="27"/>
          <w:shd w:val="clear" w:color="auto" w:fill="FFFFFF"/>
        </w:rPr>
        <w:t>或全面品質管理</w:t>
      </w:r>
      <w:r>
        <w:rPr>
          <w:rFonts w:ascii="Times New Roman" w:eastAsia="微軟正黑體" w:hAnsi="Times New Roman" w:cs="Arial" w:hint="eastAsia"/>
          <w:color w:val="000000"/>
          <w:szCs w:val="27"/>
          <w:shd w:val="clear" w:color="auto" w:fill="FFFFFF"/>
        </w:rPr>
        <w:t xml:space="preserve"> (Total Quality Management, TQM)</w:t>
      </w:r>
      <w:r>
        <w:rPr>
          <w:rFonts w:ascii="Times New Roman" w:eastAsia="微軟正黑體" w:hAnsi="Times New Roman" w:cs="Arial" w:hint="eastAsia"/>
          <w:color w:val="000000"/>
          <w:szCs w:val="27"/>
          <w:shd w:val="clear" w:color="auto" w:fill="FFFFFF"/>
        </w:rPr>
        <w:t>？如果有，是否有接受外部公正機構認證？</w:t>
      </w:r>
    </w:p>
    <w:p w:rsidR="0091670B" w:rsidRDefault="0091670B" w:rsidP="009B73BD">
      <w:pPr>
        <w:pStyle w:val="afffd"/>
        <w:numPr>
          <w:ilvl w:val="0"/>
          <w:numId w:val="34"/>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總館／分館營運發展是否有專家或上級指導機制？</w:t>
      </w:r>
    </w:p>
    <w:p w:rsidR="0091670B" w:rsidRDefault="0091670B" w:rsidP="009B73BD">
      <w:pPr>
        <w:pStyle w:val="afffd"/>
        <w:numPr>
          <w:ilvl w:val="0"/>
          <w:numId w:val="34"/>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圖書館是否編印館員服務或作業的指導文件</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作業手冊與服務指引</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？能否提供文件參考？</w:t>
      </w:r>
    </w:p>
    <w:p w:rsidR="0091670B" w:rsidRDefault="0091670B" w:rsidP="009B73BD">
      <w:pPr>
        <w:pStyle w:val="afffd"/>
        <w:numPr>
          <w:ilvl w:val="0"/>
          <w:numId w:val="34"/>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請說明貴館對館員的在職訓練</w:t>
      </w:r>
      <w:r>
        <w:rPr>
          <w:rFonts w:ascii="Times New Roman" w:eastAsia="微軟正黑體" w:hAnsi="Times New Roman" w:cs="Arial" w:hint="eastAsia"/>
          <w:color w:val="000000"/>
          <w:szCs w:val="27"/>
          <w:shd w:val="clear" w:color="auto" w:fill="FFFFFF"/>
        </w:rPr>
        <w:t>(conti</w:t>
      </w:r>
      <w:r>
        <w:rPr>
          <w:rFonts w:ascii="Times New Roman" w:eastAsia="微軟正黑體" w:hAnsi="Times New Roman" w:cs="Arial"/>
          <w:color w:val="000000"/>
          <w:szCs w:val="27"/>
          <w:shd w:val="clear" w:color="auto" w:fill="FFFFFF"/>
        </w:rPr>
        <w:t>nuing professional development)</w:t>
      </w:r>
      <w:r>
        <w:rPr>
          <w:rFonts w:ascii="Times New Roman" w:eastAsia="微軟正黑體" w:hAnsi="Times New Roman" w:cs="Arial" w:hint="eastAsia"/>
          <w:color w:val="000000"/>
          <w:szCs w:val="27"/>
          <w:shd w:val="clear" w:color="auto" w:fill="FFFFFF"/>
        </w:rPr>
        <w:t>計畫。貴館是否有預留一定比例的經費作為館員在職訓練之用？</w:t>
      </w:r>
    </w:p>
    <w:p w:rsidR="0091670B" w:rsidRDefault="0091670B" w:rsidP="009B73BD">
      <w:pPr>
        <w:pStyle w:val="afffd"/>
        <w:numPr>
          <w:ilvl w:val="0"/>
          <w:numId w:val="34"/>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國圖在</w:t>
      </w:r>
      <w:r w:rsidR="0011140A">
        <w:rPr>
          <w:rFonts w:ascii="Times New Roman" w:eastAsia="微軟正黑體" w:hAnsi="Times New Roman" w:cs="Arial" w:hint="eastAsia"/>
          <w:color w:val="000000"/>
          <w:szCs w:val="27"/>
          <w:shd w:val="clear" w:color="auto" w:fill="FFFFFF"/>
        </w:rPr>
        <w:t>健全</w:t>
      </w:r>
      <w:r w:rsidRPr="000B697F">
        <w:rPr>
          <w:rFonts w:ascii="Times New Roman" w:eastAsia="微軟正黑體" w:hAnsi="Times New Roman" w:cs="Arial" w:hint="eastAsia"/>
          <w:color w:val="000000"/>
          <w:szCs w:val="27"/>
          <w:shd w:val="clear" w:color="auto" w:fill="FFFFFF"/>
        </w:rPr>
        <w:t>直轄市立圖書館營運體制</w:t>
      </w:r>
      <w:r>
        <w:rPr>
          <w:rFonts w:ascii="Times New Roman" w:eastAsia="微軟正黑體" w:hAnsi="Times New Roman" w:cs="Arial" w:hint="eastAsia"/>
          <w:color w:val="000000"/>
          <w:szCs w:val="27"/>
          <w:shd w:val="clear" w:color="auto" w:fill="FFFFFF"/>
        </w:rPr>
        <w:t>計畫中，將補助各直轄市訂定統一的總分館標識、訂定總分館館藏發展政策、建置線上選書系統、建置通借通還的流通機制、建置館際互借機制、編印作業手冊及服務指引、辦理專業人員培訓課程、建立主題特色分館、申請</w:t>
      </w:r>
      <w:r>
        <w:rPr>
          <w:rFonts w:ascii="Times New Roman" w:eastAsia="微軟正黑體" w:hAnsi="Times New Roman" w:cs="Arial" w:hint="eastAsia"/>
          <w:color w:val="000000"/>
          <w:szCs w:val="27"/>
          <w:shd w:val="clear" w:color="auto" w:fill="FFFFFF"/>
        </w:rPr>
        <w:t>ISO</w:t>
      </w:r>
      <w:r>
        <w:rPr>
          <w:rFonts w:ascii="Times New Roman" w:eastAsia="微軟正黑體" w:hAnsi="Times New Roman" w:cs="Arial" w:hint="eastAsia"/>
          <w:color w:val="000000"/>
          <w:szCs w:val="27"/>
          <w:shd w:val="clear" w:color="auto" w:fill="FFFFFF"/>
        </w:rPr>
        <w:t>認證作業及輔導建立標準系統等。請問您認為上述補助對提升直轄市立圖書館營運體制的助益為何？是否有任何建議？</w:t>
      </w:r>
    </w:p>
    <w:p w:rsidR="0091670B" w:rsidRDefault="0091670B">
      <w:pPr>
        <w:widowControl/>
      </w:pPr>
      <w:r>
        <w:br w:type="page"/>
      </w:r>
    </w:p>
    <w:p w:rsidR="0091670B" w:rsidRPr="00E9508F" w:rsidRDefault="0011140A" w:rsidP="0091670B">
      <w:pPr>
        <w:snapToGrid w:val="0"/>
        <w:spacing w:afterLines="50" w:after="180"/>
        <w:jc w:val="center"/>
        <w:rPr>
          <w:rFonts w:eastAsia="微軟正黑體"/>
          <w:b/>
          <w:sz w:val="28"/>
          <w:szCs w:val="32"/>
        </w:rPr>
      </w:pPr>
      <w:r>
        <w:rPr>
          <w:rFonts w:eastAsia="微軟正黑體" w:hint="eastAsia"/>
          <w:b/>
          <w:sz w:val="28"/>
          <w:szCs w:val="32"/>
        </w:rPr>
        <w:lastRenderedPageBreak/>
        <w:t>「健</w:t>
      </w:r>
      <w:r w:rsidR="0091670B" w:rsidRPr="003F0B74">
        <w:rPr>
          <w:rFonts w:eastAsia="微軟正黑體" w:hint="eastAsia"/>
          <w:b/>
          <w:sz w:val="28"/>
          <w:szCs w:val="32"/>
        </w:rPr>
        <w:t>全直轄市立圖書館營運體制及建立公共圖書館協調管理組織體系先期規劃</w:t>
      </w:r>
      <w:r w:rsidR="006A5D3F">
        <w:rPr>
          <w:rFonts w:eastAsia="微軟正黑體" w:hint="eastAsia"/>
          <w:b/>
          <w:sz w:val="28"/>
          <w:szCs w:val="32"/>
        </w:rPr>
        <w:t>研究</w:t>
      </w:r>
      <w:r w:rsidR="0091670B" w:rsidRPr="003F0B74">
        <w:rPr>
          <w:rFonts w:eastAsia="微軟正黑體" w:hint="eastAsia"/>
          <w:b/>
          <w:sz w:val="28"/>
          <w:szCs w:val="32"/>
        </w:rPr>
        <w:t>案</w:t>
      </w:r>
      <w:r w:rsidR="0091670B" w:rsidRPr="003F0B74">
        <w:rPr>
          <w:rFonts w:eastAsia="微軟正黑體" w:hint="eastAsia"/>
          <w:b/>
          <w:color w:val="000000"/>
          <w:sz w:val="28"/>
          <w:szCs w:val="32"/>
        </w:rPr>
        <w:t>」</w:t>
      </w:r>
      <w:r w:rsidR="0091670B" w:rsidRPr="00E9508F">
        <w:rPr>
          <w:rFonts w:eastAsia="微軟正黑體" w:hint="eastAsia"/>
          <w:b/>
          <w:sz w:val="28"/>
          <w:szCs w:val="32"/>
        </w:rPr>
        <w:t>縣市政府教育</w:t>
      </w:r>
      <w:r w:rsidR="0091670B" w:rsidRPr="00E9508F">
        <w:rPr>
          <w:rFonts w:eastAsia="微軟正黑體" w:hint="eastAsia"/>
          <w:b/>
          <w:sz w:val="28"/>
          <w:szCs w:val="32"/>
        </w:rPr>
        <w:t>(</w:t>
      </w:r>
      <w:r w:rsidR="0091670B" w:rsidRPr="00E9508F">
        <w:rPr>
          <w:rFonts w:eastAsia="微軟正黑體" w:hint="eastAsia"/>
          <w:b/>
          <w:sz w:val="28"/>
          <w:szCs w:val="32"/>
        </w:rPr>
        <w:t>文化</w:t>
      </w:r>
      <w:r w:rsidR="0091670B" w:rsidRPr="00E9508F">
        <w:rPr>
          <w:rFonts w:eastAsia="微軟正黑體" w:hint="eastAsia"/>
          <w:b/>
          <w:sz w:val="28"/>
          <w:szCs w:val="32"/>
        </w:rPr>
        <w:t>)</w:t>
      </w:r>
      <w:r w:rsidR="0091670B" w:rsidRPr="00E9508F">
        <w:rPr>
          <w:rFonts w:eastAsia="微軟正黑體" w:hint="eastAsia"/>
          <w:b/>
          <w:sz w:val="28"/>
          <w:szCs w:val="32"/>
        </w:rPr>
        <w:t>局</w:t>
      </w:r>
      <w:r w:rsidR="0091670B" w:rsidRPr="00E9508F">
        <w:rPr>
          <w:rFonts w:eastAsia="微軟正黑體" w:hint="eastAsia"/>
          <w:b/>
          <w:sz w:val="28"/>
          <w:szCs w:val="32"/>
        </w:rPr>
        <w:t>(</w:t>
      </w:r>
      <w:r w:rsidR="0091670B" w:rsidRPr="00E9508F">
        <w:rPr>
          <w:rFonts w:eastAsia="微軟正黑體" w:hint="eastAsia"/>
          <w:b/>
          <w:sz w:val="28"/>
          <w:szCs w:val="32"/>
        </w:rPr>
        <w:t>處</w:t>
      </w:r>
      <w:r w:rsidR="0091670B" w:rsidRPr="00E9508F">
        <w:rPr>
          <w:rFonts w:eastAsia="微軟正黑體" w:hint="eastAsia"/>
          <w:b/>
          <w:sz w:val="28"/>
          <w:szCs w:val="32"/>
        </w:rPr>
        <w:t>)</w:t>
      </w:r>
      <w:r w:rsidR="0091670B" w:rsidRPr="00E9508F">
        <w:rPr>
          <w:rFonts w:eastAsia="微軟正黑體" w:hint="eastAsia"/>
          <w:b/>
          <w:sz w:val="28"/>
          <w:szCs w:val="32"/>
        </w:rPr>
        <w:t>圖資科訪談大綱</w:t>
      </w:r>
    </w:p>
    <w:p w:rsidR="0091670B" w:rsidRDefault="0091670B" w:rsidP="0091670B">
      <w:pPr>
        <w:pStyle w:val="afffd"/>
        <w:snapToGrid w:val="0"/>
        <w:spacing w:afterLines="50" w:after="180"/>
        <w:ind w:leftChars="0" w:left="0" w:firstLineChars="200" w:firstLine="48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本</w:t>
      </w:r>
      <w:r w:rsidR="006A5D3F">
        <w:rPr>
          <w:rFonts w:ascii="Times New Roman" w:eastAsia="微軟正黑體" w:hAnsi="Times New Roman" w:cs="Arial" w:hint="eastAsia"/>
          <w:color w:val="000000"/>
          <w:szCs w:val="27"/>
          <w:shd w:val="clear" w:color="auto" w:fill="FFFFFF"/>
        </w:rPr>
        <w:t>研究</w:t>
      </w:r>
      <w:r>
        <w:rPr>
          <w:rFonts w:ascii="Times New Roman" w:eastAsia="微軟正黑體" w:hAnsi="Times New Roman" w:cs="Arial" w:hint="eastAsia"/>
          <w:color w:val="000000"/>
          <w:szCs w:val="27"/>
          <w:shd w:val="clear" w:color="auto" w:fill="FFFFFF"/>
        </w:rPr>
        <w:t>案目的之一</w:t>
      </w:r>
      <w:r w:rsidRPr="003F0B74">
        <w:rPr>
          <w:rFonts w:ascii="Times New Roman" w:eastAsia="微軟正黑體" w:hAnsi="Times New Roman" w:cs="Arial" w:hint="eastAsia"/>
          <w:color w:val="000000"/>
          <w:szCs w:val="27"/>
          <w:shd w:val="clear" w:color="auto" w:fill="FFFFFF"/>
        </w:rPr>
        <w:t>在針對</w:t>
      </w:r>
      <w:r>
        <w:rPr>
          <w:rFonts w:ascii="Times New Roman" w:eastAsia="微軟正黑體" w:hAnsi="Times New Roman" w:cs="Arial" w:hint="eastAsia"/>
          <w:color w:val="000000"/>
          <w:szCs w:val="27"/>
          <w:shd w:val="clear" w:color="auto" w:fill="FFFFFF"/>
        </w:rPr>
        <w:t>「縣市圖書館建立公共圖書館協調管理之組織體系，整合縣市公共圖書館資源」</w:t>
      </w:r>
      <w:r w:rsidRPr="003F0B74">
        <w:rPr>
          <w:rFonts w:ascii="Times New Roman" w:eastAsia="微軟正黑體" w:hAnsi="Times New Roman" w:cs="Arial" w:hint="eastAsia"/>
          <w:color w:val="000000"/>
          <w:szCs w:val="27"/>
          <w:shd w:val="clear" w:color="auto" w:fill="FFFFFF"/>
        </w:rPr>
        <w:t>進行探究，期望</w:t>
      </w:r>
      <w:r>
        <w:rPr>
          <w:rFonts w:ascii="Times New Roman" w:eastAsia="微軟正黑體" w:hAnsi="Times New Roman" w:cs="Arial" w:hint="eastAsia"/>
          <w:color w:val="000000"/>
          <w:szCs w:val="27"/>
          <w:shd w:val="clear" w:color="auto" w:fill="FFFFFF"/>
        </w:rPr>
        <w:t>透過研究結果，協助國圖推動之「建構合作共享的公共圖書館系統」中長程個案計畫，健全公共圖書館的運作體系，強化城市推動力</w:t>
      </w:r>
      <w:r w:rsidRPr="003F0B74">
        <w:rPr>
          <w:rFonts w:ascii="Times New Roman" w:eastAsia="微軟正黑體" w:hAnsi="Times New Roman" w:cs="Arial" w:hint="eastAsia"/>
          <w:color w:val="000000"/>
          <w:szCs w:val="27"/>
          <w:shd w:val="clear" w:color="auto" w:fill="FFFFFF"/>
        </w:rPr>
        <w:t>。</w:t>
      </w:r>
    </w:p>
    <w:p w:rsidR="0091670B" w:rsidRDefault="0091670B" w:rsidP="009B73BD">
      <w:pPr>
        <w:pStyle w:val="afffd"/>
        <w:numPr>
          <w:ilvl w:val="0"/>
          <w:numId w:val="35"/>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請問目前縣市政府教育</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文化</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局</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處</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與</w:t>
      </w:r>
      <w:r w:rsidRPr="003F5D97">
        <w:rPr>
          <w:rFonts w:ascii="Times New Roman" w:eastAsia="微軟正黑體" w:hAnsi="Times New Roman" w:cs="Arial" w:hint="eastAsia"/>
          <w:color w:val="000000"/>
          <w:szCs w:val="27"/>
          <w:shd w:val="clear" w:color="auto" w:fill="FFFFFF"/>
        </w:rPr>
        <w:t>鄉鎮館</w:t>
      </w:r>
      <w:r>
        <w:rPr>
          <w:rFonts w:ascii="Times New Roman" w:eastAsia="微軟正黑體" w:hAnsi="Times New Roman" w:cs="Arial" w:hint="eastAsia"/>
          <w:color w:val="000000"/>
          <w:szCs w:val="27"/>
          <w:shd w:val="clear" w:color="auto" w:fill="FFFFFF"/>
        </w:rPr>
        <w:t>之間的關係為何？現行運作方式有何優缺點？</w:t>
      </w:r>
    </w:p>
    <w:p w:rsidR="0091670B" w:rsidRDefault="0091670B" w:rsidP="009B73BD">
      <w:pPr>
        <w:pStyle w:val="afffd"/>
        <w:numPr>
          <w:ilvl w:val="0"/>
          <w:numId w:val="35"/>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請問目前縣立圖書館、</w:t>
      </w:r>
      <w:r w:rsidR="009A2BE2">
        <w:rPr>
          <w:rFonts w:ascii="Times New Roman" w:eastAsia="微軟正黑體" w:hAnsi="Times New Roman" w:cs="Arial" w:hint="eastAsia"/>
          <w:color w:val="000000"/>
          <w:szCs w:val="27"/>
          <w:shd w:val="clear" w:color="auto" w:fill="FFFFFF"/>
        </w:rPr>
        <w:t>鄉鎮圖書館</w:t>
      </w:r>
      <w:r>
        <w:rPr>
          <w:rFonts w:ascii="Times New Roman" w:eastAsia="微軟正黑體" w:hAnsi="Times New Roman" w:cs="Arial" w:hint="eastAsia"/>
          <w:color w:val="000000"/>
          <w:szCs w:val="27"/>
          <w:shd w:val="clear" w:color="auto" w:fill="FFFFFF"/>
        </w:rPr>
        <w:t>是否有一致館藏發展政策、館藏採購與</w:t>
      </w:r>
      <w:r w:rsidRPr="00522F9C">
        <w:rPr>
          <w:rFonts w:ascii="Times New Roman" w:eastAsia="微軟正黑體" w:hAnsi="Times New Roman" w:cs="Arial" w:hint="eastAsia"/>
          <w:color w:val="000000"/>
          <w:szCs w:val="27"/>
          <w:shd w:val="clear" w:color="auto" w:fill="FFFFFF"/>
        </w:rPr>
        <w:t>編目</w:t>
      </w:r>
      <w:r>
        <w:rPr>
          <w:rFonts w:ascii="Times New Roman" w:eastAsia="微軟正黑體" w:hAnsi="Times New Roman" w:cs="Arial" w:hint="eastAsia"/>
          <w:color w:val="000000"/>
          <w:szCs w:val="27"/>
          <w:shd w:val="clear" w:color="auto" w:fill="FFFFFF"/>
        </w:rPr>
        <w:t>、</w:t>
      </w:r>
      <w:r w:rsidRPr="00522F9C">
        <w:rPr>
          <w:rFonts w:ascii="Times New Roman" w:eastAsia="微軟正黑體" w:hAnsi="Times New Roman" w:cs="Arial" w:hint="eastAsia"/>
          <w:color w:val="000000"/>
          <w:szCs w:val="27"/>
          <w:shd w:val="clear" w:color="auto" w:fill="FFFFFF"/>
        </w:rPr>
        <w:t>服務項目、</w:t>
      </w:r>
      <w:r>
        <w:rPr>
          <w:rFonts w:ascii="Times New Roman" w:eastAsia="微軟正黑體" w:hAnsi="Times New Roman" w:cs="Arial" w:hint="eastAsia"/>
          <w:color w:val="000000"/>
          <w:szCs w:val="27"/>
          <w:shd w:val="clear" w:color="auto" w:fill="FFFFFF"/>
        </w:rPr>
        <w:t>通借通還、作業手冊</w:t>
      </w:r>
      <w:r w:rsidRPr="00522F9C">
        <w:rPr>
          <w:rFonts w:ascii="Times New Roman" w:eastAsia="微軟正黑體" w:hAnsi="Times New Roman" w:cs="Arial" w:hint="eastAsia"/>
          <w:color w:val="000000"/>
          <w:szCs w:val="27"/>
          <w:shd w:val="clear" w:color="auto" w:fill="FFFFFF"/>
        </w:rPr>
        <w:t>以及服務指引等？</w:t>
      </w:r>
    </w:p>
    <w:p w:rsidR="0091670B" w:rsidRDefault="0091670B" w:rsidP="009B73BD">
      <w:pPr>
        <w:pStyle w:val="afffd"/>
        <w:numPr>
          <w:ilvl w:val="0"/>
          <w:numId w:val="35"/>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各鄉鎮館是否有建立主題特色館藏？各館是如何挑選特色館藏的主題？特色館藏佔各館館藏比例為何？您認為是否有必要讓各鄉鎮館建立主題特色館藏？原因為何？在有必要的前提下，主題特色館藏的制度可以如何改善？</w:t>
      </w:r>
    </w:p>
    <w:p w:rsidR="0091670B" w:rsidRDefault="0091670B" w:rsidP="009B73BD">
      <w:pPr>
        <w:pStyle w:val="afffd"/>
        <w:numPr>
          <w:ilvl w:val="0"/>
          <w:numId w:val="35"/>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縣市政府教育</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文化</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局</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處</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是否有線上選書系統？這裡的線上選書可能包含讀者線上薦購，或者是提供書單讓各鄉鎮館館員挑選主題特色館藏。</w:t>
      </w:r>
    </w:p>
    <w:p w:rsidR="0091670B" w:rsidRDefault="0091670B" w:rsidP="009B73BD">
      <w:pPr>
        <w:pStyle w:val="afffd"/>
        <w:numPr>
          <w:ilvl w:val="0"/>
          <w:numId w:val="35"/>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縣市政府教育</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文化</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局</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處</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與</w:t>
      </w:r>
      <w:r w:rsidRPr="003F5D97">
        <w:rPr>
          <w:rFonts w:ascii="Times New Roman" w:eastAsia="微軟正黑體" w:hAnsi="Times New Roman" w:cs="Arial" w:hint="eastAsia"/>
          <w:color w:val="000000"/>
          <w:szCs w:val="27"/>
          <w:shd w:val="clear" w:color="auto" w:fill="FFFFFF"/>
        </w:rPr>
        <w:t>鄉鎮館</w:t>
      </w:r>
      <w:r>
        <w:rPr>
          <w:rFonts w:ascii="Times New Roman" w:eastAsia="微軟正黑體" w:hAnsi="Times New Roman" w:cs="Arial" w:hint="eastAsia"/>
          <w:color w:val="000000"/>
          <w:szCs w:val="27"/>
          <w:shd w:val="clear" w:color="auto" w:fill="FFFFFF"/>
        </w:rPr>
        <w:t>間透過何種機制建立溝通與訊息的管道？是否有輔助的系統或平台？</w:t>
      </w:r>
    </w:p>
    <w:p w:rsidR="0091670B" w:rsidRDefault="0091670B" w:rsidP="009B73BD">
      <w:pPr>
        <w:pStyle w:val="afffd"/>
        <w:numPr>
          <w:ilvl w:val="0"/>
          <w:numId w:val="35"/>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貴館是否制訂有策略規劃或中長程發展政策？能否提供本研究案參考？</w:t>
      </w:r>
    </w:p>
    <w:p w:rsidR="0091670B" w:rsidRDefault="0091670B" w:rsidP="009B73BD">
      <w:pPr>
        <w:pStyle w:val="afffd"/>
        <w:numPr>
          <w:ilvl w:val="0"/>
          <w:numId w:val="35"/>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圖書館是否編印館員服務或作業的指導文件</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作業手冊與服務指引</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？能否提供文件參考？</w:t>
      </w:r>
    </w:p>
    <w:p w:rsidR="0091670B" w:rsidRDefault="0091670B" w:rsidP="009B73BD">
      <w:pPr>
        <w:pStyle w:val="afffd"/>
        <w:numPr>
          <w:ilvl w:val="0"/>
          <w:numId w:val="35"/>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請說明貴館對館員的在職訓練</w:t>
      </w:r>
      <w:r>
        <w:rPr>
          <w:rFonts w:ascii="Times New Roman" w:eastAsia="微軟正黑體" w:hAnsi="Times New Roman" w:cs="Arial" w:hint="eastAsia"/>
          <w:color w:val="000000"/>
          <w:szCs w:val="27"/>
          <w:shd w:val="clear" w:color="auto" w:fill="FFFFFF"/>
        </w:rPr>
        <w:t>(conti</w:t>
      </w:r>
      <w:r>
        <w:rPr>
          <w:rFonts w:ascii="Times New Roman" w:eastAsia="微軟正黑體" w:hAnsi="Times New Roman" w:cs="Arial"/>
          <w:color w:val="000000"/>
          <w:szCs w:val="27"/>
          <w:shd w:val="clear" w:color="auto" w:fill="FFFFFF"/>
        </w:rPr>
        <w:t>nuing professional development)</w:t>
      </w:r>
      <w:r>
        <w:rPr>
          <w:rFonts w:ascii="Times New Roman" w:eastAsia="微軟正黑體" w:hAnsi="Times New Roman" w:cs="Arial" w:hint="eastAsia"/>
          <w:color w:val="000000"/>
          <w:szCs w:val="27"/>
          <w:shd w:val="clear" w:color="auto" w:fill="FFFFFF"/>
        </w:rPr>
        <w:t>計畫。貴館是否有預留一定比例的經費作為館員在職訓練之用？</w:t>
      </w:r>
    </w:p>
    <w:p w:rsidR="0091670B" w:rsidRPr="00522F9C" w:rsidRDefault="0091670B" w:rsidP="009B73BD">
      <w:pPr>
        <w:pStyle w:val="afffd"/>
        <w:numPr>
          <w:ilvl w:val="0"/>
          <w:numId w:val="35"/>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請問在目前運作方式下，有何方法可將縣市政府教育</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文化</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局</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處</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對</w:t>
      </w:r>
      <w:r w:rsidRPr="003F5D97">
        <w:rPr>
          <w:rFonts w:ascii="Times New Roman" w:eastAsia="微軟正黑體" w:hAnsi="Times New Roman" w:cs="Arial" w:hint="eastAsia"/>
          <w:color w:val="000000"/>
          <w:szCs w:val="27"/>
          <w:shd w:val="clear" w:color="auto" w:fill="FFFFFF"/>
        </w:rPr>
        <w:t>鄉鎮館</w:t>
      </w:r>
      <w:r>
        <w:rPr>
          <w:rFonts w:ascii="Times New Roman" w:eastAsia="微軟正黑體" w:hAnsi="Times New Roman" w:cs="Arial" w:hint="eastAsia"/>
          <w:color w:val="000000"/>
          <w:szCs w:val="27"/>
          <w:shd w:val="clear" w:color="auto" w:fill="FFFFFF"/>
        </w:rPr>
        <w:t>間的關係從輔導改變成領導？</w:t>
      </w:r>
    </w:p>
    <w:p w:rsidR="0091670B" w:rsidRPr="004A6C59" w:rsidRDefault="0091670B" w:rsidP="009B73BD">
      <w:pPr>
        <w:pStyle w:val="afffd"/>
        <w:numPr>
          <w:ilvl w:val="0"/>
          <w:numId w:val="35"/>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目前是否有建立類似縣市首長協調會議的機制，與各鄉鎮長協調圖書館業務和服務推展？縣市首長協調會議是否有助於全縣圖書文獻館藏資源的共建共享？</w:t>
      </w:r>
      <w:r w:rsidRPr="004A6C59">
        <w:rPr>
          <w:rFonts w:ascii="Times New Roman" w:eastAsia="微軟正黑體" w:hAnsi="Times New Roman" w:cs="Arial" w:hint="eastAsia"/>
          <w:color w:val="000000"/>
          <w:szCs w:val="27"/>
          <w:shd w:val="clear" w:color="auto" w:fill="FFFFFF"/>
        </w:rPr>
        <w:t>又如果有些政策或活動希望能全縣市統一實施，可藉由甚麼機制達成？</w:t>
      </w:r>
    </w:p>
    <w:p w:rsidR="0091670B" w:rsidRPr="00C96EAD" w:rsidRDefault="0091670B" w:rsidP="009B73BD">
      <w:pPr>
        <w:pStyle w:val="afffd"/>
        <w:numPr>
          <w:ilvl w:val="0"/>
          <w:numId w:val="35"/>
        </w:numPr>
        <w:snapToGrid w:val="0"/>
        <w:spacing w:afterLines="50" w:after="180"/>
        <w:ind w:leftChars="0"/>
        <w:jc w:val="both"/>
        <w:rPr>
          <w:rFonts w:ascii="Times New Roman" w:eastAsia="微軟正黑體" w:hAnsi="Times New Roman" w:cs="Arial"/>
          <w:color w:val="000000"/>
          <w:szCs w:val="27"/>
          <w:shd w:val="clear" w:color="auto" w:fill="FFFFFF"/>
        </w:rPr>
      </w:pPr>
      <w:r w:rsidRPr="00C96EAD">
        <w:rPr>
          <w:rFonts w:ascii="Times New Roman" w:eastAsia="微軟正黑體" w:hAnsi="Times New Roman" w:cs="Arial" w:hint="eastAsia"/>
          <w:color w:val="000000"/>
          <w:szCs w:val="27"/>
          <w:shd w:val="clear" w:color="auto" w:fill="FFFFFF"/>
        </w:rPr>
        <w:lastRenderedPageBreak/>
        <w:t>貴縣市是否有類似「縣市圖書館事業發展會報」的機制？在構想中，在「縣市圖書館事業發展會報」規劃階段由縣市首長、縣立圖書館館長及其分館、</w:t>
      </w:r>
      <w:r w:rsidR="009A2BE2">
        <w:rPr>
          <w:rFonts w:ascii="Times New Roman" w:eastAsia="微軟正黑體" w:hAnsi="Times New Roman" w:cs="Arial" w:hint="eastAsia"/>
          <w:color w:val="000000"/>
          <w:szCs w:val="27"/>
          <w:shd w:val="clear" w:color="auto" w:fill="FFFFFF"/>
        </w:rPr>
        <w:t>鄉鎮圖書館</w:t>
      </w:r>
      <w:r w:rsidRPr="00C96EAD">
        <w:rPr>
          <w:rFonts w:ascii="Times New Roman" w:eastAsia="微軟正黑體" w:hAnsi="Times New Roman" w:cs="Arial" w:hint="eastAsia"/>
          <w:color w:val="000000"/>
          <w:szCs w:val="27"/>
          <w:shd w:val="clear" w:color="auto" w:fill="FFFFFF"/>
        </w:rPr>
        <w:t>管理員、管理機關代</w:t>
      </w:r>
      <w:r>
        <w:rPr>
          <w:rFonts w:ascii="Times New Roman" w:eastAsia="微軟正黑體" w:hAnsi="Times New Roman" w:cs="Arial" w:hint="eastAsia"/>
          <w:color w:val="000000"/>
          <w:szCs w:val="27"/>
          <w:shd w:val="clear" w:color="auto" w:fill="FFFFFF"/>
        </w:rPr>
        <w:t>表，定期召開籌備會議，安排參訪直轄市立圖書館運作方式，訂定</w:t>
      </w:r>
      <w:r w:rsidRPr="00C96EAD">
        <w:rPr>
          <w:rFonts w:ascii="Times New Roman" w:eastAsia="微軟正黑體" w:hAnsi="Times New Roman" w:cs="Arial" w:hint="eastAsia"/>
          <w:color w:val="000000"/>
          <w:szCs w:val="27"/>
          <w:shd w:val="clear" w:color="auto" w:fill="FFFFFF"/>
        </w:rPr>
        <w:t>「縣市圖書館事業發展會報</w:t>
      </w:r>
      <w:r>
        <w:rPr>
          <w:rFonts w:ascii="Times New Roman" w:eastAsia="微軟正黑體" w:hAnsi="Times New Roman" w:cs="Arial" w:hint="eastAsia"/>
          <w:color w:val="000000"/>
          <w:szCs w:val="27"/>
          <w:shd w:val="clear" w:color="auto" w:fill="FFFFFF"/>
        </w:rPr>
        <w:t>設置要點</w:t>
      </w:r>
      <w:r w:rsidRPr="00C96EAD">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．作為後續運作之依據，並由</w:t>
      </w:r>
      <w:r w:rsidRPr="00C96EAD">
        <w:rPr>
          <w:rFonts w:ascii="Times New Roman" w:eastAsia="微軟正黑體" w:hAnsi="Times New Roman" w:cs="Arial" w:hint="eastAsia"/>
          <w:color w:val="000000"/>
          <w:szCs w:val="27"/>
          <w:shd w:val="clear" w:color="auto" w:fill="FFFFFF"/>
        </w:rPr>
        <w:t>圖書館事業專家學者</w:t>
      </w:r>
      <w:r>
        <w:rPr>
          <w:rFonts w:ascii="Times New Roman" w:eastAsia="微軟正黑體" w:hAnsi="Times New Roman" w:cs="Arial" w:hint="eastAsia"/>
          <w:color w:val="000000"/>
          <w:szCs w:val="27"/>
          <w:shd w:val="clear" w:color="auto" w:fill="FFFFFF"/>
        </w:rPr>
        <w:t>組成輔導團提供諮詢建議。而後，在建置運作階段則定期召開會報，邀集</w:t>
      </w:r>
      <w:r w:rsidRPr="00C96EAD">
        <w:rPr>
          <w:rFonts w:ascii="Times New Roman" w:eastAsia="微軟正黑體" w:hAnsi="Times New Roman" w:cs="Arial" w:hint="eastAsia"/>
          <w:color w:val="000000"/>
          <w:szCs w:val="27"/>
          <w:shd w:val="clear" w:color="auto" w:fill="FFFFFF"/>
        </w:rPr>
        <w:t>圖書館事業專家學者</w:t>
      </w:r>
      <w:r>
        <w:rPr>
          <w:rFonts w:ascii="Times New Roman" w:eastAsia="微軟正黑體" w:hAnsi="Times New Roman" w:cs="Arial" w:hint="eastAsia"/>
          <w:color w:val="000000"/>
          <w:szCs w:val="27"/>
          <w:shd w:val="clear" w:color="auto" w:fill="FFFFFF"/>
        </w:rPr>
        <w:t>及直轄市立圖書館代表擔任委員，就縣市內館員專業發展、業務與資源共享機制、業務及服務標準化作業、集中採購與編目全縣各類圖書資源等議題，以及當地圖書館營運發展的困境與問題，研擬因地制宜的策略，另亦可安排標竿參訪，並建立管考制度，落實執行。期能扶助縣市逐步建立獨立運作推動圖書館事業發展的組織架構，有效整合縣市內圖書館資源，提供縣市居民享有公平的圖書資源。請問您對上述</w:t>
      </w:r>
      <w:r w:rsidRPr="00C96EAD">
        <w:rPr>
          <w:rFonts w:ascii="Times New Roman" w:eastAsia="微軟正黑體" w:hAnsi="Times New Roman" w:cs="Arial" w:hint="eastAsia"/>
          <w:color w:val="000000"/>
          <w:szCs w:val="27"/>
          <w:shd w:val="clear" w:color="auto" w:fill="FFFFFF"/>
        </w:rPr>
        <w:t>「縣市圖書館事業發展會報」</w:t>
      </w:r>
      <w:r>
        <w:rPr>
          <w:rFonts w:ascii="Times New Roman" w:eastAsia="微軟正黑體" w:hAnsi="Times New Roman" w:cs="Arial" w:hint="eastAsia"/>
          <w:color w:val="000000"/>
          <w:szCs w:val="27"/>
          <w:shd w:val="clear" w:color="auto" w:fill="FFFFFF"/>
        </w:rPr>
        <w:t>規劃及建置運作階段的作法是否有何意見或建議？</w:t>
      </w:r>
    </w:p>
    <w:p w:rsidR="0091670B" w:rsidRDefault="0091670B" w:rsidP="009B73BD">
      <w:pPr>
        <w:pStyle w:val="afffd"/>
        <w:numPr>
          <w:ilvl w:val="0"/>
          <w:numId w:val="35"/>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國圖在「建構合作共享的公共圖書館系統」中，將補助各縣市完成類總館</w:t>
      </w:r>
      <w:r>
        <w:rPr>
          <w:rFonts w:ascii="Times New Roman" w:eastAsia="微軟正黑體" w:hAnsi="Times New Roman" w:cs="Arial"/>
          <w:color w:val="000000"/>
          <w:szCs w:val="27"/>
          <w:shd w:val="clear" w:color="auto" w:fill="FFFFFF"/>
        </w:rPr>
        <w:t>—</w:t>
      </w:r>
      <w:r>
        <w:rPr>
          <w:rFonts w:ascii="Times New Roman" w:eastAsia="微軟正黑體" w:hAnsi="Times New Roman" w:cs="Arial" w:hint="eastAsia"/>
          <w:color w:val="000000"/>
          <w:szCs w:val="27"/>
          <w:shd w:val="clear" w:color="auto" w:fill="FFFFFF"/>
        </w:rPr>
        <w:t>分館的管理及服務體系、輔導成立「縣市圖書館事業發展會報」、辦理標竿觀摩活動、訂定統一的總分館標識、訂定總分館館藏發展政策、由總館集中採購及編目、建置線上選書系統、建置通借通還的流通機制、建置館際互借機制、編印作業手冊及服務指引、辦理專業人員培訓課程、建立主題特色分館、申請</w:t>
      </w:r>
      <w:r>
        <w:rPr>
          <w:rFonts w:ascii="Times New Roman" w:eastAsia="微軟正黑體" w:hAnsi="Times New Roman" w:cs="Arial" w:hint="eastAsia"/>
          <w:color w:val="000000"/>
          <w:szCs w:val="27"/>
          <w:shd w:val="clear" w:color="auto" w:fill="FFFFFF"/>
        </w:rPr>
        <w:t>ISO</w:t>
      </w:r>
      <w:r>
        <w:rPr>
          <w:rFonts w:ascii="Times New Roman" w:eastAsia="微軟正黑體" w:hAnsi="Times New Roman" w:cs="Arial" w:hint="eastAsia"/>
          <w:color w:val="000000"/>
          <w:szCs w:val="27"/>
          <w:shd w:val="clear" w:color="auto" w:fill="FFFFFF"/>
        </w:rPr>
        <w:t>認證作業及輔導建立標準系統等。請問您認為上述補助對健全縣市圖書館管理及服務體制的助益為何？是否有任何建議？</w:t>
      </w:r>
    </w:p>
    <w:p w:rsidR="0091670B" w:rsidRDefault="0091670B">
      <w:pPr>
        <w:widowControl/>
      </w:pPr>
      <w:r>
        <w:br w:type="page"/>
      </w:r>
    </w:p>
    <w:p w:rsidR="00A904F0" w:rsidRDefault="00A904F0" w:rsidP="00A904F0">
      <w:pPr>
        <w:snapToGrid w:val="0"/>
        <w:spacing w:afterLines="50" w:after="180"/>
        <w:jc w:val="center"/>
        <w:rPr>
          <w:rFonts w:eastAsia="微軟正黑體"/>
          <w:b/>
          <w:sz w:val="28"/>
          <w:szCs w:val="32"/>
        </w:rPr>
      </w:pPr>
      <w:r>
        <w:rPr>
          <w:rFonts w:eastAsia="微軟正黑體" w:hint="eastAsia"/>
          <w:b/>
          <w:sz w:val="28"/>
          <w:szCs w:val="32"/>
        </w:rPr>
        <w:lastRenderedPageBreak/>
        <w:t>上海市中心圖書館訪談大綱</w:t>
      </w:r>
    </w:p>
    <w:p w:rsidR="00A904F0" w:rsidRDefault="00A904F0" w:rsidP="009363A5">
      <w:pPr>
        <w:pStyle w:val="afffd"/>
        <w:numPr>
          <w:ilvl w:val="0"/>
          <w:numId w:val="157"/>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請概略介紹大陸中央</w:t>
      </w:r>
      <w:r>
        <w:rPr>
          <w:rFonts w:ascii="Times New Roman" w:eastAsia="微軟正黑體" w:hAnsi="Times New Roman" w:cs="Arial"/>
          <w:color w:val="000000"/>
          <w:szCs w:val="27"/>
          <w:shd w:val="clear" w:color="auto" w:fill="FFFFFF"/>
        </w:rPr>
        <w:t>—</w:t>
      </w:r>
      <w:r>
        <w:rPr>
          <w:rFonts w:ascii="Times New Roman" w:eastAsia="微軟正黑體" w:hAnsi="Times New Roman" w:cs="Arial" w:hint="eastAsia"/>
          <w:color w:val="000000"/>
          <w:szCs w:val="27"/>
          <w:shd w:val="clear" w:color="auto" w:fill="FFFFFF"/>
        </w:rPr>
        <w:t>省</w:t>
      </w:r>
      <w:r>
        <w:rPr>
          <w:rFonts w:ascii="Times New Roman" w:eastAsia="微軟正黑體" w:hAnsi="Times New Roman" w:cs="Arial"/>
          <w:color w:val="000000"/>
          <w:szCs w:val="27"/>
          <w:shd w:val="clear" w:color="auto" w:fill="FFFFFF"/>
        </w:rPr>
        <w:t>—</w:t>
      </w:r>
      <w:r>
        <w:rPr>
          <w:rFonts w:ascii="Times New Roman" w:eastAsia="微軟正黑體" w:hAnsi="Times New Roman" w:cs="Arial" w:hint="eastAsia"/>
          <w:color w:val="000000"/>
          <w:szCs w:val="27"/>
          <w:shd w:val="clear" w:color="auto" w:fill="FFFFFF"/>
        </w:rPr>
        <w:t>市</w:t>
      </w:r>
      <w:r>
        <w:rPr>
          <w:rFonts w:ascii="Times New Roman" w:eastAsia="微軟正黑體" w:hAnsi="Times New Roman" w:cs="Arial"/>
          <w:color w:val="000000"/>
          <w:szCs w:val="27"/>
          <w:shd w:val="clear" w:color="auto" w:fill="FFFFFF"/>
        </w:rPr>
        <w:t>—</w:t>
      </w:r>
      <w:r>
        <w:rPr>
          <w:rFonts w:ascii="Times New Roman" w:eastAsia="微軟正黑體" w:hAnsi="Times New Roman" w:cs="Arial" w:hint="eastAsia"/>
          <w:color w:val="000000"/>
          <w:szCs w:val="27"/>
          <w:shd w:val="clear" w:color="auto" w:fill="FFFFFF"/>
        </w:rPr>
        <w:t>區</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縣</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color w:val="000000"/>
          <w:szCs w:val="27"/>
          <w:shd w:val="clear" w:color="auto" w:fill="FFFFFF"/>
        </w:rPr>
        <w:t>—</w:t>
      </w:r>
      <w:r>
        <w:rPr>
          <w:rFonts w:ascii="Times New Roman" w:eastAsia="微軟正黑體" w:hAnsi="Times New Roman" w:cs="Arial" w:hint="eastAsia"/>
          <w:color w:val="000000"/>
          <w:szCs w:val="27"/>
          <w:shd w:val="clear" w:color="auto" w:fill="FFFFFF"/>
        </w:rPr>
        <w:t>街</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鎮</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的行政體系，與各級政府財政、人事自主狀況。</w:t>
      </w:r>
    </w:p>
    <w:p w:rsidR="00A904F0" w:rsidRDefault="00A904F0" w:rsidP="009363A5">
      <w:pPr>
        <w:pStyle w:val="afffd"/>
        <w:numPr>
          <w:ilvl w:val="0"/>
          <w:numId w:val="157"/>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請介紹上海市中心圖書館的發展情形。</w:t>
      </w:r>
    </w:p>
    <w:p w:rsidR="00A904F0" w:rsidRDefault="00A904F0" w:rsidP="009363A5">
      <w:pPr>
        <w:pStyle w:val="afffd"/>
        <w:numPr>
          <w:ilvl w:val="0"/>
          <w:numId w:val="157"/>
        </w:numPr>
        <w:snapToGrid w:val="0"/>
        <w:spacing w:afterLines="50" w:after="180"/>
        <w:ind w:leftChars="0"/>
        <w:jc w:val="both"/>
        <w:rPr>
          <w:rFonts w:ascii="Times New Roman" w:eastAsia="微軟正黑體" w:hAnsi="Times New Roman" w:cs="Arial"/>
          <w:color w:val="000000"/>
          <w:szCs w:val="27"/>
          <w:shd w:val="clear" w:color="auto" w:fill="FFFFFF"/>
        </w:rPr>
      </w:pPr>
      <w:r w:rsidRPr="00A90977">
        <w:rPr>
          <w:rFonts w:ascii="Times New Roman" w:eastAsia="微軟正黑體" w:hAnsi="Times New Roman" w:cs="Arial" w:hint="eastAsia"/>
          <w:color w:val="000000"/>
          <w:szCs w:val="27"/>
          <w:shd w:val="clear" w:color="auto" w:fill="FFFFFF"/>
        </w:rPr>
        <w:t>上海市中心圖書館</w:t>
      </w:r>
      <w:r>
        <w:rPr>
          <w:rFonts w:ascii="Times New Roman" w:eastAsia="微軟正黑體" w:hAnsi="Times New Roman" w:cs="Arial" w:hint="eastAsia"/>
          <w:color w:val="000000"/>
          <w:szCs w:val="27"/>
          <w:shd w:val="clear" w:color="auto" w:fill="FFFFFF"/>
        </w:rPr>
        <w:t>以協議加盟型運作，請問在不變更行政隸屬、人事與財政關係之下，如何順利運作</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例如：上海市政府投入的資源與支援</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？形成此種運作模式是否有任何國家或上海市的法律作為依據？</w:t>
      </w:r>
    </w:p>
    <w:p w:rsidR="00A904F0" w:rsidRDefault="00A904F0" w:rsidP="009363A5">
      <w:pPr>
        <w:pStyle w:val="afffd"/>
        <w:numPr>
          <w:ilvl w:val="0"/>
          <w:numId w:val="157"/>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請說明上海圖書館在上海市中心圖書館所扮演的角色？例如：上海圖書館是否負責統一採訪與編目？</w:t>
      </w:r>
    </w:p>
    <w:p w:rsidR="00A3120E" w:rsidRDefault="00A904F0" w:rsidP="009363A5">
      <w:pPr>
        <w:pStyle w:val="afffd"/>
        <w:numPr>
          <w:ilvl w:val="0"/>
          <w:numId w:val="157"/>
        </w:numPr>
        <w:snapToGrid w:val="0"/>
        <w:spacing w:afterLines="50" w:after="180"/>
        <w:ind w:leftChars="0"/>
        <w:jc w:val="both"/>
        <w:rPr>
          <w:rFonts w:ascii="Times New Roman" w:eastAsia="微軟正黑體" w:hAnsi="Times New Roman" w:cs="Arial"/>
          <w:color w:val="000000"/>
          <w:szCs w:val="27"/>
          <w:shd w:val="clear" w:color="auto" w:fill="FFFFFF"/>
        </w:rPr>
      </w:pPr>
      <w:r w:rsidRPr="00A3120E">
        <w:rPr>
          <w:rFonts w:ascii="Times New Roman" w:eastAsia="微軟正黑體" w:hAnsi="Times New Roman" w:cs="Arial" w:hint="eastAsia"/>
          <w:color w:val="000000"/>
          <w:szCs w:val="27"/>
          <w:shd w:val="clear" w:color="auto" w:fill="FFFFFF"/>
        </w:rPr>
        <w:t>請問上海市中心圖書館在各項典章制度</w:t>
      </w:r>
      <w:r w:rsidRPr="00A3120E">
        <w:rPr>
          <w:rFonts w:ascii="Times New Roman" w:eastAsia="微軟正黑體" w:hAnsi="Times New Roman" w:cs="Arial" w:hint="eastAsia"/>
          <w:color w:val="000000"/>
          <w:szCs w:val="27"/>
          <w:shd w:val="clear" w:color="auto" w:fill="FFFFFF"/>
        </w:rPr>
        <w:t>(</w:t>
      </w:r>
      <w:r w:rsidRPr="00A3120E">
        <w:rPr>
          <w:rFonts w:ascii="Times New Roman" w:eastAsia="微軟正黑體" w:hAnsi="Times New Roman" w:cs="Arial" w:hint="eastAsia"/>
          <w:color w:val="000000"/>
          <w:szCs w:val="27"/>
          <w:shd w:val="clear" w:color="auto" w:fill="FFFFFF"/>
        </w:rPr>
        <w:t>如統一的業務管理條例、工作標準、讀者服務標識、流通政策</w:t>
      </w:r>
      <w:r w:rsidRPr="00A3120E">
        <w:rPr>
          <w:rFonts w:ascii="Times New Roman" w:eastAsia="微軟正黑體" w:hAnsi="Times New Roman" w:cs="Arial" w:hint="eastAsia"/>
          <w:color w:val="000000"/>
          <w:szCs w:val="27"/>
          <w:shd w:val="clear" w:color="auto" w:fill="FFFFFF"/>
        </w:rPr>
        <w:t>)</w:t>
      </w:r>
      <w:r w:rsidRPr="00A3120E">
        <w:rPr>
          <w:rFonts w:ascii="Times New Roman" w:eastAsia="微軟正黑體" w:hAnsi="Times New Roman" w:cs="Arial" w:hint="eastAsia"/>
          <w:color w:val="000000"/>
          <w:szCs w:val="27"/>
          <w:shd w:val="clear" w:color="auto" w:fill="FFFFFF"/>
        </w:rPr>
        <w:t>上的一致程度為何？</w:t>
      </w:r>
    </w:p>
    <w:p w:rsidR="00A904F0" w:rsidRPr="00A3120E" w:rsidRDefault="00A904F0" w:rsidP="009363A5">
      <w:pPr>
        <w:pStyle w:val="afffd"/>
        <w:numPr>
          <w:ilvl w:val="0"/>
          <w:numId w:val="157"/>
        </w:numPr>
        <w:snapToGrid w:val="0"/>
        <w:spacing w:afterLines="50" w:after="180"/>
        <w:ind w:leftChars="0"/>
        <w:jc w:val="both"/>
        <w:rPr>
          <w:rFonts w:ascii="Times New Roman" w:eastAsia="微軟正黑體" w:hAnsi="Times New Roman" w:cs="Arial"/>
          <w:color w:val="000000"/>
          <w:szCs w:val="27"/>
          <w:shd w:val="clear" w:color="auto" w:fill="FFFFFF"/>
        </w:rPr>
      </w:pPr>
      <w:r w:rsidRPr="00A3120E">
        <w:rPr>
          <w:rFonts w:ascii="Times New Roman" w:eastAsia="微軟正黑體" w:hAnsi="Times New Roman" w:cs="Arial" w:hint="eastAsia"/>
          <w:color w:val="000000"/>
          <w:szCs w:val="27"/>
          <w:shd w:val="clear" w:color="auto" w:fill="FFFFFF"/>
        </w:rPr>
        <w:t>請說明上海市中心圖書館基於總分館架構的館長例會和理事會的管理制度。</w:t>
      </w:r>
    </w:p>
    <w:p w:rsidR="00A904F0" w:rsidRDefault="00A904F0" w:rsidP="009363A5">
      <w:pPr>
        <w:pStyle w:val="afffd"/>
        <w:numPr>
          <w:ilvl w:val="0"/>
          <w:numId w:val="157"/>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請介紹上海市中心圖書館的人力資源建設、管理保障機制、總結表彰機制和評比獎勵機制。</w:t>
      </w:r>
    </w:p>
    <w:p w:rsidR="00A904F0" w:rsidRDefault="00A904F0" w:rsidP="009363A5">
      <w:pPr>
        <w:pStyle w:val="afffd"/>
        <w:numPr>
          <w:ilvl w:val="0"/>
          <w:numId w:val="157"/>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上海市中心圖書館是否制訂有策略規劃或中長程發展政策？</w:t>
      </w:r>
    </w:p>
    <w:p w:rsidR="00A904F0" w:rsidRDefault="00A904F0" w:rsidP="009363A5">
      <w:pPr>
        <w:pStyle w:val="afffd"/>
        <w:numPr>
          <w:ilvl w:val="0"/>
          <w:numId w:val="157"/>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請問上海市中心圖書館如何是否有導入任何機制以確保品質？例如</w:t>
      </w:r>
      <w:r>
        <w:rPr>
          <w:rFonts w:ascii="Times New Roman" w:eastAsia="微軟正黑體" w:hAnsi="Times New Roman" w:cs="Arial" w:hint="eastAsia"/>
          <w:color w:val="000000"/>
          <w:szCs w:val="27"/>
          <w:shd w:val="clear" w:color="auto" w:fill="FFFFFF"/>
        </w:rPr>
        <w:t>ISO 9000</w:t>
      </w:r>
      <w:r>
        <w:rPr>
          <w:rFonts w:ascii="Times New Roman" w:eastAsia="微軟正黑體" w:hAnsi="Times New Roman" w:cs="Arial" w:hint="eastAsia"/>
          <w:color w:val="000000"/>
          <w:szCs w:val="27"/>
          <w:shd w:val="clear" w:color="auto" w:fill="FFFFFF"/>
        </w:rPr>
        <w:t>或全面品質管理</w:t>
      </w:r>
      <w:r>
        <w:rPr>
          <w:rFonts w:ascii="Times New Roman" w:eastAsia="微軟正黑體" w:hAnsi="Times New Roman" w:cs="Arial" w:hint="eastAsia"/>
          <w:color w:val="000000"/>
          <w:szCs w:val="27"/>
          <w:shd w:val="clear" w:color="auto" w:fill="FFFFFF"/>
        </w:rPr>
        <w:t xml:space="preserve"> (Total Quality Management, TQM)</w:t>
      </w:r>
      <w:r>
        <w:rPr>
          <w:rFonts w:ascii="Times New Roman" w:eastAsia="微軟正黑體" w:hAnsi="Times New Roman" w:cs="Arial" w:hint="eastAsia"/>
          <w:color w:val="000000"/>
          <w:szCs w:val="27"/>
          <w:shd w:val="clear" w:color="auto" w:fill="FFFFFF"/>
        </w:rPr>
        <w:t>？如果有，是否有接受外部公正機構認證？</w:t>
      </w:r>
    </w:p>
    <w:p w:rsidR="00A904F0" w:rsidRDefault="00A904F0" w:rsidP="009363A5">
      <w:pPr>
        <w:pStyle w:val="afffd"/>
        <w:numPr>
          <w:ilvl w:val="0"/>
          <w:numId w:val="157"/>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請闡述在玄覽論壇中提及之「</w:t>
      </w:r>
      <w:r w:rsidRPr="00853749">
        <w:rPr>
          <w:rFonts w:ascii="Times New Roman" w:eastAsia="微軟正黑體" w:hAnsi="Times New Roman" w:cs="Arial" w:hint="eastAsia"/>
          <w:color w:val="000000"/>
          <w:szCs w:val="27"/>
          <w:shd w:val="clear" w:color="auto" w:fill="FFFFFF"/>
        </w:rPr>
        <w:t>区级成员馆馆藏、服务特色尚不明显</w:t>
      </w:r>
      <w:r>
        <w:rPr>
          <w:rFonts w:ascii="Times New Roman" w:eastAsia="微軟正黑體" w:hAnsi="Times New Roman" w:cs="Arial" w:hint="eastAsia"/>
          <w:color w:val="000000"/>
          <w:szCs w:val="27"/>
          <w:shd w:val="clear" w:color="auto" w:fill="FFFFFF"/>
        </w:rPr>
        <w:t>；</w:t>
      </w:r>
      <w:r w:rsidRPr="00853749">
        <w:rPr>
          <w:rFonts w:ascii="Times New Roman" w:eastAsia="微軟正黑體" w:hAnsi="Times New Roman" w:cs="Arial" w:hint="eastAsia"/>
          <w:color w:val="000000"/>
          <w:szCs w:val="27"/>
          <w:shd w:val="clear" w:color="auto" w:fill="FFFFFF"/>
        </w:rPr>
        <w:t>区域体系服务标准化、区域辅导管理机制尚不完善」</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與此相關的是「</w:t>
      </w:r>
      <w:r w:rsidRPr="00853749">
        <w:rPr>
          <w:rFonts w:ascii="Times New Roman" w:eastAsia="微軟正黑體" w:hAnsi="Times New Roman" w:cs="Arial" w:hint="eastAsia"/>
          <w:color w:val="000000"/>
          <w:szCs w:val="27"/>
          <w:shd w:val="clear" w:color="auto" w:fill="FFFFFF"/>
        </w:rPr>
        <w:t>市</w:t>
      </w:r>
      <w:r w:rsidRPr="00853749">
        <w:rPr>
          <w:rFonts w:ascii="Times New Roman" w:eastAsia="微軟正黑體" w:hAnsi="Times New Roman" w:cs="Arial" w:hint="eastAsia"/>
          <w:color w:val="000000"/>
          <w:szCs w:val="27"/>
          <w:shd w:val="clear" w:color="auto" w:fill="FFFFFF"/>
        </w:rPr>
        <w:t xml:space="preserve"> </w:t>
      </w:r>
      <w:r w:rsidRPr="00853749">
        <w:rPr>
          <w:rFonts w:ascii="Times New Roman" w:eastAsia="微軟正黑體" w:hAnsi="Times New Roman" w:cs="Arial" w:hint="eastAsia"/>
          <w:color w:val="000000"/>
          <w:szCs w:val="27"/>
          <w:shd w:val="clear" w:color="auto" w:fill="FFFFFF"/>
        </w:rPr>
        <w:t>–</w:t>
      </w:r>
      <w:r w:rsidRPr="00853749">
        <w:rPr>
          <w:rFonts w:ascii="Times New Roman" w:eastAsia="微軟正黑體" w:hAnsi="Times New Roman" w:cs="Arial" w:hint="eastAsia"/>
          <w:color w:val="000000"/>
          <w:szCs w:val="27"/>
          <w:shd w:val="clear" w:color="auto" w:fill="FFFFFF"/>
        </w:rPr>
        <w:t xml:space="preserve"> </w:t>
      </w:r>
      <w:r w:rsidRPr="00853749">
        <w:rPr>
          <w:rFonts w:ascii="Times New Roman" w:eastAsia="微軟正黑體" w:hAnsi="Times New Roman" w:cs="Arial" w:hint="eastAsia"/>
          <w:color w:val="000000"/>
          <w:szCs w:val="27"/>
          <w:shd w:val="clear" w:color="auto" w:fill="FFFFFF"/>
        </w:rPr>
        <w:t>區縣</w:t>
      </w:r>
      <w:r w:rsidRPr="00853749">
        <w:rPr>
          <w:rFonts w:ascii="Times New Roman" w:eastAsia="微軟正黑體" w:hAnsi="Times New Roman" w:cs="Arial" w:hint="eastAsia"/>
          <w:color w:val="000000"/>
          <w:szCs w:val="27"/>
          <w:shd w:val="clear" w:color="auto" w:fill="FFFFFF"/>
        </w:rPr>
        <w:t xml:space="preserve"> </w:t>
      </w:r>
      <w:r w:rsidRPr="00853749">
        <w:rPr>
          <w:rFonts w:ascii="Times New Roman" w:eastAsia="微軟正黑體" w:hAnsi="Times New Roman" w:cs="Arial" w:hint="eastAsia"/>
          <w:color w:val="000000"/>
          <w:szCs w:val="27"/>
          <w:shd w:val="clear" w:color="auto" w:fill="FFFFFF"/>
        </w:rPr>
        <w:t>–</w:t>
      </w:r>
      <w:r w:rsidRPr="00853749">
        <w:rPr>
          <w:rFonts w:ascii="Times New Roman" w:eastAsia="微軟正黑體" w:hAnsi="Times New Roman" w:cs="Arial" w:hint="eastAsia"/>
          <w:color w:val="000000"/>
          <w:szCs w:val="27"/>
          <w:shd w:val="clear" w:color="auto" w:fill="FFFFFF"/>
        </w:rPr>
        <w:t xml:space="preserve"> </w:t>
      </w:r>
      <w:r w:rsidRPr="00853749">
        <w:rPr>
          <w:rFonts w:ascii="Times New Roman" w:eastAsia="微軟正黑體" w:hAnsi="Times New Roman" w:cs="Arial" w:hint="eastAsia"/>
          <w:color w:val="000000"/>
          <w:szCs w:val="27"/>
          <w:shd w:val="clear" w:color="auto" w:fill="FFFFFF"/>
        </w:rPr>
        <w:t>街鎮二級總分館制</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。此外，也請說明如數字資源、系統升級等方面的問題與挑戰</w:t>
      </w:r>
    </w:p>
    <w:p w:rsidR="00A904F0" w:rsidRDefault="00A904F0" w:rsidP="009363A5">
      <w:pPr>
        <w:pStyle w:val="afffd"/>
        <w:numPr>
          <w:ilvl w:val="0"/>
          <w:numId w:val="157"/>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請介紹知識管理系統所涵蓋的日常管理、業務信息、資訊發布、評比考核等功能，以及您覺得其中最值得一提的幾項功能。</w:t>
      </w:r>
    </w:p>
    <w:p w:rsidR="00A904F0" w:rsidRDefault="00A904F0" w:rsidP="009363A5">
      <w:pPr>
        <w:pStyle w:val="afffd"/>
        <w:numPr>
          <w:ilvl w:val="0"/>
          <w:numId w:val="157"/>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截至</w:t>
      </w:r>
      <w:r>
        <w:rPr>
          <w:rFonts w:ascii="Times New Roman" w:eastAsia="微軟正黑體" w:hAnsi="Times New Roman" w:cs="Arial" w:hint="eastAsia"/>
          <w:color w:val="000000"/>
          <w:szCs w:val="27"/>
          <w:shd w:val="clear" w:color="auto" w:fill="FFFFFF"/>
        </w:rPr>
        <w:t>2017</w:t>
      </w:r>
      <w:r>
        <w:rPr>
          <w:rFonts w:ascii="Times New Roman" w:eastAsia="微軟正黑體" w:hAnsi="Times New Roman" w:cs="Arial" w:hint="eastAsia"/>
          <w:color w:val="000000"/>
          <w:szCs w:val="27"/>
          <w:shd w:val="clear" w:color="auto" w:fill="FFFFFF"/>
        </w:rPr>
        <w:t>年</w:t>
      </w:r>
      <w:r>
        <w:rPr>
          <w:rFonts w:ascii="Times New Roman" w:eastAsia="微軟正黑體" w:hAnsi="Times New Roman" w:cs="Arial" w:hint="eastAsia"/>
          <w:color w:val="000000"/>
          <w:szCs w:val="27"/>
          <w:shd w:val="clear" w:color="auto" w:fill="FFFFFF"/>
        </w:rPr>
        <w:t>12</w:t>
      </w:r>
      <w:r>
        <w:rPr>
          <w:rFonts w:ascii="Times New Roman" w:eastAsia="微軟正黑體" w:hAnsi="Times New Roman" w:cs="Arial" w:hint="eastAsia"/>
          <w:color w:val="000000"/>
          <w:szCs w:val="27"/>
          <w:shd w:val="clear" w:color="auto" w:fill="FFFFFF"/>
        </w:rPr>
        <w:t>月底上海市中心圖書館已覆蓋</w:t>
      </w:r>
      <w:r>
        <w:rPr>
          <w:rFonts w:ascii="Times New Roman" w:eastAsia="微軟正黑體" w:hAnsi="Times New Roman" w:cs="Arial" w:hint="eastAsia"/>
          <w:color w:val="000000"/>
          <w:szCs w:val="27"/>
          <w:shd w:val="clear" w:color="auto" w:fill="FFFFFF"/>
        </w:rPr>
        <w:t>2</w:t>
      </w:r>
      <w:r>
        <w:rPr>
          <w:rFonts w:ascii="Times New Roman" w:eastAsia="微軟正黑體" w:hAnsi="Times New Roman" w:cs="Arial" w:hint="eastAsia"/>
          <w:color w:val="000000"/>
          <w:szCs w:val="27"/>
          <w:shd w:val="clear" w:color="auto" w:fill="FFFFFF"/>
        </w:rPr>
        <w:t>市級、</w:t>
      </w:r>
      <w:r>
        <w:rPr>
          <w:rFonts w:ascii="Times New Roman" w:eastAsia="微軟正黑體" w:hAnsi="Times New Roman" w:cs="Arial" w:hint="eastAsia"/>
          <w:color w:val="000000"/>
          <w:szCs w:val="27"/>
          <w:shd w:val="clear" w:color="auto" w:fill="FFFFFF"/>
        </w:rPr>
        <w:t>53</w:t>
      </w:r>
      <w:r>
        <w:rPr>
          <w:rFonts w:ascii="Times New Roman" w:eastAsia="微軟正黑體" w:hAnsi="Times New Roman" w:cs="Arial" w:hint="eastAsia"/>
          <w:color w:val="000000"/>
          <w:szCs w:val="27"/>
          <w:shd w:val="clear" w:color="auto" w:fill="FFFFFF"/>
        </w:rPr>
        <w:t>區級、</w:t>
      </w:r>
      <w:r>
        <w:rPr>
          <w:rFonts w:ascii="Times New Roman" w:eastAsia="微軟正黑體" w:hAnsi="Times New Roman" w:cs="Arial" w:hint="eastAsia"/>
          <w:color w:val="000000"/>
          <w:szCs w:val="27"/>
          <w:shd w:val="clear" w:color="auto" w:fill="FFFFFF"/>
        </w:rPr>
        <w:t>248</w:t>
      </w:r>
      <w:r>
        <w:rPr>
          <w:rFonts w:ascii="Times New Roman" w:eastAsia="微軟正黑體" w:hAnsi="Times New Roman" w:cs="Arial" w:hint="eastAsia"/>
          <w:color w:val="000000"/>
          <w:szCs w:val="27"/>
          <w:shd w:val="clear" w:color="auto" w:fill="FFFFFF"/>
        </w:rPr>
        <w:t>街鎮、</w:t>
      </w:r>
      <w:r>
        <w:rPr>
          <w:rFonts w:ascii="Times New Roman" w:eastAsia="微軟正黑體" w:hAnsi="Times New Roman" w:cs="Arial" w:hint="eastAsia"/>
          <w:color w:val="000000"/>
          <w:szCs w:val="27"/>
          <w:shd w:val="clear" w:color="auto" w:fill="FFFFFF"/>
        </w:rPr>
        <w:t>17</w:t>
      </w:r>
      <w:r>
        <w:rPr>
          <w:rFonts w:ascii="Times New Roman" w:eastAsia="微軟正黑體" w:hAnsi="Times New Roman" w:cs="Arial" w:hint="eastAsia"/>
          <w:color w:val="000000"/>
          <w:szCs w:val="27"/>
          <w:shd w:val="clear" w:color="auto" w:fill="FFFFFF"/>
        </w:rPr>
        <w:t>高校與專業館，一卡通站點達</w:t>
      </w:r>
      <w:r>
        <w:rPr>
          <w:rFonts w:ascii="Times New Roman" w:eastAsia="微軟正黑體" w:hAnsi="Times New Roman" w:cs="Arial" w:hint="eastAsia"/>
          <w:color w:val="000000"/>
          <w:szCs w:val="27"/>
          <w:shd w:val="clear" w:color="auto" w:fill="FFFFFF"/>
        </w:rPr>
        <w:t>320</w:t>
      </w:r>
      <w:r>
        <w:rPr>
          <w:rFonts w:ascii="Times New Roman" w:eastAsia="微軟正黑體" w:hAnsi="Times New Roman" w:cs="Arial" w:hint="eastAsia"/>
          <w:color w:val="000000"/>
          <w:szCs w:val="27"/>
          <w:shd w:val="clear" w:color="auto" w:fill="FFFFFF"/>
        </w:rPr>
        <w:t>個，請問已完整覆蓋上海市？未來的擴充方向為何？</w:t>
      </w:r>
    </w:p>
    <w:p w:rsidR="00A3120E" w:rsidRPr="003F0B74" w:rsidRDefault="00A904F0" w:rsidP="00A3120E">
      <w:pPr>
        <w:snapToGrid w:val="0"/>
        <w:spacing w:afterLines="50" w:after="180"/>
        <w:jc w:val="center"/>
        <w:rPr>
          <w:rFonts w:ascii="Times New Roman" w:eastAsia="微軟正黑體" w:hAnsi="Times New Roman" w:cs="Arial"/>
          <w:color w:val="000000"/>
          <w:sz w:val="28"/>
          <w:szCs w:val="32"/>
          <w:shd w:val="clear" w:color="auto" w:fill="FFFFFF"/>
        </w:rPr>
      </w:pPr>
      <w:r>
        <w:rPr>
          <w:rFonts w:eastAsia="微軟正黑體"/>
          <w:b/>
          <w:sz w:val="28"/>
          <w:szCs w:val="32"/>
        </w:rPr>
        <w:br w:type="page"/>
      </w:r>
      <w:r w:rsidR="00A3120E">
        <w:rPr>
          <w:rFonts w:eastAsia="微軟正黑體" w:hint="eastAsia"/>
          <w:b/>
          <w:color w:val="000000"/>
          <w:sz w:val="28"/>
          <w:szCs w:val="32"/>
        </w:rPr>
        <w:lastRenderedPageBreak/>
        <w:t>香港中央圖書館</w:t>
      </w:r>
      <w:r w:rsidR="00A3120E" w:rsidRPr="003F0B74">
        <w:rPr>
          <w:rFonts w:eastAsia="微軟正黑體" w:hint="eastAsia"/>
          <w:b/>
          <w:color w:val="000000"/>
          <w:sz w:val="28"/>
          <w:szCs w:val="32"/>
        </w:rPr>
        <w:t>訪談大綱</w:t>
      </w:r>
    </w:p>
    <w:p w:rsidR="00A3120E" w:rsidRDefault="00A3120E" w:rsidP="009363A5">
      <w:pPr>
        <w:pStyle w:val="afffd"/>
        <w:numPr>
          <w:ilvl w:val="0"/>
          <w:numId w:val="158"/>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請說明香港公共圖書館的運作體制，例如：香港中央圖書館與其他公共圖書館間的關係</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是否為直接隸屬、或僅是輔導關係</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w:t>
      </w:r>
    </w:p>
    <w:p w:rsidR="00A3120E" w:rsidRDefault="00A3120E" w:rsidP="009363A5">
      <w:pPr>
        <w:pStyle w:val="afffd"/>
        <w:numPr>
          <w:ilvl w:val="0"/>
          <w:numId w:val="158"/>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承上，在目前的運作體制下，是否有些業務是由中央圖書館集中為其他公共圖書館處理？例如：預算、人員、館藏發展政策、圖書採購與編目、服務規章、通借通還</w:t>
      </w:r>
      <w:r>
        <w:rPr>
          <w:rFonts w:ascii="Times New Roman" w:eastAsia="微軟正黑體" w:hAnsi="Times New Roman" w:cs="Arial" w:hint="eastAsia"/>
          <w:color w:val="000000"/>
          <w:szCs w:val="27"/>
          <w:shd w:val="clear" w:color="auto" w:fill="FFFFFF"/>
        </w:rPr>
        <w:t xml:space="preserve"> </w:t>
      </w:r>
      <w:r>
        <w:rPr>
          <w:rFonts w:ascii="Times New Roman" w:eastAsia="微軟正黑體" w:hAnsi="Times New Roman" w:cs="Arial"/>
          <w:color w:val="000000"/>
          <w:szCs w:val="27"/>
          <w:shd w:val="clear" w:color="auto" w:fill="FFFFFF"/>
        </w:rPr>
        <w:t>(</w:t>
      </w:r>
      <w:r>
        <w:rPr>
          <w:rFonts w:ascii="Times New Roman" w:eastAsia="微軟正黑體" w:hAnsi="Times New Roman" w:cs="Arial" w:hint="eastAsia"/>
          <w:color w:val="000000"/>
          <w:szCs w:val="27"/>
          <w:shd w:val="clear" w:color="auto" w:fill="FFFFFF"/>
        </w:rPr>
        <w:t>即讀者可以在其所屬館借與還其他公共圖書館的館藏</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w:t>
      </w:r>
    </w:p>
    <w:p w:rsidR="00A3120E" w:rsidRDefault="00A3120E" w:rsidP="009363A5">
      <w:pPr>
        <w:pStyle w:val="afffd"/>
        <w:numPr>
          <w:ilvl w:val="0"/>
          <w:numId w:val="158"/>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承上，您覺得目前的運作體制之優缺點為何？</w:t>
      </w:r>
    </w:p>
    <w:p w:rsidR="00A3120E" w:rsidRDefault="00A3120E" w:rsidP="009363A5">
      <w:pPr>
        <w:pStyle w:val="afffd"/>
        <w:numPr>
          <w:ilvl w:val="0"/>
          <w:numId w:val="158"/>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香港是否制訂有圖書館發展政策</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如新加坡的</w:t>
      </w:r>
      <w:r>
        <w:rPr>
          <w:rFonts w:ascii="Times New Roman" w:eastAsia="微軟正黑體" w:hAnsi="Times New Roman" w:cs="Arial" w:hint="eastAsia"/>
          <w:color w:val="000000"/>
          <w:szCs w:val="27"/>
          <w:shd w:val="clear" w:color="auto" w:fill="FFFFFF"/>
        </w:rPr>
        <w:t>L</w:t>
      </w:r>
      <w:r>
        <w:rPr>
          <w:rFonts w:ascii="Times New Roman" w:eastAsia="微軟正黑體" w:hAnsi="Times New Roman" w:cs="Arial"/>
          <w:color w:val="000000"/>
          <w:szCs w:val="27"/>
          <w:shd w:val="clear" w:color="auto" w:fill="FFFFFF"/>
        </w:rPr>
        <w:t>ibrary 2000</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L</w:t>
      </w:r>
      <w:r>
        <w:rPr>
          <w:rFonts w:ascii="Times New Roman" w:eastAsia="微軟正黑體" w:hAnsi="Times New Roman" w:cs="Arial"/>
          <w:color w:val="000000"/>
          <w:szCs w:val="27"/>
          <w:shd w:val="clear" w:color="auto" w:fill="FFFFFF"/>
        </w:rPr>
        <w:t>ibrary 2010)</w:t>
      </w:r>
      <w:r>
        <w:rPr>
          <w:rFonts w:ascii="Times New Roman" w:eastAsia="微軟正黑體" w:hAnsi="Times New Roman" w:cs="Arial" w:hint="eastAsia"/>
          <w:color w:val="000000"/>
          <w:szCs w:val="27"/>
          <w:shd w:val="clear" w:color="auto" w:fill="FFFFFF"/>
        </w:rPr>
        <w:t>或圖書館的中長程發展規劃？</w:t>
      </w:r>
    </w:p>
    <w:p w:rsidR="00A3120E" w:rsidRDefault="00A3120E" w:rsidP="009363A5">
      <w:pPr>
        <w:pStyle w:val="afffd"/>
        <w:numPr>
          <w:ilvl w:val="0"/>
          <w:numId w:val="158"/>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香港公共圖書館是否有建立「圖書館事業發展委員會」或類似的指導或諮詢機制？委員會的構成情形如何？</w:t>
      </w:r>
    </w:p>
    <w:p w:rsidR="00A3120E" w:rsidRDefault="00A3120E" w:rsidP="009363A5">
      <w:pPr>
        <w:pStyle w:val="afffd"/>
        <w:numPr>
          <w:ilvl w:val="0"/>
          <w:numId w:val="158"/>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香港公共圖書館是否有導入任何機制以確保品質？例如</w:t>
      </w:r>
      <w:r>
        <w:rPr>
          <w:rFonts w:ascii="Times New Roman" w:eastAsia="微軟正黑體" w:hAnsi="Times New Roman" w:cs="Arial" w:hint="eastAsia"/>
          <w:color w:val="000000"/>
          <w:szCs w:val="27"/>
          <w:shd w:val="clear" w:color="auto" w:fill="FFFFFF"/>
        </w:rPr>
        <w:t>ISO 9000</w:t>
      </w:r>
      <w:r>
        <w:rPr>
          <w:rFonts w:ascii="Times New Roman" w:eastAsia="微軟正黑體" w:hAnsi="Times New Roman" w:cs="Arial" w:hint="eastAsia"/>
          <w:color w:val="000000"/>
          <w:szCs w:val="27"/>
          <w:shd w:val="clear" w:color="auto" w:fill="FFFFFF"/>
        </w:rPr>
        <w:t>或全面品質管理</w:t>
      </w:r>
      <w:r>
        <w:rPr>
          <w:rFonts w:ascii="Times New Roman" w:eastAsia="微軟正黑體" w:hAnsi="Times New Roman" w:cs="Arial" w:hint="eastAsia"/>
          <w:color w:val="000000"/>
          <w:szCs w:val="27"/>
          <w:shd w:val="clear" w:color="auto" w:fill="FFFFFF"/>
        </w:rPr>
        <w:t xml:space="preserve"> (Total Quality Management, TQM)</w:t>
      </w:r>
      <w:r>
        <w:rPr>
          <w:rFonts w:ascii="Times New Roman" w:eastAsia="微軟正黑體" w:hAnsi="Times New Roman" w:cs="Arial" w:hint="eastAsia"/>
          <w:color w:val="000000"/>
          <w:szCs w:val="27"/>
          <w:shd w:val="clear" w:color="auto" w:fill="FFFFFF"/>
        </w:rPr>
        <w:t>？如果有，是否有接受外部公正機構認證？</w:t>
      </w:r>
    </w:p>
    <w:p w:rsidR="00A3120E" w:rsidRDefault="00A3120E" w:rsidP="009363A5">
      <w:pPr>
        <w:pStyle w:val="afffd"/>
        <w:numPr>
          <w:ilvl w:val="0"/>
          <w:numId w:val="158"/>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香港公共圖書館是否有任何績效評估或評鑑</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color w:val="000000"/>
          <w:szCs w:val="27"/>
          <w:shd w:val="clear" w:color="auto" w:fill="FFFFFF"/>
        </w:rPr>
        <w:t>Performance measurement)</w:t>
      </w:r>
      <w:r>
        <w:rPr>
          <w:rFonts w:ascii="Times New Roman" w:eastAsia="微軟正黑體" w:hAnsi="Times New Roman" w:cs="Arial" w:hint="eastAsia"/>
          <w:color w:val="000000"/>
          <w:szCs w:val="27"/>
          <w:shd w:val="clear" w:color="auto" w:fill="FFFFFF"/>
        </w:rPr>
        <w:t>的機制？</w:t>
      </w:r>
    </w:p>
    <w:p w:rsidR="00A3120E" w:rsidRDefault="00A3120E" w:rsidP="009363A5">
      <w:pPr>
        <w:pStyle w:val="afffd"/>
        <w:numPr>
          <w:ilvl w:val="0"/>
          <w:numId w:val="158"/>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請說明香港公共圖書館目前企業識別系統</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color w:val="000000"/>
          <w:szCs w:val="27"/>
          <w:shd w:val="clear" w:color="auto" w:fill="FFFFFF"/>
        </w:rPr>
        <w:t xml:space="preserve">Corporate Identity </w:t>
      </w:r>
      <w:r>
        <w:rPr>
          <w:rFonts w:ascii="Times New Roman" w:eastAsia="微軟正黑體" w:hAnsi="Times New Roman" w:cs="Arial" w:hint="eastAsia"/>
          <w:color w:val="000000"/>
          <w:szCs w:val="27"/>
          <w:shd w:val="clear" w:color="auto" w:fill="FFFFFF"/>
        </w:rPr>
        <w:t>System</w:t>
      </w:r>
      <w:r>
        <w:rPr>
          <w:rFonts w:ascii="Times New Roman" w:eastAsia="微軟正黑體" w:hAnsi="Times New Roman" w:cs="Arial"/>
          <w:color w:val="000000"/>
          <w:szCs w:val="27"/>
          <w:shd w:val="clear" w:color="auto" w:fill="FFFFFF"/>
        </w:rPr>
        <w:t>, CIS)</w:t>
      </w:r>
      <w:r>
        <w:rPr>
          <w:rFonts w:ascii="Times New Roman" w:eastAsia="微軟正黑體" w:hAnsi="Times New Roman" w:cs="Arial" w:hint="eastAsia"/>
          <w:color w:val="000000"/>
          <w:szCs w:val="27"/>
          <w:shd w:val="clear" w:color="auto" w:fill="FFFFFF"/>
        </w:rPr>
        <w:t>或形象識別系統</w:t>
      </w:r>
      <w:r>
        <w:rPr>
          <w:rFonts w:ascii="Times New Roman" w:eastAsia="微軟正黑體" w:hAnsi="Times New Roman" w:cs="Arial" w:hint="eastAsia"/>
          <w:color w:val="000000"/>
          <w:szCs w:val="27"/>
          <w:shd w:val="clear" w:color="auto" w:fill="FFFFFF"/>
        </w:rPr>
        <w:t>(V</w:t>
      </w:r>
      <w:r>
        <w:rPr>
          <w:rFonts w:ascii="Times New Roman" w:eastAsia="微軟正黑體" w:hAnsi="Times New Roman" w:cs="Arial"/>
          <w:color w:val="000000"/>
          <w:szCs w:val="27"/>
          <w:shd w:val="clear" w:color="auto" w:fill="FFFFFF"/>
        </w:rPr>
        <w:t xml:space="preserve">isual </w:t>
      </w:r>
      <w:r w:rsidRPr="00227AE1">
        <w:rPr>
          <w:rFonts w:ascii="Times New Roman" w:eastAsia="微軟正黑體" w:hAnsi="Times New Roman" w:cs="Arial"/>
          <w:color w:val="000000"/>
          <w:szCs w:val="27"/>
          <w:shd w:val="clear" w:color="auto" w:fill="FFFFFF"/>
        </w:rPr>
        <w:t>Identity System</w:t>
      </w:r>
      <w:r>
        <w:rPr>
          <w:rFonts w:ascii="Times New Roman" w:eastAsia="微軟正黑體" w:hAnsi="Times New Roman" w:cs="Arial"/>
          <w:color w:val="000000"/>
          <w:szCs w:val="27"/>
          <w:shd w:val="clear" w:color="auto" w:fill="FFFFFF"/>
        </w:rPr>
        <w:t>, VIS</w:t>
      </w:r>
      <w:r>
        <w:rPr>
          <w:rFonts w:ascii="Arial" w:hAnsi="Arial" w:cs="Arial"/>
          <w:color w:val="545454"/>
          <w:shd w:val="clear" w:color="auto" w:fill="FFFFFF"/>
        </w:rPr>
        <w:t>)</w:t>
      </w:r>
      <w:r w:rsidRPr="00192BF7">
        <w:rPr>
          <w:rFonts w:ascii="Times New Roman" w:eastAsia="微軟正黑體" w:hAnsi="Times New Roman" w:cs="Arial" w:hint="eastAsia"/>
          <w:color w:val="000000"/>
          <w:szCs w:val="27"/>
          <w:shd w:val="clear" w:color="auto" w:fill="FFFFFF"/>
        </w:rPr>
        <w:t>的建立情形</w:t>
      </w:r>
      <w:r>
        <w:rPr>
          <w:rFonts w:ascii="Times New Roman" w:eastAsia="微軟正黑體" w:hAnsi="Times New Roman" w:cs="Arial" w:hint="eastAsia"/>
          <w:color w:val="000000"/>
          <w:szCs w:val="27"/>
          <w:shd w:val="clear" w:color="auto" w:fill="FFFFFF"/>
        </w:rPr>
        <w:t>為何？前述</w:t>
      </w:r>
      <w:r>
        <w:rPr>
          <w:rFonts w:ascii="Times New Roman" w:eastAsia="微軟正黑體" w:hAnsi="Times New Roman" w:cs="Arial" w:hint="eastAsia"/>
          <w:color w:val="000000"/>
          <w:szCs w:val="27"/>
          <w:shd w:val="clear" w:color="auto" w:fill="FFFFFF"/>
        </w:rPr>
        <w:t>CIS</w:t>
      </w:r>
      <w:r>
        <w:rPr>
          <w:rFonts w:ascii="Times New Roman" w:eastAsia="微軟正黑體" w:hAnsi="Times New Roman" w:cs="Arial" w:hint="eastAsia"/>
          <w:color w:val="000000"/>
          <w:szCs w:val="27"/>
          <w:shd w:val="clear" w:color="auto" w:fill="FFFFFF"/>
        </w:rPr>
        <w:t>或</w:t>
      </w:r>
      <w:r>
        <w:rPr>
          <w:rFonts w:ascii="Times New Roman" w:eastAsia="微軟正黑體" w:hAnsi="Times New Roman" w:cs="Arial" w:hint="eastAsia"/>
          <w:color w:val="000000"/>
          <w:szCs w:val="27"/>
          <w:shd w:val="clear" w:color="auto" w:fill="FFFFFF"/>
        </w:rPr>
        <w:t>VIS</w:t>
      </w:r>
      <w:r>
        <w:rPr>
          <w:rFonts w:ascii="Times New Roman" w:eastAsia="微軟正黑體" w:hAnsi="Times New Roman" w:cs="Arial" w:hint="eastAsia"/>
          <w:color w:val="000000"/>
          <w:szCs w:val="27"/>
          <w:shd w:val="clear" w:color="auto" w:fill="FFFFFF"/>
        </w:rPr>
        <w:t>包含徽標</w:t>
      </w:r>
      <w:r>
        <w:rPr>
          <w:rFonts w:ascii="Times New Roman" w:eastAsia="微軟正黑體" w:hAnsi="Times New Roman" w:cs="Arial" w:hint="eastAsia"/>
          <w:color w:val="000000"/>
          <w:szCs w:val="27"/>
          <w:shd w:val="clear" w:color="auto" w:fill="FFFFFF"/>
        </w:rPr>
        <w:t>LOGO</w:t>
      </w:r>
      <w:r>
        <w:rPr>
          <w:rFonts w:ascii="Times New Roman" w:eastAsia="微軟正黑體" w:hAnsi="Times New Roman" w:cs="Arial" w:hint="eastAsia"/>
          <w:color w:val="000000"/>
          <w:szCs w:val="27"/>
          <w:shd w:val="clear" w:color="auto" w:fill="FFFFFF"/>
        </w:rPr>
        <w:t>、標準色、標準字體、制服、吉祥物等？如何將</w:t>
      </w:r>
      <w:r>
        <w:rPr>
          <w:rFonts w:ascii="Times New Roman" w:eastAsia="微軟正黑體" w:hAnsi="Times New Roman" w:cs="Arial" w:hint="eastAsia"/>
          <w:color w:val="000000"/>
          <w:szCs w:val="27"/>
          <w:shd w:val="clear" w:color="auto" w:fill="FFFFFF"/>
        </w:rPr>
        <w:t>CIS</w:t>
      </w:r>
      <w:r>
        <w:rPr>
          <w:rFonts w:ascii="Times New Roman" w:eastAsia="微軟正黑體" w:hAnsi="Times New Roman" w:cs="Arial" w:hint="eastAsia"/>
          <w:color w:val="000000"/>
          <w:szCs w:val="27"/>
          <w:shd w:val="clear" w:color="auto" w:fill="FFFFFF"/>
        </w:rPr>
        <w:t>或</w:t>
      </w:r>
      <w:r>
        <w:rPr>
          <w:rFonts w:ascii="Times New Roman" w:eastAsia="微軟正黑體" w:hAnsi="Times New Roman" w:cs="Arial" w:hint="eastAsia"/>
          <w:color w:val="000000"/>
          <w:szCs w:val="27"/>
          <w:shd w:val="clear" w:color="auto" w:fill="FFFFFF"/>
        </w:rPr>
        <w:t>VIS</w:t>
      </w:r>
      <w:r>
        <w:rPr>
          <w:rFonts w:ascii="Times New Roman" w:eastAsia="微軟正黑體" w:hAnsi="Times New Roman" w:cs="Arial" w:hint="eastAsia"/>
          <w:color w:val="000000"/>
          <w:szCs w:val="27"/>
          <w:shd w:val="clear" w:color="auto" w:fill="FFFFFF"/>
        </w:rPr>
        <w:t>應用於管理、行銷等層面？</w:t>
      </w:r>
    </w:p>
    <w:p w:rsidR="00A3120E" w:rsidRDefault="00A3120E" w:rsidP="009363A5">
      <w:pPr>
        <w:pStyle w:val="afffd"/>
        <w:numPr>
          <w:ilvl w:val="0"/>
          <w:numId w:val="158"/>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圖書館是否編印館員服務或作業的指導文件</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作業手冊與服務指引</w:t>
      </w:r>
      <w:r>
        <w:rPr>
          <w:rFonts w:ascii="Times New Roman" w:eastAsia="微軟正黑體" w:hAnsi="Times New Roman" w:cs="Arial" w:hint="eastAsia"/>
          <w:color w:val="000000"/>
          <w:szCs w:val="27"/>
          <w:shd w:val="clear" w:color="auto" w:fill="FFFFFF"/>
        </w:rPr>
        <w:t>)</w:t>
      </w:r>
      <w:r>
        <w:rPr>
          <w:rFonts w:ascii="Times New Roman" w:eastAsia="微軟正黑體" w:hAnsi="Times New Roman" w:cs="Arial" w:hint="eastAsia"/>
          <w:color w:val="000000"/>
          <w:szCs w:val="27"/>
          <w:shd w:val="clear" w:color="auto" w:fill="FFFFFF"/>
        </w:rPr>
        <w:t>？能否提供文件參考？</w:t>
      </w:r>
    </w:p>
    <w:p w:rsidR="00A3120E" w:rsidRDefault="00A3120E" w:rsidP="009363A5">
      <w:pPr>
        <w:pStyle w:val="afffd"/>
        <w:numPr>
          <w:ilvl w:val="0"/>
          <w:numId w:val="158"/>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中央圖書館與各公共圖書館間透過何種機制建立溝通與訊息的管道？是否有輔助的系統或平台？</w:t>
      </w:r>
    </w:p>
    <w:p w:rsidR="00A3120E" w:rsidRDefault="00A3120E" w:rsidP="009363A5">
      <w:pPr>
        <w:pStyle w:val="afffd"/>
        <w:numPr>
          <w:ilvl w:val="0"/>
          <w:numId w:val="158"/>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各公共圖書館是否有建立主題特色館藏？各館是如何挑選特色館藏的主題？特色館藏佔各館館藏比例為何？您認為是否有必要讓各分館建立主題特色館藏？原因為何？在有必要的前提下，主題特色館藏的制度可以如何改善？</w:t>
      </w:r>
    </w:p>
    <w:p w:rsidR="00A3120E" w:rsidRDefault="00A3120E" w:rsidP="009363A5">
      <w:pPr>
        <w:pStyle w:val="afffd"/>
        <w:numPr>
          <w:ilvl w:val="0"/>
          <w:numId w:val="158"/>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lastRenderedPageBreak/>
        <w:t>請說明香港公共圖書館對館員的在職訓練</w:t>
      </w:r>
      <w:r>
        <w:rPr>
          <w:rFonts w:ascii="Times New Roman" w:eastAsia="微軟正黑體" w:hAnsi="Times New Roman" w:cs="Arial" w:hint="eastAsia"/>
          <w:color w:val="000000"/>
          <w:szCs w:val="27"/>
          <w:shd w:val="clear" w:color="auto" w:fill="FFFFFF"/>
        </w:rPr>
        <w:t>(conti</w:t>
      </w:r>
      <w:r>
        <w:rPr>
          <w:rFonts w:ascii="Times New Roman" w:eastAsia="微軟正黑體" w:hAnsi="Times New Roman" w:cs="Arial"/>
          <w:color w:val="000000"/>
          <w:szCs w:val="27"/>
          <w:shd w:val="clear" w:color="auto" w:fill="FFFFFF"/>
        </w:rPr>
        <w:t>nuing professional development)</w:t>
      </w:r>
      <w:r>
        <w:rPr>
          <w:rFonts w:ascii="Times New Roman" w:eastAsia="微軟正黑體" w:hAnsi="Times New Roman" w:cs="Arial" w:hint="eastAsia"/>
          <w:color w:val="000000"/>
          <w:szCs w:val="27"/>
          <w:shd w:val="clear" w:color="auto" w:fill="FFFFFF"/>
        </w:rPr>
        <w:t>計畫。香港公共圖書館是否有預留一定比例的經費作為館員在職訓練之用？</w:t>
      </w:r>
    </w:p>
    <w:p w:rsidR="00A3120E" w:rsidRDefault="00A3120E" w:rsidP="009363A5">
      <w:pPr>
        <w:pStyle w:val="afffd"/>
        <w:numPr>
          <w:ilvl w:val="0"/>
          <w:numId w:val="158"/>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請說明香港公共圖書館館員的職級結構、考核方式與升遷管道。</w:t>
      </w:r>
    </w:p>
    <w:p w:rsidR="00A3120E" w:rsidRDefault="00A3120E" w:rsidP="009363A5">
      <w:pPr>
        <w:pStyle w:val="afffd"/>
        <w:numPr>
          <w:ilvl w:val="0"/>
          <w:numId w:val="158"/>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hint="eastAsia"/>
          <w:color w:val="000000"/>
          <w:szCs w:val="27"/>
          <w:shd w:val="clear" w:color="auto" w:fill="FFFFFF"/>
        </w:rPr>
        <w:t>請問您認為一個高品質的公共圖書館應該具備何種條件與特色。</w:t>
      </w:r>
    </w:p>
    <w:p w:rsidR="00A3120E" w:rsidRPr="00227AE1" w:rsidRDefault="00A3120E" w:rsidP="00A3120E">
      <w:pPr>
        <w:rPr>
          <w:rFonts w:ascii="Times New Roman" w:eastAsia="微軟正黑體" w:hAnsi="Times New Roman"/>
        </w:rPr>
      </w:pPr>
    </w:p>
    <w:p w:rsidR="00A3120E" w:rsidRDefault="00A3120E">
      <w:pPr>
        <w:widowControl/>
        <w:rPr>
          <w:rFonts w:eastAsia="微軟正黑體"/>
          <w:b/>
          <w:sz w:val="28"/>
          <w:szCs w:val="32"/>
        </w:rPr>
      </w:pPr>
      <w:r>
        <w:rPr>
          <w:rFonts w:eastAsia="微軟正黑體"/>
          <w:b/>
          <w:sz w:val="28"/>
          <w:szCs w:val="32"/>
        </w:rPr>
        <w:br w:type="page"/>
      </w:r>
    </w:p>
    <w:p w:rsidR="0091670B" w:rsidRPr="0091670B" w:rsidRDefault="0091670B" w:rsidP="0091670B">
      <w:pPr>
        <w:snapToGrid w:val="0"/>
        <w:spacing w:afterLines="50" w:after="180"/>
        <w:jc w:val="center"/>
        <w:rPr>
          <w:rFonts w:ascii="Times New Roman" w:eastAsia="微軟正黑體" w:hAnsi="Times New Roman" w:cs="Arial"/>
          <w:color w:val="000000"/>
          <w:sz w:val="28"/>
          <w:szCs w:val="32"/>
          <w:shd w:val="clear" w:color="auto" w:fill="FFFFFF"/>
        </w:rPr>
      </w:pPr>
      <w:r>
        <w:rPr>
          <w:rFonts w:eastAsia="微軟正黑體" w:hint="eastAsia"/>
          <w:b/>
          <w:sz w:val="28"/>
          <w:szCs w:val="32"/>
        </w:rPr>
        <w:lastRenderedPageBreak/>
        <w:t>I</w:t>
      </w:r>
      <w:r>
        <w:rPr>
          <w:rFonts w:eastAsia="微軟正黑體"/>
          <w:b/>
          <w:sz w:val="28"/>
          <w:szCs w:val="32"/>
        </w:rPr>
        <w:t>nterview Outline</w:t>
      </w:r>
    </w:p>
    <w:p w:rsidR="0091670B" w:rsidRDefault="0091670B" w:rsidP="009B73BD">
      <w:pPr>
        <w:pStyle w:val="afffd"/>
        <w:numPr>
          <w:ilvl w:val="0"/>
          <w:numId w:val="36"/>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color w:val="000000"/>
          <w:szCs w:val="27"/>
          <w:shd w:val="clear" w:color="auto" w:fill="FFFFFF"/>
        </w:rPr>
        <w:t>Has the San</w:t>
      </w:r>
      <w:r>
        <w:rPr>
          <w:rFonts w:ascii="Times New Roman" w:eastAsia="微軟正黑體" w:hAnsi="Times New Roman" w:cs="Arial" w:hint="eastAsia"/>
          <w:color w:val="000000"/>
          <w:szCs w:val="27"/>
          <w:shd w:val="clear" w:color="auto" w:fill="FFFFFF"/>
        </w:rPr>
        <w:t xml:space="preserve"> </w:t>
      </w:r>
      <w:r>
        <w:rPr>
          <w:rFonts w:ascii="Times New Roman" w:eastAsia="微軟正黑體" w:hAnsi="Times New Roman" w:cs="Arial"/>
          <w:color w:val="000000"/>
          <w:szCs w:val="27"/>
          <w:shd w:val="clear" w:color="auto" w:fill="FFFFFF"/>
        </w:rPr>
        <w:t>Francisco</w:t>
      </w:r>
      <w:r w:rsidRPr="000D4C7A">
        <w:rPr>
          <w:rFonts w:ascii="Times New Roman" w:eastAsia="微軟正黑體" w:hAnsi="Times New Roman" w:cs="Arial"/>
          <w:color w:val="000000"/>
          <w:szCs w:val="27"/>
          <w:shd w:val="clear" w:color="auto" w:fill="FFFFFF"/>
        </w:rPr>
        <w:t xml:space="preserve"> Public Library </w:t>
      </w:r>
      <w:r>
        <w:rPr>
          <w:rFonts w:ascii="Times New Roman" w:eastAsia="微軟正黑體" w:hAnsi="Times New Roman" w:cs="Arial"/>
          <w:color w:val="000000"/>
          <w:szCs w:val="27"/>
          <w:shd w:val="clear" w:color="auto" w:fill="FFFFFF"/>
        </w:rPr>
        <w:t xml:space="preserve">(SFPL) established the CIS (Corporate Identity </w:t>
      </w:r>
      <w:r>
        <w:rPr>
          <w:rFonts w:ascii="Times New Roman" w:eastAsia="微軟正黑體" w:hAnsi="Times New Roman" w:cs="Arial" w:hint="eastAsia"/>
          <w:color w:val="000000"/>
          <w:szCs w:val="27"/>
          <w:shd w:val="clear" w:color="auto" w:fill="FFFFFF"/>
        </w:rPr>
        <w:t>System)</w:t>
      </w:r>
      <w:r>
        <w:rPr>
          <w:rFonts w:ascii="Times New Roman" w:eastAsia="微軟正黑體" w:hAnsi="Times New Roman" w:cs="Arial"/>
          <w:color w:val="000000"/>
          <w:szCs w:val="27"/>
          <w:shd w:val="clear" w:color="auto" w:fill="FFFFFF"/>
        </w:rPr>
        <w:t xml:space="preserve"> </w:t>
      </w:r>
      <w:r>
        <w:rPr>
          <w:rFonts w:ascii="Times New Roman" w:eastAsia="微軟正黑體" w:hAnsi="Times New Roman" w:cs="Arial" w:hint="eastAsia"/>
          <w:color w:val="000000"/>
          <w:szCs w:val="27"/>
          <w:shd w:val="clear" w:color="auto" w:fill="FFFFFF"/>
        </w:rPr>
        <w:t>or VIS (V</w:t>
      </w:r>
      <w:r>
        <w:rPr>
          <w:rFonts w:ascii="Times New Roman" w:eastAsia="微軟正黑體" w:hAnsi="Times New Roman" w:cs="Arial"/>
          <w:color w:val="000000"/>
          <w:szCs w:val="27"/>
          <w:shd w:val="clear" w:color="auto" w:fill="FFFFFF"/>
        </w:rPr>
        <w:t xml:space="preserve">isual </w:t>
      </w:r>
      <w:r w:rsidRPr="00227AE1">
        <w:rPr>
          <w:rFonts w:ascii="Times New Roman" w:eastAsia="微軟正黑體" w:hAnsi="Times New Roman" w:cs="Arial"/>
          <w:color w:val="000000"/>
          <w:szCs w:val="27"/>
          <w:shd w:val="clear" w:color="auto" w:fill="FFFFFF"/>
        </w:rPr>
        <w:t>Identity System</w:t>
      </w:r>
      <w:r>
        <w:rPr>
          <w:rFonts w:ascii="Arial" w:hAnsi="Arial" w:cs="Arial"/>
          <w:color w:val="545454"/>
          <w:shd w:val="clear" w:color="auto" w:fill="FFFFFF"/>
        </w:rPr>
        <w:t xml:space="preserve">), </w:t>
      </w:r>
      <w:r>
        <w:rPr>
          <w:rFonts w:ascii="Times New Roman" w:eastAsia="微軟正黑體" w:hAnsi="Times New Roman" w:cs="Arial"/>
          <w:color w:val="000000"/>
          <w:szCs w:val="27"/>
          <w:shd w:val="clear" w:color="auto" w:fill="FFFFFF"/>
        </w:rPr>
        <w:t>including LOGO, standard color, standard font, logotype, mascot? How does SFPL apply the CIS or VIS in administration, marketing, and so on?</w:t>
      </w:r>
    </w:p>
    <w:p w:rsidR="0091670B" w:rsidRDefault="0091670B" w:rsidP="009B73BD">
      <w:pPr>
        <w:pStyle w:val="afffd"/>
        <w:numPr>
          <w:ilvl w:val="0"/>
          <w:numId w:val="36"/>
        </w:numPr>
        <w:snapToGrid w:val="0"/>
        <w:spacing w:afterLines="50" w:after="180"/>
        <w:ind w:leftChars="0" w:left="357" w:hanging="357"/>
        <w:jc w:val="both"/>
        <w:rPr>
          <w:rFonts w:ascii="Times New Roman" w:eastAsia="微軟正黑體" w:hAnsi="Times New Roman" w:cs="Arial"/>
          <w:color w:val="000000"/>
          <w:szCs w:val="27"/>
          <w:shd w:val="clear" w:color="auto" w:fill="FFFFFF"/>
        </w:rPr>
      </w:pPr>
      <w:r>
        <w:rPr>
          <w:rFonts w:ascii="Times New Roman" w:eastAsia="微軟正黑體" w:hAnsi="Times New Roman" w:cs="Arial"/>
          <w:color w:val="000000"/>
          <w:szCs w:val="27"/>
          <w:shd w:val="clear" w:color="auto" w:fill="FFFFFF"/>
        </w:rPr>
        <w:t xml:space="preserve">Does SFPL frame the strategic planning? How many years does a strategic planning last for? Would you please elaborate the process of framing the strategic planning? </w:t>
      </w:r>
    </w:p>
    <w:p w:rsidR="0091670B" w:rsidRDefault="0091670B" w:rsidP="009B73BD">
      <w:pPr>
        <w:pStyle w:val="afffd"/>
        <w:numPr>
          <w:ilvl w:val="0"/>
          <w:numId w:val="36"/>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color w:val="000000"/>
          <w:szCs w:val="27"/>
          <w:shd w:val="clear" w:color="auto" w:fill="FFFFFF"/>
        </w:rPr>
        <w:t>SFPL</w:t>
      </w:r>
      <w:r w:rsidRPr="00232719">
        <w:rPr>
          <w:rFonts w:ascii="Times New Roman" w:eastAsia="微軟正黑體" w:hAnsi="Times New Roman" w:cs="Arial"/>
          <w:color w:val="000000"/>
          <w:szCs w:val="27"/>
          <w:shd w:val="clear" w:color="auto" w:fill="FFFFFF"/>
        </w:rPr>
        <w:t xml:space="preserve"> </w:t>
      </w:r>
      <w:r>
        <w:rPr>
          <w:rFonts w:ascii="Times New Roman" w:eastAsia="微軟正黑體" w:hAnsi="Times New Roman" w:cs="Arial"/>
          <w:color w:val="000000"/>
          <w:szCs w:val="27"/>
          <w:shd w:val="clear" w:color="auto" w:fill="FFFFFF"/>
        </w:rPr>
        <w:t>has the Central Library</w:t>
      </w:r>
      <w:r>
        <w:rPr>
          <w:rFonts w:ascii="Times New Roman" w:eastAsia="微軟正黑體" w:hAnsi="Times New Roman" w:cs="Arial" w:hint="eastAsia"/>
          <w:color w:val="000000"/>
          <w:szCs w:val="27"/>
          <w:shd w:val="clear" w:color="auto" w:fill="FFFFFF"/>
        </w:rPr>
        <w:t xml:space="preserve"> </w:t>
      </w:r>
      <w:r>
        <w:rPr>
          <w:rFonts w:ascii="Times New Roman" w:eastAsia="微軟正黑體" w:hAnsi="Times New Roman" w:cs="Arial"/>
          <w:color w:val="000000"/>
          <w:szCs w:val="27"/>
          <w:shd w:val="clear" w:color="auto" w:fill="FFFFFF"/>
        </w:rPr>
        <w:t>and</w:t>
      </w:r>
      <w:r>
        <w:rPr>
          <w:rFonts w:ascii="Times New Roman" w:eastAsia="微軟正黑體" w:hAnsi="Times New Roman" w:cs="Arial" w:hint="eastAsia"/>
          <w:color w:val="000000"/>
          <w:szCs w:val="27"/>
          <w:shd w:val="clear" w:color="auto" w:fill="FFFFFF"/>
        </w:rPr>
        <w:t xml:space="preserve"> </w:t>
      </w:r>
      <w:r>
        <w:rPr>
          <w:rFonts w:ascii="Times New Roman" w:eastAsia="微軟正黑體" w:hAnsi="Times New Roman" w:cs="Arial"/>
          <w:color w:val="000000"/>
          <w:szCs w:val="27"/>
          <w:shd w:val="clear" w:color="auto" w:fill="FFFFFF"/>
        </w:rPr>
        <w:t>many branch libraries. Does each location have her own budget, collection development policy, and service guideline? What criteria is the allocation of budget and manpower according to?</w:t>
      </w:r>
    </w:p>
    <w:p w:rsidR="0091670B" w:rsidRDefault="0091670B" w:rsidP="009B73BD">
      <w:pPr>
        <w:pStyle w:val="afffd"/>
        <w:numPr>
          <w:ilvl w:val="0"/>
          <w:numId w:val="36"/>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color w:val="000000"/>
          <w:szCs w:val="27"/>
          <w:shd w:val="clear" w:color="auto" w:fill="FFFFFF"/>
        </w:rPr>
        <w:t xml:space="preserve">What tasks are conducted centrally by the Central Library, and what are conducted </w:t>
      </w:r>
      <w:r w:rsidRPr="00EC1CFC">
        <w:rPr>
          <w:rFonts w:ascii="Times New Roman" w:eastAsia="微軟正黑體" w:hAnsi="Times New Roman" w:cs="Arial"/>
          <w:color w:val="000000"/>
          <w:szCs w:val="27"/>
          <w:shd w:val="clear" w:color="auto" w:fill="FFFFFF"/>
        </w:rPr>
        <w:t xml:space="preserve">distributedly </w:t>
      </w:r>
      <w:r>
        <w:rPr>
          <w:rFonts w:ascii="Times New Roman" w:eastAsia="微軟正黑體" w:hAnsi="Times New Roman" w:cs="Arial"/>
          <w:color w:val="000000"/>
          <w:szCs w:val="27"/>
          <w:shd w:val="clear" w:color="auto" w:fill="FFFFFF"/>
        </w:rPr>
        <w:t>or individually by branch libraries?</w:t>
      </w:r>
    </w:p>
    <w:p w:rsidR="0091670B" w:rsidRDefault="0091670B" w:rsidP="009B73BD">
      <w:pPr>
        <w:pStyle w:val="afffd"/>
        <w:numPr>
          <w:ilvl w:val="0"/>
          <w:numId w:val="36"/>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color w:val="000000"/>
          <w:szCs w:val="27"/>
          <w:shd w:val="clear" w:color="auto" w:fill="FFFFFF"/>
        </w:rPr>
        <w:t xml:space="preserve">In addition to the Board, does SFPL form any Advisory Board for providing guidance or consultancy? </w:t>
      </w:r>
    </w:p>
    <w:p w:rsidR="0091670B" w:rsidRDefault="0091670B" w:rsidP="009B73BD">
      <w:pPr>
        <w:pStyle w:val="afffd"/>
        <w:numPr>
          <w:ilvl w:val="0"/>
          <w:numId w:val="36"/>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color w:val="000000"/>
          <w:szCs w:val="27"/>
          <w:shd w:val="clear" w:color="auto" w:fill="FFFFFF"/>
        </w:rPr>
        <w:t>Does SFPL have any mechanism for assuring service quality, such as</w:t>
      </w:r>
      <w:r>
        <w:rPr>
          <w:rFonts w:ascii="Times New Roman" w:eastAsia="微軟正黑體" w:hAnsi="Times New Roman" w:cs="Arial" w:hint="eastAsia"/>
          <w:color w:val="000000"/>
          <w:szCs w:val="27"/>
          <w:shd w:val="clear" w:color="auto" w:fill="FFFFFF"/>
        </w:rPr>
        <w:t xml:space="preserve"> ISO 9000 </w:t>
      </w:r>
      <w:r w:rsidRPr="0045649B">
        <w:rPr>
          <w:rFonts w:ascii="Times New Roman" w:eastAsia="微軟正黑體" w:hAnsi="Times New Roman"/>
          <w:color w:val="000000"/>
          <w:szCs w:val="27"/>
        </w:rPr>
        <w:t>series</w:t>
      </w:r>
      <w:r w:rsidRPr="0045649B">
        <w:rPr>
          <w:rFonts w:ascii="Times New Roman" w:eastAsia="微軟正黑體" w:hAnsi="Times New Roman" w:cs="Arial"/>
          <w:color w:val="000000"/>
          <w:szCs w:val="27"/>
          <w:shd w:val="clear" w:color="auto" w:fill="FFFFFF"/>
        </w:rPr>
        <w:t> of standards</w:t>
      </w:r>
      <w:r>
        <w:rPr>
          <w:rFonts w:ascii="Times New Roman" w:eastAsia="微軟正黑體" w:hAnsi="Times New Roman" w:cs="Arial" w:hint="eastAsia"/>
          <w:color w:val="000000"/>
          <w:szCs w:val="27"/>
          <w:shd w:val="clear" w:color="auto" w:fill="FFFFFF"/>
        </w:rPr>
        <w:t xml:space="preserve"> or </w:t>
      </w:r>
      <w:r w:rsidRPr="00B40E1B">
        <w:rPr>
          <w:rFonts w:ascii="Times New Roman" w:eastAsia="微軟正黑體" w:hAnsi="Times New Roman" w:cs="Arial"/>
          <w:color w:val="000000"/>
          <w:szCs w:val="27"/>
          <w:shd w:val="clear" w:color="auto" w:fill="FFFFFF"/>
        </w:rPr>
        <w:t>Total Quality Management</w:t>
      </w:r>
      <w:r>
        <w:rPr>
          <w:rFonts w:ascii="Times New Roman" w:eastAsia="微軟正黑體" w:hAnsi="Times New Roman" w:cs="Arial"/>
          <w:color w:val="000000"/>
          <w:szCs w:val="27"/>
          <w:shd w:val="clear" w:color="auto" w:fill="FFFFFF"/>
        </w:rPr>
        <w:t>?</w:t>
      </w:r>
      <w:r>
        <w:rPr>
          <w:rFonts w:ascii="Times New Roman" w:eastAsia="微軟正黑體" w:hAnsi="Times New Roman" w:cs="Arial" w:hint="eastAsia"/>
          <w:color w:val="000000"/>
          <w:szCs w:val="27"/>
          <w:shd w:val="clear" w:color="auto" w:fill="FFFFFF"/>
        </w:rPr>
        <w:t xml:space="preserve"> </w:t>
      </w:r>
      <w:r>
        <w:rPr>
          <w:rFonts w:ascii="Times New Roman" w:eastAsia="微軟正黑體" w:hAnsi="Times New Roman" w:cs="Arial"/>
          <w:color w:val="000000"/>
          <w:szCs w:val="27"/>
          <w:shd w:val="clear" w:color="auto" w:fill="FFFFFF"/>
        </w:rPr>
        <w:t xml:space="preserve">If SFPL adopts ISO 9000 </w:t>
      </w:r>
      <w:r w:rsidRPr="0045649B">
        <w:rPr>
          <w:rFonts w:ascii="Times New Roman" w:eastAsia="微軟正黑體" w:hAnsi="Times New Roman"/>
          <w:color w:val="000000"/>
          <w:szCs w:val="27"/>
        </w:rPr>
        <w:t>series</w:t>
      </w:r>
      <w:r w:rsidRPr="0045649B">
        <w:rPr>
          <w:rFonts w:ascii="Times New Roman" w:eastAsia="微軟正黑體" w:hAnsi="Times New Roman" w:cs="Arial"/>
          <w:color w:val="000000"/>
          <w:szCs w:val="27"/>
          <w:shd w:val="clear" w:color="auto" w:fill="FFFFFF"/>
        </w:rPr>
        <w:t> of standards</w:t>
      </w:r>
      <w:r>
        <w:rPr>
          <w:rFonts w:ascii="Times New Roman" w:eastAsia="微軟正黑體" w:hAnsi="Times New Roman" w:cs="Arial"/>
          <w:color w:val="000000"/>
          <w:szCs w:val="27"/>
          <w:shd w:val="clear" w:color="auto" w:fill="FFFFFF"/>
        </w:rPr>
        <w:t xml:space="preserve"> (or any standard), has SFPL been certified?</w:t>
      </w:r>
    </w:p>
    <w:p w:rsidR="0091670B" w:rsidRDefault="0091670B" w:rsidP="009B73BD">
      <w:pPr>
        <w:pStyle w:val="afffd"/>
        <w:numPr>
          <w:ilvl w:val="0"/>
          <w:numId w:val="36"/>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color w:val="000000"/>
          <w:szCs w:val="27"/>
          <w:shd w:val="clear" w:color="auto" w:fill="FFFFFF"/>
        </w:rPr>
        <w:t>Does each of the branch libraries develop her own featured collection (or characteristic collection)? If yes, how do they choose the main themes of the featured collections, and would you please provide the main themes of their featured collections?</w:t>
      </w:r>
    </w:p>
    <w:p w:rsidR="0091670B" w:rsidRDefault="0091670B" w:rsidP="009B73BD">
      <w:pPr>
        <w:pStyle w:val="afffd"/>
        <w:numPr>
          <w:ilvl w:val="0"/>
          <w:numId w:val="36"/>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color w:val="000000"/>
          <w:szCs w:val="27"/>
          <w:shd w:val="clear" w:color="auto" w:fill="FFFFFF"/>
        </w:rPr>
        <w:t>How do the librarians of SFPL Central Library and branch libraries communicate daily with each other? Does SFPL use any online platform or instant messaging software (like WhatsAPP, Line, or WeChat) to do so?</w:t>
      </w:r>
    </w:p>
    <w:p w:rsidR="0091670B" w:rsidRDefault="0091670B" w:rsidP="009B73BD">
      <w:pPr>
        <w:pStyle w:val="afffd"/>
        <w:numPr>
          <w:ilvl w:val="0"/>
          <w:numId w:val="36"/>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color w:val="000000"/>
          <w:szCs w:val="27"/>
          <w:shd w:val="clear" w:color="auto" w:fill="FFFFFF"/>
        </w:rPr>
        <w:t>Can</w:t>
      </w:r>
      <w:r>
        <w:rPr>
          <w:rFonts w:ascii="Times New Roman" w:eastAsia="微軟正黑體" w:hAnsi="Times New Roman" w:cs="Arial" w:hint="eastAsia"/>
          <w:color w:val="000000"/>
          <w:szCs w:val="27"/>
          <w:shd w:val="clear" w:color="auto" w:fill="FFFFFF"/>
        </w:rPr>
        <w:t xml:space="preserve"> </w:t>
      </w:r>
      <w:r>
        <w:rPr>
          <w:rFonts w:ascii="Times New Roman" w:eastAsia="微軟正黑體" w:hAnsi="Times New Roman" w:cs="Arial"/>
          <w:color w:val="000000"/>
          <w:szCs w:val="27"/>
          <w:shd w:val="clear" w:color="auto" w:fill="FFFFFF"/>
        </w:rPr>
        <w:t>an</w:t>
      </w:r>
      <w:r>
        <w:rPr>
          <w:rFonts w:ascii="Times New Roman" w:eastAsia="微軟正黑體" w:hAnsi="Times New Roman" w:cs="Arial" w:hint="eastAsia"/>
          <w:color w:val="000000"/>
          <w:szCs w:val="27"/>
          <w:shd w:val="clear" w:color="auto" w:fill="FFFFFF"/>
        </w:rPr>
        <w:t xml:space="preserve"> </w:t>
      </w:r>
      <w:r>
        <w:rPr>
          <w:rFonts w:ascii="Times New Roman" w:eastAsia="微軟正黑體" w:hAnsi="Times New Roman" w:cs="Arial"/>
          <w:color w:val="000000"/>
          <w:szCs w:val="27"/>
          <w:shd w:val="clear" w:color="auto" w:fill="FFFFFF"/>
        </w:rPr>
        <w:t xml:space="preserve">SFPL </w:t>
      </w:r>
      <w:r>
        <w:rPr>
          <w:rFonts w:ascii="Times New Roman" w:eastAsia="微軟正黑體" w:hAnsi="Times New Roman" w:cs="Arial" w:hint="eastAsia"/>
          <w:color w:val="000000"/>
          <w:szCs w:val="27"/>
          <w:shd w:val="clear" w:color="auto" w:fill="FFFFFF"/>
        </w:rPr>
        <w:t>patron</w:t>
      </w:r>
      <w:r>
        <w:rPr>
          <w:rFonts w:ascii="Times New Roman" w:eastAsia="微軟正黑體" w:hAnsi="Times New Roman" w:cs="Arial"/>
          <w:color w:val="000000"/>
          <w:szCs w:val="27"/>
          <w:shd w:val="clear" w:color="auto" w:fill="FFFFFF"/>
        </w:rPr>
        <w:t xml:space="preserve"> request to borrow a material online (or offline) from other branches and pick up the book from his/her own home branch? How about returning a material? Does SFPL charge for the service?</w:t>
      </w:r>
    </w:p>
    <w:p w:rsidR="0091670B" w:rsidRDefault="0091670B" w:rsidP="009B73BD">
      <w:pPr>
        <w:pStyle w:val="afffd"/>
        <w:numPr>
          <w:ilvl w:val="0"/>
          <w:numId w:val="36"/>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color w:val="000000"/>
          <w:szCs w:val="27"/>
          <w:shd w:val="clear" w:color="auto" w:fill="FFFFFF"/>
        </w:rPr>
        <w:t>Does SFPL librarians conduct tasks/services according to any service guidelines or SOP?</w:t>
      </w:r>
    </w:p>
    <w:p w:rsidR="0091670B" w:rsidRDefault="0091670B" w:rsidP="009B73BD">
      <w:pPr>
        <w:pStyle w:val="afffd"/>
        <w:numPr>
          <w:ilvl w:val="0"/>
          <w:numId w:val="36"/>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color w:val="000000"/>
          <w:szCs w:val="27"/>
          <w:shd w:val="clear" w:color="auto" w:fill="FFFFFF"/>
        </w:rPr>
        <w:t>Does SFPL encourage the continuing professional development (CPD) of staff? Please elaborate the CPD mechanism/system; for example, budget allocation percentage for CPD, types/number of training courses for staff.</w:t>
      </w:r>
    </w:p>
    <w:p w:rsidR="0091670B" w:rsidRPr="00227AE1" w:rsidRDefault="0091670B" w:rsidP="009B73BD">
      <w:pPr>
        <w:pStyle w:val="afffd"/>
        <w:numPr>
          <w:ilvl w:val="0"/>
          <w:numId w:val="36"/>
        </w:numPr>
        <w:snapToGrid w:val="0"/>
        <w:spacing w:afterLines="50" w:after="180"/>
        <w:ind w:leftChars="0"/>
        <w:jc w:val="both"/>
        <w:rPr>
          <w:rFonts w:ascii="Times New Roman" w:eastAsia="微軟正黑體" w:hAnsi="Times New Roman" w:cs="Arial"/>
          <w:color w:val="000000"/>
          <w:szCs w:val="27"/>
          <w:shd w:val="clear" w:color="auto" w:fill="FFFFFF"/>
        </w:rPr>
      </w:pPr>
      <w:r>
        <w:rPr>
          <w:rFonts w:ascii="Times New Roman" w:eastAsia="微軟正黑體" w:hAnsi="Times New Roman" w:cs="Arial"/>
          <w:color w:val="000000"/>
          <w:szCs w:val="27"/>
          <w:shd w:val="clear" w:color="auto" w:fill="FFFFFF"/>
        </w:rPr>
        <w:t>Please provide the number</w:t>
      </w:r>
      <w:r>
        <w:rPr>
          <w:rFonts w:ascii="Times New Roman" w:eastAsia="微軟正黑體" w:hAnsi="Times New Roman" w:cs="Arial" w:hint="eastAsia"/>
          <w:color w:val="000000"/>
          <w:szCs w:val="27"/>
          <w:shd w:val="clear" w:color="auto" w:fill="FFFFFF"/>
        </w:rPr>
        <w:t xml:space="preserve"> </w:t>
      </w:r>
      <w:r>
        <w:rPr>
          <w:rFonts w:ascii="Times New Roman" w:eastAsia="微軟正黑體" w:hAnsi="Times New Roman" w:cs="Arial"/>
          <w:color w:val="000000"/>
          <w:szCs w:val="27"/>
          <w:shd w:val="clear" w:color="auto" w:fill="FFFFFF"/>
        </w:rPr>
        <w:t>and</w:t>
      </w:r>
      <w:r>
        <w:rPr>
          <w:rFonts w:ascii="Times New Roman" w:eastAsia="微軟正黑體" w:hAnsi="Times New Roman" w:cs="Arial" w:hint="eastAsia"/>
          <w:color w:val="000000"/>
          <w:szCs w:val="27"/>
          <w:shd w:val="clear" w:color="auto" w:fill="FFFFFF"/>
        </w:rPr>
        <w:t xml:space="preserve"> </w:t>
      </w:r>
      <w:r>
        <w:rPr>
          <w:rFonts w:ascii="Times New Roman" w:eastAsia="微軟正黑體" w:hAnsi="Times New Roman" w:cs="Arial"/>
          <w:color w:val="000000"/>
          <w:szCs w:val="27"/>
          <w:shd w:val="clear" w:color="auto" w:fill="FFFFFF"/>
        </w:rPr>
        <w:t>percentages of the staff types (such as professional, para-professional),</w:t>
      </w:r>
      <w:r>
        <w:rPr>
          <w:rFonts w:ascii="Times New Roman" w:eastAsia="微軟正黑體" w:hAnsi="Times New Roman" w:cs="Arial" w:hint="eastAsia"/>
          <w:color w:val="000000"/>
          <w:szCs w:val="27"/>
          <w:shd w:val="clear" w:color="auto" w:fill="FFFFFF"/>
        </w:rPr>
        <w:t xml:space="preserve"> </w:t>
      </w:r>
      <w:r>
        <w:rPr>
          <w:rFonts w:ascii="Times New Roman" w:eastAsia="微軟正黑體" w:hAnsi="Times New Roman" w:cs="Arial"/>
          <w:color w:val="000000"/>
          <w:szCs w:val="27"/>
          <w:shd w:val="clear" w:color="auto" w:fill="FFFFFF"/>
        </w:rPr>
        <w:t>counted</w:t>
      </w:r>
      <w:r>
        <w:rPr>
          <w:rFonts w:ascii="Times New Roman" w:eastAsia="微軟正黑體" w:hAnsi="Times New Roman" w:cs="Arial" w:hint="eastAsia"/>
          <w:color w:val="000000"/>
          <w:szCs w:val="27"/>
          <w:shd w:val="clear" w:color="auto" w:fill="FFFFFF"/>
        </w:rPr>
        <w:t xml:space="preserve"> </w:t>
      </w:r>
      <w:r>
        <w:rPr>
          <w:rFonts w:ascii="Times New Roman" w:eastAsia="微軟正黑體" w:hAnsi="Times New Roman" w:cs="Arial"/>
          <w:color w:val="000000"/>
          <w:szCs w:val="27"/>
          <w:shd w:val="clear" w:color="auto" w:fill="FFFFFF"/>
        </w:rPr>
        <w:t>in</w:t>
      </w:r>
      <w:r>
        <w:rPr>
          <w:rFonts w:ascii="Times New Roman" w:eastAsia="微軟正黑體" w:hAnsi="Times New Roman" w:cs="Arial" w:hint="eastAsia"/>
          <w:color w:val="000000"/>
          <w:szCs w:val="27"/>
          <w:shd w:val="clear" w:color="auto" w:fill="FFFFFF"/>
        </w:rPr>
        <w:t xml:space="preserve"> </w:t>
      </w:r>
      <w:r>
        <w:rPr>
          <w:rFonts w:ascii="Times New Roman" w:eastAsia="微軟正黑體" w:hAnsi="Times New Roman" w:cs="Arial"/>
          <w:color w:val="000000"/>
          <w:szCs w:val="27"/>
          <w:shd w:val="clear" w:color="auto" w:fill="FFFFFF"/>
        </w:rPr>
        <w:t>FTE.</w:t>
      </w:r>
    </w:p>
    <w:p w:rsidR="0091670B" w:rsidRPr="00227AE1" w:rsidRDefault="0091670B" w:rsidP="0091670B">
      <w:pPr>
        <w:rPr>
          <w:rFonts w:ascii="Times New Roman" w:eastAsia="微軟正黑體" w:hAnsi="Times New Roman" w:cs="Arial"/>
          <w:color w:val="000000"/>
          <w:szCs w:val="27"/>
          <w:shd w:val="clear" w:color="auto" w:fill="FFFFFF"/>
        </w:rPr>
      </w:pPr>
    </w:p>
    <w:p w:rsidR="0091670B" w:rsidRPr="00227AE1" w:rsidRDefault="0091670B" w:rsidP="0091670B">
      <w:pPr>
        <w:rPr>
          <w:rFonts w:ascii="Times New Roman" w:eastAsia="微軟正黑體" w:hAnsi="Times New Roman"/>
        </w:rPr>
      </w:pPr>
    </w:p>
    <w:p w:rsidR="00CC7632" w:rsidRDefault="00CC7632">
      <w:pPr>
        <w:widowControl/>
      </w:pPr>
      <w:r>
        <w:br w:type="page"/>
      </w:r>
    </w:p>
    <w:p w:rsidR="00470F70" w:rsidRDefault="00470F70" w:rsidP="00E352CC">
      <w:pPr>
        <w:pStyle w:val="1"/>
        <w:numPr>
          <w:ilvl w:val="0"/>
          <w:numId w:val="0"/>
        </w:numPr>
      </w:pPr>
      <w:bookmarkStart w:id="217" w:name="_Ref533407653"/>
      <w:bookmarkStart w:id="218" w:name="_Ref533083993"/>
      <w:bookmarkStart w:id="219" w:name="_Toc74300533"/>
      <w:r>
        <w:rPr>
          <w:rFonts w:hint="eastAsia"/>
        </w:rPr>
        <w:lastRenderedPageBreak/>
        <w:t>附錄</w:t>
      </w:r>
      <w:r w:rsidR="00B97783">
        <w:rPr>
          <w:rFonts w:hint="eastAsia"/>
        </w:rPr>
        <w:t>三</w:t>
      </w:r>
      <w:r>
        <w:rPr>
          <w:rFonts w:hint="eastAsia"/>
        </w:rPr>
        <w:t xml:space="preserve"> </w:t>
      </w:r>
      <w:r w:rsidR="000A59EC">
        <w:rPr>
          <w:rFonts w:hint="eastAsia"/>
        </w:rPr>
        <w:t>研究活動相片</w:t>
      </w:r>
      <w:bookmarkEnd w:id="217"/>
      <w:bookmarkEnd w:id="219"/>
    </w:p>
    <w:tbl>
      <w:tblPr>
        <w:tblStyle w:val="af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46"/>
        <w:gridCol w:w="3816"/>
      </w:tblGrid>
      <w:tr w:rsidR="000A59EC" w:rsidTr="00D32CBE">
        <w:trPr>
          <w:jc w:val="center"/>
        </w:trPr>
        <w:tc>
          <w:tcPr>
            <w:tcW w:w="3846" w:type="dxa"/>
            <w:shd w:val="clear" w:color="auto" w:fill="auto"/>
          </w:tcPr>
          <w:p w:rsidR="000A59EC" w:rsidRDefault="000A59EC" w:rsidP="00F8348B">
            <w:pPr>
              <w:pStyle w:val="ad"/>
              <w:ind w:firstLineChars="0" w:firstLine="0"/>
            </w:pPr>
            <w:r>
              <w:rPr>
                <w:rFonts w:hint="eastAsia"/>
                <w:noProof/>
              </w:rPr>
              <w:drawing>
                <wp:inline distT="0" distB="0" distL="0" distR="0" wp14:anchorId="2F30E57C" wp14:editId="01E08A76">
                  <wp:extent cx="2274444" cy="1705970"/>
                  <wp:effectExtent l="0" t="0" r="0" b="889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G_8640.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277993" cy="1708632"/>
                          </a:xfrm>
                          <a:prstGeom prst="rect">
                            <a:avLst/>
                          </a:prstGeom>
                        </pic:spPr>
                      </pic:pic>
                    </a:graphicData>
                  </a:graphic>
                </wp:inline>
              </w:drawing>
            </w:r>
          </w:p>
        </w:tc>
        <w:tc>
          <w:tcPr>
            <w:tcW w:w="3816" w:type="dxa"/>
            <w:shd w:val="clear" w:color="auto" w:fill="auto"/>
          </w:tcPr>
          <w:p w:rsidR="000A59EC" w:rsidRDefault="000A59EC" w:rsidP="00F8348B">
            <w:pPr>
              <w:pStyle w:val="ad"/>
              <w:ind w:firstLineChars="0" w:firstLine="0"/>
            </w:pPr>
            <w:r>
              <w:rPr>
                <w:rFonts w:hint="eastAsia"/>
                <w:noProof/>
              </w:rPr>
              <w:drawing>
                <wp:inline distT="0" distB="0" distL="0" distR="0" wp14:anchorId="1E2C7E20" wp14:editId="2BEF6061">
                  <wp:extent cx="2238052" cy="1678674"/>
                  <wp:effectExtent l="0" t="0" r="0" b="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G_8639.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249259" cy="1687080"/>
                          </a:xfrm>
                          <a:prstGeom prst="rect">
                            <a:avLst/>
                          </a:prstGeom>
                        </pic:spPr>
                      </pic:pic>
                    </a:graphicData>
                  </a:graphic>
                </wp:inline>
              </w:drawing>
            </w:r>
          </w:p>
        </w:tc>
      </w:tr>
      <w:tr w:rsidR="000A59EC" w:rsidTr="00D32CBE">
        <w:trPr>
          <w:jc w:val="center"/>
        </w:trPr>
        <w:tc>
          <w:tcPr>
            <w:tcW w:w="3846" w:type="dxa"/>
            <w:shd w:val="clear" w:color="auto" w:fill="auto"/>
          </w:tcPr>
          <w:p w:rsidR="000A59EC" w:rsidRDefault="000A59EC" w:rsidP="00F8348B">
            <w:pPr>
              <w:pStyle w:val="ad"/>
              <w:ind w:firstLineChars="0" w:firstLine="0"/>
            </w:pPr>
            <w:r>
              <w:rPr>
                <w:rFonts w:hint="eastAsia"/>
                <w:noProof/>
              </w:rPr>
              <w:drawing>
                <wp:inline distT="0" distB="0" distL="0" distR="0" wp14:anchorId="1951300C" wp14:editId="5AAD08C9">
                  <wp:extent cx="2299648" cy="1724875"/>
                  <wp:effectExtent l="0" t="0" r="5715" b="889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G_8638.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308646" cy="1731624"/>
                          </a:xfrm>
                          <a:prstGeom prst="rect">
                            <a:avLst/>
                          </a:prstGeom>
                        </pic:spPr>
                      </pic:pic>
                    </a:graphicData>
                  </a:graphic>
                </wp:inline>
              </w:drawing>
            </w:r>
          </w:p>
        </w:tc>
        <w:tc>
          <w:tcPr>
            <w:tcW w:w="3816" w:type="dxa"/>
            <w:shd w:val="clear" w:color="auto" w:fill="auto"/>
          </w:tcPr>
          <w:p w:rsidR="000A59EC" w:rsidRDefault="000A59EC" w:rsidP="00F8348B">
            <w:pPr>
              <w:pStyle w:val="ad"/>
              <w:ind w:firstLineChars="0" w:firstLine="0"/>
            </w:pPr>
            <w:r>
              <w:rPr>
                <w:rFonts w:hint="eastAsia"/>
                <w:noProof/>
              </w:rPr>
              <w:drawing>
                <wp:inline distT="0" distB="0" distL="0" distR="0" wp14:anchorId="3B36EB59" wp14:editId="44EF977D">
                  <wp:extent cx="1711682" cy="2271288"/>
                  <wp:effectExtent l="6033" t="0" r="9207" b="9208"/>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G_8644.JPG"/>
                          <pic:cNvPicPr/>
                        </pic:nvPicPr>
                        <pic:blipFill rotWithShape="1">
                          <a:blip r:embed="rId55" cstate="print">
                            <a:extLst>
                              <a:ext uri="{28A0092B-C50C-407E-A947-70E740481C1C}">
                                <a14:useLocalDpi xmlns:a14="http://schemas.microsoft.com/office/drawing/2010/main" val="0"/>
                              </a:ext>
                            </a:extLst>
                          </a:blip>
                          <a:srcRect l="32934" t="1" r="12277" b="3062"/>
                          <a:stretch/>
                        </pic:blipFill>
                        <pic:spPr bwMode="auto">
                          <a:xfrm rot="5400000">
                            <a:off x="0" y="0"/>
                            <a:ext cx="1730347" cy="2296055"/>
                          </a:xfrm>
                          <a:prstGeom prst="rect">
                            <a:avLst/>
                          </a:prstGeom>
                          <a:ln>
                            <a:noFill/>
                          </a:ln>
                          <a:extLst>
                            <a:ext uri="{53640926-AAD7-44D8-BBD7-CCE9431645EC}">
                              <a14:shadowObscured xmlns:a14="http://schemas.microsoft.com/office/drawing/2010/main"/>
                            </a:ext>
                          </a:extLst>
                        </pic:spPr>
                      </pic:pic>
                    </a:graphicData>
                  </a:graphic>
                </wp:inline>
              </w:drawing>
            </w:r>
          </w:p>
        </w:tc>
      </w:tr>
    </w:tbl>
    <w:p w:rsidR="000A59EC" w:rsidRDefault="000A59EC" w:rsidP="000A59EC">
      <w:pPr>
        <w:pStyle w:val="af9"/>
      </w:pPr>
      <w:bookmarkStart w:id="220" w:name="_Toc74300873"/>
      <w:r>
        <w:rPr>
          <w:rFonts w:hint="eastAsia"/>
        </w:rPr>
        <w:t>圖</w:t>
      </w:r>
      <w:r>
        <w:rPr>
          <w:rFonts w:hint="eastAsia"/>
        </w:rPr>
        <w:t xml:space="preserve"> </w:t>
      </w:r>
      <w:r w:rsidR="00CB1262">
        <w:rPr>
          <w:rFonts w:hint="eastAsia"/>
        </w:rPr>
        <w:t>附錄</w:t>
      </w:r>
      <w:r w:rsidR="00F918E4">
        <w:t>-</w:t>
      </w:r>
      <w:r>
        <w:fldChar w:fldCharType="begin"/>
      </w:r>
      <w:r>
        <w:instrText xml:space="preserve"> </w:instrText>
      </w:r>
      <w:r>
        <w:rPr>
          <w:rFonts w:hint="eastAsia"/>
        </w:rPr>
        <w:instrText xml:space="preserve">SEQ </w:instrText>
      </w:r>
      <w:r>
        <w:rPr>
          <w:rFonts w:hint="eastAsia"/>
        </w:rPr>
        <w:instrText>圖</w:instrText>
      </w:r>
      <w:r>
        <w:rPr>
          <w:rFonts w:hint="eastAsia"/>
        </w:rPr>
        <w:instrText xml:space="preserve"> \* ARABIC</w:instrText>
      </w:r>
      <w:r w:rsidR="00F918E4">
        <w:instrText xml:space="preserve"> \s 1</w:instrText>
      </w:r>
      <w:r>
        <w:instrText xml:space="preserve"> </w:instrText>
      </w:r>
      <w:r>
        <w:fldChar w:fldCharType="separate"/>
      </w:r>
      <w:r w:rsidR="00C825FC">
        <w:rPr>
          <w:noProof/>
        </w:rPr>
        <w:t>1</w:t>
      </w:r>
      <w:r>
        <w:fldChar w:fldCharType="end"/>
      </w:r>
      <w:r>
        <w:t xml:space="preserve"> </w:t>
      </w:r>
      <w:r w:rsidR="006A0E46">
        <w:rPr>
          <w:rFonts w:hint="eastAsia"/>
        </w:rPr>
        <w:t>20</w:t>
      </w:r>
      <w:r w:rsidR="006A0E46">
        <w:t>18</w:t>
      </w:r>
      <w:r w:rsidR="006A0E46">
        <w:rPr>
          <w:rFonts w:hint="eastAsia"/>
        </w:rPr>
        <w:t>年</w:t>
      </w:r>
      <w:r w:rsidR="006A0E46">
        <w:rPr>
          <w:rFonts w:hint="eastAsia"/>
        </w:rPr>
        <w:t>6</w:t>
      </w:r>
      <w:r w:rsidR="006A0E46">
        <w:rPr>
          <w:rFonts w:hint="eastAsia"/>
        </w:rPr>
        <w:t>月</w:t>
      </w:r>
      <w:r w:rsidR="006A0E46">
        <w:rPr>
          <w:rFonts w:hint="eastAsia"/>
        </w:rPr>
        <w:t>29</w:t>
      </w:r>
      <w:r w:rsidR="006A0E46">
        <w:rPr>
          <w:rFonts w:hint="eastAsia"/>
        </w:rPr>
        <w:t>日</w:t>
      </w:r>
      <w:r w:rsidRPr="000A59EC">
        <w:rPr>
          <w:rFonts w:hint="eastAsia"/>
        </w:rPr>
        <w:t>專家學者諮詢會議</w:t>
      </w:r>
      <w:r w:rsidR="006A0E46">
        <w:rPr>
          <w:rFonts w:hint="eastAsia"/>
        </w:rPr>
        <w:t>相片</w:t>
      </w:r>
      <w:bookmarkEnd w:id="220"/>
    </w:p>
    <w:p w:rsidR="000A59EC" w:rsidRDefault="000A59EC" w:rsidP="000A59EC">
      <w:pPr>
        <w:widowControl/>
      </w:pPr>
    </w:p>
    <w:tbl>
      <w:tblPr>
        <w:tblStyle w:val="afb"/>
        <w:tblW w:w="0" w:type="auto"/>
        <w:jc w:val="center"/>
        <w:tblLayout w:type="fixed"/>
        <w:tblLook w:val="04A0" w:firstRow="1" w:lastRow="0" w:firstColumn="1" w:lastColumn="0" w:noHBand="0" w:noVBand="1"/>
      </w:tblPr>
      <w:tblGrid>
        <w:gridCol w:w="3846"/>
        <w:gridCol w:w="3809"/>
      </w:tblGrid>
      <w:tr w:rsidR="000A59EC" w:rsidTr="006A0E46">
        <w:trPr>
          <w:jc w:val="center"/>
        </w:trPr>
        <w:tc>
          <w:tcPr>
            <w:tcW w:w="3846" w:type="dxa"/>
            <w:tcBorders>
              <w:top w:val="nil"/>
              <w:left w:val="nil"/>
              <w:bottom w:val="nil"/>
              <w:right w:val="nil"/>
            </w:tcBorders>
            <w:shd w:val="clear" w:color="auto" w:fill="auto"/>
          </w:tcPr>
          <w:p w:rsidR="000A59EC" w:rsidRDefault="000A59EC" w:rsidP="00F8348B">
            <w:pPr>
              <w:pStyle w:val="ad"/>
              <w:ind w:firstLineChars="0" w:firstLine="0"/>
            </w:pPr>
            <w:r>
              <w:rPr>
                <w:rFonts w:hint="eastAsia"/>
                <w:noProof/>
              </w:rPr>
              <w:drawing>
                <wp:inline distT="0" distB="0" distL="0" distR="0" wp14:anchorId="36936E4D" wp14:editId="50FB5C49">
                  <wp:extent cx="2301738" cy="1726442"/>
                  <wp:effectExtent l="0" t="0" r="3810" b="762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8788.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326353" cy="1744904"/>
                          </a:xfrm>
                          <a:prstGeom prst="rect">
                            <a:avLst/>
                          </a:prstGeom>
                        </pic:spPr>
                      </pic:pic>
                    </a:graphicData>
                  </a:graphic>
                </wp:inline>
              </w:drawing>
            </w:r>
          </w:p>
        </w:tc>
        <w:tc>
          <w:tcPr>
            <w:tcW w:w="3809" w:type="dxa"/>
            <w:tcBorders>
              <w:top w:val="nil"/>
              <w:left w:val="nil"/>
              <w:bottom w:val="nil"/>
              <w:right w:val="nil"/>
            </w:tcBorders>
            <w:shd w:val="clear" w:color="auto" w:fill="auto"/>
          </w:tcPr>
          <w:p w:rsidR="000A59EC" w:rsidRDefault="000A59EC" w:rsidP="00F8348B">
            <w:pPr>
              <w:pStyle w:val="ad"/>
              <w:ind w:firstLineChars="0" w:firstLine="0"/>
            </w:pPr>
            <w:r>
              <w:rPr>
                <w:rFonts w:hint="eastAsia"/>
                <w:noProof/>
              </w:rPr>
              <w:drawing>
                <wp:inline distT="0" distB="0" distL="0" distR="0" wp14:anchorId="56102DF7" wp14:editId="45C04794">
                  <wp:extent cx="2354239" cy="1705587"/>
                  <wp:effectExtent l="0" t="0" r="8255" b="9525"/>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_8789.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366601" cy="1714543"/>
                          </a:xfrm>
                          <a:prstGeom prst="rect">
                            <a:avLst/>
                          </a:prstGeom>
                        </pic:spPr>
                      </pic:pic>
                    </a:graphicData>
                  </a:graphic>
                </wp:inline>
              </w:drawing>
            </w:r>
          </w:p>
        </w:tc>
      </w:tr>
      <w:tr w:rsidR="000A59EC" w:rsidTr="006A0E46">
        <w:trPr>
          <w:jc w:val="center"/>
        </w:trPr>
        <w:tc>
          <w:tcPr>
            <w:tcW w:w="3846" w:type="dxa"/>
            <w:tcBorders>
              <w:top w:val="nil"/>
              <w:left w:val="nil"/>
              <w:bottom w:val="nil"/>
              <w:right w:val="nil"/>
            </w:tcBorders>
            <w:shd w:val="clear" w:color="auto" w:fill="auto"/>
          </w:tcPr>
          <w:p w:rsidR="000A59EC" w:rsidRDefault="000A59EC" w:rsidP="00F8348B">
            <w:pPr>
              <w:pStyle w:val="ad"/>
              <w:ind w:firstLineChars="0" w:firstLine="0"/>
            </w:pPr>
            <w:r>
              <w:rPr>
                <w:rFonts w:hint="eastAsia"/>
                <w:noProof/>
              </w:rPr>
              <w:drawing>
                <wp:inline distT="0" distB="0" distL="0" distR="0" wp14:anchorId="7C86D35A" wp14:editId="5B6714B0">
                  <wp:extent cx="2301240" cy="1726068"/>
                  <wp:effectExtent l="0" t="0" r="3810" b="762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_8793.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304345" cy="1728397"/>
                          </a:xfrm>
                          <a:prstGeom prst="rect">
                            <a:avLst/>
                          </a:prstGeom>
                        </pic:spPr>
                      </pic:pic>
                    </a:graphicData>
                  </a:graphic>
                </wp:inline>
              </w:drawing>
            </w:r>
          </w:p>
        </w:tc>
        <w:tc>
          <w:tcPr>
            <w:tcW w:w="3809" w:type="dxa"/>
            <w:tcBorders>
              <w:top w:val="nil"/>
              <w:left w:val="nil"/>
              <w:bottom w:val="nil"/>
              <w:right w:val="nil"/>
            </w:tcBorders>
            <w:shd w:val="clear" w:color="auto" w:fill="auto"/>
          </w:tcPr>
          <w:p w:rsidR="000A59EC" w:rsidRDefault="000A59EC" w:rsidP="006A0E46">
            <w:pPr>
              <w:pStyle w:val="ad"/>
              <w:keepNext/>
              <w:ind w:firstLineChars="0" w:firstLine="0"/>
            </w:pPr>
            <w:r>
              <w:rPr>
                <w:rFonts w:hint="eastAsia"/>
                <w:noProof/>
              </w:rPr>
              <w:drawing>
                <wp:inline distT="0" distB="0" distL="0" distR="0" wp14:anchorId="1C917A7B" wp14:editId="141492A8">
                  <wp:extent cx="2338128" cy="1753737"/>
                  <wp:effectExtent l="0" t="0" r="5080"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G_8791.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341777" cy="1756474"/>
                          </a:xfrm>
                          <a:prstGeom prst="rect">
                            <a:avLst/>
                          </a:prstGeom>
                        </pic:spPr>
                      </pic:pic>
                    </a:graphicData>
                  </a:graphic>
                </wp:inline>
              </w:drawing>
            </w:r>
          </w:p>
        </w:tc>
      </w:tr>
    </w:tbl>
    <w:p w:rsidR="000A59EC" w:rsidRDefault="006A0E46" w:rsidP="006A0E46">
      <w:pPr>
        <w:pStyle w:val="af9"/>
      </w:pPr>
      <w:bookmarkStart w:id="221" w:name="_Toc74300874"/>
      <w:r>
        <w:rPr>
          <w:rFonts w:hint="eastAsia"/>
        </w:rPr>
        <w:t>圖</w:t>
      </w:r>
      <w:r>
        <w:rPr>
          <w:rFonts w:hint="eastAsia"/>
        </w:rPr>
        <w:t xml:space="preserve"> </w:t>
      </w:r>
      <w:r w:rsidR="00C825FC">
        <w:rPr>
          <w:rFonts w:hint="eastAsia"/>
        </w:rPr>
        <w:t>附錄</w:t>
      </w:r>
      <w:r w:rsidR="00F918E4">
        <w:t>-</w:t>
      </w:r>
      <w:r>
        <w:fldChar w:fldCharType="begin"/>
      </w:r>
      <w:r>
        <w:instrText xml:space="preserve"> </w:instrText>
      </w:r>
      <w:r>
        <w:rPr>
          <w:rFonts w:hint="eastAsia"/>
        </w:rPr>
        <w:instrText xml:space="preserve">SEQ </w:instrText>
      </w:r>
      <w:r>
        <w:rPr>
          <w:rFonts w:hint="eastAsia"/>
        </w:rPr>
        <w:instrText>圖</w:instrText>
      </w:r>
      <w:r>
        <w:rPr>
          <w:rFonts w:hint="eastAsia"/>
        </w:rPr>
        <w:instrText xml:space="preserve"> \* ARABIC</w:instrText>
      </w:r>
      <w:r>
        <w:instrText xml:space="preserve"> </w:instrText>
      </w:r>
      <w:r w:rsidR="00F918E4">
        <w:instrText>\s 1</w:instrText>
      </w:r>
      <w:r>
        <w:fldChar w:fldCharType="separate"/>
      </w:r>
      <w:r w:rsidR="00C825FC">
        <w:rPr>
          <w:noProof/>
        </w:rPr>
        <w:t>2</w:t>
      </w:r>
      <w:r>
        <w:fldChar w:fldCharType="end"/>
      </w:r>
      <w:r>
        <w:t xml:space="preserve"> 2018</w:t>
      </w:r>
      <w:r>
        <w:rPr>
          <w:rFonts w:hint="eastAsia"/>
        </w:rPr>
        <w:t>年</w:t>
      </w:r>
      <w:r>
        <w:rPr>
          <w:rFonts w:hint="eastAsia"/>
        </w:rPr>
        <w:t>7</w:t>
      </w:r>
      <w:r>
        <w:rPr>
          <w:rFonts w:hint="eastAsia"/>
        </w:rPr>
        <w:t>月</w:t>
      </w:r>
      <w:r w:rsidRPr="006A0E46">
        <w:rPr>
          <w:rFonts w:hint="eastAsia"/>
        </w:rPr>
        <w:t>13</w:t>
      </w:r>
      <w:r>
        <w:rPr>
          <w:rFonts w:hint="eastAsia"/>
        </w:rPr>
        <w:t>日</w:t>
      </w:r>
      <w:r w:rsidRPr="006A0E46">
        <w:rPr>
          <w:rFonts w:hint="eastAsia"/>
        </w:rPr>
        <w:t>北區座談會</w:t>
      </w:r>
      <w:r>
        <w:rPr>
          <w:rFonts w:hint="eastAsia"/>
        </w:rPr>
        <w:t>相片</w:t>
      </w:r>
      <w:bookmarkEnd w:id="221"/>
    </w:p>
    <w:p w:rsidR="000A59EC" w:rsidRPr="00CB2DF3" w:rsidRDefault="000A59EC" w:rsidP="000A59EC">
      <w:pPr>
        <w:widowControl/>
        <w:rPr>
          <w:rFonts w:ascii="Times New Roman" w:eastAsia="微軟正黑體" w:hAnsi="Times New Roman" w:cs="新細明體"/>
        </w:rPr>
      </w:pPr>
      <w:r>
        <w:br w:type="page"/>
      </w:r>
    </w:p>
    <w:tbl>
      <w:tblPr>
        <w:tblStyle w:val="af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81"/>
        <w:gridCol w:w="3936"/>
      </w:tblGrid>
      <w:tr w:rsidR="000A59EC" w:rsidTr="00670580">
        <w:trPr>
          <w:jc w:val="center"/>
        </w:trPr>
        <w:tc>
          <w:tcPr>
            <w:tcW w:w="4081" w:type="dxa"/>
          </w:tcPr>
          <w:p w:rsidR="000A59EC" w:rsidRDefault="000A59EC" w:rsidP="00F8348B">
            <w:pPr>
              <w:pStyle w:val="ad"/>
              <w:ind w:firstLineChars="0" w:firstLine="0"/>
            </w:pPr>
            <w:r>
              <w:rPr>
                <w:rFonts w:hint="eastAsia"/>
                <w:noProof/>
              </w:rPr>
              <w:lastRenderedPageBreak/>
              <w:drawing>
                <wp:inline distT="0" distB="0" distL="0" distR="0" wp14:anchorId="744B05EE" wp14:editId="7D2F5F90">
                  <wp:extent cx="2388358" cy="1791413"/>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G_8840.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392133" cy="1794245"/>
                          </a:xfrm>
                          <a:prstGeom prst="rect">
                            <a:avLst/>
                          </a:prstGeom>
                        </pic:spPr>
                      </pic:pic>
                    </a:graphicData>
                  </a:graphic>
                </wp:inline>
              </w:drawing>
            </w:r>
          </w:p>
        </w:tc>
        <w:tc>
          <w:tcPr>
            <w:tcW w:w="3936" w:type="dxa"/>
          </w:tcPr>
          <w:p w:rsidR="000A59EC" w:rsidRDefault="000A59EC" w:rsidP="00F8348B">
            <w:pPr>
              <w:pStyle w:val="ad"/>
              <w:ind w:firstLineChars="0" w:firstLine="0"/>
            </w:pPr>
            <w:r>
              <w:rPr>
                <w:rFonts w:hint="eastAsia"/>
                <w:noProof/>
              </w:rPr>
              <w:drawing>
                <wp:inline distT="0" distB="0" distL="0" distR="0" wp14:anchorId="1D720AEE" wp14:editId="3B1A0A6D">
                  <wp:extent cx="2347226" cy="1760561"/>
                  <wp:effectExtent l="0" t="0" r="0" b="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G_8841.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360808" cy="1770748"/>
                          </a:xfrm>
                          <a:prstGeom prst="rect">
                            <a:avLst/>
                          </a:prstGeom>
                        </pic:spPr>
                      </pic:pic>
                    </a:graphicData>
                  </a:graphic>
                </wp:inline>
              </w:drawing>
            </w:r>
          </w:p>
        </w:tc>
      </w:tr>
      <w:tr w:rsidR="000A59EC" w:rsidTr="00670580">
        <w:trPr>
          <w:jc w:val="center"/>
        </w:trPr>
        <w:tc>
          <w:tcPr>
            <w:tcW w:w="4081" w:type="dxa"/>
          </w:tcPr>
          <w:p w:rsidR="000A59EC" w:rsidRDefault="000A59EC" w:rsidP="00F8348B">
            <w:pPr>
              <w:pStyle w:val="ad"/>
              <w:ind w:firstLineChars="0" w:firstLine="0"/>
            </w:pPr>
            <w:r>
              <w:rPr>
                <w:rFonts w:hint="eastAsia"/>
                <w:noProof/>
              </w:rPr>
              <w:drawing>
                <wp:inline distT="0" distB="0" distL="0" distR="0" wp14:anchorId="710ED9C0" wp14:editId="61C49901">
                  <wp:extent cx="2395182" cy="1796531"/>
                  <wp:effectExtent l="0" t="0" r="5715"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G_8842.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399905" cy="1800074"/>
                          </a:xfrm>
                          <a:prstGeom prst="rect">
                            <a:avLst/>
                          </a:prstGeom>
                        </pic:spPr>
                      </pic:pic>
                    </a:graphicData>
                  </a:graphic>
                </wp:inline>
              </w:drawing>
            </w:r>
          </w:p>
        </w:tc>
        <w:tc>
          <w:tcPr>
            <w:tcW w:w="3936" w:type="dxa"/>
          </w:tcPr>
          <w:p w:rsidR="000A59EC" w:rsidRDefault="000A59EC" w:rsidP="00F8348B">
            <w:pPr>
              <w:pStyle w:val="ad"/>
              <w:ind w:firstLineChars="0" w:firstLine="0"/>
            </w:pPr>
            <w:r>
              <w:rPr>
                <w:rFonts w:hint="eastAsia"/>
                <w:noProof/>
              </w:rPr>
              <w:drawing>
                <wp:inline distT="0" distB="0" distL="0" distR="0" wp14:anchorId="4E2E97C0" wp14:editId="6C80792A">
                  <wp:extent cx="2356324" cy="1767385"/>
                  <wp:effectExtent l="0" t="0" r="6350" b="4445"/>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G_8843.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364120" cy="1773232"/>
                          </a:xfrm>
                          <a:prstGeom prst="rect">
                            <a:avLst/>
                          </a:prstGeom>
                        </pic:spPr>
                      </pic:pic>
                    </a:graphicData>
                  </a:graphic>
                </wp:inline>
              </w:drawing>
            </w:r>
          </w:p>
        </w:tc>
      </w:tr>
    </w:tbl>
    <w:p w:rsidR="000A59EC" w:rsidRDefault="006A0E46" w:rsidP="006A0E46">
      <w:pPr>
        <w:pStyle w:val="af9"/>
      </w:pPr>
      <w:bookmarkStart w:id="222" w:name="_Toc74300875"/>
      <w:r>
        <w:rPr>
          <w:rFonts w:hint="eastAsia"/>
        </w:rPr>
        <w:t>圖</w:t>
      </w:r>
      <w:r>
        <w:rPr>
          <w:rFonts w:hint="eastAsia"/>
        </w:rPr>
        <w:t xml:space="preserve"> </w:t>
      </w:r>
      <w:r w:rsidR="00C825FC">
        <w:rPr>
          <w:rFonts w:hint="eastAsia"/>
        </w:rPr>
        <w:t>附錄</w:t>
      </w:r>
      <w:r w:rsidR="00F918E4">
        <w:t>-</w:t>
      </w:r>
      <w:r>
        <w:fldChar w:fldCharType="begin"/>
      </w:r>
      <w:r>
        <w:instrText xml:space="preserve"> </w:instrText>
      </w:r>
      <w:r>
        <w:rPr>
          <w:rFonts w:hint="eastAsia"/>
        </w:rPr>
        <w:instrText xml:space="preserve">SEQ </w:instrText>
      </w:r>
      <w:r>
        <w:rPr>
          <w:rFonts w:hint="eastAsia"/>
        </w:rPr>
        <w:instrText>圖</w:instrText>
      </w:r>
      <w:r>
        <w:rPr>
          <w:rFonts w:hint="eastAsia"/>
        </w:rPr>
        <w:instrText xml:space="preserve"> \* ARABIC</w:instrText>
      </w:r>
      <w:r w:rsidR="00F918E4">
        <w:instrText xml:space="preserve"> \s 1</w:instrText>
      </w:r>
      <w:r>
        <w:instrText xml:space="preserve"> </w:instrText>
      </w:r>
      <w:r>
        <w:fldChar w:fldCharType="separate"/>
      </w:r>
      <w:r w:rsidR="00C825FC">
        <w:rPr>
          <w:noProof/>
        </w:rPr>
        <w:t>3</w:t>
      </w:r>
      <w:r>
        <w:fldChar w:fldCharType="end"/>
      </w:r>
      <w:r>
        <w:t xml:space="preserve"> </w:t>
      </w:r>
      <w:r>
        <w:rPr>
          <w:rFonts w:hint="eastAsia"/>
        </w:rPr>
        <w:t>20</w:t>
      </w:r>
      <w:r>
        <w:t>18</w:t>
      </w:r>
      <w:r>
        <w:rPr>
          <w:rFonts w:hint="eastAsia"/>
        </w:rPr>
        <w:t>年</w:t>
      </w:r>
      <w:r>
        <w:rPr>
          <w:rFonts w:hint="eastAsia"/>
        </w:rPr>
        <w:t>7</w:t>
      </w:r>
      <w:r>
        <w:rPr>
          <w:rFonts w:hint="eastAsia"/>
        </w:rPr>
        <w:t>月</w:t>
      </w:r>
      <w:r w:rsidRPr="006A0E46">
        <w:rPr>
          <w:rFonts w:hint="eastAsia"/>
        </w:rPr>
        <w:t>18</w:t>
      </w:r>
      <w:r>
        <w:rPr>
          <w:rFonts w:hint="eastAsia"/>
        </w:rPr>
        <w:t>日</w:t>
      </w:r>
      <w:r w:rsidRPr="006A0E46">
        <w:rPr>
          <w:rFonts w:hint="eastAsia"/>
        </w:rPr>
        <w:t>中區座談會</w:t>
      </w:r>
      <w:r>
        <w:rPr>
          <w:rFonts w:hint="eastAsia"/>
        </w:rPr>
        <w:t>相片</w:t>
      </w:r>
      <w:bookmarkEnd w:id="222"/>
    </w:p>
    <w:p w:rsidR="000A59EC" w:rsidRDefault="000A59EC" w:rsidP="006A0E46">
      <w:pPr>
        <w:widowControl/>
      </w:pPr>
    </w:p>
    <w:tbl>
      <w:tblPr>
        <w:tblStyle w:val="afb"/>
        <w:tblW w:w="0" w:type="auto"/>
        <w:jc w:val="center"/>
        <w:tblLook w:val="04A0" w:firstRow="1" w:lastRow="0" w:firstColumn="1" w:lastColumn="0" w:noHBand="0" w:noVBand="1"/>
      </w:tblPr>
      <w:tblGrid>
        <w:gridCol w:w="3948"/>
        <w:gridCol w:w="3786"/>
      </w:tblGrid>
      <w:tr w:rsidR="000A59EC" w:rsidTr="00670580">
        <w:trPr>
          <w:jc w:val="center"/>
        </w:trPr>
        <w:tc>
          <w:tcPr>
            <w:tcW w:w="3948" w:type="dxa"/>
          </w:tcPr>
          <w:p w:rsidR="000A59EC" w:rsidRDefault="000A59EC" w:rsidP="00F8348B">
            <w:pPr>
              <w:pStyle w:val="ad"/>
              <w:ind w:firstLineChars="0" w:firstLine="0"/>
            </w:pPr>
            <w:r>
              <w:rPr>
                <w:rFonts w:hint="eastAsia"/>
                <w:noProof/>
              </w:rPr>
              <w:drawing>
                <wp:inline distT="0" distB="0" distL="0" distR="0" wp14:anchorId="17B526FD" wp14:editId="1BA56C96">
                  <wp:extent cx="2265528" cy="1699283"/>
                  <wp:effectExtent l="0" t="0" r="1905"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G_8885.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271877" cy="1704045"/>
                          </a:xfrm>
                          <a:prstGeom prst="rect">
                            <a:avLst/>
                          </a:prstGeom>
                        </pic:spPr>
                      </pic:pic>
                    </a:graphicData>
                  </a:graphic>
                </wp:inline>
              </w:drawing>
            </w:r>
          </w:p>
        </w:tc>
        <w:tc>
          <w:tcPr>
            <w:tcW w:w="3786" w:type="dxa"/>
          </w:tcPr>
          <w:p w:rsidR="000A59EC" w:rsidRDefault="000A59EC" w:rsidP="00F8348B">
            <w:pPr>
              <w:pStyle w:val="ad"/>
              <w:ind w:firstLineChars="0" w:firstLine="0"/>
            </w:pPr>
            <w:r>
              <w:rPr>
                <w:rFonts w:hint="eastAsia"/>
                <w:noProof/>
              </w:rPr>
              <w:drawing>
                <wp:inline distT="0" distB="0" distL="0" distR="0" wp14:anchorId="34438492" wp14:editId="1D4192DB">
                  <wp:extent cx="2219858" cy="1665027"/>
                  <wp:effectExtent l="0" t="0" r="9525"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G_8888.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225604" cy="1669337"/>
                          </a:xfrm>
                          <a:prstGeom prst="rect">
                            <a:avLst/>
                          </a:prstGeom>
                        </pic:spPr>
                      </pic:pic>
                    </a:graphicData>
                  </a:graphic>
                </wp:inline>
              </w:drawing>
            </w:r>
          </w:p>
        </w:tc>
      </w:tr>
      <w:tr w:rsidR="000A59EC" w:rsidTr="00670580">
        <w:trPr>
          <w:jc w:val="center"/>
        </w:trPr>
        <w:tc>
          <w:tcPr>
            <w:tcW w:w="3948" w:type="dxa"/>
          </w:tcPr>
          <w:p w:rsidR="000A59EC" w:rsidRDefault="000A59EC" w:rsidP="00F8348B">
            <w:pPr>
              <w:pStyle w:val="ad"/>
              <w:ind w:firstLineChars="0" w:firstLine="0"/>
            </w:pPr>
            <w:r>
              <w:rPr>
                <w:rFonts w:hint="eastAsia"/>
                <w:noProof/>
              </w:rPr>
              <w:drawing>
                <wp:inline distT="0" distB="0" distL="0" distR="0" wp14:anchorId="77ABAFC6" wp14:editId="1083456E">
                  <wp:extent cx="2265045" cy="1698921"/>
                  <wp:effectExtent l="0" t="0" r="1905"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G_8889.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277179" cy="1708023"/>
                          </a:xfrm>
                          <a:prstGeom prst="rect">
                            <a:avLst/>
                          </a:prstGeom>
                        </pic:spPr>
                      </pic:pic>
                    </a:graphicData>
                  </a:graphic>
                </wp:inline>
              </w:drawing>
            </w:r>
          </w:p>
        </w:tc>
        <w:tc>
          <w:tcPr>
            <w:tcW w:w="3786" w:type="dxa"/>
          </w:tcPr>
          <w:p w:rsidR="000A59EC" w:rsidRDefault="000A59EC" w:rsidP="00EE0ECB">
            <w:pPr>
              <w:pStyle w:val="ad"/>
              <w:keepNext/>
              <w:ind w:firstLineChars="0" w:firstLine="0"/>
            </w:pPr>
            <w:r>
              <w:rPr>
                <w:rFonts w:hint="eastAsia"/>
                <w:noProof/>
              </w:rPr>
              <w:drawing>
                <wp:inline distT="0" distB="0" distL="0" distR="0" wp14:anchorId="170B423D" wp14:editId="25F8D742">
                  <wp:extent cx="2264651" cy="1698625"/>
                  <wp:effectExtent l="0" t="0" r="2540"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G_9524.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273665" cy="1705386"/>
                          </a:xfrm>
                          <a:prstGeom prst="rect">
                            <a:avLst/>
                          </a:prstGeom>
                        </pic:spPr>
                      </pic:pic>
                    </a:graphicData>
                  </a:graphic>
                </wp:inline>
              </w:drawing>
            </w:r>
          </w:p>
        </w:tc>
      </w:tr>
    </w:tbl>
    <w:p w:rsidR="000A59EC" w:rsidRDefault="00EE0ECB" w:rsidP="00EE0ECB">
      <w:pPr>
        <w:pStyle w:val="af9"/>
      </w:pPr>
      <w:bookmarkStart w:id="223" w:name="_Toc74300876"/>
      <w:r>
        <w:rPr>
          <w:rFonts w:hint="eastAsia"/>
        </w:rPr>
        <w:lastRenderedPageBreak/>
        <w:t>圖</w:t>
      </w:r>
      <w:r>
        <w:rPr>
          <w:rFonts w:hint="eastAsia"/>
        </w:rPr>
        <w:t xml:space="preserve"> </w:t>
      </w:r>
      <w:r w:rsidR="00C825FC">
        <w:rPr>
          <w:rFonts w:hint="eastAsia"/>
        </w:rPr>
        <w:t>附錄</w:t>
      </w:r>
      <w:r w:rsidR="00F918E4">
        <w:t>-</w:t>
      </w:r>
      <w:r>
        <w:fldChar w:fldCharType="begin"/>
      </w:r>
      <w:r>
        <w:instrText xml:space="preserve"> </w:instrText>
      </w:r>
      <w:r>
        <w:rPr>
          <w:rFonts w:hint="eastAsia"/>
        </w:rPr>
        <w:instrText xml:space="preserve">SEQ </w:instrText>
      </w:r>
      <w:r>
        <w:rPr>
          <w:rFonts w:hint="eastAsia"/>
        </w:rPr>
        <w:instrText>圖</w:instrText>
      </w:r>
      <w:r>
        <w:rPr>
          <w:rFonts w:hint="eastAsia"/>
        </w:rPr>
        <w:instrText xml:space="preserve"> \* ARABIC</w:instrText>
      </w:r>
      <w:r w:rsidR="008F460D">
        <w:instrText xml:space="preserve"> \s 1</w:instrText>
      </w:r>
      <w:r>
        <w:instrText xml:space="preserve"> </w:instrText>
      </w:r>
      <w:r>
        <w:fldChar w:fldCharType="separate"/>
      </w:r>
      <w:r w:rsidR="00C825FC">
        <w:rPr>
          <w:noProof/>
        </w:rPr>
        <w:t>4</w:t>
      </w:r>
      <w:r>
        <w:fldChar w:fldCharType="end"/>
      </w:r>
      <w:r>
        <w:t xml:space="preserve"> 2018</w:t>
      </w:r>
      <w:r>
        <w:rPr>
          <w:rFonts w:hint="eastAsia"/>
        </w:rPr>
        <w:t>年</w:t>
      </w:r>
      <w:r>
        <w:rPr>
          <w:rFonts w:hint="eastAsia"/>
        </w:rPr>
        <w:t>7</w:t>
      </w:r>
      <w:r>
        <w:rPr>
          <w:rFonts w:hint="eastAsia"/>
        </w:rPr>
        <w:t>月</w:t>
      </w:r>
      <w:r>
        <w:rPr>
          <w:rFonts w:hint="eastAsia"/>
        </w:rPr>
        <w:t>20</w:t>
      </w:r>
      <w:r>
        <w:rPr>
          <w:rFonts w:hint="eastAsia"/>
        </w:rPr>
        <w:t>南區座談會相片</w:t>
      </w:r>
      <w:bookmarkEnd w:id="223"/>
    </w:p>
    <w:tbl>
      <w:tblPr>
        <w:tblStyle w:val="af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97"/>
        <w:gridCol w:w="3786"/>
      </w:tblGrid>
      <w:tr w:rsidR="00886F7B" w:rsidTr="00886F7B">
        <w:trPr>
          <w:jc w:val="center"/>
        </w:trPr>
        <w:tc>
          <w:tcPr>
            <w:tcW w:w="3948" w:type="dxa"/>
          </w:tcPr>
          <w:p w:rsidR="00EE0ECB" w:rsidRDefault="00D32CBE" w:rsidP="00F8348B">
            <w:pPr>
              <w:pStyle w:val="ad"/>
              <w:ind w:firstLineChars="0" w:firstLine="0"/>
            </w:pPr>
            <w:r w:rsidRPr="00D32CBE">
              <w:rPr>
                <w:noProof/>
              </w:rPr>
              <w:drawing>
                <wp:inline distT="0" distB="0" distL="0" distR="0">
                  <wp:extent cx="2374710" cy="1779931"/>
                  <wp:effectExtent l="0" t="0" r="6985" b="0"/>
                  <wp:docPr id="44" name="圖片 44" descr="D:\download\圖5：教育部終身教育司吳中益科長致詞.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download\圖5：教育部終身教育司吳中益科長致詞.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05125" cy="1802728"/>
                          </a:xfrm>
                          <a:prstGeom prst="rect">
                            <a:avLst/>
                          </a:prstGeom>
                          <a:noFill/>
                          <a:ln>
                            <a:noFill/>
                          </a:ln>
                        </pic:spPr>
                      </pic:pic>
                    </a:graphicData>
                  </a:graphic>
                </wp:inline>
              </w:drawing>
            </w:r>
          </w:p>
        </w:tc>
        <w:tc>
          <w:tcPr>
            <w:tcW w:w="3786" w:type="dxa"/>
          </w:tcPr>
          <w:p w:rsidR="00EE0ECB" w:rsidRDefault="00886F7B" w:rsidP="00F8348B">
            <w:pPr>
              <w:pStyle w:val="ad"/>
              <w:ind w:firstLineChars="0" w:firstLine="0"/>
            </w:pPr>
            <w:r w:rsidRPr="00886F7B">
              <w:rPr>
                <w:noProof/>
              </w:rPr>
              <w:drawing>
                <wp:inline distT="0" distB="0" distL="0" distR="0">
                  <wp:extent cx="2203374" cy="1787857"/>
                  <wp:effectExtent l="0" t="0" r="6985" b="3175"/>
                  <wp:docPr id="45" name="圖片 45" descr="D:\download\圖6：美國紐約費城參訪學習團合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download\圖6：美國紐約費城參訪學習團合照.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212236" cy="1795048"/>
                          </a:xfrm>
                          <a:prstGeom prst="rect">
                            <a:avLst/>
                          </a:prstGeom>
                          <a:noFill/>
                          <a:ln>
                            <a:noFill/>
                          </a:ln>
                        </pic:spPr>
                      </pic:pic>
                    </a:graphicData>
                  </a:graphic>
                </wp:inline>
              </w:drawing>
            </w:r>
          </w:p>
        </w:tc>
      </w:tr>
      <w:tr w:rsidR="00886F7B" w:rsidTr="00886F7B">
        <w:trPr>
          <w:jc w:val="center"/>
        </w:trPr>
        <w:tc>
          <w:tcPr>
            <w:tcW w:w="3948" w:type="dxa"/>
          </w:tcPr>
          <w:p w:rsidR="00EE0ECB" w:rsidRDefault="00886F7B" w:rsidP="00F8348B">
            <w:pPr>
              <w:pStyle w:val="ad"/>
              <w:ind w:firstLineChars="0" w:firstLine="0"/>
            </w:pPr>
            <w:r w:rsidRPr="00886F7B">
              <w:rPr>
                <w:noProof/>
              </w:rPr>
              <w:drawing>
                <wp:inline distT="0" distB="0" distL="0" distR="0">
                  <wp:extent cx="2401214" cy="1719618"/>
                  <wp:effectExtent l="0" t="0" r="0" b="0"/>
                  <wp:docPr id="46" name="圖片 46" descr="D:\download\圖7：南京徐州上海參訪學習合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download\圖7：南京徐州上海參訪學習合照.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408024" cy="1724495"/>
                          </a:xfrm>
                          <a:prstGeom prst="rect">
                            <a:avLst/>
                          </a:prstGeom>
                          <a:noFill/>
                          <a:ln>
                            <a:noFill/>
                          </a:ln>
                        </pic:spPr>
                      </pic:pic>
                    </a:graphicData>
                  </a:graphic>
                </wp:inline>
              </w:drawing>
            </w:r>
          </w:p>
        </w:tc>
        <w:tc>
          <w:tcPr>
            <w:tcW w:w="3786" w:type="dxa"/>
          </w:tcPr>
          <w:p w:rsidR="00EE0ECB" w:rsidRDefault="00886F7B" w:rsidP="00F8348B">
            <w:pPr>
              <w:pStyle w:val="ad"/>
              <w:keepNext/>
              <w:ind w:firstLineChars="0" w:firstLine="0"/>
            </w:pPr>
            <w:r w:rsidRPr="00886F7B">
              <w:rPr>
                <w:noProof/>
              </w:rPr>
              <w:drawing>
                <wp:inline distT="0" distB="0" distL="0" distR="0">
                  <wp:extent cx="2231409" cy="1718945"/>
                  <wp:effectExtent l="0" t="0" r="0" b="0"/>
                  <wp:docPr id="48" name="圖片 48" descr="D:\download\圖8：柯皓仁館長簡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download\圖8：柯皓仁館長簡報.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240719" cy="1726117"/>
                          </a:xfrm>
                          <a:prstGeom prst="rect">
                            <a:avLst/>
                          </a:prstGeom>
                          <a:noFill/>
                          <a:ln>
                            <a:noFill/>
                          </a:ln>
                        </pic:spPr>
                      </pic:pic>
                    </a:graphicData>
                  </a:graphic>
                </wp:inline>
              </w:drawing>
            </w:r>
          </w:p>
        </w:tc>
      </w:tr>
    </w:tbl>
    <w:p w:rsidR="00EE0ECB" w:rsidRPr="00EE0ECB" w:rsidRDefault="00EE0ECB" w:rsidP="00EE0ECB">
      <w:pPr>
        <w:pStyle w:val="af9"/>
      </w:pPr>
      <w:bookmarkStart w:id="224" w:name="_Toc74300877"/>
      <w:r>
        <w:rPr>
          <w:rFonts w:hint="eastAsia"/>
        </w:rPr>
        <w:t>圖</w:t>
      </w:r>
      <w:r>
        <w:rPr>
          <w:rFonts w:hint="eastAsia"/>
        </w:rPr>
        <w:t xml:space="preserve"> </w:t>
      </w:r>
      <w:r w:rsidR="00C825FC">
        <w:rPr>
          <w:rFonts w:hint="eastAsia"/>
        </w:rPr>
        <w:t>附錄</w:t>
      </w:r>
      <w:r w:rsidR="008F460D">
        <w:t>-</w:t>
      </w:r>
      <w:r>
        <w:fldChar w:fldCharType="begin"/>
      </w:r>
      <w:r>
        <w:instrText xml:space="preserve"> </w:instrText>
      </w:r>
      <w:r>
        <w:rPr>
          <w:rFonts w:hint="eastAsia"/>
        </w:rPr>
        <w:instrText xml:space="preserve">SEQ </w:instrText>
      </w:r>
      <w:r>
        <w:rPr>
          <w:rFonts w:hint="eastAsia"/>
        </w:rPr>
        <w:instrText>圖</w:instrText>
      </w:r>
      <w:r>
        <w:rPr>
          <w:rFonts w:hint="eastAsia"/>
        </w:rPr>
        <w:instrText xml:space="preserve"> \* ARABIC</w:instrText>
      </w:r>
      <w:r w:rsidR="008F460D">
        <w:instrText xml:space="preserve"> \s 1</w:instrText>
      </w:r>
      <w:r>
        <w:instrText xml:space="preserve"> </w:instrText>
      </w:r>
      <w:r>
        <w:fldChar w:fldCharType="separate"/>
      </w:r>
      <w:r w:rsidR="00C825FC">
        <w:rPr>
          <w:noProof/>
        </w:rPr>
        <w:t>5</w:t>
      </w:r>
      <w:r>
        <w:fldChar w:fldCharType="end"/>
      </w:r>
      <w:r>
        <w:t xml:space="preserve"> 2018</w:t>
      </w:r>
      <w:r>
        <w:rPr>
          <w:rFonts w:hint="eastAsia"/>
        </w:rPr>
        <w:t>年</w:t>
      </w:r>
      <w:r>
        <w:rPr>
          <w:rFonts w:hint="eastAsia"/>
        </w:rPr>
        <w:t>10</w:t>
      </w:r>
      <w:r>
        <w:rPr>
          <w:rFonts w:hint="eastAsia"/>
        </w:rPr>
        <w:t>月</w:t>
      </w:r>
      <w:r w:rsidR="00D32CBE">
        <w:rPr>
          <w:rFonts w:hint="eastAsia"/>
        </w:rPr>
        <w:t>24</w:t>
      </w:r>
      <w:r w:rsidR="00D32CBE">
        <w:rPr>
          <w:rFonts w:hint="eastAsia"/>
        </w:rPr>
        <w:t>、</w:t>
      </w:r>
      <w:r>
        <w:rPr>
          <w:rFonts w:hint="eastAsia"/>
        </w:rPr>
        <w:t>2</w:t>
      </w:r>
      <w:r>
        <w:t>5</w:t>
      </w:r>
      <w:r>
        <w:rPr>
          <w:rFonts w:hint="eastAsia"/>
        </w:rPr>
        <w:t>日</w:t>
      </w:r>
      <w:r w:rsidR="00D32CBE">
        <w:rPr>
          <w:rFonts w:hint="eastAsia"/>
        </w:rPr>
        <w:t>「建構合作共享的公共圖書館系統工作坊暨出國參訪分享會」</w:t>
      </w:r>
      <w:r>
        <w:rPr>
          <w:rFonts w:hint="eastAsia"/>
        </w:rPr>
        <w:t>相片</w:t>
      </w:r>
      <w:bookmarkEnd w:id="224"/>
    </w:p>
    <w:p w:rsidR="004A0B47" w:rsidRPr="00E352CC" w:rsidRDefault="002941E7" w:rsidP="00E352CC">
      <w:pPr>
        <w:pStyle w:val="1"/>
        <w:numPr>
          <w:ilvl w:val="0"/>
          <w:numId w:val="0"/>
        </w:numPr>
      </w:pPr>
      <w:bookmarkStart w:id="225" w:name="_Ref533408520"/>
      <w:bookmarkStart w:id="226" w:name="_Toc74300534"/>
      <w:bookmarkEnd w:id="218"/>
      <w:r>
        <w:rPr>
          <w:rFonts w:hint="eastAsia"/>
        </w:rPr>
        <w:lastRenderedPageBreak/>
        <w:t>附錄</w:t>
      </w:r>
      <w:r w:rsidR="00B97783">
        <w:rPr>
          <w:rFonts w:hint="eastAsia"/>
        </w:rPr>
        <w:t>四</w:t>
      </w:r>
      <w:r w:rsidR="001925CF" w:rsidRPr="00E352CC">
        <w:rPr>
          <w:rFonts w:hint="eastAsia"/>
        </w:rPr>
        <w:t xml:space="preserve"> </w:t>
      </w:r>
      <w:r w:rsidR="001925CF" w:rsidRPr="00E352CC">
        <w:rPr>
          <w:rFonts w:hint="eastAsia"/>
        </w:rPr>
        <w:t>芬蘭服務品質建議</w:t>
      </w:r>
      <w:bookmarkEnd w:id="225"/>
      <w:bookmarkEnd w:id="226"/>
    </w:p>
    <w:p w:rsidR="004667A7" w:rsidRPr="004667A7" w:rsidRDefault="004667A7" w:rsidP="00E352CC">
      <w:pPr>
        <w:pStyle w:val="ad"/>
      </w:pPr>
      <w:r w:rsidRPr="004667A7">
        <w:t>本建議書包含總論、服務與使用、人力資源與專業能力、館藏和設備等五</w:t>
      </w:r>
      <w:r w:rsidRPr="004667A7">
        <w:rPr>
          <w:rFonts w:hint="eastAsia"/>
        </w:rPr>
        <w:t>部分。</w:t>
      </w:r>
    </w:p>
    <w:p w:rsidR="004667A7" w:rsidRPr="00674A01" w:rsidRDefault="004667A7" w:rsidP="00674A01">
      <w:pPr>
        <w:pStyle w:val="aa"/>
      </w:pPr>
      <w:bookmarkStart w:id="227" w:name="_Toc74300535"/>
      <w:r w:rsidRPr="00674A01">
        <w:rPr>
          <w:rFonts w:hint="eastAsia"/>
        </w:rPr>
        <w:t>總論</w:t>
      </w:r>
      <w:r w:rsidRPr="00674A01">
        <w:rPr>
          <w:rFonts w:hint="eastAsia"/>
        </w:rPr>
        <w:t xml:space="preserve"> (</w:t>
      </w:r>
      <w:r w:rsidRPr="00674A01">
        <w:rPr>
          <w:rFonts w:hint="eastAsia"/>
        </w:rPr>
        <w:t>行政主管對圖書館服務的承諾</w:t>
      </w:r>
      <w:r w:rsidRPr="00674A01">
        <w:rPr>
          <w:rFonts w:hint="eastAsia"/>
        </w:rPr>
        <w:t>)</w:t>
      </w:r>
      <w:bookmarkEnd w:id="227"/>
    </w:p>
    <w:p w:rsidR="004667A7" w:rsidRPr="004667A7" w:rsidRDefault="004667A7" w:rsidP="009363A5">
      <w:pPr>
        <w:pStyle w:val="ad"/>
        <w:numPr>
          <w:ilvl w:val="0"/>
          <w:numId w:val="151"/>
        </w:numPr>
        <w:ind w:firstLineChars="0"/>
        <w:rPr>
          <w:b/>
          <w:bCs/>
        </w:rPr>
      </w:pPr>
      <w:r w:rsidRPr="004667A7">
        <w:rPr>
          <w:rFonts w:hint="eastAsia"/>
        </w:rPr>
        <w:t>圖書館對提升居民福祉、使周圍環境更加舒適、提供終身學習與避免社會排斥的貢獻應獲得認同。圖書館應參與市政內跨部門合作，包括福祉、學習與文化的過程。</w:t>
      </w:r>
    </w:p>
    <w:p w:rsidR="004667A7" w:rsidRPr="004667A7" w:rsidRDefault="004667A7" w:rsidP="009363A5">
      <w:pPr>
        <w:pStyle w:val="ad"/>
        <w:numPr>
          <w:ilvl w:val="0"/>
          <w:numId w:val="151"/>
        </w:numPr>
        <w:ind w:firstLineChars="0"/>
        <w:rPr>
          <w:b/>
          <w:bCs/>
        </w:rPr>
      </w:pPr>
      <w:r w:rsidRPr="004667A7">
        <w:rPr>
          <w:rFonts w:hint="eastAsia"/>
        </w:rPr>
        <w:t>圖書館服務的可得性應由跨城市角度來審視。區域、城市、或跨行政區的關係網絡，可改善服務可得性或品質。圖書館間應訂定明確的合作協議，並且確定雙方的費用責任。雖然線上服務已經有系統性地發展，仍應為當地居民提供在地化的圖書館服務。在人口稀少的地區，可應用行動圖書館服務補足實體的服務網絡。地方政府應確保圖書館及其設施是容易近用的。</w:t>
      </w:r>
    </w:p>
    <w:p w:rsidR="004667A7" w:rsidRPr="004667A7" w:rsidRDefault="004667A7" w:rsidP="009363A5">
      <w:pPr>
        <w:pStyle w:val="ad"/>
        <w:numPr>
          <w:ilvl w:val="0"/>
          <w:numId w:val="151"/>
        </w:numPr>
        <w:ind w:firstLineChars="0"/>
        <w:rPr>
          <w:b/>
          <w:bCs/>
        </w:rPr>
      </w:pPr>
      <w:r w:rsidRPr="004667A7">
        <w:rPr>
          <w:rFonts w:hint="eastAsia"/>
        </w:rPr>
        <w:t>政府提供圖書館的營運經費應符合人均最低標準。市政府應將營運經費的</w:t>
      </w:r>
      <w:r w:rsidRPr="004667A7">
        <w:rPr>
          <w:rFonts w:hint="eastAsia"/>
        </w:rPr>
        <w:t>1-1.5</w:t>
      </w:r>
      <w:r w:rsidRPr="004667A7">
        <w:t>%</w:t>
      </w:r>
      <w:r w:rsidRPr="004667A7">
        <w:rPr>
          <w:rFonts w:hint="eastAsia"/>
        </w:rPr>
        <w:t>分配給圖書館</w:t>
      </w:r>
      <w:r w:rsidRPr="004667A7">
        <w:t>，以</w:t>
      </w:r>
      <w:r w:rsidRPr="004667A7">
        <w:rPr>
          <w:rFonts w:hint="eastAsia"/>
        </w:rPr>
        <w:t>確保圖書館能提供優質服務和維持不斷更新的館藏。</w:t>
      </w:r>
    </w:p>
    <w:p w:rsidR="004667A7" w:rsidRPr="004667A7" w:rsidRDefault="004667A7" w:rsidP="009363A5">
      <w:pPr>
        <w:pStyle w:val="ad"/>
        <w:numPr>
          <w:ilvl w:val="0"/>
          <w:numId w:val="151"/>
        </w:numPr>
        <w:ind w:firstLineChars="0"/>
        <w:rPr>
          <w:b/>
          <w:bCs/>
        </w:rPr>
      </w:pPr>
      <w:r w:rsidRPr="004667A7">
        <w:rPr>
          <w:rFonts w:hint="eastAsia"/>
        </w:rPr>
        <w:t>圖書館應提供適合各種語言族群的館藏，並在圖書館中反映城市多元文化的性質。</w:t>
      </w:r>
    </w:p>
    <w:p w:rsidR="004667A7" w:rsidRPr="004667A7" w:rsidRDefault="004667A7" w:rsidP="009363A5">
      <w:pPr>
        <w:pStyle w:val="ad"/>
        <w:numPr>
          <w:ilvl w:val="0"/>
          <w:numId w:val="151"/>
        </w:numPr>
        <w:ind w:firstLineChars="0"/>
        <w:rPr>
          <w:b/>
          <w:bCs/>
        </w:rPr>
      </w:pPr>
      <w:r w:rsidRPr="004667A7">
        <w:rPr>
          <w:rFonts w:hint="eastAsia"/>
        </w:rPr>
        <w:t>圖書館行政組織應有高層次圖書館專業知識和能力者支援決策。</w:t>
      </w:r>
    </w:p>
    <w:p w:rsidR="004667A7" w:rsidRPr="004667A7" w:rsidRDefault="004667A7" w:rsidP="009363A5">
      <w:pPr>
        <w:pStyle w:val="ad"/>
        <w:numPr>
          <w:ilvl w:val="0"/>
          <w:numId w:val="151"/>
        </w:numPr>
        <w:ind w:firstLineChars="0"/>
        <w:rPr>
          <w:b/>
          <w:bCs/>
        </w:rPr>
      </w:pPr>
      <w:r w:rsidRPr="004667A7">
        <w:rPr>
          <w:rFonts w:hint="eastAsia"/>
        </w:rPr>
        <w:t>確保圖書館工作的吸引力，並招募與尋求最好的專業人才，以利圖書館發展。</w:t>
      </w:r>
    </w:p>
    <w:p w:rsidR="004667A7" w:rsidRPr="004667A7" w:rsidRDefault="004667A7" w:rsidP="009363A5">
      <w:pPr>
        <w:pStyle w:val="ad"/>
        <w:numPr>
          <w:ilvl w:val="0"/>
          <w:numId w:val="151"/>
        </w:numPr>
        <w:ind w:firstLineChars="0"/>
        <w:rPr>
          <w:b/>
          <w:bCs/>
        </w:rPr>
      </w:pPr>
      <w:r w:rsidRPr="004667A7">
        <w:t>圖書館定期提供館員</w:t>
      </w:r>
      <w:r w:rsidRPr="004667A7">
        <w:rPr>
          <w:rFonts w:hint="eastAsia"/>
        </w:rPr>
        <w:t>有系統</w:t>
      </w:r>
      <w:r w:rsidRPr="004667A7">
        <w:t>的</w:t>
      </w:r>
      <w:r w:rsidRPr="004667A7">
        <w:rPr>
          <w:rFonts w:hint="eastAsia"/>
        </w:rPr>
        <w:t>繼續</w:t>
      </w:r>
      <w:r w:rsidRPr="004667A7">
        <w:t>教育機會</w:t>
      </w:r>
      <w:r w:rsidR="00CB3783">
        <w:rPr>
          <w:rFonts w:hint="eastAsia"/>
        </w:rPr>
        <w:t>(</w:t>
      </w:r>
      <w:r w:rsidRPr="004667A7">
        <w:rPr>
          <w:rFonts w:hint="eastAsia"/>
        </w:rPr>
        <w:t>每人每年至少接受</w:t>
      </w:r>
      <w:r w:rsidRPr="004667A7">
        <w:rPr>
          <w:rFonts w:hint="eastAsia"/>
        </w:rPr>
        <w:t>6</w:t>
      </w:r>
      <w:r w:rsidRPr="004667A7">
        <w:rPr>
          <w:rFonts w:hint="eastAsia"/>
        </w:rPr>
        <w:t>天的繼續教育</w:t>
      </w:r>
      <w:r w:rsidR="00CB3783">
        <w:rPr>
          <w:rFonts w:hint="eastAsia"/>
        </w:rPr>
        <w:t>)</w:t>
      </w:r>
      <w:r w:rsidRPr="004667A7">
        <w:rPr>
          <w:rFonts w:hint="eastAsia"/>
        </w:rPr>
        <w:t>。</w:t>
      </w:r>
    </w:p>
    <w:p w:rsidR="004667A7" w:rsidRPr="004667A7" w:rsidRDefault="004667A7" w:rsidP="009363A5">
      <w:pPr>
        <w:pStyle w:val="ad"/>
        <w:numPr>
          <w:ilvl w:val="0"/>
          <w:numId w:val="151"/>
        </w:numPr>
        <w:ind w:firstLineChars="0"/>
        <w:rPr>
          <w:b/>
          <w:bCs/>
        </w:rPr>
      </w:pPr>
      <w:r w:rsidRPr="004667A7">
        <w:t>圖書館</w:t>
      </w:r>
      <w:r w:rsidRPr="004667A7">
        <w:rPr>
          <w:rFonts w:hint="eastAsia"/>
        </w:rPr>
        <w:t>及其</w:t>
      </w:r>
      <w:r w:rsidRPr="004667A7">
        <w:t>營運應</w:t>
      </w:r>
      <w:r w:rsidRPr="004667A7">
        <w:rPr>
          <w:rFonts w:hint="eastAsia"/>
        </w:rPr>
        <w:t>從在地營運環境的觀點進行評估，採取預期性的方法，並考慮長期的影響。地方政府對當地民眾的調查也應包括圖書館的服務。</w:t>
      </w:r>
    </w:p>
    <w:p w:rsidR="004667A7" w:rsidRPr="004667A7" w:rsidRDefault="004667A7" w:rsidP="009363A5">
      <w:pPr>
        <w:pStyle w:val="ad"/>
        <w:numPr>
          <w:ilvl w:val="0"/>
          <w:numId w:val="151"/>
        </w:numPr>
        <w:ind w:firstLineChars="0"/>
        <w:rPr>
          <w:b/>
          <w:bCs/>
        </w:rPr>
      </w:pPr>
      <w:r w:rsidRPr="004667A7">
        <w:rPr>
          <w:rFonts w:hint="eastAsia"/>
        </w:rPr>
        <w:t>鼓勵並提供便利的方法讓地方民眾和圖書館使用者參與圖書館服務的開發。</w:t>
      </w:r>
    </w:p>
    <w:p w:rsidR="004667A7" w:rsidRPr="004667A7" w:rsidRDefault="004667A7" w:rsidP="009363A5">
      <w:pPr>
        <w:pStyle w:val="ad"/>
        <w:numPr>
          <w:ilvl w:val="0"/>
          <w:numId w:val="151"/>
        </w:numPr>
        <w:ind w:firstLineChars="0"/>
        <w:rPr>
          <w:b/>
          <w:bCs/>
        </w:rPr>
      </w:pPr>
      <w:r w:rsidRPr="004667A7">
        <w:rPr>
          <w:rFonts w:hint="eastAsia"/>
        </w:rPr>
        <w:t>圖書館應開發意見回饋系統。地方政府應確保兒童和青少年的意見也會考慮在內。圖書館應行銷並使民眾瞭解其所提供的服務。</w:t>
      </w:r>
    </w:p>
    <w:p w:rsidR="004667A7" w:rsidRPr="004667A7" w:rsidRDefault="004667A7" w:rsidP="009363A5">
      <w:pPr>
        <w:pStyle w:val="ad"/>
        <w:numPr>
          <w:ilvl w:val="0"/>
          <w:numId w:val="151"/>
        </w:numPr>
        <w:ind w:firstLineChars="0"/>
        <w:rPr>
          <w:b/>
          <w:bCs/>
        </w:rPr>
      </w:pPr>
      <w:r w:rsidRPr="004667A7">
        <w:lastRenderedPageBreak/>
        <w:t>政府的預算支出應</w:t>
      </w:r>
      <w:r w:rsidRPr="004667A7">
        <w:rPr>
          <w:rFonts w:hint="eastAsia"/>
        </w:rPr>
        <w:t>公開</w:t>
      </w:r>
      <w:r w:rsidRPr="004667A7">
        <w:t>透明</w:t>
      </w:r>
      <w:r w:rsidRPr="004667A7">
        <w:rPr>
          <w:rFonts w:hint="eastAsia"/>
        </w:rPr>
        <w:t>，使圖書館能在具備成本意識的情形下運作。</w:t>
      </w:r>
    </w:p>
    <w:p w:rsidR="004667A7" w:rsidRPr="004667A7" w:rsidRDefault="004667A7" w:rsidP="009363A5">
      <w:pPr>
        <w:pStyle w:val="ad"/>
        <w:numPr>
          <w:ilvl w:val="0"/>
          <w:numId w:val="151"/>
        </w:numPr>
        <w:ind w:firstLineChars="0"/>
        <w:rPr>
          <w:b/>
          <w:bCs/>
        </w:rPr>
      </w:pPr>
      <w:r w:rsidRPr="004667A7">
        <w:rPr>
          <w:rFonts w:hint="eastAsia"/>
        </w:rPr>
        <w:t>圖書館服務與費用結構、財務表現、生產力和品質須透過多元指標進行評鑑。服務提供的關鍵指標包括人均實際到訪次數、線上到訪次數、借閱次數、圖書館館藏購置費用與營運費用。也應訂定使用者體驗</w:t>
      </w:r>
      <w:r w:rsidR="00CB3783">
        <w:rPr>
          <w:rFonts w:hint="eastAsia"/>
        </w:rPr>
        <w:t>(</w:t>
      </w:r>
      <w:r w:rsidRPr="004667A7">
        <w:rPr>
          <w:rFonts w:hint="eastAsia"/>
        </w:rPr>
        <w:t>當地民眾和圖書館使用者調查的回饋</w:t>
      </w:r>
      <w:r w:rsidR="00CB3783">
        <w:rPr>
          <w:rFonts w:hint="eastAsia"/>
        </w:rPr>
        <w:t>)</w:t>
      </w:r>
      <w:r w:rsidRPr="004667A7">
        <w:rPr>
          <w:rFonts w:hint="eastAsia"/>
        </w:rPr>
        <w:t>與新服務形式</w:t>
      </w:r>
      <w:r w:rsidR="00CB3783">
        <w:rPr>
          <w:rFonts w:hint="eastAsia"/>
        </w:rPr>
        <w:t>(</w:t>
      </w:r>
      <w:r w:rsidRPr="004667A7">
        <w:rPr>
          <w:rFonts w:hint="eastAsia"/>
        </w:rPr>
        <w:t>如活動籌劃舉辦和圖書館多元服務</w:t>
      </w:r>
      <w:r w:rsidR="00CB3783">
        <w:rPr>
          <w:rFonts w:hint="eastAsia"/>
        </w:rPr>
        <w:t>)</w:t>
      </w:r>
      <w:r w:rsidRPr="004667A7">
        <w:rPr>
          <w:rFonts w:hint="eastAsia"/>
        </w:rPr>
        <w:t>的指標。</w:t>
      </w:r>
    </w:p>
    <w:p w:rsidR="004667A7" w:rsidRPr="004D4520" w:rsidRDefault="004667A7" w:rsidP="00674A01">
      <w:pPr>
        <w:pStyle w:val="aa"/>
      </w:pPr>
      <w:bookmarkStart w:id="228" w:name="_Toc74300536"/>
      <w:r w:rsidRPr="004D4520">
        <w:rPr>
          <w:rFonts w:hint="eastAsia"/>
        </w:rPr>
        <w:t>服務與使用</w:t>
      </w:r>
      <w:bookmarkEnd w:id="228"/>
    </w:p>
    <w:p w:rsidR="004667A7" w:rsidRPr="004667A7" w:rsidRDefault="004667A7" w:rsidP="009363A5">
      <w:pPr>
        <w:pStyle w:val="ad"/>
        <w:numPr>
          <w:ilvl w:val="0"/>
          <w:numId w:val="152"/>
        </w:numPr>
        <w:ind w:firstLineChars="0"/>
      </w:pPr>
      <w:r w:rsidRPr="004667A7">
        <w:rPr>
          <w:rFonts w:hint="eastAsia"/>
        </w:rPr>
        <w:t>圖書館應提供多元服務；且除了實體與線上服務之外，應包含著重圖書館館藏的服務與活動。各項活動的舉辦應和其他團體及讀者合作。</w:t>
      </w:r>
    </w:p>
    <w:p w:rsidR="004667A7" w:rsidRPr="004667A7" w:rsidRDefault="004667A7" w:rsidP="009363A5">
      <w:pPr>
        <w:pStyle w:val="ad"/>
        <w:numPr>
          <w:ilvl w:val="0"/>
          <w:numId w:val="152"/>
        </w:numPr>
        <w:ind w:firstLineChars="0"/>
      </w:pPr>
      <w:r w:rsidRPr="004667A7">
        <w:rPr>
          <w:rFonts w:hint="eastAsia"/>
        </w:rPr>
        <w:t>圖書館的服務應容易被取用。大多數居民住所方圓兩公里內應有圖書館，或者圖書館應位居交通便利之處，讓居民從住所在合理的交通時間內可以抵達圖書館</w:t>
      </w:r>
      <w:r w:rsidR="00CB3783">
        <w:rPr>
          <w:rFonts w:hint="eastAsia"/>
        </w:rPr>
        <w:t>(</w:t>
      </w:r>
      <w:r w:rsidRPr="004667A7">
        <w:rPr>
          <w:rFonts w:hint="eastAsia"/>
        </w:rPr>
        <w:t>半小時以內</w:t>
      </w:r>
      <w:r w:rsidR="00CB3783">
        <w:rPr>
          <w:rFonts w:hint="eastAsia"/>
        </w:rPr>
        <w:t>)</w:t>
      </w:r>
      <w:r w:rsidRPr="004667A7">
        <w:rPr>
          <w:rFonts w:hint="eastAsia"/>
        </w:rPr>
        <w:t>。對兒童而言，步行的距離應合理且安全。行動無礙的使用者距離公車站不到一公里。對於特殊族群應提供到府服務，或安排前往圖書館的交通工具。圖書館使用者可以選擇適合他們的服務類型：自助服務、個人化服務、線上服務和到館的實體服務。這些服務可以互補，但不能互相取代。</w:t>
      </w:r>
    </w:p>
    <w:p w:rsidR="004667A7" w:rsidRPr="004667A7" w:rsidRDefault="004667A7" w:rsidP="009363A5">
      <w:pPr>
        <w:pStyle w:val="ad"/>
        <w:numPr>
          <w:ilvl w:val="0"/>
          <w:numId w:val="152"/>
        </w:numPr>
        <w:ind w:firstLineChars="0"/>
      </w:pPr>
      <w:r w:rsidRPr="004667A7">
        <w:t>圖書館應以區域合作的方式提供服務和行銷。</w:t>
      </w:r>
    </w:p>
    <w:p w:rsidR="004667A7" w:rsidRPr="004667A7" w:rsidRDefault="004667A7" w:rsidP="009363A5">
      <w:pPr>
        <w:pStyle w:val="ad"/>
        <w:numPr>
          <w:ilvl w:val="0"/>
          <w:numId w:val="152"/>
        </w:numPr>
        <w:ind w:firstLineChars="0"/>
      </w:pPr>
      <w:r w:rsidRPr="004667A7">
        <w:rPr>
          <w:rFonts w:hint="eastAsia"/>
        </w:rPr>
        <w:t>圖書館應提供足夠的開放時間以促進圖書館的使用，平日、晚上和周末都應開放。根據使用者調查，至少應有</w:t>
      </w:r>
      <w:r w:rsidRPr="004667A7">
        <w:rPr>
          <w:rFonts w:hint="eastAsia"/>
        </w:rPr>
        <w:t>80</w:t>
      </w:r>
      <w:r w:rsidRPr="004667A7">
        <w:t>%</w:t>
      </w:r>
      <w:r w:rsidRPr="004667A7">
        <w:rPr>
          <w:rFonts w:hint="eastAsia"/>
        </w:rPr>
        <w:t>的受訪者對圖書館的開放時間感到滿意。圖書館可採用多樣化模式提供服務，例如保持圖書館開放，但僅提供自助服務。</w:t>
      </w:r>
    </w:p>
    <w:p w:rsidR="004667A7" w:rsidRPr="004667A7" w:rsidRDefault="004667A7" w:rsidP="009363A5">
      <w:pPr>
        <w:pStyle w:val="ad"/>
        <w:numPr>
          <w:ilvl w:val="0"/>
          <w:numId w:val="152"/>
        </w:numPr>
        <w:ind w:firstLineChars="0"/>
      </w:pPr>
      <w:r w:rsidRPr="004667A7">
        <w:rPr>
          <w:rFonts w:hint="eastAsia"/>
        </w:rPr>
        <w:t>除了免費的服務外，可向使用者提供收費的服務，例如送書到府服務。</w:t>
      </w:r>
    </w:p>
    <w:p w:rsidR="004667A7" w:rsidRPr="004667A7" w:rsidRDefault="004667A7" w:rsidP="009363A5">
      <w:pPr>
        <w:pStyle w:val="ad"/>
        <w:numPr>
          <w:ilvl w:val="0"/>
          <w:numId w:val="152"/>
        </w:numPr>
        <w:ind w:firstLineChars="0"/>
      </w:pPr>
      <w:r w:rsidRPr="004667A7">
        <w:rPr>
          <w:rFonts w:hint="eastAsia"/>
        </w:rPr>
        <w:t>圖書館應該讓使用者感覺到他們是受歡迎的。圖書館應由使用者的觀點並與他們共同發展服務。圖書館應注重服務的品質。圖書館應與社區居民和使用者保持聯繫。圖書館應關心使用者對服務品質的體驗，使用者應知曉圖書館所提供的各種回饋管道。圖書館藉由對社區居民和使用者調查，掌握使用者和非使用者的意見，包括兒童和青少年的意見。使用者調查結果，應至少有</w:t>
      </w:r>
      <w:r w:rsidRPr="004667A7">
        <w:rPr>
          <w:rFonts w:hint="eastAsia"/>
        </w:rPr>
        <w:t>80</w:t>
      </w:r>
      <w:r w:rsidRPr="004667A7">
        <w:t>%</w:t>
      </w:r>
      <w:r w:rsidRPr="004667A7">
        <w:rPr>
          <w:rFonts w:hint="eastAsia"/>
        </w:rPr>
        <w:t>的受訪者表示他們對服務感到滿意。</w:t>
      </w:r>
    </w:p>
    <w:p w:rsidR="004667A7" w:rsidRPr="004667A7" w:rsidRDefault="004667A7" w:rsidP="009363A5">
      <w:pPr>
        <w:pStyle w:val="ad"/>
        <w:numPr>
          <w:ilvl w:val="0"/>
          <w:numId w:val="152"/>
        </w:numPr>
        <w:ind w:firstLineChars="0"/>
      </w:pPr>
      <w:r w:rsidRPr="004667A7">
        <w:rPr>
          <w:rFonts w:hint="eastAsia"/>
        </w:rPr>
        <w:t>使用者可運用自助服務借用或歸還圖書館館藏，且圖書館也提供易於接近的個人化使用者服務。館員可採走動式讀者服務。。</w:t>
      </w:r>
    </w:p>
    <w:p w:rsidR="004667A7" w:rsidRPr="004667A7" w:rsidRDefault="004667A7" w:rsidP="009363A5">
      <w:pPr>
        <w:pStyle w:val="ad"/>
        <w:numPr>
          <w:ilvl w:val="0"/>
          <w:numId w:val="152"/>
        </w:numPr>
        <w:ind w:firstLineChars="0"/>
      </w:pPr>
      <w:r w:rsidRPr="004667A7">
        <w:lastRenderedPageBreak/>
        <w:t>圖書館應定期以不同管道和平台行銷服務</w:t>
      </w:r>
      <w:r w:rsidRPr="004667A7">
        <w:rPr>
          <w:rFonts w:hint="eastAsia"/>
        </w:rPr>
        <w:t>和與使用者溝通</w:t>
      </w:r>
      <w:r w:rsidRPr="004667A7">
        <w:t>。</w:t>
      </w:r>
      <w:r w:rsidRPr="004667A7">
        <w:rPr>
          <w:rFonts w:hint="eastAsia"/>
        </w:rPr>
        <w:t>圖書館可運用各種活動和聚會的機會行銷。圖書館應有網路經營的意識，在各種虛擬網路和社會媒體上</w:t>
      </w:r>
      <w:r w:rsidR="00096F18">
        <w:rPr>
          <w:rFonts w:hint="eastAsia"/>
        </w:rPr>
        <w:t>行銷。</w:t>
      </w:r>
    </w:p>
    <w:p w:rsidR="004667A7" w:rsidRPr="004667A7" w:rsidRDefault="004667A7" w:rsidP="009363A5">
      <w:pPr>
        <w:pStyle w:val="ad"/>
        <w:numPr>
          <w:ilvl w:val="0"/>
          <w:numId w:val="152"/>
        </w:numPr>
        <w:ind w:firstLineChars="0"/>
      </w:pPr>
      <w:r w:rsidRPr="004667A7">
        <w:t>圖書館可與學校</w:t>
      </w:r>
      <w:r w:rsidRPr="004667A7">
        <w:rPr>
          <w:rFonts w:hint="eastAsia"/>
        </w:rPr>
        <w:t>、</w:t>
      </w:r>
      <w:r w:rsidRPr="004667A7">
        <w:t>幼稚園</w:t>
      </w:r>
      <w:r w:rsidRPr="004667A7">
        <w:rPr>
          <w:rFonts w:hint="eastAsia"/>
        </w:rPr>
        <w:t>、安親班等</w:t>
      </w:r>
      <w:r w:rsidRPr="004667A7">
        <w:t>合作</w:t>
      </w:r>
      <w:r w:rsidRPr="004667A7">
        <w:rPr>
          <w:rFonts w:hint="eastAsia"/>
        </w:rPr>
        <w:t>閱讀活動與推展其他圖書館服務</w:t>
      </w:r>
      <w:r w:rsidRPr="004667A7">
        <w:t>，以吸引兒童。</w:t>
      </w:r>
      <w:r w:rsidRPr="004667A7">
        <w:rPr>
          <w:rFonts w:hint="eastAsia"/>
        </w:rPr>
        <w:t>大多數學童是圖書館使用者，</w:t>
      </w:r>
      <w:r w:rsidRPr="004667A7">
        <w:t>並將圖書館使用</w:t>
      </w:r>
      <w:r w:rsidRPr="004667A7">
        <w:rPr>
          <w:rFonts w:hint="eastAsia"/>
        </w:rPr>
        <w:t>與資訊管理等訓練</w:t>
      </w:r>
      <w:r w:rsidRPr="004667A7">
        <w:t>融入課程中</w:t>
      </w:r>
      <w:r w:rsidRPr="004667A7">
        <w:rPr>
          <w:rFonts w:hint="eastAsia"/>
        </w:rPr>
        <w:t>。相對於一般使用者，也應該</w:t>
      </w:r>
      <w:r w:rsidRPr="004667A7">
        <w:t>對兒童和青少年使用者進行調查。</w:t>
      </w:r>
    </w:p>
    <w:p w:rsidR="004667A7" w:rsidRPr="004667A7" w:rsidRDefault="004667A7" w:rsidP="009363A5">
      <w:pPr>
        <w:pStyle w:val="ad"/>
        <w:numPr>
          <w:ilvl w:val="0"/>
          <w:numId w:val="152"/>
        </w:numPr>
        <w:ind w:firstLineChars="0"/>
      </w:pPr>
      <w:r w:rsidRPr="004667A7">
        <w:t>圖書館應與青少年或青少年服務團體合作開發青少年服務，設施和服務設計應</w:t>
      </w:r>
      <w:r w:rsidRPr="004667A7">
        <w:rPr>
          <w:rFonts w:hint="eastAsia"/>
        </w:rPr>
        <w:t>考慮到青少年的特殊需求。</w:t>
      </w:r>
    </w:p>
    <w:p w:rsidR="004667A7" w:rsidRPr="004667A7" w:rsidRDefault="004667A7" w:rsidP="009363A5">
      <w:pPr>
        <w:pStyle w:val="ad"/>
        <w:numPr>
          <w:ilvl w:val="0"/>
          <w:numId w:val="152"/>
        </w:numPr>
        <w:ind w:firstLineChars="0"/>
      </w:pPr>
      <w:r w:rsidRPr="004667A7">
        <w:rPr>
          <w:rFonts w:hint="eastAsia"/>
        </w:rPr>
        <w:t>使用高品質的圖書館服務，應是人們日常生活、工作和休閒時間的一部分，至少要有</w:t>
      </w:r>
      <w:r w:rsidRPr="004667A7">
        <w:rPr>
          <w:rFonts w:hint="eastAsia"/>
        </w:rPr>
        <w:t>80</w:t>
      </w:r>
      <w:r w:rsidRPr="004667A7">
        <w:t>%</w:t>
      </w:r>
      <w:r w:rsidRPr="004667A7">
        <w:rPr>
          <w:rFonts w:hint="eastAsia"/>
        </w:rPr>
        <w:t>的當地居民使用圖書館服務，其中至少有一半的居民是活躍的圖書館使用者。圖書館的量化績效目標是，每年每位居民有</w:t>
      </w:r>
      <w:r w:rsidRPr="004667A7">
        <w:rPr>
          <w:rFonts w:hint="eastAsia"/>
        </w:rPr>
        <w:t>10</w:t>
      </w:r>
      <w:r w:rsidRPr="004667A7">
        <w:rPr>
          <w:rFonts w:hint="eastAsia"/>
        </w:rPr>
        <w:t>次實體圖書館到訪次數、</w:t>
      </w:r>
      <w:r w:rsidRPr="004667A7">
        <w:rPr>
          <w:rFonts w:hint="eastAsia"/>
        </w:rPr>
        <w:t>20</w:t>
      </w:r>
      <w:r w:rsidRPr="004667A7">
        <w:rPr>
          <w:rFonts w:hint="eastAsia"/>
        </w:rPr>
        <w:t>次借閱和</w:t>
      </w:r>
      <w:r w:rsidRPr="004667A7">
        <w:rPr>
          <w:rFonts w:hint="eastAsia"/>
        </w:rPr>
        <w:t>10</w:t>
      </w:r>
      <w:r w:rsidRPr="004667A7">
        <w:rPr>
          <w:rFonts w:hint="eastAsia"/>
        </w:rPr>
        <w:t>次線上服務使用。</w:t>
      </w:r>
    </w:p>
    <w:p w:rsidR="004667A7" w:rsidRPr="004D4520" w:rsidRDefault="004667A7" w:rsidP="00674A01">
      <w:pPr>
        <w:pStyle w:val="aa"/>
      </w:pPr>
      <w:bookmarkStart w:id="229" w:name="_Toc74300537"/>
      <w:r w:rsidRPr="004D4520">
        <w:t>人力資源與專業能力</w:t>
      </w:r>
      <w:bookmarkEnd w:id="229"/>
    </w:p>
    <w:p w:rsidR="004667A7" w:rsidRPr="004667A7" w:rsidRDefault="004667A7" w:rsidP="009363A5">
      <w:pPr>
        <w:pStyle w:val="ad"/>
        <w:numPr>
          <w:ilvl w:val="0"/>
          <w:numId w:val="153"/>
        </w:numPr>
        <w:ind w:firstLineChars="0"/>
        <w:rPr>
          <w:bCs/>
        </w:rPr>
      </w:pPr>
      <w:r w:rsidRPr="004667A7">
        <w:rPr>
          <w:bCs/>
        </w:rPr>
        <w:t>圖書館應有充足人力和</w:t>
      </w:r>
      <w:r w:rsidRPr="004667A7">
        <w:rPr>
          <w:rFonts w:hint="eastAsia"/>
          <w:bCs/>
        </w:rPr>
        <w:t>專業知能，</w:t>
      </w:r>
      <w:r w:rsidRPr="004667A7">
        <w:rPr>
          <w:bCs/>
        </w:rPr>
        <w:t>以</w:t>
      </w:r>
      <w:r w:rsidRPr="004667A7">
        <w:rPr>
          <w:rFonts w:hint="eastAsia"/>
        </w:rPr>
        <w:t>確保能提供需要專業化、符合不同使用者和語言族群需求的服務。藉由城市間的合作，可以確保特殊工作所需專業的可得性，例如兒童圖書館運作、音樂圖書館運作、樂齡服務、與學校和教育機構的合作、線上服務和電子資料等。</w:t>
      </w:r>
    </w:p>
    <w:p w:rsidR="004667A7" w:rsidRPr="004667A7" w:rsidRDefault="004667A7" w:rsidP="009363A5">
      <w:pPr>
        <w:pStyle w:val="ad"/>
        <w:numPr>
          <w:ilvl w:val="0"/>
          <w:numId w:val="153"/>
        </w:numPr>
        <w:ind w:firstLineChars="0"/>
        <w:rPr>
          <w:bCs/>
        </w:rPr>
      </w:pPr>
      <w:r w:rsidRPr="004667A7">
        <w:rPr>
          <w:rFonts w:hint="eastAsia"/>
          <w:bCs/>
        </w:rPr>
        <w:t>圖書館館員數量應</w:t>
      </w:r>
      <w:r w:rsidRPr="004667A7">
        <w:rPr>
          <w:rFonts w:hint="eastAsia"/>
        </w:rPr>
        <w:t>考慮到城市的規模與結構、圖書館服務網絡、職責，以及服務的擴展與轉變。</w:t>
      </w:r>
    </w:p>
    <w:p w:rsidR="004667A7" w:rsidRPr="004667A7" w:rsidRDefault="004667A7" w:rsidP="009363A5">
      <w:pPr>
        <w:pStyle w:val="ad"/>
        <w:numPr>
          <w:ilvl w:val="0"/>
          <w:numId w:val="153"/>
        </w:numPr>
        <w:ind w:firstLineChars="0"/>
        <w:rPr>
          <w:bCs/>
        </w:rPr>
      </w:pPr>
      <w:r w:rsidRPr="004667A7">
        <w:rPr>
          <w:rFonts w:hint="eastAsia"/>
        </w:rPr>
        <w:t>圖書館人員管理應考量集中式服務的運用以及區域合作所帶來的機會。</w:t>
      </w:r>
      <w:r w:rsidRPr="004667A7">
        <w:t>為確保高品質服務</w:t>
      </w:r>
      <w:r w:rsidRPr="004667A7">
        <w:rPr>
          <w:rFonts w:hint="eastAsia"/>
        </w:rPr>
        <w:t>的提供和持續發展，每</w:t>
      </w:r>
      <w:r w:rsidRPr="004667A7">
        <w:rPr>
          <w:rFonts w:hint="eastAsia"/>
        </w:rPr>
        <w:t>1,000</w:t>
      </w:r>
      <w:r w:rsidRPr="004667A7">
        <w:rPr>
          <w:rFonts w:hint="eastAsia"/>
        </w:rPr>
        <w:t>位居民至少分配到</w:t>
      </w:r>
      <w:r w:rsidRPr="004667A7">
        <w:rPr>
          <w:rFonts w:hint="eastAsia"/>
        </w:rPr>
        <w:t>0.8-1</w:t>
      </w:r>
      <w:r w:rsidRPr="004667A7">
        <w:rPr>
          <w:rFonts w:hint="eastAsia"/>
        </w:rPr>
        <w:t>名館員。</w:t>
      </w:r>
    </w:p>
    <w:p w:rsidR="004667A7" w:rsidRPr="004667A7" w:rsidRDefault="004667A7" w:rsidP="009363A5">
      <w:pPr>
        <w:pStyle w:val="ad"/>
        <w:numPr>
          <w:ilvl w:val="0"/>
          <w:numId w:val="153"/>
        </w:numPr>
        <w:ind w:firstLineChars="0"/>
        <w:rPr>
          <w:bCs/>
        </w:rPr>
      </w:pPr>
      <w:r w:rsidRPr="004667A7">
        <w:rPr>
          <w:rFonts w:hint="eastAsia"/>
        </w:rPr>
        <w:t>圖書館配置館長，以負發展之責。</w:t>
      </w:r>
    </w:p>
    <w:p w:rsidR="004667A7" w:rsidRPr="004667A7" w:rsidRDefault="004667A7" w:rsidP="009363A5">
      <w:pPr>
        <w:pStyle w:val="ad"/>
        <w:numPr>
          <w:ilvl w:val="0"/>
          <w:numId w:val="153"/>
        </w:numPr>
        <w:ind w:firstLineChars="0"/>
        <w:rPr>
          <w:bCs/>
        </w:rPr>
      </w:pPr>
      <w:r w:rsidRPr="004667A7">
        <w:rPr>
          <w:rFonts w:hint="eastAsia"/>
        </w:rPr>
        <w:t>圖書館應確保服務的提供和發展，以及人員的工作負擔和安全。即便在分館或小型圖書館也應確保至少配置兩名工作人員。</w:t>
      </w:r>
    </w:p>
    <w:p w:rsidR="004667A7" w:rsidRPr="004667A7" w:rsidRDefault="004667A7" w:rsidP="009363A5">
      <w:pPr>
        <w:pStyle w:val="ad"/>
        <w:numPr>
          <w:ilvl w:val="0"/>
          <w:numId w:val="153"/>
        </w:numPr>
        <w:ind w:firstLineChars="0"/>
        <w:rPr>
          <w:bCs/>
        </w:rPr>
      </w:pPr>
      <w:r w:rsidRPr="004667A7">
        <w:rPr>
          <w:rFonts w:hint="eastAsia"/>
        </w:rPr>
        <w:t>館員應具備行銷、籌劃與舉辦活動、執行專案的專業能力，以便發展現代化服務。</w:t>
      </w:r>
    </w:p>
    <w:p w:rsidR="004667A7" w:rsidRPr="004667A7" w:rsidRDefault="004667A7" w:rsidP="009363A5">
      <w:pPr>
        <w:pStyle w:val="ad"/>
        <w:numPr>
          <w:ilvl w:val="0"/>
          <w:numId w:val="153"/>
        </w:numPr>
        <w:ind w:firstLineChars="0"/>
        <w:rPr>
          <w:bCs/>
        </w:rPr>
      </w:pPr>
      <w:r w:rsidRPr="004667A7">
        <w:rPr>
          <w:rFonts w:hint="eastAsia"/>
          <w:bCs/>
        </w:rPr>
        <w:t>圖書館應正視並確保館員專業能力發展，並將館員專業能力發展視為圖</w:t>
      </w:r>
      <w:r w:rsidRPr="004667A7">
        <w:rPr>
          <w:rFonts w:hint="eastAsia"/>
          <w:bCs/>
        </w:rPr>
        <w:lastRenderedPageBreak/>
        <w:t>書館管理的一環。</w:t>
      </w:r>
    </w:p>
    <w:p w:rsidR="004667A7" w:rsidRPr="004667A7" w:rsidRDefault="004667A7" w:rsidP="009363A5">
      <w:pPr>
        <w:pStyle w:val="ad"/>
        <w:numPr>
          <w:ilvl w:val="0"/>
          <w:numId w:val="153"/>
        </w:numPr>
        <w:ind w:firstLineChars="0"/>
        <w:rPr>
          <w:bCs/>
        </w:rPr>
      </w:pPr>
      <w:r w:rsidRPr="004667A7">
        <w:rPr>
          <w:rFonts w:hint="eastAsia"/>
          <w:bCs/>
        </w:rPr>
        <w:t>圖書館應</w:t>
      </w:r>
      <w:r w:rsidRPr="004667A7">
        <w:rPr>
          <w:rFonts w:hint="eastAsia"/>
        </w:rPr>
        <w:t>定期調查專業能力需求，並以目標導向繼續教育方式發展館員的專業知能。館員能選用不同的學習機會</w:t>
      </w:r>
      <w:r w:rsidR="00CB3783">
        <w:rPr>
          <w:rFonts w:hint="eastAsia"/>
        </w:rPr>
        <w:t>(</w:t>
      </w:r>
      <w:r w:rsidRPr="004667A7">
        <w:rPr>
          <w:rFonts w:hint="eastAsia"/>
        </w:rPr>
        <w:t>層級、方法、與時間和地點無關的應用</w:t>
      </w:r>
      <w:r w:rsidR="00CB3783">
        <w:rPr>
          <w:rFonts w:hint="eastAsia"/>
        </w:rPr>
        <w:t>)</w:t>
      </w:r>
      <w:r w:rsidRPr="004667A7">
        <w:rPr>
          <w:rFonts w:hint="eastAsia"/>
        </w:rPr>
        <w:t>。為確保與發展館員專業知能，</w:t>
      </w:r>
      <w:r w:rsidRPr="004667A7">
        <w:t>圖書館</w:t>
      </w:r>
      <w:r w:rsidRPr="004667A7">
        <w:rPr>
          <w:rFonts w:hint="eastAsia"/>
        </w:rPr>
        <w:t>館</w:t>
      </w:r>
      <w:r w:rsidRPr="004667A7">
        <w:t>員每人每年至少有</w:t>
      </w:r>
      <w:r w:rsidRPr="004667A7">
        <w:rPr>
          <w:rFonts w:hint="eastAsia"/>
        </w:rPr>
        <w:t>6</w:t>
      </w:r>
      <w:r w:rsidRPr="004667A7">
        <w:t>天</w:t>
      </w:r>
      <w:r w:rsidRPr="004667A7">
        <w:rPr>
          <w:rFonts w:hint="eastAsia"/>
        </w:rPr>
        <w:t>的</w:t>
      </w:r>
      <w:r w:rsidRPr="004667A7">
        <w:t>進修時間。</w:t>
      </w:r>
    </w:p>
    <w:p w:rsidR="004667A7" w:rsidRPr="004667A7" w:rsidRDefault="004667A7" w:rsidP="009363A5">
      <w:pPr>
        <w:pStyle w:val="ad"/>
        <w:numPr>
          <w:ilvl w:val="0"/>
          <w:numId w:val="153"/>
        </w:numPr>
        <w:ind w:firstLineChars="0"/>
        <w:rPr>
          <w:bCs/>
        </w:rPr>
      </w:pPr>
      <w:r w:rsidRPr="004667A7">
        <w:rPr>
          <w:rFonts w:hint="eastAsia"/>
        </w:rPr>
        <w:t>全體員工有機會參加繼續教育。</w:t>
      </w:r>
    </w:p>
    <w:p w:rsidR="004667A7" w:rsidRPr="004667A7" w:rsidRDefault="004667A7" w:rsidP="009363A5">
      <w:pPr>
        <w:pStyle w:val="ad"/>
        <w:numPr>
          <w:ilvl w:val="0"/>
          <w:numId w:val="153"/>
        </w:numPr>
        <w:ind w:firstLineChars="0"/>
        <w:rPr>
          <w:bCs/>
        </w:rPr>
      </w:pPr>
      <w:r w:rsidRPr="004667A7">
        <w:rPr>
          <w:rFonts w:hint="eastAsia"/>
        </w:rPr>
        <w:t>圖書館應鼓勵員工維持專業能力學習歷程檔案，在發展工作內容時，將專業能力的提升納入考量。</w:t>
      </w:r>
    </w:p>
    <w:p w:rsidR="004667A7" w:rsidRPr="004D4520" w:rsidRDefault="004667A7" w:rsidP="00674A01">
      <w:pPr>
        <w:pStyle w:val="aa"/>
      </w:pPr>
      <w:bookmarkStart w:id="230" w:name="_Toc74300538"/>
      <w:r w:rsidRPr="004D4520">
        <w:t>館藏</w:t>
      </w:r>
      <w:bookmarkEnd w:id="230"/>
    </w:p>
    <w:p w:rsidR="004667A7" w:rsidRPr="004667A7" w:rsidRDefault="004667A7" w:rsidP="009363A5">
      <w:pPr>
        <w:pStyle w:val="ad"/>
        <w:numPr>
          <w:ilvl w:val="0"/>
          <w:numId w:val="154"/>
        </w:numPr>
        <w:ind w:firstLineChars="0"/>
        <w:rPr>
          <w:bCs/>
        </w:rPr>
      </w:pPr>
      <w:r w:rsidRPr="004667A7">
        <w:rPr>
          <w:rFonts w:hint="eastAsia"/>
        </w:rPr>
        <w:t>圖書館應訂定館藏發展政策，且參與區域或城市間的合作採購和館藏發展，以及共同進行館藏評估。圖書館將自身的館藏視為區域館藏的一部分，從而區域內的圖書館將彼此視為合作採購的夥伴。</w:t>
      </w:r>
    </w:p>
    <w:p w:rsidR="004667A7" w:rsidRPr="004667A7" w:rsidRDefault="004667A7" w:rsidP="009363A5">
      <w:pPr>
        <w:pStyle w:val="ad"/>
        <w:numPr>
          <w:ilvl w:val="0"/>
          <w:numId w:val="154"/>
        </w:numPr>
        <w:ind w:firstLineChars="0"/>
        <w:rPr>
          <w:bCs/>
        </w:rPr>
      </w:pPr>
      <w:r w:rsidRPr="004667A7">
        <w:rPr>
          <w:rFonts w:hint="eastAsia"/>
        </w:rPr>
        <w:t>圖書和新出版品的採購量應確保多元和廣泛。館藏採購量取決於服務網絡、市民對圖書館的服務期待和需求。每年圖書採購量應確保為人均</w:t>
      </w:r>
      <w:r w:rsidRPr="004667A7">
        <w:rPr>
          <w:rFonts w:hint="eastAsia"/>
        </w:rPr>
        <w:t>0.3-0.4</w:t>
      </w:r>
      <w:r w:rsidRPr="004667A7">
        <w:rPr>
          <w:rFonts w:hint="eastAsia"/>
        </w:rPr>
        <w:t>冊圖書。小型城市需要較大的人均圖書採購量以確保涵蓋多元和廣泛的館藏。</w:t>
      </w:r>
    </w:p>
    <w:p w:rsidR="004667A7" w:rsidRPr="004667A7" w:rsidRDefault="004667A7" w:rsidP="009363A5">
      <w:pPr>
        <w:pStyle w:val="ad"/>
        <w:numPr>
          <w:ilvl w:val="0"/>
          <w:numId w:val="154"/>
        </w:numPr>
        <w:ind w:firstLineChars="0"/>
        <w:rPr>
          <w:bCs/>
        </w:rPr>
      </w:pPr>
      <w:r w:rsidRPr="004667A7">
        <w:rPr>
          <w:rFonts w:hint="eastAsia"/>
        </w:rPr>
        <w:t>圖書館應基於讀者預約書取得時間以掌握需求與供應間是否有落差。</w:t>
      </w:r>
    </w:p>
    <w:p w:rsidR="004667A7" w:rsidRPr="004667A7" w:rsidRDefault="004667A7" w:rsidP="009363A5">
      <w:pPr>
        <w:pStyle w:val="ad"/>
        <w:numPr>
          <w:ilvl w:val="0"/>
          <w:numId w:val="154"/>
        </w:numPr>
        <w:ind w:firstLineChars="0"/>
        <w:rPr>
          <w:bCs/>
        </w:rPr>
      </w:pPr>
      <w:r w:rsidRPr="004667A7">
        <w:rPr>
          <w:rFonts w:hint="eastAsia"/>
          <w:bCs/>
        </w:rPr>
        <w:t>圖書館應藉由充足的採購和經常、適當的淘汰，以確保館藏的更新與新穎性。</w:t>
      </w:r>
      <w:r w:rsidRPr="004667A7">
        <w:rPr>
          <w:rFonts w:hint="eastAsia"/>
        </w:rPr>
        <w:t>國際的建議標準是</w:t>
      </w:r>
      <w:r w:rsidRPr="004667A7">
        <w:rPr>
          <w:rFonts w:hint="eastAsia"/>
        </w:rPr>
        <w:t>8</w:t>
      </w:r>
      <w:r w:rsidRPr="004667A7">
        <w:t>%</w:t>
      </w:r>
      <w:r w:rsidRPr="004667A7">
        <w:rPr>
          <w:rFonts w:hint="eastAsia"/>
        </w:rPr>
        <w:t>。另一個確保館藏新穎性的方法是掌握開架館藏的新書比例</w:t>
      </w:r>
      <w:r w:rsidR="00CB3783">
        <w:rPr>
          <w:rFonts w:hint="eastAsia"/>
        </w:rPr>
        <w:t>(</w:t>
      </w:r>
      <w:r w:rsidRPr="004667A7">
        <w:rPr>
          <w:rFonts w:hint="eastAsia"/>
        </w:rPr>
        <w:t>採購不到五年</w:t>
      </w:r>
      <w:r w:rsidR="00CB3783">
        <w:rPr>
          <w:rFonts w:hint="eastAsia"/>
        </w:rPr>
        <w:t>)</w:t>
      </w:r>
      <w:r w:rsidRPr="004667A7">
        <w:rPr>
          <w:rFonts w:hint="eastAsia"/>
        </w:rPr>
        <w:t>和其周轉情形。根據國際建議，新書應該佔開架館藏的</w:t>
      </w:r>
      <w:r w:rsidRPr="004667A7">
        <w:rPr>
          <w:rFonts w:hint="eastAsia"/>
        </w:rPr>
        <w:t>40</w:t>
      </w:r>
      <w:r w:rsidRPr="004667A7">
        <w:t>%</w:t>
      </w:r>
      <w:r w:rsidRPr="004667A7">
        <w:rPr>
          <w:rFonts w:hint="eastAsia"/>
        </w:rPr>
        <w:t>。</w:t>
      </w:r>
    </w:p>
    <w:p w:rsidR="004667A7" w:rsidRPr="004667A7" w:rsidRDefault="004667A7" w:rsidP="009363A5">
      <w:pPr>
        <w:pStyle w:val="ad"/>
        <w:numPr>
          <w:ilvl w:val="0"/>
          <w:numId w:val="154"/>
        </w:numPr>
        <w:ind w:firstLineChars="0"/>
        <w:rPr>
          <w:bCs/>
        </w:rPr>
      </w:pPr>
      <w:r w:rsidRPr="004667A7">
        <w:rPr>
          <w:rFonts w:hint="eastAsia"/>
          <w:bCs/>
        </w:rPr>
        <w:t>圖書館</w:t>
      </w:r>
      <w:r w:rsidRPr="004667A7">
        <w:rPr>
          <w:rFonts w:hint="eastAsia"/>
        </w:rPr>
        <w:t>每年為</w:t>
      </w:r>
      <w:r w:rsidRPr="004667A7">
        <w:rPr>
          <w:rFonts w:hint="eastAsia"/>
        </w:rPr>
        <w:t>15</w:t>
      </w:r>
      <w:r w:rsidRPr="004667A7">
        <w:rPr>
          <w:rFonts w:hint="eastAsia"/>
        </w:rPr>
        <w:t>歲以下的兒童和青少年讀者之人均圖書採購量為</w:t>
      </w:r>
      <w:r w:rsidRPr="004667A7">
        <w:rPr>
          <w:rFonts w:hint="eastAsia"/>
        </w:rPr>
        <w:t>1</w:t>
      </w:r>
      <w:r w:rsidRPr="004667A7">
        <w:rPr>
          <w:rFonts w:hint="eastAsia"/>
        </w:rPr>
        <w:t>冊，以確保兒少館藏的趣味性、多樣性和具吸引力。</w:t>
      </w:r>
    </w:p>
    <w:p w:rsidR="004667A7" w:rsidRPr="004667A7" w:rsidRDefault="004667A7" w:rsidP="009363A5">
      <w:pPr>
        <w:pStyle w:val="ad"/>
        <w:numPr>
          <w:ilvl w:val="0"/>
          <w:numId w:val="154"/>
        </w:numPr>
        <w:ind w:firstLineChars="0"/>
        <w:rPr>
          <w:bCs/>
        </w:rPr>
      </w:pPr>
      <w:r w:rsidRPr="004667A7">
        <w:rPr>
          <w:rFonts w:hint="eastAsia"/>
          <w:bCs/>
        </w:rPr>
        <w:t>圖書館應</w:t>
      </w:r>
      <w:r w:rsidRPr="004667A7">
        <w:rPr>
          <w:rFonts w:hint="eastAsia"/>
        </w:rPr>
        <w:t>提供不同格式的館藏，包括電子資源。居民可使用全國授權的電子資源。</w:t>
      </w:r>
    </w:p>
    <w:p w:rsidR="004667A7" w:rsidRPr="004667A7" w:rsidRDefault="004667A7" w:rsidP="009363A5">
      <w:pPr>
        <w:pStyle w:val="ad"/>
        <w:numPr>
          <w:ilvl w:val="0"/>
          <w:numId w:val="154"/>
        </w:numPr>
        <w:ind w:firstLineChars="0"/>
        <w:rPr>
          <w:bCs/>
        </w:rPr>
      </w:pPr>
      <w:r w:rsidRPr="004667A7">
        <w:rPr>
          <w:rFonts w:hint="eastAsia"/>
          <w:bCs/>
        </w:rPr>
        <w:t>圖書館應確保每年雜誌館藏的數量，以維持雜誌館藏的多元性及符合不同使用者群的需求。紙本與電子雜誌間可以互補。</w:t>
      </w:r>
      <w:r w:rsidRPr="004667A7">
        <w:rPr>
          <w:rFonts w:hint="eastAsia"/>
        </w:rPr>
        <w:t>基本館藏量至少每年訂購</w:t>
      </w:r>
      <w:r w:rsidRPr="004667A7">
        <w:rPr>
          <w:rFonts w:hint="eastAsia"/>
        </w:rPr>
        <w:t>50</w:t>
      </w:r>
      <w:r w:rsidRPr="004667A7">
        <w:rPr>
          <w:rFonts w:hint="eastAsia"/>
        </w:rPr>
        <w:t>種。大型圖書館以人口比例決定每年種數。第一級的雜誌館藏唯美千位市民擁有</w:t>
      </w:r>
      <w:r w:rsidRPr="004667A7">
        <w:rPr>
          <w:rFonts w:hint="eastAsia"/>
        </w:rPr>
        <w:t>15-20</w:t>
      </w:r>
      <w:r w:rsidRPr="004667A7">
        <w:rPr>
          <w:rFonts w:hint="eastAsia"/>
        </w:rPr>
        <w:t>種雜誌。</w:t>
      </w:r>
    </w:p>
    <w:p w:rsidR="004667A7" w:rsidRPr="004667A7" w:rsidRDefault="004667A7" w:rsidP="009363A5">
      <w:pPr>
        <w:pStyle w:val="ad"/>
        <w:numPr>
          <w:ilvl w:val="0"/>
          <w:numId w:val="154"/>
        </w:numPr>
        <w:ind w:firstLineChars="0"/>
        <w:rPr>
          <w:bCs/>
        </w:rPr>
      </w:pPr>
      <w:r w:rsidRPr="004667A7">
        <w:rPr>
          <w:rFonts w:hint="eastAsia"/>
        </w:rPr>
        <w:lastRenderedPageBreak/>
        <w:t>圖書館應透過館藏政策和選擇，以確保音樂、電影、樂譜與其他小型館藏的完整性和專業性。</w:t>
      </w:r>
    </w:p>
    <w:p w:rsidR="004667A7" w:rsidRPr="004667A7" w:rsidRDefault="004667A7" w:rsidP="009363A5">
      <w:pPr>
        <w:pStyle w:val="ad"/>
        <w:numPr>
          <w:ilvl w:val="0"/>
          <w:numId w:val="154"/>
        </w:numPr>
        <w:ind w:firstLineChars="0"/>
        <w:rPr>
          <w:bCs/>
        </w:rPr>
      </w:pPr>
      <w:r w:rsidRPr="004667A7">
        <w:rPr>
          <w:rFonts w:hint="eastAsia"/>
          <w:bCs/>
        </w:rPr>
        <w:t>館藏發展應仰賴圖書館館員和使用者的專長，並適時納入讀者需求。</w:t>
      </w:r>
    </w:p>
    <w:p w:rsidR="004667A7" w:rsidRPr="004D4520" w:rsidRDefault="004667A7" w:rsidP="00674A01">
      <w:pPr>
        <w:pStyle w:val="aa"/>
      </w:pPr>
      <w:bookmarkStart w:id="231" w:name="_Toc74300539"/>
      <w:r w:rsidRPr="004D4520">
        <w:t>設</w:t>
      </w:r>
      <w:r w:rsidRPr="004D4520">
        <w:rPr>
          <w:rFonts w:hint="eastAsia"/>
        </w:rPr>
        <w:t>施</w:t>
      </w:r>
      <w:bookmarkEnd w:id="231"/>
    </w:p>
    <w:p w:rsidR="004667A7" w:rsidRPr="004667A7" w:rsidRDefault="004667A7" w:rsidP="009363A5">
      <w:pPr>
        <w:pStyle w:val="ad"/>
        <w:numPr>
          <w:ilvl w:val="0"/>
          <w:numId w:val="155"/>
        </w:numPr>
        <w:ind w:firstLineChars="0"/>
      </w:pPr>
      <w:r w:rsidRPr="004667A7">
        <w:t>圖書館應鄰近</w:t>
      </w:r>
      <w:r w:rsidRPr="004667A7">
        <w:rPr>
          <w:rFonts w:hint="eastAsia"/>
        </w:rPr>
        <w:t>和連結</w:t>
      </w:r>
      <w:r w:rsidRPr="004667A7">
        <w:t>其他服務機構，</w:t>
      </w:r>
      <w:r w:rsidRPr="004667A7">
        <w:rPr>
          <w:rFonts w:hint="eastAsia"/>
        </w:rPr>
        <w:t>共同構成服務</w:t>
      </w:r>
      <w:r w:rsidRPr="004667A7">
        <w:t>機能區。</w:t>
      </w:r>
    </w:p>
    <w:p w:rsidR="004667A7" w:rsidRPr="004667A7" w:rsidRDefault="004667A7" w:rsidP="009363A5">
      <w:pPr>
        <w:pStyle w:val="ad"/>
        <w:numPr>
          <w:ilvl w:val="0"/>
          <w:numId w:val="155"/>
        </w:numPr>
        <w:ind w:firstLineChars="0"/>
      </w:pPr>
      <w:r w:rsidRPr="004667A7">
        <w:rPr>
          <w:rFonts w:hint="eastAsia"/>
        </w:rPr>
        <w:t>在設計設施時，應優先考量使用者而非館藏。例如，圖書館因為合作而減少對存儲空間的需求。</w:t>
      </w:r>
    </w:p>
    <w:p w:rsidR="004667A7" w:rsidRPr="004667A7" w:rsidRDefault="004667A7" w:rsidP="009363A5">
      <w:pPr>
        <w:pStyle w:val="ad"/>
        <w:numPr>
          <w:ilvl w:val="0"/>
          <w:numId w:val="155"/>
        </w:numPr>
        <w:ind w:firstLineChars="0"/>
      </w:pPr>
      <w:r w:rsidRPr="004667A7">
        <w:rPr>
          <w:rFonts w:hint="eastAsia"/>
        </w:rPr>
        <w:t>圖書館應引人注目，擁有明顯的路標，讓所有讀者容易找到與使用出入口。</w:t>
      </w:r>
    </w:p>
    <w:p w:rsidR="004667A7" w:rsidRPr="004667A7" w:rsidRDefault="004667A7" w:rsidP="009363A5">
      <w:pPr>
        <w:pStyle w:val="ad"/>
        <w:numPr>
          <w:ilvl w:val="0"/>
          <w:numId w:val="155"/>
        </w:numPr>
        <w:ind w:firstLineChars="0"/>
      </w:pPr>
      <w:r w:rsidRPr="004667A7">
        <w:rPr>
          <w:rFonts w:hint="eastAsia"/>
        </w:rPr>
        <w:t>圖書館設施和活動應容易找到和理解。無論在室內還是室外，指示牌和引導都應清楚。</w:t>
      </w:r>
    </w:p>
    <w:p w:rsidR="004667A7" w:rsidRPr="004667A7" w:rsidRDefault="004667A7" w:rsidP="009363A5">
      <w:pPr>
        <w:pStyle w:val="ad"/>
        <w:numPr>
          <w:ilvl w:val="0"/>
          <w:numId w:val="155"/>
        </w:numPr>
        <w:ind w:firstLineChars="0"/>
      </w:pPr>
      <w:r w:rsidRPr="004667A7">
        <w:rPr>
          <w:rFonts w:hint="eastAsia"/>
        </w:rPr>
        <w:t>圖書館設施能有效率且共同地使用，圖書館設施能提供給不同型態的活動使用，並促成活動的正向循環。圖書館能採用使用權控制系統讓讀者以自助式方式使用某些設施</w:t>
      </w:r>
      <w:r w:rsidR="00CB3783">
        <w:rPr>
          <w:rFonts w:hint="eastAsia"/>
        </w:rPr>
        <w:t>(</w:t>
      </w:r>
      <w:r w:rsidRPr="004667A7">
        <w:rPr>
          <w:rFonts w:hint="eastAsia"/>
        </w:rPr>
        <w:t>如雜誌閱讀室</w:t>
      </w:r>
      <w:r w:rsidR="00CB3783">
        <w:rPr>
          <w:rFonts w:hint="eastAsia"/>
        </w:rPr>
        <w:t>)</w:t>
      </w:r>
      <w:r w:rsidRPr="004667A7">
        <w:rPr>
          <w:rFonts w:hint="eastAsia"/>
        </w:rPr>
        <w:t>。</w:t>
      </w:r>
    </w:p>
    <w:p w:rsidR="004667A7" w:rsidRPr="00EC3FB0" w:rsidRDefault="004667A7" w:rsidP="009363A5">
      <w:pPr>
        <w:pStyle w:val="ad"/>
        <w:numPr>
          <w:ilvl w:val="0"/>
          <w:numId w:val="155"/>
        </w:numPr>
        <w:ind w:firstLineChars="0"/>
      </w:pPr>
      <w:r w:rsidRPr="004667A7">
        <w:rPr>
          <w:rFonts w:hint="eastAsia"/>
        </w:rPr>
        <w:t>圖書館能運用規劃和演練確保設施的安全性。</w:t>
      </w:r>
    </w:p>
    <w:p w:rsidR="004667A7" w:rsidRPr="00EC3FB0" w:rsidRDefault="004667A7" w:rsidP="009363A5">
      <w:pPr>
        <w:pStyle w:val="ad"/>
        <w:numPr>
          <w:ilvl w:val="0"/>
          <w:numId w:val="155"/>
        </w:numPr>
        <w:ind w:firstLineChars="0"/>
      </w:pPr>
      <w:r w:rsidRPr="004667A7">
        <w:rPr>
          <w:rFonts w:hint="eastAsia"/>
        </w:rPr>
        <w:t>圖書館透過</w:t>
      </w:r>
      <w:r w:rsidRPr="00EC3FB0">
        <w:rPr>
          <w:rFonts w:hint="eastAsia"/>
        </w:rPr>
        <w:t>足夠且適當的開放時間以確保設施的</w:t>
      </w:r>
      <w:r w:rsidR="0011140A">
        <w:rPr>
          <w:rFonts w:hint="eastAsia"/>
        </w:rPr>
        <w:t>有效使用。不同的設施可以有不同的開放時間。使用者可以使用無線網路</w:t>
      </w:r>
      <w:r w:rsidRPr="00EC3FB0">
        <w:rPr>
          <w:rFonts w:hint="eastAsia"/>
        </w:rPr>
        <w:t>、借用筆記型電腦，使用符合人體工學的工作站，以及影印。設施可隨不同使用需求而彈性調整。</w:t>
      </w:r>
    </w:p>
    <w:p w:rsidR="004667A7" w:rsidRPr="004667A7" w:rsidRDefault="004667A7" w:rsidP="009363A5">
      <w:pPr>
        <w:pStyle w:val="ad"/>
        <w:numPr>
          <w:ilvl w:val="0"/>
          <w:numId w:val="155"/>
        </w:numPr>
        <w:ind w:firstLineChars="0"/>
      </w:pPr>
      <w:r w:rsidRPr="004667A7">
        <w:t>圖書館應</w:t>
      </w:r>
      <w:r w:rsidRPr="004667A7">
        <w:rPr>
          <w:rFonts w:hint="eastAsia"/>
        </w:rPr>
        <w:t>基於國際上有關身心障礙人士近用圖書館的建議，考量不同使用者群對設施近用性和易用性的需求，並能與不同使用者群和身心障礙團體共同合作提升圖書館的近用性。</w:t>
      </w:r>
    </w:p>
    <w:p w:rsidR="004667A7" w:rsidRPr="004667A7" w:rsidRDefault="004667A7" w:rsidP="009363A5">
      <w:pPr>
        <w:pStyle w:val="ad"/>
        <w:numPr>
          <w:ilvl w:val="0"/>
          <w:numId w:val="155"/>
        </w:numPr>
        <w:ind w:firstLineChars="0"/>
      </w:pPr>
      <w:r w:rsidRPr="004667A7">
        <w:rPr>
          <w:rFonts w:hint="eastAsia"/>
        </w:rPr>
        <w:t>圖書館應該是一個現代化與舒適的工作場所，館員擁有足夠的工作空間，及符合人體工學的設備和傢俱。</w:t>
      </w:r>
    </w:p>
    <w:p w:rsidR="004667A7" w:rsidRPr="004667A7" w:rsidRDefault="004667A7" w:rsidP="009363A5">
      <w:pPr>
        <w:pStyle w:val="ad"/>
        <w:numPr>
          <w:ilvl w:val="0"/>
          <w:numId w:val="155"/>
        </w:numPr>
        <w:ind w:firstLineChars="0"/>
      </w:pPr>
      <w:r w:rsidRPr="004667A7">
        <w:t>圖書館</w:t>
      </w:r>
      <w:r w:rsidRPr="004667A7">
        <w:rPr>
          <w:rFonts w:hint="eastAsia"/>
        </w:rPr>
        <w:t>在構建</w:t>
      </w:r>
      <w:r w:rsidRPr="004667A7">
        <w:t>新館時</w:t>
      </w:r>
      <w:r w:rsidRPr="004667A7">
        <w:rPr>
          <w:rFonts w:hint="eastAsia"/>
        </w:rPr>
        <w:t>應配置一定比例設置公共藝術，建議有百分之一的建築支出用於公共藝術設置。圖書館設施可用於展示博物館館藏和舉辦不同形式的展覽。</w:t>
      </w:r>
    </w:p>
    <w:p w:rsidR="004667A7" w:rsidRPr="004667A7" w:rsidRDefault="004667A7" w:rsidP="009363A5">
      <w:pPr>
        <w:pStyle w:val="ad"/>
        <w:numPr>
          <w:ilvl w:val="0"/>
          <w:numId w:val="155"/>
        </w:numPr>
        <w:ind w:firstLineChars="0"/>
      </w:pPr>
      <w:r w:rsidRPr="004667A7">
        <w:rPr>
          <w:rFonts w:hint="eastAsia"/>
        </w:rPr>
        <w:t>每千位市民的圖書館使用空間約為</w:t>
      </w:r>
      <w:r w:rsidRPr="004667A7">
        <w:rPr>
          <w:rFonts w:hint="eastAsia"/>
        </w:rPr>
        <w:t>100</w:t>
      </w:r>
      <w:r w:rsidRPr="004667A7">
        <w:rPr>
          <w:rFonts w:hint="eastAsia"/>
        </w:rPr>
        <w:t>平方公尺。人口少的城市需要更多空間以確保能提供多元服務。</w:t>
      </w:r>
    </w:p>
    <w:p w:rsidR="004667A7" w:rsidRPr="004667A7" w:rsidRDefault="004667A7" w:rsidP="009363A5">
      <w:pPr>
        <w:pStyle w:val="ad"/>
        <w:numPr>
          <w:ilvl w:val="0"/>
          <w:numId w:val="155"/>
        </w:numPr>
        <w:ind w:firstLineChars="0"/>
      </w:pPr>
      <w:r w:rsidRPr="004667A7">
        <w:lastRenderedPageBreak/>
        <w:t>圖書館應</w:t>
      </w:r>
      <w:r w:rsidRPr="004667A7">
        <w:rPr>
          <w:rFonts w:hint="eastAsia"/>
        </w:rPr>
        <w:t>採用良好的設計和聲響解決方案，將圖書館內部區劃為不同的聲響區</w:t>
      </w:r>
      <w:r w:rsidR="00CB3783">
        <w:rPr>
          <w:rFonts w:hint="eastAsia"/>
        </w:rPr>
        <w:t>(</w:t>
      </w:r>
      <w:r w:rsidRPr="004667A7">
        <w:rPr>
          <w:rFonts w:hint="eastAsia"/>
        </w:rPr>
        <w:t>包含寧靜區</w:t>
      </w:r>
      <w:r w:rsidR="00CB3783">
        <w:rPr>
          <w:rFonts w:hint="eastAsia"/>
        </w:rPr>
        <w:t>)</w:t>
      </w:r>
      <w:r w:rsidRPr="004667A7">
        <w:rPr>
          <w:rFonts w:hint="eastAsia"/>
        </w:rPr>
        <w:t>，且能根據不同需求調整照明。</w:t>
      </w:r>
    </w:p>
    <w:p w:rsidR="004667A7" w:rsidRPr="004667A7" w:rsidRDefault="004667A7" w:rsidP="009363A5">
      <w:pPr>
        <w:pStyle w:val="ad"/>
        <w:numPr>
          <w:ilvl w:val="0"/>
          <w:numId w:val="155"/>
        </w:numPr>
        <w:ind w:firstLineChars="0"/>
      </w:pPr>
      <w:r w:rsidRPr="004667A7">
        <w:t>圖書館</w:t>
      </w:r>
      <w:r w:rsidRPr="004667A7">
        <w:rPr>
          <w:rFonts w:hint="eastAsia"/>
        </w:rPr>
        <w:t>傢俱</w:t>
      </w:r>
      <w:r w:rsidRPr="004667A7">
        <w:t>應</w:t>
      </w:r>
      <w:r w:rsidRPr="004667A7">
        <w:rPr>
          <w:rFonts w:hint="eastAsia"/>
        </w:rPr>
        <w:t>定期更新，且能鼓舞人們放鬆、學習和工作。</w:t>
      </w:r>
    </w:p>
    <w:p w:rsidR="004667A7" w:rsidRPr="004667A7" w:rsidRDefault="004667A7" w:rsidP="009363A5">
      <w:pPr>
        <w:pStyle w:val="ad"/>
        <w:numPr>
          <w:ilvl w:val="0"/>
          <w:numId w:val="155"/>
        </w:numPr>
        <w:ind w:firstLineChars="0"/>
      </w:pPr>
      <w:r w:rsidRPr="004667A7">
        <w:t>圖書館應</w:t>
      </w:r>
      <w:r w:rsidRPr="004667A7">
        <w:rPr>
          <w:rFonts w:hint="eastAsia"/>
        </w:rPr>
        <w:t>定期評估設施的功能，並根據評估結果修補和修正設施。</w:t>
      </w:r>
    </w:p>
    <w:p w:rsidR="004667A7" w:rsidRPr="004667A7" w:rsidRDefault="004667A7" w:rsidP="009363A5">
      <w:pPr>
        <w:pStyle w:val="ad"/>
        <w:numPr>
          <w:ilvl w:val="0"/>
          <w:numId w:val="155"/>
        </w:numPr>
        <w:ind w:firstLineChars="0"/>
      </w:pPr>
      <w:r w:rsidRPr="004667A7">
        <w:t>圖書館</w:t>
      </w:r>
      <w:r w:rsidRPr="004667A7">
        <w:rPr>
          <w:rFonts w:hint="eastAsia"/>
        </w:rPr>
        <w:t>對設施的各項解決方案</w:t>
      </w:r>
      <w:r w:rsidRPr="004667A7">
        <w:t>應考量永續發展。</w:t>
      </w:r>
    </w:p>
    <w:p w:rsidR="00E352CC" w:rsidRPr="00C53A12" w:rsidRDefault="002941E7" w:rsidP="00140FF3">
      <w:pPr>
        <w:pStyle w:val="1"/>
        <w:numPr>
          <w:ilvl w:val="0"/>
          <w:numId w:val="0"/>
        </w:numPr>
      </w:pPr>
      <w:bookmarkStart w:id="232" w:name="_Toc520032930"/>
      <w:bookmarkStart w:id="233" w:name="_Ref531231318"/>
      <w:bookmarkStart w:id="234" w:name="_Ref531231323"/>
      <w:bookmarkStart w:id="235" w:name="_Ref531231332"/>
      <w:bookmarkStart w:id="236" w:name="_Toc74300540"/>
      <w:bookmarkEnd w:id="215"/>
      <w:r>
        <w:rPr>
          <w:rFonts w:hint="eastAsia"/>
        </w:rPr>
        <w:lastRenderedPageBreak/>
        <w:t>附錄</w:t>
      </w:r>
      <w:r w:rsidR="00B97783">
        <w:rPr>
          <w:rFonts w:hint="eastAsia"/>
        </w:rPr>
        <w:t>五</w:t>
      </w:r>
      <w:r w:rsidR="00140FF3">
        <w:rPr>
          <w:rFonts w:hint="eastAsia"/>
        </w:rPr>
        <w:t xml:space="preserve"> </w:t>
      </w:r>
      <w:r w:rsidR="00140FF3" w:rsidRPr="00C53A12">
        <w:rPr>
          <w:rFonts w:hint="eastAsia"/>
        </w:rPr>
        <w:t>服務</w:t>
      </w:r>
      <w:r w:rsidR="00674A01">
        <w:rPr>
          <w:rFonts w:hint="eastAsia"/>
        </w:rPr>
        <w:t>品質</w:t>
      </w:r>
      <w:r w:rsidR="00140FF3" w:rsidRPr="00C53A12">
        <w:rPr>
          <w:rFonts w:hint="eastAsia"/>
        </w:rPr>
        <w:t>建議書</w:t>
      </w:r>
      <w:bookmarkEnd w:id="232"/>
      <w:bookmarkEnd w:id="233"/>
      <w:bookmarkEnd w:id="234"/>
      <w:bookmarkEnd w:id="235"/>
      <w:r w:rsidR="00674A01">
        <w:rPr>
          <w:rFonts w:hint="eastAsia"/>
        </w:rPr>
        <w:t>指標項目</w:t>
      </w:r>
      <w:r w:rsidR="003F3698">
        <w:rPr>
          <w:rFonts w:hint="eastAsia"/>
        </w:rPr>
        <w:t xml:space="preserve"> (</w:t>
      </w:r>
      <w:r w:rsidR="00674A01">
        <w:rPr>
          <w:rFonts w:hint="eastAsia"/>
        </w:rPr>
        <w:t>草案</w:t>
      </w:r>
      <w:r w:rsidR="003F3698">
        <w:rPr>
          <w:rFonts w:hint="eastAsia"/>
        </w:rPr>
        <w:t>)</w:t>
      </w:r>
      <w:bookmarkEnd w:id="236"/>
    </w:p>
    <w:p w:rsidR="00E352CC" w:rsidRDefault="00E352CC" w:rsidP="00E352CC">
      <w:pPr>
        <w:pStyle w:val="ad"/>
      </w:pPr>
      <w:r>
        <w:t>本建議書包含總論、服務與使用、人力資源與專業能力、館藏</w:t>
      </w:r>
      <w:r>
        <w:rPr>
          <w:rFonts w:hint="eastAsia"/>
        </w:rPr>
        <w:t>、</w:t>
      </w:r>
      <w:r>
        <w:t>設備</w:t>
      </w:r>
      <w:r>
        <w:rPr>
          <w:rFonts w:hint="eastAsia"/>
        </w:rPr>
        <w:t>、空間</w:t>
      </w:r>
      <w:r>
        <w:t>等</w:t>
      </w:r>
      <w:r>
        <w:rPr>
          <w:rFonts w:hint="eastAsia"/>
        </w:rPr>
        <w:t>六部分。</w:t>
      </w:r>
    </w:p>
    <w:p w:rsidR="00E352CC" w:rsidRPr="00E51E0E" w:rsidRDefault="00E352CC" w:rsidP="009363A5">
      <w:pPr>
        <w:pStyle w:val="aa"/>
        <w:numPr>
          <w:ilvl w:val="0"/>
          <w:numId w:val="156"/>
        </w:numPr>
        <w:ind w:left="709" w:hanging="709"/>
      </w:pPr>
      <w:bookmarkStart w:id="237" w:name="_Toc74300541"/>
      <w:r>
        <w:rPr>
          <w:rFonts w:hint="eastAsia"/>
        </w:rPr>
        <w:t>總論</w:t>
      </w:r>
      <w:r>
        <w:rPr>
          <w:rFonts w:hint="eastAsia"/>
        </w:rPr>
        <w:t xml:space="preserve"> (</w:t>
      </w:r>
      <w:r>
        <w:rPr>
          <w:rFonts w:hint="eastAsia"/>
        </w:rPr>
        <w:t>地方首長對圖書館服務的承諾</w:t>
      </w:r>
      <w:r>
        <w:rPr>
          <w:rFonts w:hint="eastAsia"/>
        </w:rPr>
        <w:t>)</w:t>
      </w:r>
      <w:bookmarkEnd w:id="237"/>
    </w:p>
    <w:p w:rsidR="00E352CC" w:rsidRPr="00E100F7" w:rsidRDefault="00E352CC" w:rsidP="009363A5">
      <w:pPr>
        <w:pStyle w:val="ad"/>
        <w:numPr>
          <w:ilvl w:val="0"/>
          <w:numId w:val="144"/>
        </w:numPr>
        <w:ind w:firstLineChars="0"/>
      </w:pPr>
      <w:r w:rsidRPr="00E100F7">
        <w:rPr>
          <w:rFonts w:hint="eastAsia"/>
        </w:rPr>
        <w:t>圖書館對提升居民福祉、使周圍環境更加舒適、提供終身學習與避免社會排斥的貢獻應獲得認同。圖書館應參與市政內跨部門合作。</w:t>
      </w:r>
    </w:p>
    <w:p w:rsidR="00E352CC" w:rsidRPr="00E100F7" w:rsidRDefault="00E352CC" w:rsidP="009363A5">
      <w:pPr>
        <w:pStyle w:val="ad"/>
        <w:numPr>
          <w:ilvl w:val="0"/>
          <w:numId w:val="144"/>
        </w:numPr>
        <w:ind w:firstLineChars="0"/>
      </w:pPr>
      <w:r w:rsidRPr="00E100F7">
        <w:rPr>
          <w:rFonts w:hint="eastAsia"/>
        </w:rPr>
        <w:t>圖書館服務的可得性應由跨城市角度來審視。區域、城市、或跨行政區的關係網絡，可改善服務可得性或品質。圖書館間應訂定明確的合作協議，並且確定雙方的費用責任。雖然線上服務已經有系統性地發展，圖書館仍應為當地居民提供在地化的服務。在人口稀少的地區，可應用行動圖書館服務補足實體的服務網絡。地方政府應確保圖書館及其設施是容易近用的。</w:t>
      </w:r>
    </w:p>
    <w:p w:rsidR="00E352CC" w:rsidRPr="00E100F7" w:rsidRDefault="00E352CC" w:rsidP="009363A5">
      <w:pPr>
        <w:pStyle w:val="ad"/>
        <w:numPr>
          <w:ilvl w:val="0"/>
          <w:numId w:val="144"/>
        </w:numPr>
        <w:ind w:firstLineChars="0"/>
      </w:pPr>
      <w:r w:rsidRPr="00E100F7">
        <w:rPr>
          <w:rFonts w:hint="eastAsia"/>
        </w:rPr>
        <w:t>政府提供圖書館的營運經費應符合人均最低標準。市政府應將營運經費的</w:t>
      </w:r>
      <w:r w:rsidRPr="00E100F7">
        <w:rPr>
          <w:rFonts w:hint="eastAsia"/>
        </w:rPr>
        <w:t>1-1.5</w:t>
      </w:r>
      <w:r w:rsidRPr="00E100F7">
        <w:t>%</w:t>
      </w:r>
      <w:r w:rsidRPr="00E100F7">
        <w:rPr>
          <w:rFonts w:hint="eastAsia"/>
        </w:rPr>
        <w:t>分配給圖書館</w:t>
      </w:r>
      <w:r w:rsidRPr="00E100F7">
        <w:t>，以</w:t>
      </w:r>
      <w:r w:rsidRPr="00E100F7">
        <w:rPr>
          <w:rFonts w:hint="eastAsia"/>
        </w:rPr>
        <w:t>確保圖書館能提供優質服務和維持不斷更新的館藏。</w:t>
      </w:r>
    </w:p>
    <w:p w:rsidR="00E352CC" w:rsidRPr="00E100F7" w:rsidRDefault="00E352CC" w:rsidP="009363A5">
      <w:pPr>
        <w:pStyle w:val="ad"/>
        <w:numPr>
          <w:ilvl w:val="0"/>
          <w:numId w:val="144"/>
        </w:numPr>
        <w:ind w:firstLineChars="0"/>
      </w:pPr>
      <w:r w:rsidRPr="00E100F7">
        <w:rPr>
          <w:rFonts w:hint="eastAsia"/>
        </w:rPr>
        <w:t>圖書館應提供適合各種族群語言的館藏，並反映城市多元文化的性質。</w:t>
      </w:r>
    </w:p>
    <w:p w:rsidR="00E352CC" w:rsidRPr="00E100F7" w:rsidRDefault="00E352CC" w:rsidP="009363A5">
      <w:pPr>
        <w:pStyle w:val="ad"/>
        <w:numPr>
          <w:ilvl w:val="0"/>
          <w:numId w:val="144"/>
        </w:numPr>
        <w:ind w:firstLineChars="0"/>
      </w:pPr>
      <w:r w:rsidRPr="00E100F7">
        <w:rPr>
          <w:rFonts w:hint="eastAsia"/>
        </w:rPr>
        <w:t>圖書館行政組織應有高層次圖書館專業知識和能力者支援決策。</w:t>
      </w:r>
    </w:p>
    <w:p w:rsidR="00E352CC" w:rsidRPr="00E100F7" w:rsidRDefault="00E352CC" w:rsidP="009363A5">
      <w:pPr>
        <w:pStyle w:val="ad"/>
        <w:numPr>
          <w:ilvl w:val="0"/>
          <w:numId w:val="144"/>
        </w:numPr>
        <w:ind w:firstLineChars="0"/>
      </w:pPr>
      <w:r w:rsidRPr="00E100F7">
        <w:rPr>
          <w:rFonts w:hint="eastAsia"/>
        </w:rPr>
        <w:t>圖書館應確保工作的吸引力，招募與尋找專業人才，以利圖書館發展。</w:t>
      </w:r>
    </w:p>
    <w:p w:rsidR="00E352CC" w:rsidRPr="00E100F7" w:rsidRDefault="00E352CC" w:rsidP="009363A5">
      <w:pPr>
        <w:pStyle w:val="ad"/>
        <w:numPr>
          <w:ilvl w:val="0"/>
          <w:numId w:val="144"/>
        </w:numPr>
        <w:ind w:firstLineChars="0"/>
      </w:pPr>
      <w:r w:rsidRPr="00E100F7">
        <w:t>圖書館定期提供館員</w:t>
      </w:r>
      <w:r w:rsidRPr="00E100F7">
        <w:rPr>
          <w:rFonts w:hint="eastAsia"/>
        </w:rPr>
        <w:t>有系統</w:t>
      </w:r>
      <w:r w:rsidRPr="00E100F7">
        <w:t>的</w:t>
      </w:r>
      <w:r w:rsidRPr="00E100F7">
        <w:rPr>
          <w:rFonts w:hint="eastAsia"/>
        </w:rPr>
        <w:t>繼續</w:t>
      </w:r>
      <w:r w:rsidRPr="00E100F7">
        <w:t>教育機會</w:t>
      </w:r>
      <w:r w:rsidR="00CB3783">
        <w:rPr>
          <w:rFonts w:hint="eastAsia"/>
        </w:rPr>
        <w:t>(</w:t>
      </w:r>
      <w:r w:rsidRPr="00E100F7">
        <w:rPr>
          <w:rFonts w:hint="eastAsia"/>
        </w:rPr>
        <w:t>每人每年至少接受</w:t>
      </w:r>
      <w:r>
        <w:t>20</w:t>
      </w:r>
      <w:r>
        <w:rPr>
          <w:rFonts w:hint="eastAsia"/>
        </w:rPr>
        <w:t>小時</w:t>
      </w:r>
      <w:r w:rsidRPr="00E100F7">
        <w:rPr>
          <w:rFonts w:hint="eastAsia"/>
        </w:rPr>
        <w:t>的繼續教育</w:t>
      </w:r>
      <w:r w:rsidR="00CB3783">
        <w:rPr>
          <w:rFonts w:hint="eastAsia"/>
        </w:rPr>
        <w:t>)</w:t>
      </w:r>
      <w:r w:rsidRPr="00E100F7">
        <w:rPr>
          <w:rFonts w:hint="eastAsia"/>
        </w:rPr>
        <w:t>。</w:t>
      </w:r>
    </w:p>
    <w:p w:rsidR="00E352CC" w:rsidRPr="00E100F7" w:rsidRDefault="00E352CC" w:rsidP="009363A5">
      <w:pPr>
        <w:pStyle w:val="ad"/>
        <w:numPr>
          <w:ilvl w:val="0"/>
          <w:numId w:val="144"/>
        </w:numPr>
        <w:ind w:firstLineChars="0"/>
      </w:pPr>
      <w:r w:rsidRPr="00E100F7">
        <w:t>圖書館</w:t>
      </w:r>
      <w:r w:rsidRPr="00E100F7">
        <w:rPr>
          <w:rFonts w:hint="eastAsia"/>
        </w:rPr>
        <w:t>及其</w:t>
      </w:r>
      <w:r w:rsidRPr="00E100F7">
        <w:t>營運應</w:t>
      </w:r>
      <w:r w:rsidRPr="00E100F7">
        <w:rPr>
          <w:rFonts w:hint="eastAsia"/>
        </w:rPr>
        <w:t>從在地營運環境的觀點進行評估，採取預期性的方法，並考慮長期的影響。地方政府對當地民眾的調查也應包括圖書館的服務。</w:t>
      </w:r>
    </w:p>
    <w:p w:rsidR="00E352CC" w:rsidRPr="00E100F7" w:rsidRDefault="00E352CC" w:rsidP="009363A5">
      <w:pPr>
        <w:pStyle w:val="ad"/>
        <w:numPr>
          <w:ilvl w:val="0"/>
          <w:numId w:val="144"/>
        </w:numPr>
        <w:ind w:firstLineChars="0"/>
      </w:pPr>
      <w:r w:rsidRPr="00E100F7">
        <w:rPr>
          <w:rFonts w:hint="eastAsia"/>
        </w:rPr>
        <w:t>圖書館應鼓勵並提供便利的方法讓民眾和使用者參與圖書館服務的開發。</w:t>
      </w:r>
    </w:p>
    <w:p w:rsidR="00E352CC" w:rsidRPr="00E100F7" w:rsidRDefault="00E352CC" w:rsidP="009363A5">
      <w:pPr>
        <w:pStyle w:val="ad"/>
        <w:numPr>
          <w:ilvl w:val="0"/>
          <w:numId w:val="144"/>
        </w:numPr>
        <w:ind w:firstLineChars="0"/>
      </w:pPr>
      <w:r w:rsidRPr="00E100F7">
        <w:rPr>
          <w:rFonts w:hint="eastAsia"/>
        </w:rPr>
        <w:t>圖書館應開發意見回饋系統。地方政府應確保兒童和青少年的意見也會考慮在內。</w:t>
      </w:r>
    </w:p>
    <w:p w:rsidR="00E352CC" w:rsidRPr="00E100F7" w:rsidRDefault="00E352CC" w:rsidP="009363A5">
      <w:pPr>
        <w:pStyle w:val="ad"/>
        <w:numPr>
          <w:ilvl w:val="0"/>
          <w:numId w:val="144"/>
        </w:numPr>
        <w:ind w:firstLineChars="0"/>
      </w:pPr>
      <w:r w:rsidRPr="00E100F7">
        <w:rPr>
          <w:rFonts w:hint="eastAsia"/>
        </w:rPr>
        <w:t>圖書館應行銷並使民眾瞭解其所提供的服務。</w:t>
      </w:r>
    </w:p>
    <w:p w:rsidR="00E352CC" w:rsidRPr="00E100F7" w:rsidRDefault="00E352CC" w:rsidP="009363A5">
      <w:pPr>
        <w:pStyle w:val="ad"/>
        <w:numPr>
          <w:ilvl w:val="0"/>
          <w:numId w:val="144"/>
        </w:numPr>
        <w:ind w:firstLineChars="0"/>
      </w:pPr>
      <w:r w:rsidRPr="00E100F7">
        <w:t>政府的預算支出應</w:t>
      </w:r>
      <w:r w:rsidRPr="00E100F7">
        <w:rPr>
          <w:rFonts w:hint="eastAsia"/>
        </w:rPr>
        <w:t>公開</w:t>
      </w:r>
      <w:r w:rsidRPr="00E100F7">
        <w:t>透明</w:t>
      </w:r>
      <w:r w:rsidRPr="00E100F7">
        <w:rPr>
          <w:rFonts w:hint="eastAsia"/>
        </w:rPr>
        <w:t>，使圖書館在具備成本意識的情形下運作。</w:t>
      </w:r>
    </w:p>
    <w:p w:rsidR="00E352CC" w:rsidRPr="00E100F7" w:rsidRDefault="00E352CC" w:rsidP="009363A5">
      <w:pPr>
        <w:pStyle w:val="ad"/>
        <w:numPr>
          <w:ilvl w:val="0"/>
          <w:numId w:val="144"/>
        </w:numPr>
        <w:ind w:firstLineChars="0"/>
      </w:pPr>
      <w:r w:rsidRPr="00E100F7">
        <w:rPr>
          <w:rFonts w:hint="eastAsia"/>
        </w:rPr>
        <w:lastRenderedPageBreak/>
        <w:t>圖書館服務與費用結構、財務表現、生產力和品質須透過多元指標進行評鑑。服務提供的關鍵指標包括人均實際到訪次數、線上到訪次數、借閱次數、圖書館館藏購置費用與營運費用。也應訂定使用者體驗</w:t>
      </w:r>
      <w:r w:rsidR="00CB3783">
        <w:rPr>
          <w:rFonts w:hint="eastAsia"/>
        </w:rPr>
        <w:t>(</w:t>
      </w:r>
      <w:r w:rsidRPr="00E100F7">
        <w:rPr>
          <w:rFonts w:hint="eastAsia"/>
        </w:rPr>
        <w:t>當地民眾和圖書館使用者調查的回饋</w:t>
      </w:r>
      <w:r w:rsidR="00CB3783">
        <w:rPr>
          <w:rFonts w:hint="eastAsia"/>
        </w:rPr>
        <w:t>)</w:t>
      </w:r>
      <w:r w:rsidRPr="00E100F7">
        <w:rPr>
          <w:rFonts w:hint="eastAsia"/>
        </w:rPr>
        <w:t>與新服務形式</w:t>
      </w:r>
      <w:r w:rsidR="00CB3783">
        <w:rPr>
          <w:rFonts w:hint="eastAsia"/>
        </w:rPr>
        <w:t>(</w:t>
      </w:r>
      <w:r w:rsidRPr="00E100F7">
        <w:rPr>
          <w:rFonts w:hint="eastAsia"/>
        </w:rPr>
        <w:t>如活動籌劃舉辦和圖書館多元服務</w:t>
      </w:r>
      <w:r w:rsidR="00CB3783">
        <w:rPr>
          <w:rFonts w:hint="eastAsia"/>
        </w:rPr>
        <w:t>)</w:t>
      </w:r>
      <w:r w:rsidRPr="00E100F7">
        <w:rPr>
          <w:rFonts w:hint="eastAsia"/>
        </w:rPr>
        <w:t>的指標。</w:t>
      </w:r>
    </w:p>
    <w:p w:rsidR="00E352CC" w:rsidRPr="00E100F7" w:rsidRDefault="00E352CC" w:rsidP="009363A5">
      <w:pPr>
        <w:pStyle w:val="ad"/>
        <w:numPr>
          <w:ilvl w:val="0"/>
          <w:numId w:val="144"/>
        </w:numPr>
        <w:ind w:firstLineChars="0"/>
      </w:pPr>
      <w:r w:rsidRPr="00E100F7">
        <w:t>圖書館應研訂中</w:t>
      </w:r>
      <w:r>
        <w:rPr>
          <w:rFonts w:hint="eastAsia"/>
        </w:rPr>
        <w:t>長</w:t>
      </w:r>
      <w:r w:rsidRPr="00E100F7">
        <w:t>程發展計畫及年度工作計畫。</w:t>
      </w:r>
    </w:p>
    <w:p w:rsidR="00E352CC" w:rsidRPr="00E100F7" w:rsidRDefault="00E352CC" w:rsidP="009363A5">
      <w:pPr>
        <w:pStyle w:val="ad"/>
        <w:numPr>
          <w:ilvl w:val="0"/>
          <w:numId w:val="144"/>
        </w:numPr>
        <w:ind w:firstLineChars="0"/>
      </w:pPr>
      <w:r w:rsidRPr="00E100F7">
        <w:t>圖書館應注重公共關係、社會服務、閱讀推廣等工作，並結合社區社會資源，協助館務發展。</w:t>
      </w:r>
    </w:p>
    <w:p w:rsidR="00E352CC" w:rsidRPr="00704B6D" w:rsidRDefault="00E352CC" w:rsidP="00A904F0">
      <w:pPr>
        <w:pStyle w:val="aa"/>
      </w:pPr>
      <w:bookmarkStart w:id="238" w:name="_Toc74300542"/>
      <w:r>
        <w:rPr>
          <w:rFonts w:hint="eastAsia"/>
        </w:rPr>
        <w:t>服務與使用</w:t>
      </w:r>
      <w:bookmarkEnd w:id="238"/>
    </w:p>
    <w:p w:rsidR="00E352CC" w:rsidRDefault="00E352CC" w:rsidP="009363A5">
      <w:pPr>
        <w:pStyle w:val="ad"/>
        <w:numPr>
          <w:ilvl w:val="0"/>
          <w:numId w:val="145"/>
        </w:numPr>
        <w:ind w:firstLineChars="0"/>
      </w:pPr>
      <w:r>
        <w:rPr>
          <w:rFonts w:hint="eastAsia"/>
        </w:rPr>
        <w:t>圖書館應提供多元服務，包含館藏的實體與線上服務與活動。各項活動的舉辦得和社區其他團體及讀者合作。</w:t>
      </w:r>
    </w:p>
    <w:p w:rsidR="00E352CC" w:rsidRPr="007C6046" w:rsidRDefault="00E352CC" w:rsidP="009363A5">
      <w:pPr>
        <w:pStyle w:val="ad"/>
        <w:numPr>
          <w:ilvl w:val="0"/>
          <w:numId w:val="145"/>
        </w:numPr>
        <w:ind w:firstLineChars="0"/>
      </w:pPr>
      <w:r w:rsidRPr="00A756EB">
        <w:rPr>
          <w:rFonts w:hint="eastAsia"/>
        </w:rPr>
        <w:t>圖書館的服務應容易被取用。大多數居民住所方圓兩公里內應有圖書館，或者</w:t>
      </w:r>
      <w:r>
        <w:rPr>
          <w:rFonts w:hint="eastAsia"/>
        </w:rPr>
        <w:t>圖書館應位於交通便利之處，讓居民從住所</w:t>
      </w:r>
      <w:r w:rsidRPr="007C6046">
        <w:rPr>
          <w:rFonts w:hint="eastAsia"/>
        </w:rPr>
        <w:t>在合理的交通時間內可以抵達圖書館</w:t>
      </w:r>
      <w:r w:rsidR="00CB3783">
        <w:rPr>
          <w:rFonts w:hint="eastAsia"/>
        </w:rPr>
        <w:t>(</w:t>
      </w:r>
      <w:r w:rsidRPr="007C6046">
        <w:rPr>
          <w:rFonts w:hint="eastAsia"/>
        </w:rPr>
        <w:t>半小時以內</w:t>
      </w:r>
      <w:r w:rsidR="00CB3783">
        <w:rPr>
          <w:rFonts w:hint="eastAsia"/>
        </w:rPr>
        <w:t>)</w:t>
      </w:r>
      <w:r w:rsidRPr="007C6046">
        <w:rPr>
          <w:rFonts w:hint="eastAsia"/>
        </w:rPr>
        <w:t>。對兒童而言，步行的距離應合理且安全。</w:t>
      </w:r>
      <w:r>
        <w:rPr>
          <w:rFonts w:hint="eastAsia"/>
        </w:rPr>
        <w:t>行動無礙</w:t>
      </w:r>
      <w:r w:rsidRPr="007C6046">
        <w:rPr>
          <w:rFonts w:hint="eastAsia"/>
        </w:rPr>
        <w:t>的使用者距離公車站不到一公里。對於特殊族群應提供到府服務，或安排前往圖書館的交通工具。圖書館使用者可以選擇適合他們的服務類型：自助服務、個人化服務、線上服務和</w:t>
      </w:r>
      <w:r>
        <w:rPr>
          <w:rFonts w:hint="eastAsia"/>
        </w:rPr>
        <w:t>到館的實體</w:t>
      </w:r>
      <w:r w:rsidRPr="007C6046">
        <w:rPr>
          <w:rFonts w:hint="eastAsia"/>
        </w:rPr>
        <w:t>服務。這些服務可以互補，但不能互相取代。</w:t>
      </w:r>
    </w:p>
    <w:p w:rsidR="00E352CC" w:rsidRDefault="00E352CC" w:rsidP="009363A5">
      <w:pPr>
        <w:pStyle w:val="ad"/>
        <w:numPr>
          <w:ilvl w:val="0"/>
          <w:numId w:val="145"/>
        </w:numPr>
        <w:ind w:firstLineChars="0"/>
      </w:pPr>
      <w:r>
        <w:t>圖書館應以區域合作的方式提供服務和行銷。</w:t>
      </w:r>
    </w:p>
    <w:p w:rsidR="00E352CC" w:rsidRDefault="00E352CC" w:rsidP="009363A5">
      <w:pPr>
        <w:pStyle w:val="ad"/>
        <w:numPr>
          <w:ilvl w:val="0"/>
          <w:numId w:val="145"/>
        </w:numPr>
        <w:ind w:firstLineChars="0"/>
      </w:pPr>
      <w:r w:rsidRPr="00A756EB">
        <w:rPr>
          <w:rFonts w:hint="eastAsia"/>
        </w:rPr>
        <w:t>圖書館應提供足夠的開放時間以促進圖書館的使用，平日、晚上和周末都應開放。根據使用者調查，至少應有</w:t>
      </w:r>
      <w:r w:rsidRPr="00A756EB">
        <w:rPr>
          <w:rFonts w:hint="eastAsia"/>
        </w:rPr>
        <w:t>80</w:t>
      </w:r>
      <w:r w:rsidRPr="00A756EB">
        <w:t>%</w:t>
      </w:r>
      <w:r w:rsidRPr="00A756EB">
        <w:rPr>
          <w:rFonts w:hint="eastAsia"/>
        </w:rPr>
        <w:t>的受訪者對圖書館的開放時間感到滿意。</w:t>
      </w:r>
      <w:r>
        <w:rPr>
          <w:rFonts w:hint="eastAsia"/>
        </w:rPr>
        <w:t>圖書館可採用多樣化模式提供服務，例如保持圖書館開放，但僅提供自助服務。</w:t>
      </w:r>
    </w:p>
    <w:p w:rsidR="00E352CC" w:rsidRPr="00DE4ED9" w:rsidRDefault="00E352CC" w:rsidP="009363A5">
      <w:pPr>
        <w:pStyle w:val="ad"/>
        <w:numPr>
          <w:ilvl w:val="0"/>
          <w:numId w:val="145"/>
        </w:numPr>
        <w:ind w:firstLineChars="0"/>
      </w:pPr>
      <w:r>
        <w:rPr>
          <w:rFonts w:hint="eastAsia"/>
        </w:rPr>
        <w:t>圖書館</w:t>
      </w:r>
      <w:r w:rsidRPr="00DE4ED9">
        <w:rPr>
          <w:rFonts w:hint="eastAsia"/>
        </w:rPr>
        <w:t>除了免費的服務外，可向使用者提供收費的服務，例如送書到府服務。</w:t>
      </w:r>
    </w:p>
    <w:p w:rsidR="00E352CC" w:rsidRDefault="00E352CC" w:rsidP="009363A5">
      <w:pPr>
        <w:pStyle w:val="ad"/>
        <w:numPr>
          <w:ilvl w:val="0"/>
          <w:numId w:val="145"/>
        </w:numPr>
        <w:ind w:firstLineChars="0"/>
      </w:pPr>
      <w:r w:rsidRPr="00DE4ED9">
        <w:rPr>
          <w:rFonts w:hint="eastAsia"/>
        </w:rPr>
        <w:t>圖書館</w:t>
      </w:r>
      <w:r>
        <w:rPr>
          <w:rFonts w:hint="eastAsia"/>
        </w:rPr>
        <w:t>應讓</w:t>
      </w:r>
      <w:r w:rsidRPr="00DE4ED9">
        <w:rPr>
          <w:rFonts w:hint="eastAsia"/>
        </w:rPr>
        <w:t>使用者</w:t>
      </w:r>
      <w:r>
        <w:rPr>
          <w:rFonts w:hint="eastAsia"/>
        </w:rPr>
        <w:t>感覺到他們是</w:t>
      </w:r>
      <w:r w:rsidRPr="00DE4ED9">
        <w:rPr>
          <w:rFonts w:hint="eastAsia"/>
        </w:rPr>
        <w:t>受歡迎的。</w:t>
      </w:r>
      <w:r>
        <w:rPr>
          <w:rFonts w:hint="eastAsia"/>
        </w:rPr>
        <w:t>圖書館</w:t>
      </w:r>
      <w:r w:rsidRPr="00DE4ED9">
        <w:rPr>
          <w:rFonts w:hint="eastAsia"/>
        </w:rPr>
        <w:t>應由使用者的觀點並與他們共同發展服務</w:t>
      </w:r>
      <w:r>
        <w:rPr>
          <w:rFonts w:hint="eastAsia"/>
        </w:rPr>
        <w:t>，並與他們</w:t>
      </w:r>
      <w:r w:rsidRPr="00DE4ED9">
        <w:rPr>
          <w:rFonts w:hint="eastAsia"/>
        </w:rPr>
        <w:t>保持聯繫</w:t>
      </w:r>
      <w:r>
        <w:rPr>
          <w:rFonts w:hint="eastAsia"/>
        </w:rPr>
        <w:t>。</w:t>
      </w:r>
    </w:p>
    <w:p w:rsidR="00E352CC" w:rsidRDefault="00E352CC" w:rsidP="009363A5">
      <w:pPr>
        <w:pStyle w:val="ad"/>
        <w:numPr>
          <w:ilvl w:val="0"/>
          <w:numId w:val="145"/>
        </w:numPr>
        <w:ind w:firstLineChars="0"/>
      </w:pPr>
      <w:r w:rsidRPr="00DE4ED9">
        <w:rPr>
          <w:rFonts w:hint="eastAsia"/>
        </w:rPr>
        <w:t>圖書館應關心使用者對服務品質的體驗，</w:t>
      </w:r>
      <w:r>
        <w:rPr>
          <w:rFonts w:hint="eastAsia"/>
        </w:rPr>
        <w:t>使用者知曉圖書館所提供的各種回饋管道</w:t>
      </w:r>
      <w:r w:rsidRPr="00DE4ED9">
        <w:rPr>
          <w:rFonts w:hint="eastAsia"/>
        </w:rPr>
        <w:t>。圖書館藉由</w:t>
      </w:r>
      <w:r>
        <w:rPr>
          <w:rFonts w:hint="eastAsia"/>
        </w:rPr>
        <w:t>對社區居民和</w:t>
      </w:r>
      <w:r w:rsidRPr="00DE4ED9">
        <w:rPr>
          <w:rFonts w:hint="eastAsia"/>
        </w:rPr>
        <w:t>使用者調查</w:t>
      </w:r>
      <w:r w:rsidRPr="00DE4ED9">
        <w:rPr>
          <w:rFonts w:hint="eastAsia"/>
        </w:rPr>
        <w:t>(</w:t>
      </w:r>
      <w:r w:rsidRPr="00DE4ED9">
        <w:rPr>
          <w:rFonts w:hint="eastAsia"/>
        </w:rPr>
        <w:t>每</w:t>
      </w:r>
      <w:r w:rsidRPr="00DE4ED9">
        <w:rPr>
          <w:rFonts w:hint="eastAsia"/>
          <w:color w:val="FF0000"/>
        </w:rPr>
        <w:t>?</w:t>
      </w:r>
      <w:r w:rsidRPr="00DE4ED9">
        <w:rPr>
          <w:rFonts w:hint="eastAsia"/>
        </w:rPr>
        <w:t>年進行一次</w:t>
      </w:r>
      <w:r w:rsidRPr="00DE4ED9">
        <w:rPr>
          <w:rFonts w:hint="eastAsia"/>
        </w:rPr>
        <w:t>)</w:t>
      </w:r>
      <w:r w:rsidRPr="00DE4ED9">
        <w:rPr>
          <w:rFonts w:hint="eastAsia"/>
        </w:rPr>
        <w:t>，掌</w:t>
      </w:r>
      <w:r w:rsidRPr="00DE4ED9">
        <w:rPr>
          <w:rFonts w:hint="eastAsia"/>
        </w:rPr>
        <w:lastRenderedPageBreak/>
        <w:t>握使用者和非使用者的意見，包括兒童和青少年的意見。使用者調查結果，應至少有</w:t>
      </w:r>
      <w:r w:rsidRPr="00DE4ED9">
        <w:rPr>
          <w:rFonts w:hint="eastAsia"/>
        </w:rPr>
        <w:t>80</w:t>
      </w:r>
      <w:r w:rsidRPr="00DE4ED9">
        <w:t>%</w:t>
      </w:r>
      <w:r w:rsidRPr="00DE4ED9">
        <w:rPr>
          <w:rFonts w:hint="eastAsia"/>
        </w:rPr>
        <w:t>的受訪者表示他們對服務感到滿意。</w:t>
      </w:r>
    </w:p>
    <w:p w:rsidR="00E352CC" w:rsidRPr="007C6046" w:rsidRDefault="00E352CC" w:rsidP="009363A5">
      <w:pPr>
        <w:pStyle w:val="ad"/>
        <w:numPr>
          <w:ilvl w:val="0"/>
          <w:numId w:val="145"/>
        </w:numPr>
        <w:ind w:firstLineChars="0"/>
      </w:pPr>
      <w:r>
        <w:rPr>
          <w:rFonts w:hint="eastAsia"/>
        </w:rPr>
        <w:t>圖書館使用者可運用自助服務借用或歸還館藏，圖書館提供易於接近的個人化使用者服務，館員可採走動式讀者服務。</w:t>
      </w:r>
    </w:p>
    <w:p w:rsidR="00E352CC" w:rsidRPr="007C6046" w:rsidRDefault="00E352CC" w:rsidP="009363A5">
      <w:pPr>
        <w:pStyle w:val="ad"/>
        <w:numPr>
          <w:ilvl w:val="0"/>
          <w:numId w:val="145"/>
        </w:numPr>
        <w:ind w:firstLineChars="0"/>
      </w:pPr>
      <w:r w:rsidRPr="008B264E">
        <w:t>圖書館應教導使用者數位閱讀及數位科技使用的技巧。</w:t>
      </w:r>
    </w:p>
    <w:p w:rsidR="00E352CC" w:rsidRPr="007C6046" w:rsidRDefault="00E352CC" w:rsidP="009363A5">
      <w:pPr>
        <w:pStyle w:val="ad"/>
        <w:numPr>
          <w:ilvl w:val="0"/>
          <w:numId w:val="145"/>
        </w:numPr>
        <w:ind w:firstLineChars="0"/>
      </w:pPr>
      <w:r w:rsidRPr="008B264E">
        <w:t>圖書館應提供服務指引，含全國性服務。</w:t>
      </w:r>
    </w:p>
    <w:p w:rsidR="00E352CC" w:rsidRPr="007C6046" w:rsidRDefault="00E352CC" w:rsidP="009363A5">
      <w:pPr>
        <w:pStyle w:val="ad"/>
        <w:numPr>
          <w:ilvl w:val="0"/>
          <w:numId w:val="145"/>
        </w:numPr>
        <w:ind w:firstLineChars="0"/>
      </w:pPr>
      <w:r w:rsidRPr="008B264E">
        <w:t>圖書館應提供線上或面對面參考晤談，以協助使用者尋找和使用資源。</w:t>
      </w:r>
    </w:p>
    <w:p w:rsidR="00E352CC" w:rsidRPr="007C6046" w:rsidRDefault="00E352CC" w:rsidP="009363A5">
      <w:pPr>
        <w:pStyle w:val="ad"/>
        <w:numPr>
          <w:ilvl w:val="0"/>
          <w:numId w:val="145"/>
        </w:numPr>
        <w:ind w:firstLineChars="0"/>
      </w:pPr>
      <w:r w:rsidRPr="008B264E">
        <w:t>圖書館服務應讓社區居民和使用者容易在網路上找到。</w:t>
      </w:r>
    </w:p>
    <w:p w:rsidR="00E352CC" w:rsidRPr="007C6046" w:rsidRDefault="00E352CC" w:rsidP="009363A5">
      <w:pPr>
        <w:pStyle w:val="ad"/>
        <w:numPr>
          <w:ilvl w:val="0"/>
          <w:numId w:val="145"/>
        </w:numPr>
        <w:ind w:firstLineChars="0"/>
      </w:pPr>
      <w:r w:rsidRPr="008B264E">
        <w:t>圖書館服務應考量</w:t>
      </w:r>
      <w:r>
        <w:t>使用</w:t>
      </w:r>
      <w:r w:rsidRPr="008B264E">
        <w:t>者個人資料安全，並告知使用者網路的風險及如何避免。</w:t>
      </w:r>
    </w:p>
    <w:p w:rsidR="00E352CC" w:rsidRPr="008B264E" w:rsidRDefault="00E352CC" w:rsidP="009363A5">
      <w:pPr>
        <w:pStyle w:val="ad"/>
        <w:numPr>
          <w:ilvl w:val="0"/>
          <w:numId w:val="145"/>
        </w:numPr>
        <w:ind w:firstLineChars="0"/>
      </w:pPr>
      <w:r w:rsidRPr="008B264E">
        <w:t>圖書館應參與地區社交媒體，並與地區組織合作，以提供服務。</w:t>
      </w:r>
    </w:p>
    <w:p w:rsidR="00E352CC" w:rsidRDefault="00E352CC" w:rsidP="009363A5">
      <w:pPr>
        <w:pStyle w:val="ad"/>
        <w:numPr>
          <w:ilvl w:val="0"/>
          <w:numId w:val="145"/>
        </w:numPr>
        <w:ind w:firstLineChars="0"/>
      </w:pPr>
      <w:r>
        <w:t>圖書館應定期以不同管道和平台行銷服務並</w:t>
      </w:r>
      <w:r>
        <w:rPr>
          <w:rFonts w:hint="eastAsia"/>
        </w:rPr>
        <w:t>與使用者溝通</w:t>
      </w:r>
      <w:r>
        <w:t>。</w:t>
      </w:r>
      <w:r>
        <w:rPr>
          <w:rFonts w:hint="eastAsia"/>
        </w:rPr>
        <w:t>圖書館可運用各種活動和聚會的機會行銷。圖書館應有網路經營的意識，在各種虛擬網路和社會媒體上</w:t>
      </w:r>
      <w:r>
        <w:t>行銷圖書館或與使用者互動。</w:t>
      </w:r>
    </w:p>
    <w:p w:rsidR="00E352CC" w:rsidRDefault="00E352CC" w:rsidP="009363A5">
      <w:pPr>
        <w:pStyle w:val="ad"/>
        <w:numPr>
          <w:ilvl w:val="0"/>
          <w:numId w:val="145"/>
        </w:numPr>
        <w:ind w:firstLineChars="0"/>
      </w:pPr>
      <w:r>
        <w:t>圖書館可與學校</w:t>
      </w:r>
      <w:r>
        <w:rPr>
          <w:rFonts w:hint="eastAsia"/>
        </w:rPr>
        <w:t>、</w:t>
      </w:r>
      <w:r>
        <w:t>幼稚園</w:t>
      </w:r>
      <w:r>
        <w:rPr>
          <w:rFonts w:hint="eastAsia"/>
        </w:rPr>
        <w:t>、安親班等</w:t>
      </w:r>
      <w:r>
        <w:t>合作</w:t>
      </w:r>
      <w:r>
        <w:rPr>
          <w:rFonts w:hint="eastAsia"/>
        </w:rPr>
        <w:t>推廣閱讀活動與其他服務</w:t>
      </w:r>
      <w:r>
        <w:t>，以吸引兒童。圖書館應將圖書館使用技巧融入課程中</w:t>
      </w:r>
      <w:r>
        <w:rPr>
          <w:rFonts w:hint="eastAsia"/>
        </w:rPr>
        <w:t>。圖書館也應該</w:t>
      </w:r>
      <w:r>
        <w:t>對兒童和青少年使用者進行調查。</w:t>
      </w:r>
    </w:p>
    <w:p w:rsidR="00E352CC" w:rsidRPr="00D063DC" w:rsidRDefault="00E352CC" w:rsidP="009363A5">
      <w:pPr>
        <w:pStyle w:val="ad"/>
        <w:numPr>
          <w:ilvl w:val="0"/>
          <w:numId w:val="145"/>
        </w:numPr>
        <w:ind w:firstLineChars="0"/>
      </w:pPr>
      <w:r w:rsidRPr="00D063DC">
        <w:t>圖書館應與青少年或青少年服務團體合作開發青少年服務，設施和服務設計應</w:t>
      </w:r>
      <w:r w:rsidRPr="00D063DC">
        <w:rPr>
          <w:rFonts w:hint="eastAsia"/>
        </w:rPr>
        <w:t>考慮青少年的需求。</w:t>
      </w:r>
    </w:p>
    <w:p w:rsidR="00E352CC" w:rsidRDefault="00E352CC" w:rsidP="009363A5">
      <w:pPr>
        <w:pStyle w:val="ad"/>
        <w:numPr>
          <w:ilvl w:val="0"/>
          <w:numId w:val="145"/>
        </w:numPr>
        <w:ind w:firstLineChars="0"/>
      </w:pPr>
      <w:r w:rsidRPr="00D063DC">
        <w:rPr>
          <w:rFonts w:hint="eastAsia"/>
        </w:rPr>
        <w:t>使用高品質的圖書館服務，應是人們日常生活、工作和休閒的一部分，至少要有</w:t>
      </w:r>
      <w:r w:rsidRPr="003E517B">
        <w:rPr>
          <w:rFonts w:hint="eastAsia"/>
          <w:color w:val="FF0000"/>
        </w:rPr>
        <w:t>80</w:t>
      </w:r>
      <w:r w:rsidRPr="003E517B">
        <w:rPr>
          <w:color w:val="FF0000"/>
        </w:rPr>
        <w:t>%</w:t>
      </w:r>
      <w:r w:rsidRPr="00D063DC">
        <w:rPr>
          <w:rFonts w:hint="eastAsia"/>
        </w:rPr>
        <w:t>的當地居民使用圖書館服務，其中至少有一半的居民是活躍的圖書館使用者。圖書館的量化績效目標是，</w:t>
      </w:r>
      <w:r>
        <w:rPr>
          <w:rFonts w:hint="eastAsia"/>
        </w:rPr>
        <w:t>每年</w:t>
      </w:r>
      <w:r w:rsidRPr="00D063DC">
        <w:rPr>
          <w:rFonts w:hint="eastAsia"/>
        </w:rPr>
        <w:t>每位居民有</w:t>
      </w:r>
      <w:r w:rsidRPr="008B264E">
        <w:rPr>
          <w:rFonts w:hint="eastAsia"/>
          <w:color w:val="FF0000"/>
        </w:rPr>
        <w:t>10</w:t>
      </w:r>
      <w:r w:rsidRPr="00D063DC">
        <w:rPr>
          <w:rFonts w:hint="eastAsia"/>
        </w:rPr>
        <w:t>次實體圖書館到訪次數、</w:t>
      </w:r>
      <w:r w:rsidRPr="008B264E">
        <w:rPr>
          <w:rFonts w:hint="eastAsia"/>
          <w:color w:val="FF0000"/>
        </w:rPr>
        <w:t>20</w:t>
      </w:r>
      <w:r w:rsidRPr="00D063DC">
        <w:rPr>
          <w:rFonts w:hint="eastAsia"/>
        </w:rPr>
        <w:t>次借閱和</w:t>
      </w:r>
      <w:r w:rsidRPr="008B264E">
        <w:rPr>
          <w:rFonts w:hint="eastAsia"/>
          <w:color w:val="FF0000"/>
        </w:rPr>
        <w:t>10</w:t>
      </w:r>
      <w:r w:rsidRPr="00D063DC">
        <w:rPr>
          <w:rFonts w:hint="eastAsia"/>
        </w:rPr>
        <w:t>次線上服務使用。</w:t>
      </w:r>
    </w:p>
    <w:p w:rsidR="00E352CC" w:rsidRPr="00FA231C" w:rsidRDefault="00E352CC" w:rsidP="00A904F0">
      <w:pPr>
        <w:pStyle w:val="aa"/>
      </w:pPr>
      <w:bookmarkStart w:id="239" w:name="_Toc74300543"/>
      <w:r>
        <w:t>人力資源與專業能力</w:t>
      </w:r>
      <w:bookmarkEnd w:id="239"/>
    </w:p>
    <w:p w:rsidR="00E352CC" w:rsidRPr="003E517B" w:rsidRDefault="00E352CC" w:rsidP="009363A5">
      <w:pPr>
        <w:pStyle w:val="ad"/>
        <w:numPr>
          <w:ilvl w:val="0"/>
          <w:numId w:val="146"/>
        </w:numPr>
        <w:ind w:firstLineChars="0"/>
      </w:pPr>
      <w:r w:rsidRPr="003E517B">
        <w:t>圖書館應有充足人力和</w:t>
      </w:r>
      <w:r w:rsidRPr="003E517B">
        <w:rPr>
          <w:rFonts w:hint="eastAsia"/>
        </w:rPr>
        <w:t>專業知能，</w:t>
      </w:r>
      <w:r w:rsidRPr="003E517B">
        <w:t>以</w:t>
      </w:r>
      <w:r w:rsidRPr="003E517B">
        <w:rPr>
          <w:rFonts w:hint="eastAsia"/>
        </w:rPr>
        <w:t>確保能提供專業化、符合不同使用者和語言族群需求的服務。藉由城市間的合作，可以確保特殊工作所需專業的可得性，例如兒童圖書館服務、音樂圖書館服務、樂齡服務、線上服務和電子資料、與學校和教育機構的合作等。</w:t>
      </w:r>
    </w:p>
    <w:p w:rsidR="00E352CC" w:rsidRPr="003E517B" w:rsidRDefault="00E352CC" w:rsidP="009363A5">
      <w:pPr>
        <w:pStyle w:val="ad"/>
        <w:numPr>
          <w:ilvl w:val="0"/>
          <w:numId w:val="146"/>
        </w:numPr>
        <w:ind w:firstLineChars="0"/>
      </w:pPr>
      <w:r w:rsidRPr="003E517B">
        <w:lastRenderedPageBreak/>
        <w:t>圖書館專業人員應占圖書館工作人員之三分之一。</w:t>
      </w:r>
    </w:p>
    <w:p w:rsidR="00E352CC" w:rsidRPr="003E517B" w:rsidRDefault="00E352CC" w:rsidP="009363A5">
      <w:pPr>
        <w:pStyle w:val="ad"/>
        <w:numPr>
          <w:ilvl w:val="0"/>
          <w:numId w:val="146"/>
        </w:numPr>
        <w:ind w:firstLineChars="0"/>
      </w:pPr>
      <w:r w:rsidRPr="003E517B">
        <w:rPr>
          <w:rFonts w:hint="eastAsia"/>
        </w:rPr>
        <w:t>圖書館館員數量應考慮到城市的規模與結構、圖書館服務網絡、職責，以及服務的擴展與轉變。</w:t>
      </w:r>
    </w:p>
    <w:p w:rsidR="00E352CC" w:rsidRPr="003E517B" w:rsidRDefault="00E352CC" w:rsidP="009363A5">
      <w:pPr>
        <w:pStyle w:val="ad"/>
        <w:numPr>
          <w:ilvl w:val="0"/>
          <w:numId w:val="146"/>
        </w:numPr>
        <w:ind w:firstLineChars="0"/>
      </w:pPr>
      <w:r w:rsidRPr="003E517B">
        <w:rPr>
          <w:rFonts w:hint="eastAsia"/>
        </w:rPr>
        <w:t>圖書館人員管理應考量區域合作所帶來的機會。</w:t>
      </w:r>
      <w:r w:rsidRPr="003E517B">
        <w:t>為確保高品質服務</w:t>
      </w:r>
      <w:r w:rsidRPr="003E517B">
        <w:rPr>
          <w:rFonts w:hint="eastAsia"/>
        </w:rPr>
        <w:t>的提供和持續發展，每</w:t>
      </w:r>
      <w:r w:rsidRPr="003E517B">
        <w:rPr>
          <w:rFonts w:hint="eastAsia"/>
        </w:rPr>
        <w:t>1,000</w:t>
      </w:r>
      <w:r w:rsidRPr="003E517B">
        <w:rPr>
          <w:rFonts w:hint="eastAsia"/>
        </w:rPr>
        <w:t>位居民至少分配到</w:t>
      </w:r>
      <w:r w:rsidRPr="003E517B">
        <w:rPr>
          <w:rFonts w:hint="eastAsia"/>
        </w:rPr>
        <w:t>0.8-1</w:t>
      </w:r>
      <w:r w:rsidRPr="003E517B">
        <w:rPr>
          <w:rFonts w:hint="eastAsia"/>
        </w:rPr>
        <w:t>名館員。</w:t>
      </w:r>
    </w:p>
    <w:p w:rsidR="00E352CC" w:rsidRPr="003E517B" w:rsidRDefault="00E352CC" w:rsidP="009363A5">
      <w:pPr>
        <w:pStyle w:val="ad"/>
        <w:numPr>
          <w:ilvl w:val="0"/>
          <w:numId w:val="146"/>
        </w:numPr>
        <w:ind w:firstLineChars="0"/>
      </w:pPr>
      <w:r w:rsidRPr="003E517B">
        <w:rPr>
          <w:rFonts w:hint="eastAsia"/>
        </w:rPr>
        <w:t>圖書館應配置館長，以負發展之責。</w:t>
      </w:r>
    </w:p>
    <w:p w:rsidR="00E352CC" w:rsidRPr="003E517B" w:rsidRDefault="00E352CC" w:rsidP="009363A5">
      <w:pPr>
        <w:pStyle w:val="ad"/>
        <w:numPr>
          <w:ilvl w:val="0"/>
          <w:numId w:val="146"/>
        </w:numPr>
        <w:ind w:firstLineChars="0"/>
      </w:pPr>
      <w:r w:rsidRPr="003E517B">
        <w:rPr>
          <w:rFonts w:hint="eastAsia"/>
        </w:rPr>
        <w:t>圖書館應確保服務的提供和發展，以及人員的工作負擔和安全。分館或小型圖書館也應確保至少配置兩名工作人員。</w:t>
      </w:r>
    </w:p>
    <w:p w:rsidR="00E352CC" w:rsidRPr="003E517B" w:rsidRDefault="00E352CC" w:rsidP="009363A5">
      <w:pPr>
        <w:pStyle w:val="ad"/>
        <w:numPr>
          <w:ilvl w:val="0"/>
          <w:numId w:val="146"/>
        </w:numPr>
        <w:ind w:firstLineChars="0"/>
      </w:pPr>
      <w:r w:rsidRPr="003E517B">
        <w:rPr>
          <w:rFonts w:hint="eastAsia"/>
        </w:rPr>
        <w:t>圖書館館員應具備行銷、籌劃與舉辦活動、執行專案的專業能力，以便發展現代化服務。</w:t>
      </w:r>
    </w:p>
    <w:p w:rsidR="00E352CC" w:rsidRPr="003E517B" w:rsidRDefault="00E352CC" w:rsidP="009363A5">
      <w:pPr>
        <w:pStyle w:val="ad"/>
        <w:numPr>
          <w:ilvl w:val="0"/>
          <w:numId w:val="146"/>
        </w:numPr>
        <w:ind w:firstLineChars="0"/>
      </w:pPr>
      <w:r w:rsidRPr="003E517B">
        <w:rPr>
          <w:rFonts w:hint="eastAsia"/>
        </w:rPr>
        <w:t>圖書館應正視並確保館員專業能力發展，並將館員專業能力發展視為圖書館管理的一環。</w:t>
      </w:r>
    </w:p>
    <w:p w:rsidR="00E352CC" w:rsidRPr="003E517B" w:rsidRDefault="00E352CC" w:rsidP="009363A5">
      <w:pPr>
        <w:pStyle w:val="ad"/>
        <w:numPr>
          <w:ilvl w:val="0"/>
          <w:numId w:val="146"/>
        </w:numPr>
        <w:ind w:firstLineChars="0"/>
      </w:pPr>
      <w:r w:rsidRPr="003E517B">
        <w:rPr>
          <w:rFonts w:hint="eastAsia"/>
        </w:rPr>
        <w:t>圖書館應定期調查專業能力需求，並以目標導向繼續教育方式發展館員的專業知能。館員能選用不同的學習機會。為確保與發展館員專業知能，</w:t>
      </w:r>
      <w:r w:rsidRPr="003E517B">
        <w:t>圖書館</w:t>
      </w:r>
      <w:r w:rsidRPr="003E517B">
        <w:rPr>
          <w:rFonts w:hint="eastAsia"/>
        </w:rPr>
        <w:t>館</w:t>
      </w:r>
      <w:r w:rsidRPr="003E517B">
        <w:t>員每人每年至少有</w:t>
      </w:r>
      <w:r>
        <w:t>20</w:t>
      </w:r>
      <w:r>
        <w:rPr>
          <w:rFonts w:hint="eastAsia"/>
        </w:rPr>
        <w:t>小時</w:t>
      </w:r>
      <w:r w:rsidRPr="003E517B">
        <w:rPr>
          <w:rFonts w:hint="eastAsia"/>
        </w:rPr>
        <w:t>的</w:t>
      </w:r>
      <w:r w:rsidRPr="003E517B">
        <w:t>進修時間。</w:t>
      </w:r>
    </w:p>
    <w:p w:rsidR="00E352CC" w:rsidRPr="003E517B" w:rsidRDefault="00E352CC" w:rsidP="009363A5">
      <w:pPr>
        <w:pStyle w:val="ad"/>
        <w:numPr>
          <w:ilvl w:val="0"/>
          <w:numId w:val="146"/>
        </w:numPr>
        <w:ind w:firstLineChars="0"/>
      </w:pPr>
      <w:r w:rsidRPr="003E517B">
        <w:rPr>
          <w:rFonts w:hint="eastAsia"/>
        </w:rPr>
        <w:t>圖書館全體館員應有機會參加繼續教育課程。</w:t>
      </w:r>
    </w:p>
    <w:p w:rsidR="00E352CC" w:rsidRPr="003E517B" w:rsidRDefault="00E352CC" w:rsidP="009363A5">
      <w:pPr>
        <w:pStyle w:val="ad"/>
        <w:numPr>
          <w:ilvl w:val="0"/>
          <w:numId w:val="146"/>
        </w:numPr>
        <w:ind w:firstLineChars="0"/>
      </w:pPr>
      <w:r w:rsidRPr="003E517B">
        <w:rPr>
          <w:rFonts w:hint="eastAsia"/>
        </w:rPr>
        <w:t>圖書館應鼓勵員工維持專業能力學習歷程檔案，在發展工作內容時，將專業能力的提升納入考量。</w:t>
      </w:r>
    </w:p>
    <w:p w:rsidR="00E352CC" w:rsidRPr="003E517B" w:rsidRDefault="00E352CC" w:rsidP="009363A5">
      <w:pPr>
        <w:pStyle w:val="ad"/>
        <w:numPr>
          <w:ilvl w:val="0"/>
          <w:numId w:val="146"/>
        </w:numPr>
        <w:ind w:firstLineChars="0"/>
      </w:pPr>
      <w:r w:rsidRPr="003E517B">
        <w:t>圖書館可應用志工以豐富人力。</w:t>
      </w:r>
    </w:p>
    <w:p w:rsidR="00E352CC" w:rsidRPr="00286F7D" w:rsidRDefault="00E352CC" w:rsidP="00A904F0">
      <w:pPr>
        <w:pStyle w:val="aa"/>
      </w:pPr>
      <w:bookmarkStart w:id="240" w:name="_Toc74300544"/>
      <w:r>
        <w:t>館藏</w:t>
      </w:r>
      <w:bookmarkEnd w:id="240"/>
    </w:p>
    <w:p w:rsidR="00E352CC" w:rsidRPr="008B264E" w:rsidRDefault="00E352CC" w:rsidP="009363A5">
      <w:pPr>
        <w:pStyle w:val="ad"/>
        <w:numPr>
          <w:ilvl w:val="0"/>
          <w:numId w:val="147"/>
        </w:numPr>
        <w:ind w:firstLineChars="0"/>
        <w:rPr>
          <w:bCs/>
        </w:rPr>
      </w:pPr>
      <w:r w:rsidRPr="00151416">
        <w:rPr>
          <w:rFonts w:hint="eastAsia"/>
        </w:rPr>
        <w:t>圖書館應</w:t>
      </w:r>
      <w:r w:rsidRPr="007C6046">
        <w:t>配合社區環境特性</w:t>
      </w:r>
      <w:r>
        <w:rPr>
          <w:rFonts w:hint="eastAsia"/>
        </w:rPr>
        <w:t>訂定</w:t>
      </w:r>
      <w:r w:rsidRPr="00151416">
        <w:rPr>
          <w:rFonts w:hint="eastAsia"/>
        </w:rPr>
        <w:t>館藏發展政策，</w:t>
      </w:r>
      <w:r w:rsidRPr="007C6046">
        <w:t>館藏發展政策應包括各類型圖書資訊之蒐藏範圍、徵集工具、採訪分級、館藏評鑑及維護等項目。圖書館資</w:t>
      </w:r>
      <w:r>
        <w:t>源</w:t>
      </w:r>
      <w:r w:rsidRPr="007C6046">
        <w:t>之選擇及採訪，應符合圖書館設置目的</w:t>
      </w:r>
      <w:r>
        <w:t>。</w:t>
      </w:r>
    </w:p>
    <w:p w:rsidR="00E352CC" w:rsidRPr="00D2372A" w:rsidRDefault="00E352CC" w:rsidP="009363A5">
      <w:pPr>
        <w:pStyle w:val="ad"/>
        <w:numPr>
          <w:ilvl w:val="0"/>
          <w:numId w:val="147"/>
        </w:numPr>
        <w:ind w:firstLineChars="0"/>
        <w:rPr>
          <w:bCs/>
        </w:rPr>
      </w:pPr>
      <w:r>
        <w:rPr>
          <w:rFonts w:hint="eastAsia"/>
        </w:rPr>
        <w:t>圖書館應</w:t>
      </w:r>
      <w:r w:rsidRPr="00151416">
        <w:rPr>
          <w:rFonts w:hint="eastAsia"/>
        </w:rPr>
        <w:t>參與區域或</w:t>
      </w:r>
      <w:r>
        <w:rPr>
          <w:rFonts w:hint="eastAsia"/>
        </w:rPr>
        <w:t>城市間</w:t>
      </w:r>
      <w:r w:rsidRPr="00151416">
        <w:rPr>
          <w:rFonts w:hint="eastAsia"/>
        </w:rPr>
        <w:t>的合作採購和</w:t>
      </w:r>
      <w:r>
        <w:rPr>
          <w:rFonts w:hint="eastAsia"/>
        </w:rPr>
        <w:t>館藏發展</w:t>
      </w:r>
      <w:r w:rsidRPr="00151416">
        <w:rPr>
          <w:rFonts w:hint="eastAsia"/>
        </w:rPr>
        <w:t>，以及共同</w:t>
      </w:r>
      <w:r>
        <w:rPr>
          <w:rFonts w:hint="eastAsia"/>
        </w:rPr>
        <w:t>進行</w:t>
      </w:r>
      <w:r w:rsidRPr="00151416">
        <w:rPr>
          <w:rFonts w:hint="eastAsia"/>
        </w:rPr>
        <w:t>館藏評</w:t>
      </w:r>
      <w:r>
        <w:rPr>
          <w:rFonts w:hint="eastAsia"/>
        </w:rPr>
        <w:t>估</w:t>
      </w:r>
      <w:r w:rsidRPr="00151416">
        <w:rPr>
          <w:rFonts w:hint="eastAsia"/>
        </w:rPr>
        <w:t>。圖書館將自身的館藏視為區域館藏的一部分，</w:t>
      </w:r>
      <w:r>
        <w:rPr>
          <w:rFonts w:hint="eastAsia"/>
        </w:rPr>
        <w:t>區域內的</w:t>
      </w:r>
      <w:r w:rsidRPr="00151416">
        <w:rPr>
          <w:rFonts w:hint="eastAsia"/>
        </w:rPr>
        <w:t>圖書館</w:t>
      </w:r>
      <w:r>
        <w:rPr>
          <w:rFonts w:hint="eastAsia"/>
        </w:rPr>
        <w:t>應</w:t>
      </w:r>
      <w:r w:rsidRPr="00151416">
        <w:rPr>
          <w:rFonts w:hint="eastAsia"/>
        </w:rPr>
        <w:t>將彼此視為合作採購的夥伴。</w:t>
      </w:r>
    </w:p>
    <w:p w:rsidR="00E352CC" w:rsidRPr="007C6046" w:rsidRDefault="00E352CC" w:rsidP="009363A5">
      <w:pPr>
        <w:pStyle w:val="ad"/>
        <w:numPr>
          <w:ilvl w:val="0"/>
          <w:numId w:val="147"/>
        </w:numPr>
        <w:ind w:firstLineChars="0"/>
        <w:rPr>
          <w:bCs/>
        </w:rPr>
      </w:pPr>
      <w:r w:rsidRPr="00A25A0B">
        <w:t>圖書館購買圖書資</w:t>
      </w:r>
      <w:r>
        <w:t>源</w:t>
      </w:r>
      <w:r w:rsidRPr="00A25A0B">
        <w:t>之經費，應占圖書館年度預算</w:t>
      </w:r>
      <w:r w:rsidRPr="008B264E">
        <w:rPr>
          <w:color w:val="FF0000"/>
        </w:rPr>
        <w:t>百分之十五</w:t>
      </w:r>
      <w:r w:rsidRPr="00A25A0B">
        <w:t>。</w:t>
      </w:r>
    </w:p>
    <w:p w:rsidR="00E352CC" w:rsidRPr="00151416" w:rsidRDefault="00E352CC" w:rsidP="009363A5">
      <w:pPr>
        <w:pStyle w:val="ad"/>
        <w:numPr>
          <w:ilvl w:val="0"/>
          <w:numId w:val="147"/>
        </w:numPr>
        <w:ind w:firstLineChars="0"/>
        <w:rPr>
          <w:bCs/>
        </w:rPr>
      </w:pPr>
      <w:r w:rsidRPr="007C6046">
        <w:t>圖書館應邀請使用者代表參與選書機制及館藏發展政策之訂定。</w:t>
      </w:r>
    </w:p>
    <w:p w:rsidR="00E352CC" w:rsidRPr="008360CC" w:rsidRDefault="00E352CC" w:rsidP="009363A5">
      <w:pPr>
        <w:pStyle w:val="ad"/>
        <w:numPr>
          <w:ilvl w:val="0"/>
          <w:numId w:val="147"/>
        </w:numPr>
        <w:ind w:firstLineChars="0"/>
        <w:rPr>
          <w:bCs/>
        </w:rPr>
      </w:pPr>
      <w:r w:rsidRPr="008360CC">
        <w:rPr>
          <w:rFonts w:hint="eastAsia"/>
        </w:rPr>
        <w:lastRenderedPageBreak/>
        <w:t>圖書和新出版品的採購量應確保多元和廣泛。館藏採購量取決於服務網絡、市民對圖書館的服務期待和需求。每年圖書採購量應確保</w:t>
      </w:r>
      <w:r>
        <w:rPr>
          <w:rFonts w:hint="eastAsia"/>
        </w:rPr>
        <w:t>為人均</w:t>
      </w:r>
      <w:r w:rsidRPr="007C6046">
        <w:rPr>
          <w:color w:val="FF0000"/>
        </w:rPr>
        <w:t>0.3-0.4</w:t>
      </w:r>
      <w:r>
        <w:rPr>
          <w:rFonts w:hint="eastAsia"/>
        </w:rPr>
        <w:t>冊圖書</w:t>
      </w:r>
      <w:r w:rsidRPr="008360CC">
        <w:rPr>
          <w:rFonts w:hint="eastAsia"/>
        </w:rPr>
        <w:t>。</w:t>
      </w:r>
      <w:r>
        <w:rPr>
          <w:rFonts w:hint="eastAsia"/>
        </w:rPr>
        <w:t>小型城市需要較大的人均圖書採購量以確保涵蓋多元和廣泛的館藏。</w:t>
      </w:r>
    </w:p>
    <w:p w:rsidR="00E352CC" w:rsidRPr="00151416" w:rsidRDefault="00E352CC" w:rsidP="009363A5">
      <w:pPr>
        <w:pStyle w:val="ad"/>
        <w:numPr>
          <w:ilvl w:val="0"/>
          <w:numId w:val="147"/>
        </w:numPr>
        <w:ind w:firstLineChars="0"/>
        <w:rPr>
          <w:bCs/>
        </w:rPr>
      </w:pPr>
      <w:r w:rsidRPr="00151416">
        <w:rPr>
          <w:rFonts w:hint="eastAsia"/>
        </w:rPr>
        <w:t>圖書館應</w:t>
      </w:r>
      <w:r>
        <w:rPr>
          <w:rFonts w:hint="eastAsia"/>
        </w:rPr>
        <w:t>了解讀者預約書取得時間</w:t>
      </w:r>
      <w:r w:rsidRPr="00151416">
        <w:rPr>
          <w:rFonts w:hint="eastAsia"/>
        </w:rPr>
        <w:t>與供應間</w:t>
      </w:r>
      <w:r>
        <w:rPr>
          <w:rFonts w:hint="eastAsia"/>
        </w:rPr>
        <w:t>是否有落差</w:t>
      </w:r>
      <w:r w:rsidRPr="00151416">
        <w:rPr>
          <w:rFonts w:hint="eastAsia"/>
        </w:rPr>
        <w:t>。</w:t>
      </w:r>
    </w:p>
    <w:p w:rsidR="00E352CC" w:rsidRPr="00491CA7" w:rsidRDefault="00E352CC" w:rsidP="009363A5">
      <w:pPr>
        <w:pStyle w:val="ad"/>
        <w:numPr>
          <w:ilvl w:val="0"/>
          <w:numId w:val="147"/>
        </w:numPr>
        <w:ind w:firstLineChars="0"/>
        <w:rPr>
          <w:bCs/>
        </w:rPr>
      </w:pPr>
      <w:r w:rsidRPr="00491CA7">
        <w:rPr>
          <w:rFonts w:hint="eastAsia"/>
          <w:bCs/>
        </w:rPr>
        <w:t>圖書館應藉由充足的採購和適當的淘汰，以確保館藏的更新與新穎性。</w:t>
      </w:r>
      <w:r w:rsidRPr="00AD10D1">
        <w:rPr>
          <w:rFonts w:hint="eastAsia"/>
        </w:rPr>
        <w:t>國際的建議標準是</w:t>
      </w:r>
      <w:r w:rsidRPr="008B264E">
        <w:rPr>
          <w:rFonts w:hint="eastAsia"/>
          <w:color w:val="FF0000"/>
        </w:rPr>
        <w:t>8</w:t>
      </w:r>
      <w:r w:rsidRPr="008B264E">
        <w:rPr>
          <w:color w:val="FF0000"/>
        </w:rPr>
        <w:t>%</w:t>
      </w:r>
      <w:r w:rsidRPr="00D31FE3">
        <w:rPr>
          <w:rFonts w:hint="eastAsia"/>
        </w:rPr>
        <w:t>。另一個確保館藏新穎性的方法是掌握開架館藏的新書比例</w:t>
      </w:r>
      <w:r w:rsidR="00CB3783">
        <w:rPr>
          <w:rFonts w:hint="eastAsia"/>
        </w:rPr>
        <w:t>(</w:t>
      </w:r>
      <w:r w:rsidRPr="00D31FE3">
        <w:rPr>
          <w:rFonts w:hint="eastAsia"/>
        </w:rPr>
        <w:t>採購不到五年</w:t>
      </w:r>
      <w:r w:rsidR="00CB3783">
        <w:rPr>
          <w:rFonts w:hint="eastAsia"/>
        </w:rPr>
        <w:t>)</w:t>
      </w:r>
      <w:r w:rsidRPr="00D31FE3">
        <w:rPr>
          <w:rFonts w:hint="eastAsia"/>
        </w:rPr>
        <w:t>和</w:t>
      </w:r>
      <w:r w:rsidRPr="00C02631">
        <w:rPr>
          <w:rFonts w:hint="eastAsia"/>
        </w:rPr>
        <w:t>其周轉情形。</w:t>
      </w:r>
      <w:r w:rsidRPr="00491CA7">
        <w:rPr>
          <w:rFonts w:hint="eastAsia"/>
        </w:rPr>
        <w:t>根據國際建議，新</w:t>
      </w:r>
      <w:r>
        <w:rPr>
          <w:rFonts w:hint="eastAsia"/>
        </w:rPr>
        <w:t>書</w:t>
      </w:r>
      <w:r w:rsidRPr="00491CA7">
        <w:rPr>
          <w:rFonts w:hint="eastAsia"/>
        </w:rPr>
        <w:t>應該佔</w:t>
      </w:r>
      <w:r>
        <w:rPr>
          <w:rFonts w:hint="eastAsia"/>
        </w:rPr>
        <w:t>開架</w:t>
      </w:r>
      <w:r w:rsidRPr="00491CA7">
        <w:rPr>
          <w:rFonts w:hint="eastAsia"/>
        </w:rPr>
        <w:t>館藏的</w:t>
      </w:r>
      <w:r w:rsidRPr="00491CA7">
        <w:rPr>
          <w:rFonts w:hint="eastAsia"/>
        </w:rPr>
        <w:t>40</w:t>
      </w:r>
      <w:r w:rsidRPr="00491CA7">
        <w:t>%</w:t>
      </w:r>
      <w:r w:rsidRPr="00491CA7">
        <w:rPr>
          <w:rFonts w:hint="eastAsia"/>
        </w:rPr>
        <w:t>。</w:t>
      </w:r>
    </w:p>
    <w:p w:rsidR="00E352CC" w:rsidRPr="00C72972" w:rsidRDefault="00E352CC" w:rsidP="009363A5">
      <w:pPr>
        <w:pStyle w:val="ad"/>
        <w:numPr>
          <w:ilvl w:val="0"/>
          <w:numId w:val="147"/>
        </w:numPr>
        <w:ind w:firstLineChars="0"/>
        <w:rPr>
          <w:bCs/>
        </w:rPr>
      </w:pPr>
      <w:r w:rsidRPr="00491CA7">
        <w:rPr>
          <w:rFonts w:hint="eastAsia"/>
          <w:bCs/>
        </w:rPr>
        <w:t>圖書館</w:t>
      </w:r>
      <w:r w:rsidRPr="00491CA7">
        <w:rPr>
          <w:rFonts w:hint="eastAsia"/>
        </w:rPr>
        <w:t>每年為</w:t>
      </w:r>
      <w:r w:rsidRPr="00491CA7">
        <w:rPr>
          <w:rFonts w:hint="eastAsia"/>
        </w:rPr>
        <w:t>15</w:t>
      </w:r>
      <w:r w:rsidRPr="00491CA7">
        <w:rPr>
          <w:rFonts w:hint="eastAsia"/>
        </w:rPr>
        <w:t>歲以下的兒童和青少年讀者之人均圖書採購量為</w:t>
      </w:r>
      <w:r w:rsidRPr="007C6046">
        <w:rPr>
          <w:color w:val="FF0000"/>
        </w:rPr>
        <w:t>1</w:t>
      </w:r>
      <w:r w:rsidRPr="00491CA7">
        <w:rPr>
          <w:rFonts w:hint="eastAsia"/>
        </w:rPr>
        <w:t>冊，以確保兒</w:t>
      </w:r>
      <w:r>
        <w:rPr>
          <w:rFonts w:hint="eastAsia"/>
        </w:rPr>
        <w:t>少</w:t>
      </w:r>
      <w:r w:rsidRPr="00491CA7">
        <w:rPr>
          <w:rFonts w:hint="eastAsia"/>
        </w:rPr>
        <w:t>館藏的趣味性、多樣性和具吸引力。</w:t>
      </w:r>
    </w:p>
    <w:p w:rsidR="00E352CC" w:rsidRPr="009B063B" w:rsidRDefault="00E352CC" w:rsidP="009363A5">
      <w:pPr>
        <w:pStyle w:val="ad"/>
        <w:numPr>
          <w:ilvl w:val="0"/>
          <w:numId w:val="147"/>
        </w:numPr>
        <w:ind w:firstLineChars="0"/>
        <w:rPr>
          <w:bCs/>
        </w:rPr>
      </w:pPr>
      <w:r w:rsidRPr="009B063B">
        <w:rPr>
          <w:rFonts w:hint="eastAsia"/>
          <w:bCs/>
        </w:rPr>
        <w:t>圖書館應</w:t>
      </w:r>
      <w:r w:rsidRPr="009B063B">
        <w:rPr>
          <w:rFonts w:hint="eastAsia"/>
        </w:rPr>
        <w:t>提供不同格式</w:t>
      </w:r>
      <w:r>
        <w:rPr>
          <w:rFonts w:hint="eastAsia"/>
        </w:rPr>
        <w:t>的</w:t>
      </w:r>
      <w:r w:rsidRPr="009B063B">
        <w:rPr>
          <w:rFonts w:hint="eastAsia"/>
        </w:rPr>
        <w:t>館藏，包括電子資源。</w:t>
      </w:r>
      <w:r>
        <w:rPr>
          <w:rFonts w:hint="eastAsia"/>
        </w:rPr>
        <w:t>居民可使用全國授權的電子資源。</w:t>
      </w:r>
    </w:p>
    <w:p w:rsidR="00E352CC" w:rsidRPr="000D1509" w:rsidRDefault="00E352CC" w:rsidP="009363A5">
      <w:pPr>
        <w:pStyle w:val="ad"/>
        <w:numPr>
          <w:ilvl w:val="0"/>
          <w:numId w:val="147"/>
        </w:numPr>
        <w:ind w:firstLineChars="0"/>
        <w:rPr>
          <w:bCs/>
        </w:rPr>
      </w:pPr>
      <w:r w:rsidRPr="000D1509">
        <w:rPr>
          <w:rFonts w:hint="eastAsia"/>
          <w:bCs/>
        </w:rPr>
        <w:t>圖書館應確保每年雜誌館藏的數量，</w:t>
      </w:r>
      <w:r>
        <w:rPr>
          <w:rFonts w:hint="eastAsia"/>
          <w:bCs/>
        </w:rPr>
        <w:t>以維持雜誌館藏的多元性及符合不同使用者群的需求。紙本與電子雜誌間可以互補。</w:t>
      </w:r>
      <w:r w:rsidRPr="000D1509">
        <w:rPr>
          <w:rFonts w:hint="eastAsia"/>
        </w:rPr>
        <w:t>基本館藏量至少每年訂購</w:t>
      </w:r>
      <w:r w:rsidRPr="000D1509">
        <w:rPr>
          <w:rFonts w:hint="eastAsia"/>
          <w:color w:val="FF0000"/>
        </w:rPr>
        <w:t>50</w:t>
      </w:r>
      <w:r>
        <w:rPr>
          <w:rFonts w:hint="eastAsia"/>
          <w:color w:val="FF0000"/>
        </w:rPr>
        <w:t>種雜誌</w:t>
      </w:r>
      <w:r w:rsidRPr="000D1509">
        <w:rPr>
          <w:rFonts w:hint="eastAsia"/>
        </w:rPr>
        <w:t>。大型圖書館以人口比例決定每年</w:t>
      </w:r>
      <w:r>
        <w:rPr>
          <w:rFonts w:hint="eastAsia"/>
        </w:rPr>
        <w:t>種</w:t>
      </w:r>
      <w:r w:rsidRPr="000D1509">
        <w:rPr>
          <w:rFonts w:hint="eastAsia"/>
        </w:rPr>
        <w:t>數。</w:t>
      </w:r>
      <w:r w:rsidRPr="008B264E">
        <w:rPr>
          <w:rFonts w:hint="eastAsia"/>
          <w:color w:val="FF0000"/>
        </w:rPr>
        <w:t>第一級</w:t>
      </w:r>
      <w:r>
        <w:rPr>
          <w:rFonts w:hint="eastAsia"/>
        </w:rPr>
        <w:t>的雜誌館藏每千位市民</w:t>
      </w:r>
      <w:r w:rsidRPr="000D1509">
        <w:rPr>
          <w:rFonts w:hint="eastAsia"/>
        </w:rPr>
        <w:t>擁有</w:t>
      </w:r>
      <w:r w:rsidRPr="000D1509">
        <w:rPr>
          <w:rFonts w:hint="eastAsia"/>
          <w:color w:val="FF0000"/>
        </w:rPr>
        <w:t>15-20</w:t>
      </w:r>
      <w:r>
        <w:rPr>
          <w:rFonts w:hint="eastAsia"/>
          <w:color w:val="FF0000"/>
        </w:rPr>
        <w:t>種</w:t>
      </w:r>
      <w:r w:rsidRPr="000D1509">
        <w:rPr>
          <w:rFonts w:hint="eastAsia"/>
        </w:rPr>
        <w:t>雜誌。</w:t>
      </w:r>
    </w:p>
    <w:p w:rsidR="00E352CC" w:rsidRPr="000D1509" w:rsidRDefault="00E352CC" w:rsidP="009363A5">
      <w:pPr>
        <w:pStyle w:val="ad"/>
        <w:numPr>
          <w:ilvl w:val="0"/>
          <w:numId w:val="147"/>
        </w:numPr>
        <w:ind w:firstLineChars="0"/>
        <w:rPr>
          <w:bCs/>
        </w:rPr>
      </w:pPr>
      <w:r w:rsidRPr="000D1509">
        <w:rPr>
          <w:rFonts w:hint="eastAsia"/>
        </w:rPr>
        <w:t>圖書館應透過館藏政策和選擇</w:t>
      </w:r>
      <w:r>
        <w:rPr>
          <w:rFonts w:hint="eastAsia"/>
        </w:rPr>
        <w:t>，以</w:t>
      </w:r>
      <w:r w:rsidRPr="000D1509">
        <w:rPr>
          <w:rFonts w:hint="eastAsia"/>
        </w:rPr>
        <w:t>確保音樂、電影、樂譜與其他小型</w:t>
      </w:r>
      <w:r>
        <w:rPr>
          <w:rFonts w:hint="eastAsia"/>
        </w:rPr>
        <w:t>館藏</w:t>
      </w:r>
      <w:r w:rsidRPr="000D1509">
        <w:rPr>
          <w:rFonts w:hint="eastAsia"/>
        </w:rPr>
        <w:t>的完整性</w:t>
      </w:r>
      <w:r>
        <w:rPr>
          <w:rFonts w:hint="eastAsia"/>
        </w:rPr>
        <w:t>和專業性</w:t>
      </w:r>
      <w:r w:rsidRPr="000D1509">
        <w:rPr>
          <w:rFonts w:hint="eastAsia"/>
        </w:rPr>
        <w:t>。</w:t>
      </w:r>
    </w:p>
    <w:p w:rsidR="00E352CC" w:rsidRDefault="00E352CC" w:rsidP="009363A5">
      <w:pPr>
        <w:pStyle w:val="ad"/>
        <w:numPr>
          <w:ilvl w:val="0"/>
          <w:numId w:val="147"/>
        </w:numPr>
        <w:ind w:firstLineChars="0"/>
        <w:rPr>
          <w:bCs/>
        </w:rPr>
      </w:pPr>
      <w:r w:rsidRPr="000D1509">
        <w:rPr>
          <w:rFonts w:hint="eastAsia"/>
          <w:bCs/>
        </w:rPr>
        <w:t>館藏發展應仰賴圖書</w:t>
      </w:r>
      <w:r>
        <w:rPr>
          <w:rFonts w:hint="eastAsia"/>
          <w:bCs/>
        </w:rPr>
        <w:t>館</w:t>
      </w:r>
      <w:r w:rsidRPr="000D1509">
        <w:rPr>
          <w:rFonts w:hint="eastAsia"/>
          <w:bCs/>
        </w:rPr>
        <w:t>館員</w:t>
      </w:r>
      <w:r>
        <w:rPr>
          <w:rFonts w:hint="eastAsia"/>
          <w:bCs/>
        </w:rPr>
        <w:t>和使用者</w:t>
      </w:r>
      <w:r w:rsidRPr="000D1509">
        <w:rPr>
          <w:rFonts w:hint="eastAsia"/>
          <w:bCs/>
        </w:rPr>
        <w:t>的專</w:t>
      </w:r>
      <w:r>
        <w:rPr>
          <w:rFonts w:hint="eastAsia"/>
          <w:bCs/>
        </w:rPr>
        <w:t>長</w:t>
      </w:r>
      <w:r w:rsidRPr="000D1509">
        <w:rPr>
          <w:rFonts w:hint="eastAsia"/>
          <w:bCs/>
        </w:rPr>
        <w:t>，並適時納入讀者需求。</w:t>
      </w:r>
    </w:p>
    <w:p w:rsidR="00E352CC" w:rsidRPr="007C6046" w:rsidRDefault="00E352CC" w:rsidP="009363A5">
      <w:pPr>
        <w:pStyle w:val="ad"/>
        <w:numPr>
          <w:ilvl w:val="0"/>
          <w:numId w:val="147"/>
        </w:numPr>
        <w:ind w:firstLineChars="0"/>
        <w:rPr>
          <w:bCs/>
        </w:rPr>
      </w:pPr>
      <w:r w:rsidRPr="00A25A0B">
        <w:rPr>
          <w:bCs/>
        </w:rPr>
        <w:t>圖書館應定期辦理館藏清點，每年在不超過館藏量</w:t>
      </w:r>
      <w:r w:rsidRPr="008B264E">
        <w:rPr>
          <w:bCs/>
          <w:color w:val="FF0000"/>
        </w:rPr>
        <w:t>百分之三</w:t>
      </w:r>
      <w:r w:rsidRPr="00A25A0B">
        <w:rPr>
          <w:bCs/>
        </w:rPr>
        <w:t>範圍內辦理報廢</w:t>
      </w:r>
      <w:r w:rsidRPr="007C6046">
        <w:rPr>
          <w:bCs/>
          <w:color w:val="FF0000"/>
        </w:rPr>
        <w:t>。</w:t>
      </w:r>
    </w:p>
    <w:p w:rsidR="00E352CC" w:rsidRPr="007C6046" w:rsidRDefault="00E352CC" w:rsidP="009363A5">
      <w:pPr>
        <w:pStyle w:val="ad"/>
        <w:numPr>
          <w:ilvl w:val="0"/>
          <w:numId w:val="147"/>
        </w:numPr>
        <w:ind w:firstLineChars="0"/>
        <w:rPr>
          <w:bCs/>
        </w:rPr>
      </w:pPr>
      <w:r w:rsidRPr="008B264E">
        <w:rPr>
          <w:bCs/>
        </w:rPr>
        <w:t>圖書館應將地方文獻數位化，以利全國使用。</w:t>
      </w:r>
    </w:p>
    <w:p w:rsidR="00E352CC" w:rsidRPr="000D1509" w:rsidRDefault="00E352CC" w:rsidP="009363A5">
      <w:pPr>
        <w:pStyle w:val="ad"/>
        <w:numPr>
          <w:ilvl w:val="0"/>
          <w:numId w:val="147"/>
        </w:numPr>
        <w:ind w:firstLineChars="0"/>
        <w:rPr>
          <w:bCs/>
        </w:rPr>
      </w:pPr>
      <w:r w:rsidRPr="008B264E">
        <w:rPr>
          <w:bCs/>
        </w:rPr>
        <w:t>圖書館應蒐集網路資源，將它視為館藏的一部分。</w:t>
      </w:r>
    </w:p>
    <w:p w:rsidR="00E352CC" w:rsidRPr="00D2372A" w:rsidRDefault="00E352CC" w:rsidP="00A904F0">
      <w:pPr>
        <w:pStyle w:val="aa"/>
      </w:pPr>
      <w:bookmarkStart w:id="241" w:name="_Toc74300545"/>
      <w:r>
        <w:t>設</w:t>
      </w:r>
      <w:r>
        <w:rPr>
          <w:rFonts w:hint="eastAsia"/>
        </w:rPr>
        <w:t>施</w:t>
      </w:r>
      <w:bookmarkEnd w:id="241"/>
    </w:p>
    <w:p w:rsidR="00E352CC" w:rsidRPr="00927869" w:rsidRDefault="00E352CC" w:rsidP="009363A5">
      <w:pPr>
        <w:pStyle w:val="ad"/>
        <w:numPr>
          <w:ilvl w:val="0"/>
          <w:numId w:val="148"/>
        </w:numPr>
        <w:ind w:firstLineChars="0"/>
      </w:pPr>
      <w:r w:rsidRPr="00927869">
        <w:t>圖書館應</w:t>
      </w:r>
      <w:r>
        <w:rPr>
          <w:rFonts w:hint="eastAsia"/>
        </w:rPr>
        <w:t>連結</w:t>
      </w:r>
      <w:r w:rsidRPr="00927869">
        <w:t>其他服務機構，</w:t>
      </w:r>
      <w:r>
        <w:rPr>
          <w:rFonts w:hint="eastAsia"/>
        </w:rPr>
        <w:t>共同構成服務</w:t>
      </w:r>
      <w:r w:rsidRPr="00927869">
        <w:rPr>
          <w:color w:val="FF0000"/>
        </w:rPr>
        <w:t>機能區</w:t>
      </w:r>
      <w:r w:rsidRPr="00927869">
        <w:t>。</w:t>
      </w:r>
    </w:p>
    <w:p w:rsidR="00E352CC" w:rsidRPr="00927869" w:rsidRDefault="00E352CC" w:rsidP="009363A5">
      <w:pPr>
        <w:pStyle w:val="ad"/>
        <w:numPr>
          <w:ilvl w:val="0"/>
          <w:numId w:val="148"/>
        </w:numPr>
        <w:ind w:firstLineChars="0"/>
      </w:pPr>
      <w:r>
        <w:rPr>
          <w:rFonts w:hint="eastAsia"/>
        </w:rPr>
        <w:t>圖書館的設施</w:t>
      </w:r>
      <w:r w:rsidRPr="00927869">
        <w:rPr>
          <w:rFonts w:hint="eastAsia"/>
        </w:rPr>
        <w:t>設計，</w:t>
      </w:r>
      <w:r>
        <w:rPr>
          <w:rFonts w:hint="eastAsia"/>
        </w:rPr>
        <w:t>應優先考量</w:t>
      </w:r>
      <w:r w:rsidRPr="00927869">
        <w:rPr>
          <w:rFonts w:hint="eastAsia"/>
        </w:rPr>
        <w:t>使用者</w:t>
      </w:r>
      <w:r>
        <w:rPr>
          <w:rFonts w:hint="eastAsia"/>
        </w:rPr>
        <w:t>而非館藏</w:t>
      </w:r>
      <w:r w:rsidRPr="00927869">
        <w:rPr>
          <w:rFonts w:hint="eastAsia"/>
        </w:rPr>
        <w:t>。</w:t>
      </w:r>
    </w:p>
    <w:p w:rsidR="00E352CC" w:rsidRPr="00927869" w:rsidRDefault="00E352CC" w:rsidP="009363A5">
      <w:pPr>
        <w:pStyle w:val="ad"/>
        <w:numPr>
          <w:ilvl w:val="0"/>
          <w:numId w:val="148"/>
        </w:numPr>
        <w:ind w:firstLineChars="0"/>
      </w:pPr>
      <w:r w:rsidRPr="00927869">
        <w:rPr>
          <w:rFonts w:hint="eastAsia"/>
        </w:rPr>
        <w:t>圖書館應引人注目，</w:t>
      </w:r>
      <w:r>
        <w:rPr>
          <w:rFonts w:hint="eastAsia"/>
        </w:rPr>
        <w:t>有明顯的路標，</w:t>
      </w:r>
      <w:r w:rsidRPr="00927869">
        <w:rPr>
          <w:rFonts w:hint="eastAsia"/>
        </w:rPr>
        <w:t>讓讀者容易找到</w:t>
      </w:r>
      <w:r>
        <w:rPr>
          <w:rFonts w:hint="eastAsia"/>
        </w:rPr>
        <w:t>與使用出入口</w:t>
      </w:r>
      <w:r w:rsidRPr="00927869">
        <w:rPr>
          <w:rFonts w:hint="eastAsia"/>
        </w:rPr>
        <w:t>。圖</w:t>
      </w:r>
      <w:r w:rsidRPr="00927869">
        <w:rPr>
          <w:rFonts w:hint="eastAsia"/>
        </w:rPr>
        <w:lastRenderedPageBreak/>
        <w:t>書館</w:t>
      </w:r>
      <w:r>
        <w:rPr>
          <w:rFonts w:hint="eastAsia"/>
        </w:rPr>
        <w:t>設施和活動</w:t>
      </w:r>
      <w:r w:rsidRPr="00927869">
        <w:rPr>
          <w:rFonts w:hint="eastAsia"/>
        </w:rPr>
        <w:t>應容易找到和</w:t>
      </w:r>
      <w:r>
        <w:rPr>
          <w:rFonts w:hint="eastAsia"/>
        </w:rPr>
        <w:t>理解</w:t>
      </w:r>
      <w:r w:rsidRPr="00927869">
        <w:rPr>
          <w:rFonts w:hint="eastAsia"/>
        </w:rPr>
        <w:t>。無論在室內還是室外，</w:t>
      </w:r>
      <w:r>
        <w:rPr>
          <w:rFonts w:hint="eastAsia"/>
        </w:rPr>
        <w:t>指示牌</w:t>
      </w:r>
      <w:r w:rsidRPr="00927869">
        <w:rPr>
          <w:rFonts w:hint="eastAsia"/>
        </w:rPr>
        <w:t>和</w:t>
      </w:r>
      <w:r>
        <w:rPr>
          <w:rFonts w:hint="eastAsia"/>
        </w:rPr>
        <w:t>引導</w:t>
      </w:r>
      <w:r w:rsidRPr="00927869">
        <w:rPr>
          <w:rFonts w:hint="eastAsia"/>
        </w:rPr>
        <w:t>都應清楚。</w:t>
      </w:r>
    </w:p>
    <w:p w:rsidR="00EC3FB0" w:rsidRDefault="00E352CC" w:rsidP="009363A5">
      <w:pPr>
        <w:pStyle w:val="ad"/>
        <w:numPr>
          <w:ilvl w:val="0"/>
          <w:numId w:val="148"/>
        </w:numPr>
        <w:ind w:firstLineChars="0"/>
      </w:pPr>
      <w:r w:rsidRPr="00E86987">
        <w:rPr>
          <w:rFonts w:hint="eastAsia"/>
        </w:rPr>
        <w:t>圖書館</w:t>
      </w:r>
      <w:r>
        <w:rPr>
          <w:rFonts w:hint="eastAsia"/>
        </w:rPr>
        <w:t>應</w:t>
      </w:r>
      <w:r w:rsidRPr="00E86987">
        <w:rPr>
          <w:rFonts w:hint="eastAsia"/>
        </w:rPr>
        <w:t>透</w:t>
      </w:r>
      <w:r>
        <w:rPr>
          <w:rFonts w:hint="eastAsia"/>
        </w:rPr>
        <w:t>過</w:t>
      </w:r>
      <w:r w:rsidRPr="00E86987">
        <w:rPr>
          <w:rFonts w:hint="eastAsia"/>
        </w:rPr>
        <w:t>足夠</w:t>
      </w:r>
      <w:r>
        <w:rPr>
          <w:rFonts w:hint="eastAsia"/>
        </w:rPr>
        <w:t>且適當</w:t>
      </w:r>
      <w:r w:rsidRPr="00E86987">
        <w:rPr>
          <w:rFonts w:hint="eastAsia"/>
        </w:rPr>
        <w:t>的開放時間以確保設</w:t>
      </w:r>
      <w:r>
        <w:rPr>
          <w:rFonts w:hint="eastAsia"/>
        </w:rPr>
        <w:t>施應有效率且共同地使用，不同的設施可以有不同的開放時間，提供給</w:t>
      </w:r>
      <w:r w:rsidRPr="00E86987">
        <w:rPr>
          <w:rFonts w:hint="eastAsia"/>
        </w:rPr>
        <w:t>不同</w:t>
      </w:r>
      <w:r>
        <w:rPr>
          <w:rFonts w:hint="eastAsia"/>
        </w:rPr>
        <w:t>型態</w:t>
      </w:r>
      <w:r w:rsidRPr="00E86987">
        <w:rPr>
          <w:rFonts w:hint="eastAsia"/>
        </w:rPr>
        <w:t>的活動</w:t>
      </w:r>
      <w:r>
        <w:rPr>
          <w:rFonts w:hint="eastAsia"/>
        </w:rPr>
        <w:t>使用，並促成活動的正向循環。圖書館可採用使用權控制系統讓讀者以自助式方式使用某些設施。</w:t>
      </w:r>
    </w:p>
    <w:p w:rsidR="00EC3FB0" w:rsidRDefault="00E352CC" w:rsidP="009363A5">
      <w:pPr>
        <w:pStyle w:val="ad"/>
        <w:numPr>
          <w:ilvl w:val="0"/>
          <w:numId w:val="148"/>
        </w:numPr>
        <w:ind w:firstLineChars="0"/>
      </w:pPr>
      <w:r>
        <w:rPr>
          <w:rFonts w:hint="eastAsia"/>
        </w:rPr>
        <w:t>圖書館應確保設施的安全性。</w:t>
      </w:r>
    </w:p>
    <w:p w:rsidR="00E352CC" w:rsidRPr="00EC3FB0" w:rsidRDefault="0011140A" w:rsidP="009363A5">
      <w:pPr>
        <w:pStyle w:val="ad"/>
        <w:numPr>
          <w:ilvl w:val="0"/>
          <w:numId w:val="148"/>
        </w:numPr>
        <w:ind w:firstLineChars="0"/>
      </w:pPr>
      <w:r>
        <w:rPr>
          <w:rFonts w:hint="eastAsia"/>
        </w:rPr>
        <w:t>圖書館使用者可以使用無線網路</w:t>
      </w:r>
      <w:r w:rsidR="00E352CC" w:rsidRPr="00EC3FB0">
        <w:rPr>
          <w:rFonts w:hint="eastAsia"/>
        </w:rPr>
        <w:t>、借用筆記型電腦，使用符合人體工學的工作站，以及影印。設施可隨不同使用需求而彈性調整。</w:t>
      </w:r>
    </w:p>
    <w:p w:rsidR="00E352CC" w:rsidRDefault="00E352CC" w:rsidP="009363A5">
      <w:pPr>
        <w:pStyle w:val="ad"/>
        <w:numPr>
          <w:ilvl w:val="0"/>
          <w:numId w:val="148"/>
        </w:numPr>
        <w:ind w:firstLineChars="0"/>
      </w:pPr>
      <w:r w:rsidRPr="00E86987">
        <w:t>圖書館應</w:t>
      </w:r>
      <w:r>
        <w:rPr>
          <w:rFonts w:hint="eastAsia"/>
        </w:rPr>
        <w:t>考量特殊使用者對設施近</w:t>
      </w:r>
      <w:r w:rsidRPr="00E86987">
        <w:rPr>
          <w:rFonts w:hint="eastAsia"/>
        </w:rPr>
        <w:t>用性和易用性</w:t>
      </w:r>
      <w:r>
        <w:rPr>
          <w:rFonts w:hint="eastAsia"/>
        </w:rPr>
        <w:t>的需求，並能與不同使用者群和身心障礙團體共同合作提升圖書館的近用性。</w:t>
      </w:r>
    </w:p>
    <w:p w:rsidR="00E352CC" w:rsidRPr="00E86987" w:rsidRDefault="00E352CC" w:rsidP="009363A5">
      <w:pPr>
        <w:pStyle w:val="ad"/>
        <w:numPr>
          <w:ilvl w:val="0"/>
          <w:numId w:val="148"/>
        </w:numPr>
        <w:ind w:firstLineChars="0"/>
      </w:pPr>
      <w:r w:rsidRPr="00E86987">
        <w:rPr>
          <w:rFonts w:hint="eastAsia"/>
        </w:rPr>
        <w:t>圖書館應該是一個現代化與舒適的工作場所，館員擁有足夠的工作空間，及符合人體工學的設備和傢俱。</w:t>
      </w:r>
    </w:p>
    <w:p w:rsidR="00E352CC" w:rsidRPr="00E86987" w:rsidRDefault="00E352CC" w:rsidP="009363A5">
      <w:pPr>
        <w:pStyle w:val="ad"/>
        <w:numPr>
          <w:ilvl w:val="0"/>
          <w:numId w:val="148"/>
        </w:numPr>
        <w:ind w:firstLineChars="0"/>
      </w:pPr>
      <w:r w:rsidRPr="00E86987">
        <w:t>圖書館</w:t>
      </w:r>
      <w:r>
        <w:rPr>
          <w:rFonts w:hint="eastAsia"/>
        </w:rPr>
        <w:t>在構建</w:t>
      </w:r>
      <w:r w:rsidRPr="00E86987">
        <w:t>新館時</w:t>
      </w:r>
      <w:r>
        <w:rPr>
          <w:rFonts w:hint="eastAsia"/>
        </w:rPr>
        <w:t>應配置一定比例設置公共藝術，建議有</w:t>
      </w:r>
      <w:r w:rsidRPr="008B264E">
        <w:rPr>
          <w:rFonts w:hint="eastAsia"/>
          <w:color w:val="FF0000"/>
        </w:rPr>
        <w:t>百分之一</w:t>
      </w:r>
      <w:r w:rsidRPr="00E86987">
        <w:rPr>
          <w:rFonts w:hint="eastAsia"/>
        </w:rPr>
        <w:t>的建築</w:t>
      </w:r>
      <w:r>
        <w:rPr>
          <w:rFonts w:hint="eastAsia"/>
        </w:rPr>
        <w:t>支出</w:t>
      </w:r>
      <w:r w:rsidRPr="00E86987">
        <w:rPr>
          <w:rFonts w:hint="eastAsia"/>
        </w:rPr>
        <w:t>用於</w:t>
      </w:r>
      <w:r>
        <w:rPr>
          <w:rFonts w:hint="eastAsia"/>
        </w:rPr>
        <w:t>公共</w:t>
      </w:r>
      <w:r w:rsidRPr="00E86987">
        <w:rPr>
          <w:rFonts w:hint="eastAsia"/>
        </w:rPr>
        <w:t>藝術</w:t>
      </w:r>
      <w:r>
        <w:rPr>
          <w:rFonts w:hint="eastAsia"/>
        </w:rPr>
        <w:t>裝置</w:t>
      </w:r>
      <w:r w:rsidRPr="00E86987">
        <w:rPr>
          <w:rFonts w:hint="eastAsia"/>
        </w:rPr>
        <w:t>。</w:t>
      </w:r>
      <w:r>
        <w:rPr>
          <w:rFonts w:hint="eastAsia"/>
        </w:rPr>
        <w:t>圖書館設施可用於展示博物館館藏和舉辦不同形式的展覽。</w:t>
      </w:r>
    </w:p>
    <w:p w:rsidR="00E352CC" w:rsidRPr="00E86987" w:rsidRDefault="00E352CC" w:rsidP="009363A5">
      <w:pPr>
        <w:pStyle w:val="ad"/>
        <w:numPr>
          <w:ilvl w:val="0"/>
          <w:numId w:val="148"/>
        </w:numPr>
        <w:ind w:firstLineChars="0"/>
      </w:pPr>
      <w:r w:rsidRPr="00E86987">
        <w:rPr>
          <w:rFonts w:hint="eastAsia"/>
        </w:rPr>
        <w:t>每</w:t>
      </w:r>
      <w:r>
        <w:rPr>
          <w:rFonts w:hint="eastAsia"/>
        </w:rPr>
        <w:t>千位</w:t>
      </w:r>
      <w:r w:rsidRPr="00E86987">
        <w:rPr>
          <w:rFonts w:hint="eastAsia"/>
        </w:rPr>
        <w:t>市民的圖書館使用空間約為</w:t>
      </w:r>
      <w:r w:rsidRPr="00034B42">
        <w:rPr>
          <w:rFonts w:hint="eastAsia"/>
          <w:color w:val="FF0000"/>
        </w:rPr>
        <w:t>100</w:t>
      </w:r>
      <w:r w:rsidRPr="00E86987">
        <w:rPr>
          <w:rFonts w:hint="eastAsia"/>
        </w:rPr>
        <w:t>平方</w:t>
      </w:r>
      <w:r>
        <w:rPr>
          <w:rFonts w:hint="eastAsia"/>
        </w:rPr>
        <w:t>公尺</w:t>
      </w:r>
      <w:r w:rsidRPr="00E86987">
        <w:rPr>
          <w:rFonts w:hint="eastAsia"/>
        </w:rPr>
        <w:t>。人口少的城市需要更多空間以確保</w:t>
      </w:r>
      <w:r>
        <w:rPr>
          <w:rFonts w:hint="eastAsia"/>
        </w:rPr>
        <w:t>能提供</w:t>
      </w:r>
      <w:r w:rsidRPr="00E86987">
        <w:rPr>
          <w:rFonts w:hint="eastAsia"/>
        </w:rPr>
        <w:t>多元服務。</w:t>
      </w:r>
    </w:p>
    <w:p w:rsidR="00E352CC" w:rsidRPr="00534233" w:rsidRDefault="00E352CC" w:rsidP="009363A5">
      <w:pPr>
        <w:pStyle w:val="ad"/>
        <w:numPr>
          <w:ilvl w:val="0"/>
          <w:numId w:val="148"/>
        </w:numPr>
        <w:ind w:firstLineChars="0"/>
      </w:pPr>
      <w:r w:rsidRPr="00534233">
        <w:t>圖書館應</w:t>
      </w:r>
      <w:r w:rsidRPr="00534233">
        <w:rPr>
          <w:rFonts w:hint="eastAsia"/>
        </w:rPr>
        <w:t>採用良好的設計和聲響解決方案，將圖書館內部區劃為不同的聲響</w:t>
      </w:r>
      <w:r w:rsidRPr="00C02631">
        <w:rPr>
          <w:rFonts w:hint="eastAsia"/>
        </w:rPr>
        <w:t>區</w:t>
      </w:r>
      <w:r w:rsidR="00CB3783">
        <w:rPr>
          <w:rFonts w:hint="eastAsia"/>
        </w:rPr>
        <w:t>(</w:t>
      </w:r>
      <w:r w:rsidRPr="005F7FFA">
        <w:rPr>
          <w:rFonts w:hint="eastAsia"/>
        </w:rPr>
        <w:t>包含寧靜區</w:t>
      </w:r>
      <w:r w:rsidR="00CB3783">
        <w:rPr>
          <w:rFonts w:hint="eastAsia"/>
        </w:rPr>
        <w:t>)</w:t>
      </w:r>
      <w:r w:rsidRPr="005F7FFA">
        <w:rPr>
          <w:rFonts w:hint="eastAsia"/>
        </w:rPr>
        <w:t>，</w:t>
      </w:r>
      <w:r w:rsidRPr="00AE5F42">
        <w:rPr>
          <w:rFonts w:hint="eastAsia"/>
        </w:rPr>
        <w:t>且能根據</w:t>
      </w:r>
      <w:r w:rsidRPr="00534233">
        <w:rPr>
          <w:rFonts w:hint="eastAsia"/>
        </w:rPr>
        <w:t>不同需求調整照明。</w:t>
      </w:r>
    </w:p>
    <w:p w:rsidR="00E352CC" w:rsidRPr="00E86987" w:rsidRDefault="00E352CC" w:rsidP="009363A5">
      <w:pPr>
        <w:pStyle w:val="ad"/>
        <w:numPr>
          <w:ilvl w:val="0"/>
          <w:numId w:val="148"/>
        </w:numPr>
        <w:ind w:firstLineChars="0"/>
      </w:pPr>
      <w:r w:rsidRPr="00E86987">
        <w:t>圖書館</w:t>
      </w:r>
      <w:r>
        <w:rPr>
          <w:rFonts w:hint="eastAsia"/>
        </w:rPr>
        <w:t>傢俱</w:t>
      </w:r>
      <w:r>
        <w:t>、</w:t>
      </w:r>
      <w:r w:rsidRPr="007C6046">
        <w:rPr>
          <w:color w:val="FF0000"/>
        </w:rPr>
        <w:t>設施、軟硬體</w:t>
      </w:r>
      <w:r w:rsidRPr="00E86987">
        <w:t>應</w:t>
      </w:r>
      <w:r w:rsidRPr="00E86987">
        <w:rPr>
          <w:rFonts w:hint="eastAsia"/>
        </w:rPr>
        <w:t>定期更新，</w:t>
      </w:r>
      <w:r>
        <w:rPr>
          <w:rFonts w:hint="eastAsia"/>
        </w:rPr>
        <w:t>且能鼓舞</w:t>
      </w:r>
      <w:r w:rsidRPr="00E86987">
        <w:rPr>
          <w:rFonts w:hint="eastAsia"/>
        </w:rPr>
        <w:t>人們放鬆、學習和工作。</w:t>
      </w:r>
    </w:p>
    <w:p w:rsidR="00E352CC" w:rsidRPr="00E86987" w:rsidRDefault="00E352CC" w:rsidP="009363A5">
      <w:pPr>
        <w:pStyle w:val="ad"/>
        <w:numPr>
          <w:ilvl w:val="0"/>
          <w:numId w:val="148"/>
        </w:numPr>
        <w:ind w:firstLineChars="0"/>
      </w:pPr>
      <w:r w:rsidRPr="00E86987">
        <w:t>圖書館應</w:t>
      </w:r>
      <w:r w:rsidRPr="00E86987">
        <w:rPr>
          <w:rFonts w:hint="eastAsia"/>
        </w:rPr>
        <w:t>定期評估</w:t>
      </w:r>
      <w:r>
        <w:rPr>
          <w:rFonts w:hint="eastAsia"/>
        </w:rPr>
        <w:t>設施</w:t>
      </w:r>
      <w:r w:rsidRPr="00E86987">
        <w:rPr>
          <w:rFonts w:hint="eastAsia"/>
        </w:rPr>
        <w:t>的功能，並根據評估結果修補</w:t>
      </w:r>
      <w:r>
        <w:rPr>
          <w:rFonts w:hint="eastAsia"/>
        </w:rPr>
        <w:t>設施</w:t>
      </w:r>
      <w:r w:rsidRPr="00E86987">
        <w:rPr>
          <w:rFonts w:hint="eastAsia"/>
        </w:rPr>
        <w:t>。</w:t>
      </w:r>
    </w:p>
    <w:p w:rsidR="00E352CC" w:rsidRPr="00E86987" w:rsidRDefault="00E352CC" w:rsidP="009363A5">
      <w:pPr>
        <w:pStyle w:val="ad"/>
        <w:numPr>
          <w:ilvl w:val="0"/>
          <w:numId w:val="148"/>
        </w:numPr>
        <w:ind w:firstLineChars="0"/>
      </w:pPr>
      <w:r w:rsidRPr="00E86987">
        <w:t>圖書館</w:t>
      </w:r>
      <w:r>
        <w:rPr>
          <w:rFonts w:hint="eastAsia"/>
        </w:rPr>
        <w:t>對設施的各項解決方案</w:t>
      </w:r>
      <w:r w:rsidRPr="00E86987">
        <w:t>應考量永續發展。</w:t>
      </w:r>
    </w:p>
    <w:p w:rsidR="00E352CC" w:rsidRPr="00DC722E" w:rsidRDefault="00E352CC" w:rsidP="00A904F0">
      <w:pPr>
        <w:pStyle w:val="aa"/>
      </w:pPr>
      <w:bookmarkStart w:id="242" w:name="_Toc74300546"/>
      <w:r>
        <w:t>空間</w:t>
      </w:r>
      <w:bookmarkEnd w:id="242"/>
    </w:p>
    <w:p w:rsidR="00E352CC" w:rsidRDefault="00E352CC" w:rsidP="009363A5">
      <w:pPr>
        <w:pStyle w:val="ad"/>
        <w:numPr>
          <w:ilvl w:val="0"/>
          <w:numId w:val="149"/>
        </w:numPr>
        <w:ind w:firstLineChars="0"/>
      </w:pPr>
      <w:r w:rsidRPr="00C905C0">
        <w:t>圖書館</w:t>
      </w:r>
      <w:r>
        <w:t>館舍空間應依功能設置</w:t>
      </w:r>
      <w:r w:rsidRPr="00C905C0">
        <w:t>入口區、讀者服務空間、行政區及技術服務區</w:t>
      </w:r>
      <w:r w:rsidRPr="00C905C0">
        <w:rPr>
          <w:rFonts w:hint="eastAsia"/>
        </w:rPr>
        <w:t>、文教活動區</w:t>
      </w:r>
      <w:r>
        <w:rPr>
          <w:rFonts w:hint="eastAsia"/>
        </w:rPr>
        <w:t>等。</w:t>
      </w:r>
    </w:p>
    <w:p w:rsidR="00E352CC" w:rsidRDefault="00E352CC" w:rsidP="009363A5">
      <w:pPr>
        <w:pStyle w:val="ad"/>
        <w:numPr>
          <w:ilvl w:val="0"/>
          <w:numId w:val="149"/>
        </w:numPr>
        <w:ind w:firstLineChars="0"/>
      </w:pPr>
      <w:r w:rsidRPr="005E30FC">
        <w:t>圖書館入口宜設在地面層或方便進出之處，並設有無障礙設施，入口設</w:t>
      </w:r>
      <w:r w:rsidRPr="005E30FC">
        <w:lastRenderedPageBreak/>
        <w:t>計應</w:t>
      </w:r>
      <w:r>
        <w:rPr>
          <w:rFonts w:hint="eastAsia"/>
        </w:rPr>
        <w:t>具備可視性、吸引力、易親近性等三項條件，</w:t>
      </w:r>
      <w:r w:rsidRPr="005E30FC">
        <w:t>以吸引</w:t>
      </w:r>
      <w:r>
        <w:rPr>
          <w:rFonts w:hint="eastAsia"/>
        </w:rPr>
        <w:t>民眾。</w:t>
      </w:r>
    </w:p>
    <w:p w:rsidR="00E352CC" w:rsidRDefault="00E352CC" w:rsidP="009363A5">
      <w:pPr>
        <w:pStyle w:val="ad"/>
        <w:numPr>
          <w:ilvl w:val="0"/>
          <w:numId w:val="149"/>
        </w:numPr>
        <w:ind w:firstLineChars="0"/>
      </w:pPr>
      <w:r w:rsidRPr="005E30FC">
        <w:t>圖書館空間設計的因素</w:t>
      </w:r>
      <w:r>
        <w:t>應考量多元族群</w:t>
      </w:r>
      <w:r w:rsidRPr="005E30FC">
        <w:t>的需求</w:t>
      </w:r>
      <w:r>
        <w:t>、</w:t>
      </w:r>
      <w:r w:rsidRPr="005E30FC">
        <w:t>人體工學設計</w:t>
      </w:r>
      <w:r>
        <w:t>、兒童空間、青少年空間、</w:t>
      </w:r>
      <w:r w:rsidRPr="005E30FC">
        <w:t>銀髮族空間</w:t>
      </w:r>
      <w:r>
        <w:t>、</w:t>
      </w:r>
      <w:r w:rsidRPr="005E30FC">
        <w:t>民眾交流</w:t>
      </w:r>
      <w:r>
        <w:t>和</w:t>
      </w:r>
      <w:r w:rsidRPr="005E30FC">
        <w:t>對話的空間</w:t>
      </w:r>
      <w:r>
        <w:t>。</w:t>
      </w:r>
    </w:p>
    <w:p w:rsidR="00E352CC" w:rsidRDefault="00E352CC" w:rsidP="009363A5">
      <w:pPr>
        <w:pStyle w:val="ad"/>
        <w:numPr>
          <w:ilvl w:val="0"/>
          <w:numId w:val="149"/>
        </w:numPr>
        <w:ind w:firstLineChars="0"/>
      </w:pPr>
      <w:r w:rsidRPr="005E30FC">
        <w:t>圖書館空間規劃設計</w:t>
      </w:r>
      <w:r>
        <w:t>應考量</w:t>
      </w:r>
      <w:r w:rsidRPr="005E30FC">
        <w:t>使用需求、作業流程，以及良好的空間感</w:t>
      </w:r>
      <w:r>
        <w:t>。使用需求面向包含</w:t>
      </w:r>
      <w:r w:rsidRPr="005E30FC">
        <w:t>圖書館</w:t>
      </w:r>
      <w:r>
        <w:t>的服務人口數、館藏數、館員數、設備量。作業流程如</w:t>
      </w:r>
      <w:r w:rsidRPr="005E30FC">
        <w:t>讀者、館員之動線規劃，如讀者服務區</w:t>
      </w:r>
      <w:r>
        <w:t>應與</w:t>
      </w:r>
      <w:r w:rsidRPr="005E30FC">
        <w:t>館員工作區</w:t>
      </w:r>
      <w:r>
        <w:t>有所區隔。</w:t>
      </w:r>
      <w:r w:rsidRPr="005E30FC">
        <w:t>圖書館</w:t>
      </w:r>
      <w:r>
        <w:t>需</w:t>
      </w:r>
      <w:r w:rsidRPr="005E30FC">
        <w:t>考慮到無障礙的空間與符合環保概念之議題，如綠建築</w:t>
      </w:r>
      <w:r>
        <w:t>、無障礙廁所</w:t>
      </w:r>
      <w:r w:rsidRPr="005E30FC">
        <w:t>等。</w:t>
      </w:r>
    </w:p>
    <w:p w:rsidR="00E352CC" w:rsidRDefault="00E352CC" w:rsidP="009363A5">
      <w:pPr>
        <w:pStyle w:val="ad"/>
        <w:numPr>
          <w:ilvl w:val="0"/>
          <w:numId w:val="149"/>
        </w:numPr>
        <w:ind w:firstLineChars="0"/>
      </w:pPr>
      <w:r>
        <w:rPr>
          <w:rFonts w:hint="eastAsia"/>
        </w:rPr>
        <w:t>一般的閱讀座位約需</w:t>
      </w:r>
      <w:r w:rsidRPr="007A1C76">
        <w:rPr>
          <w:rFonts w:hint="eastAsia"/>
          <w:color w:val="FF0000"/>
        </w:rPr>
        <w:t>25</w:t>
      </w:r>
      <w:r>
        <w:rPr>
          <w:rFonts w:hint="eastAsia"/>
        </w:rPr>
        <w:t>平方英尺、閱讀單間為</w:t>
      </w:r>
      <w:r w:rsidRPr="007A1C76">
        <w:rPr>
          <w:rFonts w:hint="eastAsia"/>
          <w:color w:val="FF0000"/>
        </w:rPr>
        <w:t>30</w:t>
      </w:r>
      <w:r>
        <w:rPr>
          <w:rFonts w:hint="eastAsia"/>
        </w:rPr>
        <w:t>平方英尺、躺椅應配置</w:t>
      </w:r>
      <w:r w:rsidRPr="007A1C76">
        <w:rPr>
          <w:rFonts w:hint="eastAsia"/>
          <w:color w:val="FF0000"/>
        </w:rPr>
        <w:t>35</w:t>
      </w:r>
      <w:r>
        <w:rPr>
          <w:rFonts w:hint="eastAsia"/>
        </w:rPr>
        <w:t>平方英尺，或平均以每個座位</w:t>
      </w:r>
      <w:r w:rsidRPr="007A1C76">
        <w:rPr>
          <w:rFonts w:hint="eastAsia"/>
          <w:color w:val="FF0000"/>
        </w:rPr>
        <w:t>30</w:t>
      </w:r>
      <w:r>
        <w:rPr>
          <w:rFonts w:hint="eastAsia"/>
        </w:rPr>
        <w:t>平方英尺估算。圖書館須因應電腦科技的發展考量有線及無線網路。</w:t>
      </w:r>
    </w:p>
    <w:p w:rsidR="00E352CC" w:rsidRDefault="00E352CC" w:rsidP="009363A5">
      <w:pPr>
        <w:pStyle w:val="ad"/>
        <w:numPr>
          <w:ilvl w:val="0"/>
          <w:numId w:val="149"/>
        </w:numPr>
        <w:ind w:firstLineChars="0"/>
      </w:pPr>
      <w:r>
        <w:t>圖書館</w:t>
      </w:r>
      <w:r w:rsidRPr="005E30FC">
        <w:t>空間規劃</w:t>
      </w:r>
      <w:r>
        <w:t>應考量</w:t>
      </w:r>
      <w:r w:rsidRPr="005E30FC">
        <w:t>八個原則，包含親近性、便捷性、組織性、舒適性、融通性、適應性、安全性、經濟性</w:t>
      </w:r>
      <w:r>
        <w:t>。</w:t>
      </w:r>
    </w:p>
    <w:p w:rsidR="00E352CC" w:rsidRPr="007A1C76" w:rsidRDefault="00E352CC" w:rsidP="009363A5">
      <w:pPr>
        <w:pStyle w:val="ad"/>
        <w:numPr>
          <w:ilvl w:val="0"/>
          <w:numId w:val="149"/>
        </w:numPr>
        <w:ind w:firstLineChars="0"/>
      </w:pPr>
      <w:r w:rsidRPr="007A1C76">
        <w:t>圖書館</w:t>
      </w:r>
      <w:r w:rsidRPr="007A1C76">
        <w:rPr>
          <w:rFonts w:asciiTheme="minorEastAsia" w:hAnsiTheme="minorEastAsia"/>
        </w:rPr>
        <w:t>應提供安全對話的空間</w:t>
      </w:r>
      <w:r w:rsidRPr="007A1C76">
        <w:t>設計，並尊重使用者的隱私權。</w:t>
      </w:r>
    </w:p>
    <w:p w:rsidR="00E352CC" w:rsidRPr="006A02F6" w:rsidRDefault="00E352CC" w:rsidP="009363A5">
      <w:pPr>
        <w:pStyle w:val="ad"/>
        <w:numPr>
          <w:ilvl w:val="0"/>
          <w:numId w:val="149"/>
        </w:numPr>
        <w:ind w:firstLineChars="0"/>
      </w:pPr>
      <w:r w:rsidRPr="006A02F6">
        <w:rPr>
          <w:rFonts w:hint="eastAsia"/>
        </w:rPr>
        <w:t>圖書館的設計應注意人、活動、場域和夥伴等。</w:t>
      </w:r>
    </w:p>
    <w:p w:rsidR="00E352CC" w:rsidRPr="006A02F6" w:rsidRDefault="00E352CC" w:rsidP="009363A5">
      <w:pPr>
        <w:pStyle w:val="ad"/>
        <w:numPr>
          <w:ilvl w:val="0"/>
          <w:numId w:val="149"/>
        </w:numPr>
        <w:ind w:firstLineChars="0"/>
      </w:pPr>
      <w:r w:rsidRPr="006A02F6">
        <w:t>圖書館可與社區其他單位合作使用空間，以創造使用者利益。</w:t>
      </w:r>
    </w:p>
    <w:p w:rsidR="00E352CC" w:rsidRPr="006A02F6" w:rsidRDefault="00E352CC" w:rsidP="009363A5">
      <w:pPr>
        <w:pStyle w:val="ad"/>
        <w:numPr>
          <w:ilvl w:val="0"/>
          <w:numId w:val="149"/>
        </w:numPr>
        <w:ind w:firstLineChars="0"/>
      </w:pPr>
      <w:r w:rsidRPr="006A02F6">
        <w:rPr>
          <w:rFonts w:hint="eastAsia"/>
        </w:rPr>
        <w:t>圖書館為銀髮族設置的空間以在低樓層為宜，燈光照度、空調與閱覽席相對位置、桌椅高度及軟硬度、家具材質、無障礙設施等應為銀髮族考量。</w:t>
      </w:r>
    </w:p>
    <w:p w:rsidR="00E352CC" w:rsidRPr="006A02F6" w:rsidRDefault="00E352CC" w:rsidP="009363A5">
      <w:pPr>
        <w:pStyle w:val="ad"/>
        <w:numPr>
          <w:ilvl w:val="0"/>
          <w:numId w:val="149"/>
        </w:numPr>
        <w:ind w:firstLineChars="0"/>
      </w:pPr>
      <w:r w:rsidRPr="006A02F6">
        <w:rPr>
          <w:rFonts w:hint="eastAsia"/>
        </w:rPr>
        <w:t>圖書館設置青少年空間應區隔為多個不同特色的區域，並與館內其他空間區隔，不宜設置在兒童服務區附近。圖書館應提供較多的討論桌椅，四周以牆面或書架區隔，牆面設有吸音材料，另需設置個別閱讀桌，以利安靜閱讀。青少年空間趨向趣味性的設計，並設置青少年喜愛的影音空間、展示區、資訊檢索區。在空間與家具的設計上，需考量青少年隨性及喜歡群聚的特性，以輕鬆有趣的設計為主調。</w:t>
      </w:r>
    </w:p>
    <w:p w:rsidR="00E352CC" w:rsidRPr="006A02F6" w:rsidRDefault="00E352CC" w:rsidP="009363A5">
      <w:pPr>
        <w:pStyle w:val="ad"/>
        <w:numPr>
          <w:ilvl w:val="0"/>
          <w:numId w:val="149"/>
        </w:numPr>
        <w:ind w:firstLineChars="0"/>
      </w:pPr>
      <w:r w:rsidRPr="006A02F6">
        <w:rPr>
          <w:rFonts w:hint="eastAsia"/>
        </w:rPr>
        <w:t>圖書館設置兒童區以探索性、新奇性、趣味性設計為主，融入主題及童趣，讓兒童有好玩的感覺、體會閱讀的樂趣和奇遇，以激發他們的創造力，進而願意親近圖書館。圖書館應劃分學前兒童與學齡兒童區；設置家長區；考慮地面材料的易清潔性；應有充分的照明；利用吸音材料來消弭聲音；設置專用盥洗設施，並有獨立的入口。</w:t>
      </w:r>
    </w:p>
    <w:p w:rsidR="00CC7632" w:rsidRDefault="00E352CC" w:rsidP="009363A5">
      <w:pPr>
        <w:pStyle w:val="ad"/>
        <w:numPr>
          <w:ilvl w:val="0"/>
          <w:numId w:val="149"/>
        </w:numPr>
        <w:ind w:firstLineChars="0"/>
      </w:pPr>
      <w:r w:rsidRPr="006A02F6">
        <w:rPr>
          <w:rFonts w:hint="eastAsia"/>
        </w:rPr>
        <w:lastRenderedPageBreak/>
        <w:t>圖書館的幼兒活動區內應全為木板或軟性塑膠地磚包覆的平坦地面，家具、設施要圓角處理或軟墊包覆，牆面為柔軟材質，所有物件皆為鮮艷色彩。區域內可置懸吊物以吸音或增加趣味性，宜靠近盥洗室，便於對幼童的清潔服務。</w:t>
      </w:r>
    </w:p>
    <w:tbl>
      <w:tblPr>
        <w:tblStyle w:val="afb"/>
        <w:tblW w:w="0" w:type="auto"/>
        <w:tblLook w:val="04A0" w:firstRow="1" w:lastRow="0" w:firstColumn="1" w:lastColumn="0" w:noHBand="0" w:noVBand="1"/>
      </w:tblPr>
      <w:tblGrid>
        <w:gridCol w:w="4148"/>
        <w:gridCol w:w="4148"/>
      </w:tblGrid>
      <w:tr w:rsidR="00925A1A" w:rsidTr="00925A1A">
        <w:tc>
          <w:tcPr>
            <w:tcW w:w="4148" w:type="dxa"/>
          </w:tcPr>
          <w:p w:rsidR="00925A1A" w:rsidRDefault="00925A1A" w:rsidP="00925A1A">
            <w:pPr>
              <w:pStyle w:val="ad"/>
              <w:ind w:firstLineChars="0" w:firstLine="0"/>
            </w:pPr>
            <w:r>
              <w:rPr>
                <w:rFonts w:hint="eastAsia"/>
                <w:noProof/>
              </w:rPr>
              <w:drawing>
                <wp:inline distT="0" distB="0" distL="0" distR="0">
                  <wp:extent cx="2476500" cy="1857524"/>
                  <wp:effectExtent l="0" t="0" r="0" b="952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fospring.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490279" cy="1867859"/>
                          </a:xfrm>
                          <a:prstGeom prst="rect">
                            <a:avLst/>
                          </a:prstGeom>
                        </pic:spPr>
                      </pic:pic>
                    </a:graphicData>
                  </a:graphic>
                </wp:inline>
              </w:drawing>
            </w:r>
          </w:p>
        </w:tc>
        <w:tc>
          <w:tcPr>
            <w:tcW w:w="4148" w:type="dxa"/>
          </w:tcPr>
          <w:p w:rsidR="00925A1A" w:rsidRDefault="00925A1A" w:rsidP="00925A1A">
            <w:pPr>
              <w:pStyle w:val="ad"/>
              <w:ind w:firstLineChars="0" w:firstLine="0"/>
            </w:pPr>
            <w:r>
              <w:rPr>
                <w:rFonts w:hint="eastAsia"/>
                <w:noProof/>
              </w:rPr>
              <w:drawing>
                <wp:inline distT="0" distB="0" distL="0" distR="0" wp14:anchorId="22535B5B" wp14:editId="72E475DE">
                  <wp:extent cx="2476500" cy="1857524"/>
                  <wp:effectExtent l="0" t="0" r="0" b="952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fospring.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490279" cy="1867859"/>
                          </a:xfrm>
                          <a:prstGeom prst="rect">
                            <a:avLst/>
                          </a:prstGeom>
                        </pic:spPr>
                      </pic:pic>
                    </a:graphicData>
                  </a:graphic>
                </wp:inline>
              </w:drawing>
            </w:r>
          </w:p>
        </w:tc>
      </w:tr>
      <w:tr w:rsidR="00925A1A" w:rsidTr="00925A1A">
        <w:tc>
          <w:tcPr>
            <w:tcW w:w="4148" w:type="dxa"/>
          </w:tcPr>
          <w:p w:rsidR="00925A1A" w:rsidRDefault="00925A1A" w:rsidP="00925A1A">
            <w:pPr>
              <w:pStyle w:val="ad"/>
              <w:ind w:firstLineChars="0" w:firstLine="0"/>
            </w:pPr>
            <w:r>
              <w:rPr>
                <w:rFonts w:hint="eastAsia"/>
                <w:noProof/>
              </w:rPr>
              <w:drawing>
                <wp:inline distT="0" distB="0" distL="0" distR="0" wp14:anchorId="22535B5B" wp14:editId="72E475DE">
                  <wp:extent cx="2476500" cy="1857524"/>
                  <wp:effectExtent l="0" t="0" r="0" b="952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fospring.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490279" cy="1867859"/>
                          </a:xfrm>
                          <a:prstGeom prst="rect">
                            <a:avLst/>
                          </a:prstGeom>
                        </pic:spPr>
                      </pic:pic>
                    </a:graphicData>
                  </a:graphic>
                </wp:inline>
              </w:drawing>
            </w:r>
          </w:p>
        </w:tc>
        <w:tc>
          <w:tcPr>
            <w:tcW w:w="4148" w:type="dxa"/>
          </w:tcPr>
          <w:p w:rsidR="00925A1A" w:rsidRDefault="00925A1A" w:rsidP="00925A1A">
            <w:pPr>
              <w:pStyle w:val="ad"/>
              <w:ind w:firstLineChars="0" w:firstLine="0"/>
            </w:pPr>
            <w:r>
              <w:rPr>
                <w:rFonts w:hint="eastAsia"/>
                <w:noProof/>
              </w:rPr>
              <w:drawing>
                <wp:inline distT="0" distB="0" distL="0" distR="0" wp14:anchorId="22535B5B" wp14:editId="72E475DE">
                  <wp:extent cx="2476500" cy="1857524"/>
                  <wp:effectExtent l="0" t="0" r="0" b="952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fospring.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490279" cy="1867859"/>
                          </a:xfrm>
                          <a:prstGeom prst="rect">
                            <a:avLst/>
                          </a:prstGeom>
                        </pic:spPr>
                      </pic:pic>
                    </a:graphicData>
                  </a:graphic>
                </wp:inline>
              </w:drawing>
            </w:r>
          </w:p>
        </w:tc>
      </w:tr>
    </w:tbl>
    <w:p w:rsidR="00925A1A" w:rsidRPr="00A12A17" w:rsidRDefault="00925A1A" w:rsidP="00925A1A">
      <w:pPr>
        <w:pStyle w:val="ad"/>
        <w:ind w:firstLineChars="0"/>
      </w:pPr>
    </w:p>
    <w:p w:rsidR="002941E7" w:rsidRDefault="002941E7" w:rsidP="002941E7">
      <w:pPr>
        <w:pStyle w:val="1"/>
        <w:numPr>
          <w:ilvl w:val="0"/>
          <w:numId w:val="0"/>
        </w:numPr>
      </w:pPr>
      <w:bookmarkStart w:id="243" w:name="_Ref533407884"/>
      <w:bookmarkStart w:id="244" w:name="_Toc74300547"/>
      <w:r>
        <w:rPr>
          <w:rFonts w:hint="eastAsia"/>
        </w:rPr>
        <w:lastRenderedPageBreak/>
        <w:t>附錄</w:t>
      </w:r>
      <w:r w:rsidR="00B97783">
        <w:rPr>
          <w:rFonts w:hint="eastAsia"/>
        </w:rPr>
        <w:t>六</w:t>
      </w:r>
      <w:r>
        <w:rPr>
          <w:rFonts w:hint="eastAsia"/>
        </w:rPr>
        <w:t xml:space="preserve"> </w:t>
      </w:r>
      <w:r w:rsidRPr="001925CF">
        <w:rPr>
          <w:rFonts w:hint="eastAsia"/>
        </w:rPr>
        <w:t>全國公共圖書館輔導要點</w:t>
      </w:r>
      <w:r>
        <w:rPr>
          <w:rFonts w:hint="eastAsia"/>
        </w:rPr>
        <w:t xml:space="preserve"> </w:t>
      </w:r>
      <w:r>
        <w:t>(</w:t>
      </w:r>
      <w:r>
        <w:rPr>
          <w:rFonts w:hint="eastAsia"/>
        </w:rPr>
        <w:t>草案</w:t>
      </w:r>
      <w:r>
        <w:rPr>
          <w:rFonts w:hint="eastAsia"/>
        </w:rPr>
        <w:t>)</w:t>
      </w:r>
      <w:bookmarkEnd w:id="243"/>
      <w:bookmarkEnd w:id="244"/>
    </w:p>
    <w:p w:rsidR="002941E7" w:rsidRPr="004A728E" w:rsidRDefault="002941E7" w:rsidP="009363A5">
      <w:pPr>
        <w:pStyle w:val="afffff3"/>
        <w:numPr>
          <w:ilvl w:val="0"/>
          <w:numId w:val="184"/>
        </w:numPr>
      </w:pPr>
      <w:r w:rsidRPr="004A728E">
        <w:rPr>
          <w:rFonts w:hint="eastAsia"/>
        </w:rPr>
        <w:t>依據：為促進全國公共圖書館</w:t>
      </w:r>
      <w:r w:rsidR="0011140A">
        <w:rPr>
          <w:rFonts w:hint="eastAsia"/>
        </w:rPr>
        <w:t>健全</w:t>
      </w:r>
      <w:r w:rsidRPr="004A728E">
        <w:rPr>
          <w:rFonts w:hint="eastAsia"/>
        </w:rPr>
        <w:t>發展，特依</w:t>
      </w:r>
      <w:r w:rsidR="00835D95">
        <w:rPr>
          <w:rFonts w:hint="eastAsia"/>
        </w:rPr>
        <w:t>《圖書館法》</w:t>
      </w:r>
      <w:r w:rsidRPr="004A728E">
        <w:rPr>
          <w:rFonts w:hint="eastAsia"/>
        </w:rPr>
        <w:t>第十六條規定訂定全國公共圖書館輔導要點（以下簡稱本要點）。</w:t>
      </w:r>
    </w:p>
    <w:p w:rsidR="002941E7" w:rsidRPr="00475128" w:rsidRDefault="002941E7" w:rsidP="009363A5">
      <w:pPr>
        <w:pStyle w:val="afffff3"/>
        <w:numPr>
          <w:ilvl w:val="0"/>
          <w:numId w:val="184"/>
        </w:numPr>
      </w:pPr>
      <w:r w:rsidRPr="00475128">
        <w:t>目標：</w:t>
      </w:r>
    </w:p>
    <w:p w:rsidR="002941E7" w:rsidRPr="008F4788" w:rsidRDefault="002941E7" w:rsidP="009363A5">
      <w:pPr>
        <w:pStyle w:val="afffff3"/>
        <w:numPr>
          <w:ilvl w:val="1"/>
          <w:numId w:val="185"/>
        </w:numPr>
      </w:pPr>
      <w:r w:rsidRPr="008F4788">
        <w:t>為</w:t>
      </w:r>
      <w:r w:rsidRPr="008F4788">
        <w:rPr>
          <w:rFonts w:hint="eastAsia"/>
        </w:rPr>
        <w:t>建構學習型社會，</w:t>
      </w:r>
      <w:r w:rsidRPr="008F4788">
        <w:t>協助</w:t>
      </w:r>
      <w:r w:rsidRPr="008F4788">
        <w:rPr>
          <w:rFonts w:hint="eastAsia"/>
        </w:rPr>
        <w:t>公共</w:t>
      </w:r>
      <w:r w:rsidRPr="008F4788">
        <w:t>圖書館經營管理，以符合</w:t>
      </w:r>
      <w:r w:rsidRPr="008F4788">
        <w:rPr>
          <w:rFonts w:hint="eastAsia"/>
        </w:rPr>
        <w:t>民眾工作、教育、日常生活與休閒育樂</w:t>
      </w:r>
      <w:r w:rsidRPr="008F4788">
        <w:t>之需要，並促使</w:t>
      </w:r>
      <w:r w:rsidRPr="008F4788">
        <w:rPr>
          <w:rFonts w:hint="eastAsia"/>
        </w:rPr>
        <w:t>公共</w:t>
      </w:r>
      <w:r w:rsidRPr="008F4788">
        <w:t>圖書館成為</w:t>
      </w:r>
      <w:r w:rsidRPr="008F4788">
        <w:rPr>
          <w:rFonts w:hint="eastAsia"/>
        </w:rPr>
        <w:t>現代社會中社區教育中心、文化中心、資訊中心及休閒中心</w:t>
      </w:r>
      <w:r w:rsidRPr="008F4788">
        <w:t>。</w:t>
      </w:r>
    </w:p>
    <w:p w:rsidR="002941E7" w:rsidRDefault="002941E7" w:rsidP="009363A5">
      <w:pPr>
        <w:pStyle w:val="afffff3"/>
        <w:numPr>
          <w:ilvl w:val="1"/>
          <w:numId w:val="185"/>
        </w:numPr>
      </w:pPr>
      <w:r w:rsidRPr="008C6B05">
        <w:t>協助提昇</w:t>
      </w:r>
      <w:r>
        <w:rPr>
          <w:rFonts w:hint="eastAsia"/>
        </w:rPr>
        <w:t>公共</w:t>
      </w:r>
      <w:r w:rsidRPr="008C6B05">
        <w:t>圖書館人員專業素養，改善</w:t>
      </w:r>
      <w:r>
        <w:rPr>
          <w:rFonts w:hint="eastAsia"/>
        </w:rPr>
        <w:t>公共</w:t>
      </w:r>
      <w:r w:rsidRPr="008C6B05">
        <w:t>圖書館服務品質。</w:t>
      </w:r>
    </w:p>
    <w:p w:rsidR="002941E7" w:rsidRPr="00475128" w:rsidRDefault="002941E7" w:rsidP="009363A5">
      <w:pPr>
        <w:pStyle w:val="afffff3"/>
        <w:numPr>
          <w:ilvl w:val="0"/>
          <w:numId w:val="184"/>
        </w:numPr>
      </w:pPr>
      <w:r w:rsidRPr="00475128">
        <w:t>組織與職責：</w:t>
      </w:r>
    </w:p>
    <w:p w:rsidR="002941E7" w:rsidRDefault="002941E7" w:rsidP="009363A5">
      <w:pPr>
        <w:pStyle w:val="afffff3"/>
        <w:numPr>
          <w:ilvl w:val="0"/>
          <w:numId w:val="186"/>
        </w:numPr>
      </w:pPr>
      <w:r>
        <w:rPr>
          <w:rFonts w:hint="eastAsia"/>
        </w:rPr>
        <w:t>中央機關</w:t>
      </w:r>
      <w:r w:rsidRPr="000A2B39">
        <w:rPr>
          <w:rFonts w:hint="eastAsia"/>
        </w:rPr>
        <w:t>設全國</w:t>
      </w:r>
      <w:r>
        <w:rPr>
          <w:rFonts w:hint="eastAsia"/>
        </w:rPr>
        <w:t>公共</w:t>
      </w:r>
      <w:r w:rsidRPr="000A2B39">
        <w:rPr>
          <w:rFonts w:hint="eastAsia"/>
        </w:rPr>
        <w:t>圖書館輔導會報</w:t>
      </w:r>
      <w:r>
        <w:rPr>
          <w:rFonts w:hint="eastAsia"/>
        </w:rPr>
        <w:t>，</w:t>
      </w:r>
      <w:r w:rsidRPr="00EB63B2">
        <w:rPr>
          <w:rFonts w:hint="eastAsia"/>
        </w:rPr>
        <w:t>由教育部政務次長擔任</w:t>
      </w:r>
      <w:r>
        <w:rPr>
          <w:rFonts w:hint="eastAsia"/>
        </w:rPr>
        <w:t>總</w:t>
      </w:r>
      <w:r w:rsidRPr="00EB63B2">
        <w:rPr>
          <w:rFonts w:hint="eastAsia"/>
        </w:rPr>
        <w:t>召集人、終身教育司司長擔任副召集人</w:t>
      </w:r>
      <w:r>
        <w:rPr>
          <w:rFonts w:hint="eastAsia"/>
        </w:rPr>
        <w:t>、國家圖書館館長擔任執行長，</w:t>
      </w:r>
      <w:r w:rsidRPr="004E3595">
        <w:rPr>
          <w:rFonts w:hint="eastAsia"/>
        </w:rPr>
        <w:t>職司全國</w:t>
      </w:r>
      <w:r>
        <w:rPr>
          <w:rFonts w:hint="eastAsia"/>
        </w:rPr>
        <w:t>公共</w:t>
      </w:r>
      <w:r w:rsidRPr="004E3595">
        <w:rPr>
          <w:rFonts w:hint="eastAsia"/>
        </w:rPr>
        <w:t>圖書館輔導業務之策劃、督導暨協調工作</w:t>
      </w:r>
      <w:r w:rsidRPr="008C6B05">
        <w:t>。</w:t>
      </w:r>
      <w:r w:rsidRPr="000A2B39">
        <w:rPr>
          <w:rFonts w:hint="eastAsia"/>
        </w:rPr>
        <w:t>全國</w:t>
      </w:r>
      <w:r>
        <w:rPr>
          <w:rFonts w:hint="eastAsia"/>
        </w:rPr>
        <w:t>公共</w:t>
      </w:r>
      <w:r w:rsidRPr="000A2B39">
        <w:rPr>
          <w:rFonts w:hint="eastAsia"/>
        </w:rPr>
        <w:t>圖書館輔導會報</w:t>
      </w:r>
      <w:r w:rsidRPr="002168B2">
        <w:t>指導委員</w:t>
      </w:r>
      <w:r>
        <w:rPr>
          <w:rFonts w:hint="eastAsia"/>
        </w:rPr>
        <w:t>七</w:t>
      </w:r>
      <w:r w:rsidRPr="002168B2">
        <w:t>人至</w:t>
      </w:r>
      <w:r>
        <w:rPr>
          <w:rFonts w:hint="eastAsia"/>
        </w:rPr>
        <w:t>十二</w:t>
      </w:r>
      <w:r w:rsidRPr="002168B2">
        <w:t>人，由主管機關遴聘具圖書資訊學等專業背景之學者專家暨相關圖書館、專業團體及行政人員擔任，負責規劃輔導業務及專業諮詢等工作，任期二年</w:t>
      </w:r>
      <w:r>
        <w:rPr>
          <w:rFonts w:hint="eastAsia"/>
        </w:rPr>
        <w:t>。</w:t>
      </w:r>
    </w:p>
    <w:p w:rsidR="002941E7" w:rsidRDefault="002941E7" w:rsidP="009363A5">
      <w:pPr>
        <w:pStyle w:val="afffff3"/>
        <w:numPr>
          <w:ilvl w:val="0"/>
          <w:numId w:val="186"/>
        </w:numPr>
      </w:pPr>
      <w:r>
        <w:rPr>
          <w:rFonts w:hint="eastAsia"/>
        </w:rPr>
        <w:t>總輔導圖書館：由國家圖書館、國立公共資訊圖書館、國立臺灣圖書館三館擔任總輔導圖書館，議定全國公共圖書館的輔導業務。</w:t>
      </w:r>
    </w:p>
    <w:p w:rsidR="002941E7" w:rsidRPr="00657D43" w:rsidRDefault="002941E7" w:rsidP="009363A5">
      <w:pPr>
        <w:pStyle w:val="afffff3"/>
        <w:numPr>
          <w:ilvl w:val="0"/>
          <w:numId w:val="186"/>
        </w:numPr>
      </w:pPr>
      <w:r>
        <w:rPr>
          <w:rFonts w:hint="eastAsia"/>
        </w:rPr>
        <w:t>直轄市及縣市政府得依</w:t>
      </w:r>
      <w:r w:rsidR="00835D95">
        <w:rPr>
          <w:rFonts w:hint="eastAsia"/>
        </w:rPr>
        <w:t>《圖書館法》</w:t>
      </w:r>
      <w:r>
        <w:rPr>
          <w:rFonts w:hint="eastAsia"/>
        </w:rPr>
        <w:t>第十一條設置圖書館事業發展委員會，負責規劃、督導、輔導、考核所轄圖書館事業發展事宜，推展地方圖書館事業。委員會成員應包含：地方首長、教育或文化事業首長、圖書館行政專業人員</w:t>
      </w:r>
      <w:r w:rsidR="0011140A">
        <w:rPr>
          <w:rFonts w:hint="eastAsia"/>
        </w:rPr>
        <w:t>、</w:t>
      </w:r>
      <w:r>
        <w:rPr>
          <w:rFonts w:hint="eastAsia"/>
        </w:rPr>
        <w:t>圖書館館長</w:t>
      </w:r>
      <w:r w:rsidR="00DB3D42">
        <w:rPr>
          <w:rFonts w:hint="eastAsia"/>
        </w:rPr>
        <w:t>等</w:t>
      </w:r>
      <w:r>
        <w:rPr>
          <w:rFonts w:hint="eastAsia"/>
        </w:rPr>
        <w:t>當然委員。</w:t>
      </w:r>
    </w:p>
    <w:p w:rsidR="002941E7" w:rsidRDefault="002941E7" w:rsidP="009363A5">
      <w:pPr>
        <w:pStyle w:val="afffff3"/>
        <w:numPr>
          <w:ilvl w:val="0"/>
          <w:numId w:val="184"/>
        </w:numPr>
      </w:pPr>
      <w:r>
        <w:t>輔導對象與分區</w:t>
      </w:r>
      <w:r>
        <w:rPr>
          <w:rFonts w:hint="eastAsia"/>
        </w:rPr>
        <w:t>：</w:t>
      </w:r>
    </w:p>
    <w:p w:rsidR="002941E7" w:rsidRPr="0056091B" w:rsidRDefault="002941E7" w:rsidP="009363A5">
      <w:pPr>
        <w:pStyle w:val="afffff3"/>
        <w:numPr>
          <w:ilvl w:val="0"/>
          <w:numId w:val="187"/>
        </w:numPr>
      </w:pPr>
      <w:r w:rsidRPr="0056091B">
        <w:t>輔導對象為</w:t>
      </w:r>
      <w:r w:rsidRPr="0056091B">
        <w:rPr>
          <w:rFonts w:hint="eastAsia"/>
        </w:rPr>
        <w:t>各級公立公共圖書館</w:t>
      </w:r>
      <w:r w:rsidRPr="0056091B">
        <w:t>，並依下列分區輔導之。</w:t>
      </w:r>
    </w:p>
    <w:p w:rsidR="002941E7" w:rsidRPr="002168B2" w:rsidRDefault="002941E7" w:rsidP="009363A5">
      <w:pPr>
        <w:pStyle w:val="afffff3"/>
        <w:numPr>
          <w:ilvl w:val="0"/>
          <w:numId w:val="188"/>
        </w:numPr>
      </w:pPr>
      <w:r>
        <w:t>北區：</w:t>
      </w:r>
      <w:r>
        <w:rPr>
          <w:rFonts w:hint="eastAsia"/>
        </w:rPr>
        <w:t>臺北市、新北市、桃園市、基隆市、新竹縣、新竹市、連江縣</w:t>
      </w:r>
      <w:r w:rsidRPr="002168B2">
        <w:t>。</w:t>
      </w:r>
    </w:p>
    <w:p w:rsidR="002941E7" w:rsidRDefault="002941E7" w:rsidP="009363A5">
      <w:pPr>
        <w:pStyle w:val="afffff3"/>
        <w:numPr>
          <w:ilvl w:val="0"/>
          <w:numId w:val="188"/>
        </w:numPr>
      </w:pPr>
      <w:r>
        <w:rPr>
          <w:rFonts w:hint="eastAsia"/>
        </w:rPr>
        <w:t>中</w:t>
      </w:r>
      <w:r>
        <w:t>區：</w:t>
      </w:r>
      <w:r>
        <w:rPr>
          <w:rFonts w:hint="eastAsia"/>
        </w:rPr>
        <w:t>臺中市、苗栗縣、彰化縣、南投縣、雲林縣</w:t>
      </w:r>
      <w:r w:rsidRPr="002168B2">
        <w:t>。</w:t>
      </w:r>
    </w:p>
    <w:p w:rsidR="002941E7" w:rsidRDefault="002941E7" w:rsidP="009363A5">
      <w:pPr>
        <w:pStyle w:val="afffff3"/>
        <w:numPr>
          <w:ilvl w:val="0"/>
          <w:numId w:val="188"/>
        </w:numPr>
      </w:pPr>
      <w:r>
        <w:rPr>
          <w:rFonts w:hint="eastAsia"/>
        </w:rPr>
        <w:t>南區：臺南市、高雄市、嘉義縣、嘉義市、澎湖縣。</w:t>
      </w:r>
    </w:p>
    <w:p w:rsidR="002941E7" w:rsidRDefault="002941E7" w:rsidP="009363A5">
      <w:pPr>
        <w:pStyle w:val="afffff3"/>
        <w:numPr>
          <w:ilvl w:val="0"/>
          <w:numId w:val="188"/>
        </w:numPr>
      </w:pPr>
      <w:r w:rsidRPr="0056091B">
        <w:rPr>
          <w:rFonts w:hint="eastAsia"/>
        </w:rPr>
        <w:lastRenderedPageBreak/>
        <w:t>東區：宜蘭縣、花蓮縣、臺東縣、屏東縣、金門縣。</w:t>
      </w:r>
    </w:p>
    <w:p w:rsidR="002941E7" w:rsidRPr="0056091B" w:rsidRDefault="002941E7" w:rsidP="009363A5">
      <w:pPr>
        <w:pStyle w:val="afffff3"/>
        <w:numPr>
          <w:ilvl w:val="0"/>
          <w:numId w:val="187"/>
        </w:numPr>
      </w:pPr>
      <w:r>
        <w:rPr>
          <w:rFonts w:hint="eastAsia"/>
        </w:rPr>
        <w:t>各分區應設輔導團，由總輔導圖書館負責籌組各分區輔導團，置輔導委員三人至七人，由總輔導圖書館機關遴聘具圖書資訊學等專業背景之學者、專家暨相關圖書館、專業團體及行政機關人員擔任，並得依需要置輔導員，分別辦理專業諮詢及輔導實務。輔導委員及輔導員為無給職，但輔導工作期間得支差旅費、出席費，並酌給公假。</w:t>
      </w:r>
    </w:p>
    <w:p w:rsidR="002941E7" w:rsidRPr="00475128" w:rsidRDefault="002941E7" w:rsidP="009363A5">
      <w:pPr>
        <w:pStyle w:val="afffff3"/>
        <w:numPr>
          <w:ilvl w:val="0"/>
          <w:numId w:val="184"/>
        </w:numPr>
      </w:pPr>
      <w:r w:rsidRPr="00475128">
        <w:t>實施方式：</w:t>
      </w:r>
    </w:p>
    <w:p w:rsidR="002941E7" w:rsidRPr="002168B2" w:rsidRDefault="002941E7" w:rsidP="009363A5">
      <w:pPr>
        <w:pStyle w:val="afffff3"/>
        <w:numPr>
          <w:ilvl w:val="1"/>
          <w:numId w:val="189"/>
        </w:numPr>
      </w:pPr>
      <w:r w:rsidRPr="002168B2">
        <w:t>召開</w:t>
      </w:r>
      <w:r>
        <w:rPr>
          <w:rFonts w:hint="eastAsia"/>
        </w:rPr>
        <w:t>公共</w:t>
      </w:r>
      <w:r w:rsidRPr="002168B2">
        <w:t>圖書館輔導工作會議，研訂輔導團年度目標、工作計畫及分區輔導計畫。</w:t>
      </w:r>
    </w:p>
    <w:p w:rsidR="002941E7" w:rsidRPr="002168B2" w:rsidRDefault="002941E7" w:rsidP="009363A5">
      <w:pPr>
        <w:pStyle w:val="afffff3"/>
        <w:numPr>
          <w:ilvl w:val="1"/>
          <w:numId w:val="189"/>
        </w:numPr>
      </w:pPr>
      <w:r w:rsidRPr="002168B2">
        <w:t>定期訪視：定期訪視各</w:t>
      </w:r>
      <w:r>
        <w:rPr>
          <w:rFonts w:hint="eastAsia"/>
        </w:rPr>
        <w:t>公共</w:t>
      </w:r>
      <w:r w:rsidRPr="002168B2">
        <w:t>圖書館，瞭解實際情形，提供改進之意見，並作追蹤輔導。</w:t>
      </w:r>
    </w:p>
    <w:p w:rsidR="002941E7" w:rsidRPr="002168B2" w:rsidRDefault="002941E7" w:rsidP="009363A5">
      <w:pPr>
        <w:pStyle w:val="afffff3"/>
        <w:numPr>
          <w:ilvl w:val="1"/>
          <w:numId w:val="189"/>
        </w:numPr>
      </w:pPr>
      <w:r>
        <w:t>個案輔導：配合</w:t>
      </w:r>
      <w:r>
        <w:rPr>
          <w:rFonts w:hint="eastAsia"/>
        </w:rPr>
        <w:t>公共圖書館</w:t>
      </w:r>
      <w:r w:rsidRPr="002168B2">
        <w:t>提出之需要，提供館舍建築、</w:t>
      </w:r>
      <w:r>
        <w:rPr>
          <w:rFonts w:hint="eastAsia"/>
        </w:rPr>
        <w:t>空間</w:t>
      </w:r>
      <w:r>
        <w:t>配置、館藏</w:t>
      </w:r>
      <w:r>
        <w:rPr>
          <w:rFonts w:hint="eastAsia"/>
        </w:rPr>
        <w:t>發展</w:t>
      </w:r>
      <w:r>
        <w:t>、自動化管理、讀者服務</w:t>
      </w:r>
      <w:r>
        <w:rPr>
          <w:rFonts w:hint="eastAsia"/>
        </w:rPr>
        <w:t>、推廣活動等方面</w:t>
      </w:r>
      <w:r w:rsidRPr="002168B2">
        <w:t>之輔導。</w:t>
      </w:r>
    </w:p>
    <w:p w:rsidR="002941E7" w:rsidRPr="002168B2" w:rsidRDefault="002941E7" w:rsidP="009363A5">
      <w:pPr>
        <w:pStyle w:val="afffff3"/>
        <w:numPr>
          <w:ilvl w:val="1"/>
          <w:numId w:val="189"/>
        </w:numPr>
      </w:pPr>
      <w:r w:rsidRPr="002168B2">
        <w:t>建立網站：提供</w:t>
      </w:r>
      <w:r>
        <w:rPr>
          <w:rFonts w:hint="eastAsia"/>
        </w:rPr>
        <w:t>公共</w:t>
      </w:r>
      <w:r w:rsidRPr="002168B2">
        <w:t>圖書館經營資訊及諮詢交流管道，協助</w:t>
      </w:r>
      <w:r>
        <w:rPr>
          <w:rFonts w:hint="eastAsia"/>
        </w:rPr>
        <w:t>公共</w:t>
      </w:r>
      <w:r w:rsidRPr="002168B2">
        <w:t>圖書館人員經營管理，彚集各地輔導成果、優良典範、研究專題等資料，建立全國</w:t>
      </w:r>
      <w:r>
        <w:rPr>
          <w:rFonts w:hint="eastAsia"/>
        </w:rPr>
        <w:t>公共</w:t>
      </w:r>
      <w:r w:rsidRPr="002168B2">
        <w:t>圖書館知識網。</w:t>
      </w:r>
      <w:r w:rsidRPr="002168B2">
        <w:t>   </w:t>
      </w:r>
    </w:p>
    <w:p w:rsidR="002941E7" w:rsidRPr="002168B2" w:rsidRDefault="002941E7" w:rsidP="009363A5">
      <w:pPr>
        <w:pStyle w:val="afffff3"/>
        <w:numPr>
          <w:ilvl w:val="1"/>
          <w:numId w:val="189"/>
        </w:numPr>
      </w:pPr>
      <w:r w:rsidRPr="002168B2">
        <w:t>建立</w:t>
      </w:r>
      <w:r>
        <w:rPr>
          <w:rFonts w:hint="eastAsia"/>
        </w:rPr>
        <w:t>公共</w:t>
      </w:r>
      <w:r w:rsidRPr="002168B2">
        <w:t>圖書館現況</w:t>
      </w:r>
      <w:r>
        <w:rPr>
          <w:rFonts w:hint="eastAsia"/>
        </w:rPr>
        <w:t>與統計</w:t>
      </w:r>
      <w:r w:rsidRPr="002168B2">
        <w:t>資料庫：透過各</w:t>
      </w:r>
      <w:r>
        <w:rPr>
          <w:rFonts w:hint="eastAsia"/>
        </w:rPr>
        <w:t>公共</w:t>
      </w:r>
      <w:r w:rsidRPr="002168B2">
        <w:t>圖書館現況調查</w:t>
      </w:r>
      <w:r>
        <w:rPr>
          <w:rFonts w:hint="eastAsia"/>
        </w:rPr>
        <w:t>與統計</w:t>
      </w:r>
      <w:r>
        <w:t>資料，</w:t>
      </w:r>
      <w:r w:rsidRPr="002168B2">
        <w:t>定期更新，以瞭解各</w:t>
      </w:r>
      <w:r>
        <w:rPr>
          <w:rFonts w:hint="eastAsia"/>
        </w:rPr>
        <w:t>公共</w:t>
      </w:r>
      <w:r w:rsidRPr="002168B2">
        <w:t>圖書館經營及發展情形。</w:t>
      </w:r>
    </w:p>
    <w:p w:rsidR="002941E7" w:rsidRPr="002168B2" w:rsidRDefault="002941E7" w:rsidP="009363A5">
      <w:pPr>
        <w:pStyle w:val="afffff3"/>
        <w:numPr>
          <w:ilvl w:val="1"/>
          <w:numId w:val="189"/>
        </w:numPr>
      </w:pPr>
      <w:r w:rsidRPr="002168B2">
        <w:t>辦理研習：定期辦理圖書館及資訊相關研習活動，以提升館員服務知能。</w:t>
      </w:r>
    </w:p>
    <w:p w:rsidR="002941E7" w:rsidRPr="002168B2" w:rsidRDefault="002941E7" w:rsidP="009363A5">
      <w:pPr>
        <w:pStyle w:val="afffff3"/>
        <w:numPr>
          <w:ilvl w:val="1"/>
          <w:numId w:val="189"/>
        </w:numPr>
      </w:pPr>
      <w:r w:rsidRPr="002168B2">
        <w:t>擬訂</w:t>
      </w:r>
      <w:r>
        <w:rPr>
          <w:rFonts w:hint="eastAsia"/>
        </w:rPr>
        <w:t>公共</w:t>
      </w:r>
      <w:r>
        <w:t>圖書館發展及工作手冊：提供</w:t>
      </w:r>
      <w:r>
        <w:rPr>
          <w:rFonts w:hint="eastAsia"/>
        </w:rPr>
        <w:t>公共圖書館</w:t>
      </w:r>
      <w:r w:rsidRPr="002168B2">
        <w:t>擬訂發展</w:t>
      </w:r>
      <w:r>
        <w:t>計畫參考，並作為檢討</w:t>
      </w:r>
      <w:r>
        <w:rPr>
          <w:rFonts w:hint="eastAsia"/>
        </w:rPr>
        <w:t>公共</w:t>
      </w:r>
      <w:r w:rsidRPr="002168B2">
        <w:t>圖書館機能之依據。</w:t>
      </w:r>
    </w:p>
    <w:p w:rsidR="002941E7" w:rsidRPr="002168B2" w:rsidRDefault="002941E7" w:rsidP="009363A5">
      <w:pPr>
        <w:pStyle w:val="afffff3"/>
        <w:numPr>
          <w:ilvl w:val="1"/>
          <w:numId w:val="189"/>
        </w:numPr>
      </w:pPr>
      <w:r w:rsidRPr="002168B2">
        <w:t>調查研究：對</w:t>
      </w:r>
      <w:r>
        <w:rPr>
          <w:rFonts w:hint="eastAsia"/>
        </w:rPr>
        <w:t>公共</w:t>
      </w:r>
      <w:r w:rsidRPr="002168B2">
        <w:t>圖書館經營及發展之各項問題作實務性之調查評估研究，以供主管機關參考。</w:t>
      </w:r>
    </w:p>
    <w:p w:rsidR="002941E7" w:rsidRPr="002168B2" w:rsidRDefault="002941E7" w:rsidP="009363A5">
      <w:pPr>
        <w:pStyle w:val="afffff3"/>
        <w:numPr>
          <w:ilvl w:val="1"/>
          <w:numId w:val="189"/>
        </w:numPr>
      </w:pPr>
      <w:r w:rsidRPr="002168B2">
        <w:t>圖書館觀摩：定期辦理各區</w:t>
      </w:r>
      <w:r>
        <w:rPr>
          <w:rFonts w:hint="eastAsia"/>
        </w:rPr>
        <w:t>公共</w:t>
      </w:r>
      <w:r w:rsidRPr="002168B2">
        <w:t>圖書館經營</w:t>
      </w:r>
      <w:r>
        <w:t>之觀摩活動，交換經營心得，凝聚共識，以作為各</w:t>
      </w:r>
      <w:r>
        <w:rPr>
          <w:rFonts w:hint="eastAsia"/>
        </w:rPr>
        <w:t>公共</w:t>
      </w:r>
      <w:r w:rsidRPr="002168B2">
        <w:t>圖書館發展之參考。</w:t>
      </w:r>
    </w:p>
    <w:p w:rsidR="002941E7" w:rsidRPr="002168B2" w:rsidRDefault="002941E7" w:rsidP="009363A5">
      <w:pPr>
        <w:pStyle w:val="afffff3"/>
        <w:numPr>
          <w:ilvl w:val="1"/>
          <w:numId w:val="189"/>
        </w:numPr>
      </w:pPr>
      <w:r w:rsidRPr="002168B2">
        <w:t>年度報告：年度結束前召開年度工作檢討會，提出年度報告，說明各區</w:t>
      </w:r>
      <w:r>
        <w:rPr>
          <w:rFonts w:hint="eastAsia"/>
        </w:rPr>
        <w:t>公共</w:t>
      </w:r>
      <w:r w:rsidRPr="002168B2">
        <w:t>圖</w:t>
      </w:r>
      <w:r>
        <w:t>書館現況</w:t>
      </w:r>
      <w:r>
        <w:rPr>
          <w:rFonts w:hint="eastAsia"/>
        </w:rPr>
        <w:t>、</w:t>
      </w:r>
      <w:r w:rsidRPr="002168B2">
        <w:t>輔導團工作</w:t>
      </w:r>
      <w:r>
        <w:t>情形、輔導成果及未來一年預定工作</w:t>
      </w:r>
      <w:r>
        <w:lastRenderedPageBreak/>
        <w:t>目標等，以作為教育主管機關及各</w:t>
      </w:r>
      <w:r>
        <w:rPr>
          <w:rFonts w:hint="eastAsia"/>
        </w:rPr>
        <w:t>公共圖書館</w:t>
      </w:r>
      <w:r w:rsidRPr="002168B2">
        <w:t>之參考。</w:t>
      </w:r>
    </w:p>
    <w:p w:rsidR="002941E7" w:rsidRPr="00844DCE" w:rsidRDefault="002941E7" w:rsidP="009363A5">
      <w:pPr>
        <w:pStyle w:val="afffff3"/>
        <w:numPr>
          <w:ilvl w:val="0"/>
          <w:numId w:val="184"/>
        </w:numPr>
      </w:pPr>
      <w:r w:rsidRPr="00844DCE">
        <w:t>輔導內容：</w:t>
      </w:r>
    </w:p>
    <w:p w:rsidR="002941E7" w:rsidRPr="002168B2" w:rsidRDefault="002941E7" w:rsidP="009363A5">
      <w:pPr>
        <w:pStyle w:val="afffff3"/>
        <w:numPr>
          <w:ilvl w:val="0"/>
          <w:numId w:val="190"/>
        </w:numPr>
      </w:pPr>
      <w:r w:rsidRPr="002168B2">
        <w:t>協助</w:t>
      </w:r>
      <w:r>
        <w:rPr>
          <w:rFonts w:hint="eastAsia"/>
        </w:rPr>
        <w:t>公共圖書館</w:t>
      </w:r>
      <w:r w:rsidRPr="002168B2">
        <w:t>組識編制及經費編列。</w:t>
      </w:r>
    </w:p>
    <w:p w:rsidR="002941E7" w:rsidRPr="002168B2" w:rsidRDefault="002941E7" w:rsidP="009363A5">
      <w:pPr>
        <w:pStyle w:val="afffff3"/>
        <w:numPr>
          <w:ilvl w:val="0"/>
          <w:numId w:val="190"/>
        </w:numPr>
      </w:pPr>
      <w:r>
        <w:t>協助</w:t>
      </w:r>
      <w:r>
        <w:rPr>
          <w:rFonts w:hint="eastAsia"/>
        </w:rPr>
        <w:t>公共圖書館</w:t>
      </w:r>
      <w:r w:rsidRPr="002168B2">
        <w:t>規劃建置圖書館</w:t>
      </w:r>
      <w:r>
        <w:rPr>
          <w:rFonts w:hint="eastAsia"/>
        </w:rPr>
        <w:t>及空間改造</w:t>
      </w:r>
      <w:r w:rsidRPr="002168B2">
        <w:t>，充實館藏設備，建立館藏特色。</w:t>
      </w:r>
    </w:p>
    <w:p w:rsidR="002941E7" w:rsidRPr="002168B2" w:rsidRDefault="002941E7" w:rsidP="009363A5">
      <w:pPr>
        <w:pStyle w:val="afffff3"/>
        <w:numPr>
          <w:ilvl w:val="0"/>
          <w:numId w:val="190"/>
        </w:numPr>
      </w:pPr>
      <w:r w:rsidRPr="002168B2">
        <w:t>協助</w:t>
      </w:r>
      <w:r>
        <w:rPr>
          <w:rFonts w:hint="eastAsia"/>
        </w:rPr>
        <w:t>公共</w:t>
      </w:r>
      <w:r w:rsidRPr="002168B2">
        <w:t>圖書館規劃發展圖書館自動化及數位化業務，建立圖書館網站。</w:t>
      </w:r>
    </w:p>
    <w:p w:rsidR="002941E7" w:rsidRPr="002168B2" w:rsidRDefault="002941E7" w:rsidP="009363A5">
      <w:pPr>
        <w:pStyle w:val="afffff3"/>
        <w:numPr>
          <w:ilvl w:val="0"/>
          <w:numId w:val="190"/>
        </w:numPr>
      </w:pPr>
      <w:r>
        <w:t>指導</w:t>
      </w:r>
      <w:r>
        <w:rPr>
          <w:rFonts w:hint="eastAsia"/>
        </w:rPr>
        <w:t>公共圖書館</w:t>
      </w:r>
      <w:r w:rsidRPr="002168B2">
        <w:t>辦理圖書館讀者服務、圖書資訊利用教育</w:t>
      </w:r>
      <w:r>
        <w:rPr>
          <w:rFonts w:hint="eastAsia"/>
        </w:rPr>
        <w:t>、推廣活動、分齡分眾活動等。</w:t>
      </w:r>
    </w:p>
    <w:p w:rsidR="002941E7" w:rsidRDefault="002941E7" w:rsidP="009363A5">
      <w:pPr>
        <w:pStyle w:val="afffff3"/>
        <w:numPr>
          <w:ilvl w:val="0"/>
          <w:numId w:val="190"/>
        </w:numPr>
      </w:pPr>
      <w:r>
        <w:t>建立</w:t>
      </w:r>
      <w:r>
        <w:rPr>
          <w:rFonts w:hint="eastAsia"/>
        </w:rPr>
        <w:t>公共</w:t>
      </w:r>
      <w:r w:rsidRPr="002168B2">
        <w:t>圖書館交流管道，以協助</w:t>
      </w:r>
      <w:r>
        <w:rPr>
          <w:rFonts w:hint="eastAsia"/>
        </w:rPr>
        <w:t>公共</w:t>
      </w:r>
      <w:r w:rsidRPr="002168B2">
        <w:t>圖書館人員經營管理及心得交換，加強館際合作。</w:t>
      </w:r>
    </w:p>
    <w:p w:rsidR="002941E7" w:rsidRPr="00475128" w:rsidRDefault="002941E7" w:rsidP="009363A5">
      <w:pPr>
        <w:pStyle w:val="afffff3"/>
        <w:numPr>
          <w:ilvl w:val="0"/>
          <w:numId w:val="184"/>
        </w:numPr>
      </w:pPr>
      <w:r w:rsidRPr="00475128">
        <w:t>經費：辦理本團活動所需經費由中央主管機關專款支應。</w:t>
      </w:r>
    </w:p>
    <w:p w:rsidR="00972D67" w:rsidRDefault="00972D67" w:rsidP="002941E7">
      <w:pPr>
        <w:sectPr w:rsidR="00972D67" w:rsidSect="008B71CE">
          <w:headerReference w:type="even" r:id="rId73"/>
          <w:headerReference w:type="default" r:id="rId74"/>
          <w:footerReference w:type="default" r:id="rId75"/>
          <w:type w:val="oddPage"/>
          <w:pgSz w:w="11906" w:h="16838" w:code="9"/>
          <w:pgMar w:top="1440" w:right="1800" w:bottom="1440" w:left="1800" w:header="851" w:footer="992" w:gutter="0"/>
          <w:cols w:space="425"/>
          <w:docGrid w:type="lines" w:linePitch="360"/>
        </w:sectPr>
      </w:pPr>
    </w:p>
    <w:p w:rsidR="00470F70" w:rsidRPr="00401B4E" w:rsidRDefault="00470F70" w:rsidP="00470F70">
      <w:pPr>
        <w:pStyle w:val="1"/>
        <w:numPr>
          <w:ilvl w:val="0"/>
          <w:numId w:val="0"/>
        </w:numPr>
      </w:pPr>
      <w:bookmarkStart w:id="245" w:name="_Toc74300548"/>
      <w:r w:rsidRPr="00401B4E">
        <w:lastRenderedPageBreak/>
        <w:t>參考文獻</w:t>
      </w:r>
      <w:bookmarkEnd w:id="245"/>
    </w:p>
    <w:p w:rsidR="00470F70" w:rsidRDefault="00470F70" w:rsidP="00470F70">
      <w:pPr>
        <w:pStyle w:val="affff5"/>
      </w:pPr>
      <w:r w:rsidRPr="00311AC3">
        <w:t xml:space="preserve">Adams Becker, S., Cummins, M., Davis, A., Freeman, A., Giesinger Hall, C., Ananthanarayanan, V., Langley, K., and Wolfson, N. (2017). </w:t>
      </w:r>
      <w:r w:rsidRPr="00311AC3">
        <w:rPr>
          <w:i/>
        </w:rPr>
        <w:t xml:space="preserve">NMC </w:t>
      </w:r>
      <w:r w:rsidRPr="00C03425">
        <w:rPr>
          <w:i/>
        </w:rPr>
        <w:t>Horizon Report: 2017 Library Edition</w:t>
      </w:r>
      <w:r w:rsidRPr="00C03425">
        <w:t>. Austin, Texas: The New</w:t>
      </w:r>
      <w:r w:rsidRPr="00311AC3">
        <w:t xml:space="preserve"> Media Consortium. Retrieved from </w:t>
      </w:r>
      <w:hyperlink r:id="rId76" w:history="1">
        <w:r w:rsidRPr="00AC107C">
          <w:rPr>
            <w:rStyle w:val="aff0"/>
          </w:rPr>
          <w:t>http://cdn.nmc.org/media/2017-nmc-horizon-report-library-EN.pdf</w:t>
        </w:r>
      </w:hyperlink>
      <w:r w:rsidRPr="00311AC3">
        <w:t>.</w:t>
      </w:r>
    </w:p>
    <w:p w:rsidR="00605E2D" w:rsidRPr="00C03425" w:rsidRDefault="00605E2D" w:rsidP="00605E2D">
      <w:pPr>
        <w:pStyle w:val="affff5"/>
      </w:pPr>
      <w:r w:rsidRPr="00C03425">
        <w:t xml:space="preserve">Administrators of rural and urban public libraries of Ontario (2017). </w:t>
      </w:r>
      <w:r w:rsidRPr="00485929">
        <w:rPr>
          <w:i/>
        </w:rPr>
        <w:t>Guidelines for rural/urban public library systems</w:t>
      </w:r>
      <w:r w:rsidR="00485929">
        <w:t xml:space="preserve">. Retrieved </w:t>
      </w:r>
      <w:r w:rsidRPr="00C03425">
        <w:t>from</w:t>
      </w:r>
      <w:r w:rsidR="00485929">
        <w:br/>
      </w:r>
      <w:hyperlink r:id="rId77" w:history="1">
        <w:r w:rsidRPr="00C03425">
          <w:rPr>
            <w:rStyle w:val="aff0"/>
          </w:rPr>
          <w:t>http://fopl.ca/wp-content/uploads/2018/01/ARUPLO-Guidelines-3rd-edition.pdf</w:t>
        </w:r>
      </w:hyperlink>
      <w:r w:rsidRPr="00C03425">
        <w:t>.</w:t>
      </w:r>
    </w:p>
    <w:p w:rsidR="00470F70" w:rsidRPr="006C0C71" w:rsidRDefault="00470F70" w:rsidP="00470F70">
      <w:pPr>
        <w:pStyle w:val="affff5"/>
      </w:pPr>
      <w:r w:rsidRPr="00C03425">
        <w:t xml:space="preserve">Australian Public Library Alliance, Australian Library and Information Association (2016). </w:t>
      </w:r>
      <w:r w:rsidRPr="00485929">
        <w:rPr>
          <w:i/>
        </w:rPr>
        <w:t>Guidelines, Standards and Outcome Measures for Australian Public Libraries</w:t>
      </w:r>
      <w:r w:rsidRPr="00C03425">
        <w:t>.</w:t>
      </w:r>
      <w:r w:rsidRPr="006C0C71">
        <w:t xml:space="preserve"> Retrieved from</w:t>
      </w:r>
      <w:r w:rsidR="00485929">
        <w:br/>
      </w:r>
      <w:hyperlink r:id="rId78" w:history="1">
        <w:r w:rsidRPr="009E7EAD">
          <w:rPr>
            <w:rStyle w:val="aff0"/>
          </w:rPr>
          <w:t>https://www.alia.org.au/sites/default/files/20160714%20Guidelines%20Standards%20and%20Outcome%20Measures%20for%20Australian%20Public%20Libraries%20-%20MANUSCRIPT%20VERSION_0.pdf</w:t>
        </w:r>
      </w:hyperlink>
      <w:r w:rsidRPr="006C0C71">
        <w:t>.</w:t>
      </w:r>
    </w:p>
    <w:p w:rsidR="00470F70" w:rsidRPr="006C0C71" w:rsidRDefault="00470F70" w:rsidP="00470F70">
      <w:pPr>
        <w:pStyle w:val="affff5"/>
      </w:pPr>
      <w:r w:rsidRPr="00C03425">
        <w:t xml:space="preserve">Berndtson, M. &amp; Öström, M. (2016). </w:t>
      </w:r>
      <w:r w:rsidRPr="00485929">
        <w:rPr>
          <w:i/>
        </w:rPr>
        <w:t>Mystery shopping in libraries</w:t>
      </w:r>
      <w:r w:rsidRPr="006C0C71">
        <w:t xml:space="preserve">. Retrieved from </w:t>
      </w:r>
      <w:hyperlink r:id="rId79" w:history="1">
        <w:r w:rsidRPr="009E7EAD">
          <w:rPr>
            <w:rStyle w:val="aff0"/>
          </w:rPr>
          <w:t>http://libraryranking.com/article/mystery-shopping-in-libraries/</w:t>
        </w:r>
      </w:hyperlink>
      <w:r w:rsidRPr="006C0C71">
        <w:t xml:space="preserve">. </w:t>
      </w:r>
    </w:p>
    <w:p w:rsidR="00470F70" w:rsidRPr="006C0C71" w:rsidRDefault="00470F70" w:rsidP="00470F70">
      <w:pPr>
        <w:pStyle w:val="affff5"/>
      </w:pPr>
      <w:r w:rsidRPr="00C03425">
        <w:t xml:space="preserve">Berndtson, M. &amp; Öström, M. (n.d.). </w:t>
      </w:r>
      <w:r w:rsidRPr="00485929">
        <w:rPr>
          <w:i/>
        </w:rPr>
        <w:t>Ranking system</w:t>
      </w:r>
      <w:r w:rsidRPr="006C0C71">
        <w:t xml:space="preserve">. Retrieved from </w:t>
      </w:r>
      <w:hyperlink r:id="rId80" w:history="1">
        <w:r w:rsidRPr="009E7EAD">
          <w:rPr>
            <w:rStyle w:val="aff0"/>
          </w:rPr>
          <w:t>http://libraryranking.com/about/rankings/</w:t>
        </w:r>
      </w:hyperlink>
      <w:r w:rsidRPr="006C0C71">
        <w:t xml:space="preserve">. </w:t>
      </w:r>
    </w:p>
    <w:p w:rsidR="00470F70" w:rsidRPr="006C0C71" w:rsidRDefault="00470F70" w:rsidP="00470F70">
      <w:pPr>
        <w:pStyle w:val="affff5"/>
      </w:pPr>
      <w:r w:rsidRPr="00A01C0C">
        <w:t xml:space="preserve">BIX (n.d.). </w:t>
      </w:r>
      <w:r w:rsidRPr="00485929">
        <w:rPr>
          <w:i/>
        </w:rPr>
        <w:t>Project information</w:t>
      </w:r>
      <w:r w:rsidRPr="00A01C0C">
        <w:t xml:space="preserve">. Retrieved from </w:t>
      </w:r>
      <w:hyperlink r:id="rId81" w:history="1">
        <w:r w:rsidRPr="009E7EAD">
          <w:rPr>
            <w:rStyle w:val="aff0"/>
          </w:rPr>
          <w:t>http://www.bix-bibliotheksindex.de/en/project-info.html</w:t>
        </w:r>
      </w:hyperlink>
      <w:r w:rsidRPr="009E7EAD">
        <w:rPr>
          <w:rStyle w:val="aff0"/>
        </w:rPr>
        <w:t xml:space="preserve"> </w:t>
      </w:r>
      <w:hyperlink r:id="rId82" w:history="1">
        <w:r w:rsidRPr="009E7EAD">
          <w:rPr>
            <w:rStyle w:val="aff0"/>
          </w:rPr>
          <w:t>http://www.bix-bibliotheksindex.de/</w:t>
        </w:r>
      </w:hyperlink>
      <w:r w:rsidRPr="006C0C71">
        <w:t>.</w:t>
      </w:r>
    </w:p>
    <w:p w:rsidR="00C87646" w:rsidRDefault="00C87646" w:rsidP="00470F70">
      <w:pPr>
        <w:pStyle w:val="affff5"/>
      </w:pPr>
      <w:r w:rsidRPr="00C87646">
        <w:t>Breeding</w:t>
      </w:r>
      <w:r>
        <w:rPr>
          <w:rFonts w:hint="eastAsia"/>
        </w:rPr>
        <w:t xml:space="preserve">, M. </w:t>
      </w:r>
      <w:r w:rsidR="007F0AD5">
        <w:t xml:space="preserve">(2015). </w:t>
      </w:r>
      <w:r w:rsidR="007F0AD5" w:rsidRPr="007F0AD5">
        <w:t>Library Services Platforms: A Maturing Genre of Products</w:t>
      </w:r>
      <w:r w:rsidR="007F0AD5">
        <w:rPr>
          <w:rFonts w:hint="eastAsia"/>
        </w:rPr>
        <w:t xml:space="preserve">. </w:t>
      </w:r>
      <w:r w:rsidR="007F0AD5" w:rsidRPr="00485929">
        <w:rPr>
          <w:i/>
        </w:rPr>
        <w:t>Library Technology Reports, 51</w:t>
      </w:r>
      <w:r w:rsidR="007F0AD5">
        <w:t>(4). Retrieved from</w:t>
      </w:r>
      <w:r w:rsidR="007F0AD5">
        <w:br/>
      </w:r>
      <w:hyperlink r:id="rId83" w:history="1">
        <w:r w:rsidR="007F0AD5" w:rsidRPr="00790492">
          <w:rPr>
            <w:rStyle w:val="aff0"/>
          </w:rPr>
          <w:t>https://journals.ala.org/ltr/issue/download/509/259</w:t>
        </w:r>
      </w:hyperlink>
      <w:r w:rsidR="007F0AD5">
        <w:rPr>
          <w:rFonts w:hint="eastAsia"/>
        </w:rPr>
        <w:t>.</w:t>
      </w:r>
      <w:r w:rsidR="007F0AD5">
        <w:rPr>
          <w:rFonts w:hint="eastAsia"/>
        </w:rPr>
        <w:t xml:space="preserve">　</w:t>
      </w:r>
      <w:r w:rsidR="007F0AD5">
        <w:rPr>
          <w:rFonts w:hint="eastAsia"/>
        </w:rPr>
        <w:t xml:space="preserve"> </w:t>
      </w:r>
      <w:r w:rsidR="007F0AD5">
        <w:t xml:space="preserve"> </w:t>
      </w:r>
    </w:p>
    <w:p w:rsidR="00470F70" w:rsidRPr="00C03425" w:rsidRDefault="00470F70" w:rsidP="00470F70">
      <w:pPr>
        <w:pStyle w:val="affff5"/>
      </w:pPr>
      <w:r w:rsidRPr="00C03425">
        <w:t>Brophy, P. (2004). The quality of libraries, in Die effective Bibliothek, Roswitha Poll zum 65. Geburtsag, Saur, München, pp. 30-46.</w:t>
      </w:r>
    </w:p>
    <w:p w:rsidR="00470F70" w:rsidRPr="00C03425" w:rsidRDefault="00470F70" w:rsidP="00470F70">
      <w:pPr>
        <w:pStyle w:val="affff5"/>
      </w:pPr>
      <w:r w:rsidRPr="00C03425">
        <w:t xml:space="preserve">Bryson, J. M. (2004). </w:t>
      </w:r>
      <w:r w:rsidRPr="00C03425">
        <w:rPr>
          <w:i/>
        </w:rPr>
        <w:t>Strategic planning for public and non-profit organizations: a guide to</w:t>
      </w:r>
      <w:r w:rsidRPr="00C03425">
        <w:rPr>
          <w:rFonts w:hint="eastAsia"/>
          <w:i/>
        </w:rPr>
        <w:t xml:space="preserve">　</w:t>
      </w:r>
      <w:r w:rsidRPr="00C03425">
        <w:rPr>
          <w:i/>
        </w:rPr>
        <w:t>strengthening and sustaining organizational achievement</w:t>
      </w:r>
      <w:r w:rsidRPr="00C03425">
        <w:t xml:space="preserve"> (3rd ed.). San Francisco,</w:t>
      </w:r>
      <w:r w:rsidRPr="00C03425">
        <w:rPr>
          <w:rFonts w:hint="eastAsia"/>
        </w:rPr>
        <w:t xml:space="preserve">　</w:t>
      </w:r>
      <w:r w:rsidRPr="00C03425">
        <w:t>CA: Jossey-Bass.</w:t>
      </w:r>
    </w:p>
    <w:p w:rsidR="00470F70" w:rsidRDefault="00470F70" w:rsidP="00470F70">
      <w:pPr>
        <w:pStyle w:val="affff5"/>
      </w:pPr>
      <w:r w:rsidRPr="00C03425">
        <w:t>Buchanan, S. (2010).</w:t>
      </w:r>
      <w:r w:rsidRPr="005A079A">
        <w:t xml:space="preserve"> Planning strategically, designing architecturally: a framework for digital library services. In </w:t>
      </w:r>
      <w:r w:rsidRPr="001E2145">
        <w:rPr>
          <w:i/>
        </w:rPr>
        <w:t>Advances in Librarianship</w:t>
      </w:r>
      <w:r w:rsidRPr="005A079A">
        <w:t xml:space="preserve"> (pp. 159-180). Emerald Group Publishing Limited.</w:t>
      </w:r>
    </w:p>
    <w:p w:rsidR="00047E78" w:rsidRPr="007A687B" w:rsidRDefault="00047E78" w:rsidP="00470F70">
      <w:pPr>
        <w:pStyle w:val="affff5"/>
        <w:rPr>
          <w:rFonts w:cs="Times New Roman"/>
          <w:szCs w:val="24"/>
        </w:rPr>
      </w:pPr>
      <w:r w:rsidRPr="00047E78">
        <w:t>Buchanan</w:t>
      </w:r>
      <w:r>
        <w:rPr>
          <w:rFonts w:hint="eastAsia"/>
        </w:rPr>
        <w:t>, S.</w:t>
      </w:r>
      <w:r>
        <w:t xml:space="preserve"> &amp; </w:t>
      </w:r>
      <w:r w:rsidRPr="00047E78">
        <w:t>Cousins</w:t>
      </w:r>
      <w:r>
        <w:t xml:space="preserve">, F. (2012). </w:t>
      </w:r>
      <w:r w:rsidRPr="00047E78">
        <w:t>Evaluating the strategic plans of public libraries: An inspection-based approach</w:t>
      </w:r>
      <w:r>
        <w:t xml:space="preserve">. </w:t>
      </w:r>
      <w:r w:rsidRPr="00485929">
        <w:rPr>
          <w:i/>
        </w:rPr>
        <w:t>Library &amp; Information Science Research</w:t>
      </w:r>
      <w:r w:rsidRPr="00485929">
        <w:rPr>
          <w:rFonts w:hint="eastAsia"/>
          <w:i/>
        </w:rPr>
        <w:t xml:space="preserve">, </w:t>
      </w:r>
      <w:r w:rsidRPr="00485929">
        <w:rPr>
          <w:i/>
        </w:rPr>
        <w:t>34</w:t>
      </w:r>
      <w:r>
        <w:t>, 125-130.</w:t>
      </w:r>
      <w:r w:rsidR="007A687B">
        <w:t xml:space="preserve"> Retrieved from </w:t>
      </w:r>
      <w:r w:rsidR="007A687B" w:rsidRPr="007A687B">
        <w:rPr>
          <w:rFonts w:ascii="AdvTT5235d5a9" w:eastAsia="新細明體" w:hAnsi="AdvTT5235d5a9" w:cs="AdvTT5235d5a9"/>
          <w:color w:val="000000"/>
          <w:kern w:val="0"/>
          <w:szCs w:val="24"/>
        </w:rPr>
        <w:t>doi:</w:t>
      </w:r>
      <w:r w:rsidR="007A687B" w:rsidRPr="007A687B">
        <w:rPr>
          <w:rFonts w:ascii="AdvTT5235d5a9" w:eastAsia="新細明體" w:hAnsi="AdvTT5235d5a9" w:cs="AdvTT5235d5a9"/>
          <w:color w:val="0000FF"/>
          <w:kern w:val="0"/>
          <w:szCs w:val="24"/>
        </w:rPr>
        <w:t>10.1016/j.lisr.2011.11.004.</w:t>
      </w:r>
    </w:p>
    <w:p w:rsidR="00470F70" w:rsidRPr="006C0C71" w:rsidRDefault="00597360" w:rsidP="00470F70">
      <w:pPr>
        <w:pStyle w:val="affff5"/>
      </w:pPr>
      <w:r>
        <w:t>Chicago Public Library (</w:t>
      </w:r>
      <w:r>
        <w:rPr>
          <w:rFonts w:hint="eastAsia"/>
        </w:rPr>
        <w:t>2014</w:t>
      </w:r>
      <w:r w:rsidR="00470F70" w:rsidRPr="00C03425">
        <w:t xml:space="preserve">). </w:t>
      </w:r>
      <w:r w:rsidR="00470F70" w:rsidRPr="00485929">
        <w:rPr>
          <w:i/>
        </w:rPr>
        <w:t>Building the library of the future: 2015-2019 strategy</w:t>
      </w:r>
      <w:r w:rsidR="00470F70" w:rsidRPr="006C0C71">
        <w:t xml:space="preserve">. </w:t>
      </w:r>
      <w:r>
        <w:t xml:space="preserve">Retrieved from </w:t>
      </w:r>
      <w:hyperlink r:id="rId84" w:history="1">
        <w:r w:rsidR="00485929" w:rsidRPr="00B7000D">
          <w:rPr>
            <w:rStyle w:val="aff0"/>
          </w:rPr>
          <w:t>https://d4804za1f1gw.cloudfront.net/wp-content/uploads/sites/3/2018/06/28093553/CPL-strategy.pdf</w:t>
        </w:r>
      </w:hyperlink>
      <w:r>
        <w:t xml:space="preserve">. </w:t>
      </w:r>
    </w:p>
    <w:p w:rsidR="00470F70" w:rsidRDefault="00470F70" w:rsidP="00470F70">
      <w:pPr>
        <w:pStyle w:val="affff5"/>
      </w:pPr>
      <w:r w:rsidRPr="00C03425">
        <w:t xml:space="preserve">Corrall, S. (2000). </w:t>
      </w:r>
      <w:r w:rsidRPr="00C03425">
        <w:rPr>
          <w:i/>
        </w:rPr>
        <w:t>Strategic management of information services: A planning handbook</w:t>
      </w:r>
      <w:r w:rsidRPr="00C03425">
        <w:t>.</w:t>
      </w:r>
      <w:r w:rsidRPr="00C03425">
        <w:rPr>
          <w:rFonts w:hint="eastAsia"/>
        </w:rPr>
        <w:t xml:space="preserve">　</w:t>
      </w:r>
      <w:r w:rsidRPr="00C03425">
        <w:t>London: Aslib/IMI</w:t>
      </w:r>
      <w:r w:rsidRPr="00C03425">
        <w:rPr>
          <w:rFonts w:hint="eastAsia"/>
        </w:rPr>
        <w:t>.</w:t>
      </w:r>
    </w:p>
    <w:p w:rsidR="00DF41D0" w:rsidRDefault="00DF41D0" w:rsidP="00DF41D0">
      <w:pPr>
        <w:pStyle w:val="affff5"/>
      </w:pPr>
      <w:r>
        <w:lastRenderedPageBreak/>
        <w:t>Corporate</w:t>
      </w:r>
      <w:r>
        <w:rPr>
          <w:rFonts w:hint="eastAsia"/>
        </w:rPr>
        <w:t xml:space="preserve"> </w:t>
      </w:r>
      <w:r>
        <w:t xml:space="preserve">Identity. (n.d.). In </w:t>
      </w:r>
      <w:r w:rsidRPr="004F6C93">
        <w:rPr>
          <w:i/>
        </w:rPr>
        <w:t>Wikipedia</w:t>
      </w:r>
      <w:r>
        <w:t>. Retrieved January 2, 2019, from</w:t>
      </w:r>
      <w:r>
        <w:br/>
      </w:r>
      <w:hyperlink r:id="rId85" w:history="1">
        <w:r w:rsidRPr="00585B26">
          <w:rPr>
            <w:rStyle w:val="aff0"/>
          </w:rPr>
          <w:t>https://en.wikipedia.org/wiki/Corporate_identity</w:t>
        </w:r>
      </w:hyperlink>
      <w:r>
        <w:t>.</w:t>
      </w:r>
      <w:r>
        <w:rPr>
          <w:rFonts w:hint="eastAsia"/>
        </w:rPr>
        <w:t xml:space="preserve"> </w:t>
      </w:r>
    </w:p>
    <w:p w:rsidR="00470F70" w:rsidRPr="00C03425" w:rsidRDefault="00470F70" w:rsidP="00470F70">
      <w:pPr>
        <w:pStyle w:val="affff5"/>
      </w:pPr>
      <w:r w:rsidRPr="00C03425">
        <w:rPr>
          <w:rFonts w:hint="eastAsia"/>
        </w:rPr>
        <w:t>Crawford, W., &amp; Gorman, M. (1995). </w:t>
      </w:r>
      <w:r w:rsidRPr="00C03425">
        <w:rPr>
          <w:rFonts w:hint="eastAsia"/>
          <w:i/>
        </w:rPr>
        <w:t>Future libraries: dreams, madness &amp; reality.</w:t>
      </w:r>
      <w:r w:rsidRPr="00C03425">
        <w:rPr>
          <w:rFonts w:hint="eastAsia"/>
        </w:rPr>
        <w:t xml:space="preserve"> Chicago and London, American Library Association.</w:t>
      </w:r>
    </w:p>
    <w:p w:rsidR="007A74CA" w:rsidRDefault="007A74CA" w:rsidP="007A74CA">
      <w:pPr>
        <w:pStyle w:val="affff5"/>
        <w:rPr>
          <w:rStyle w:val="aff0"/>
          <w:color w:val="auto"/>
          <w:u w:val="none"/>
        </w:rPr>
      </w:pPr>
      <w:r w:rsidRPr="00C03425">
        <w:t xml:space="preserve">Council for Public Libraries (2016). </w:t>
      </w:r>
      <w:r w:rsidRPr="00485929">
        <w:rPr>
          <w:i/>
        </w:rPr>
        <w:t>Library for citizens: An essential part of the Finish know-how</w:t>
      </w:r>
      <w:r w:rsidRPr="006C0C71">
        <w:t>.</w:t>
      </w:r>
      <w:r>
        <w:t xml:space="preserve"> Retrieved from </w:t>
      </w:r>
      <w:hyperlink r:id="rId86" w:history="1">
        <w:r w:rsidRPr="00433393">
          <w:rPr>
            <w:rStyle w:val="aff0"/>
          </w:rPr>
          <w:t>https://www.kirjastot.fi/sites/default/files/content/yleisten-kirjastojen-suunta-2016-2020-web-en.pdf</w:t>
        </w:r>
      </w:hyperlink>
      <w:r w:rsidRPr="006C0C71">
        <w:rPr>
          <w:rStyle w:val="aff0"/>
          <w:color w:val="auto"/>
          <w:u w:val="none"/>
        </w:rPr>
        <w:t>.</w:t>
      </w:r>
    </w:p>
    <w:p w:rsidR="00CD7CA5" w:rsidRPr="006C0C71" w:rsidRDefault="00CD7CA5" w:rsidP="00CD7CA5">
      <w:pPr>
        <w:pStyle w:val="affff5"/>
      </w:pPr>
      <w:r w:rsidRPr="00C03425">
        <w:t xml:space="preserve">Department for Digital, Culture, Media &amp; Sport (2017). </w:t>
      </w:r>
      <w:r w:rsidRPr="00485929">
        <w:rPr>
          <w:i/>
        </w:rPr>
        <w:t>Progress indicators for the 7 outcomes libraries deliver</w:t>
      </w:r>
      <w:r w:rsidRPr="00C03425">
        <w:t xml:space="preserve">. </w:t>
      </w:r>
      <w:r w:rsidR="00485929">
        <w:t xml:space="preserve">Retrieved </w:t>
      </w:r>
      <w:r w:rsidRPr="006C0C71">
        <w:t xml:space="preserve">from </w:t>
      </w:r>
      <w:r w:rsidR="00485929">
        <w:br/>
      </w:r>
      <w:hyperlink r:id="rId87" w:history="1">
        <w:r w:rsidRPr="009E7EAD">
          <w:rPr>
            <w:rStyle w:val="aff0"/>
          </w:rPr>
          <w:t>https://www.gov.uk/government/publications/outcomes-progress-indicators-for-libraries-in-england/proposed-progress-indicators-for-the-7-outcomes-libraries-deliver</w:t>
        </w:r>
      </w:hyperlink>
      <w:r w:rsidR="009E7EAD">
        <w:rPr>
          <w:rFonts w:hint="eastAsia"/>
        </w:rPr>
        <w:t>.</w:t>
      </w:r>
    </w:p>
    <w:p w:rsidR="00CD7CA5" w:rsidRPr="006C0C71" w:rsidRDefault="00CD7CA5" w:rsidP="00CD7CA5">
      <w:pPr>
        <w:pStyle w:val="affff5"/>
      </w:pPr>
      <w:r w:rsidRPr="00C03425">
        <w:t>Department for Digital, Culture, Media &amp; Sport  (2018).</w:t>
      </w:r>
      <w:r w:rsidRPr="006C0C71">
        <w:t xml:space="preserve">  </w:t>
      </w:r>
      <w:r w:rsidRPr="00485929">
        <w:rPr>
          <w:i/>
        </w:rPr>
        <w:t>Libraries deliver: Ambition for public libraries in England 2016-2021</w:t>
      </w:r>
      <w:r w:rsidRPr="006C0C71">
        <w:t xml:space="preserve">. </w:t>
      </w:r>
      <w:r w:rsidR="00485929">
        <w:t xml:space="preserve">Retrieved </w:t>
      </w:r>
      <w:r w:rsidR="00485929" w:rsidRPr="006C0C71">
        <w:t xml:space="preserve">from </w:t>
      </w:r>
      <w:hyperlink r:id="rId88" w:history="1">
        <w:r w:rsidRPr="009E7EAD">
          <w:rPr>
            <w:rStyle w:val="aff0"/>
          </w:rPr>
          <w:t>https://www.gov.uk/government/publications/libraries-deliver-ambition-for-public-libraries-in-england-2016-to-2021/libraries-deliver-ambition-for-public-libraries-in-england-2016-to-2021</w:t>
        </w:r>
      </w:hyperlink>
      <w:r w:rsidR="009E7EAD">
        <w:rPr>
          <w:rStyle w:val="aff0"/>
          <w:rFonts w:hint="eastAsia"/>
          <w:color w:val="auto"/>
          <w:u w:val="none"/>
        </w:rPr>
        <w:t>.</w:t>
      </w:r>
    </w:p>
    <w:p w:rsidR="00470F70" w:rsidRDefault="00470F70" w:rsidP="00470F70">
      <w:pPr>
        <w:pStyle w:val="affff5"/>
      </w:pPr>
      <w:r w:rsidRPr="00C03425">
        <w:t>Department of Rural and Community Development (2018).</w:t>
      </w:r>
      <w:r w:rsidRPr="006C0C71">
        <w:t xml:space="preserve"> </w:t>
      </w:r>
      <w:r w:rsidRPr="00485929">
        <w:rPr>
          <w:i/>
        </w:rPr>
        <w:t>Our public libraries 2020: Inspiring, connecting and empowering communities</w:t>
      </w:r>
      <w:r w:rsidRPr="006C0C71">
        <w:t xml:space="preserve">. Retrieved from </w:t>
      </w:r>
      <w:hyperlink r:id="rId89" w:history="1">
        <w:r w:rsidRPr="000F44D6">
          <w:rPr>
            <w:rStyle w:val="aff0"/>
          </w:rPr>
          <w:t>https://drcd.gov.ie/wp-content/uploads/LGMA-Our-Public-Libraries-2022-v2.pdf</w:t>
        </w:r>
      </w:hyperlink>
      <w:r>
        <w:rPr>
          <w:rFonts w:hint="eastAsia"/>
        </w:rPr>
        <w:t>.</w:t>
      </w:r>
    </w:p>
    <w:p w:rsidR="00470F70" w:rsidRPr="00C03425" w:rsidRDefault="00470F70" w:rsidP="00470F70">
      <w:pPr>
        <w:pStyle w:val="affff5"/>
      </w:pPr>
      <w:r w:rsidRPr="00C03425">
        <w:rPr>
          <w:rFonts w:hint="eastAsia"/>
        </w:rPr>
        <w:t>Dubicki</w:t>
      </w:r>
      <w:r w:rsidRPr="00C03425">
        <w:t xml:space="preserve">, E. (2011). </w:t>
      </w:r>
      <w:r w:rsidRPr="00C03425">
        <w:rPr>
          <w:i/>
        </w:rPr>
        <w:t>Strategic planning in college libraries.</w:t>
      </w:r>
      <w:r w:rsidRPr="00C03425">
        <w:t xml:space="preserve"> American Library Association. </w:t>
      </w:r>
    </w:p>
    <w:p w:rsidR="00470F70" w:rsidRPr="00C03425" w:rsidRDefault="00470F70" w:rsidP="00470F70">
      <w:pPr>
        <w:pStyle w:val="affff5"/>
      </w:pPr>
      <w:r w:rsidRPr="00C03425">
        <w:t xml:space="preserve">Fisher, K. E., Saxton, M. L., Edwards, P. M., &amp; Mai, J. E. (2007). Seattle public library as place: Reconceptualizing space, community, and information at the central library. In J. E. Buschman &amp; G. J. Leckie (Eds.), </w:t>
      </w:r>
      <w:r w:rsidRPr="000C375D">
        <w:rPr>
          <w:i/>
        </w:rPr>
        <w:t>The library as place: History, community, and culture</w:t>
      </w:r>
      <w:r w:rsidRPr="00C03425">
        <w:t xml:space="preserve"> (pp. 135-160). Westport, CT: Libraries Unlimited.</w:t>
      </w:r>
    </w:p>
    <w:p w:rsidR="00470F70" w:rsidRDefault="00470F70" w:rsidP="00470F70">
      <w:pPr>
        <w:pStyle w:val="affff5"/>
      </w:pPr>
      <w:r w:rsidRPr="00C03425">
        <w:t>German Library Association (</w:t>
      </w:r>
      <w:r w:rsidR="00AB1A45">
        <w:t>2017</w:t>
      </w:r>
      <w:r w:rsidRPr="00C03425">
        <w:t xml:space="preserve">). </w:t>
      </w:r>
      <w:r w:rsidRPr="000C375D">
        <w:rPr>
          <w:i/>
        </w:rPr>
        <w:t>Report on the state of libraries in Germany 2017/2018</w:t>
      </w:r>
      <w:r w:rsidRPr="006C0C71">
        <w:t>. Retrieved from</w:t>
      </w:r>
      <w:r w:rsidR="00AB1A45">
        <w:br/>
      </w:r>
      <w:hyperlink r:id="rId90" w:history="1">
        <w:r w:rsidRPr="00AC107C">
          <w:rPr>
            <w:rStyle w:val="aff0"/>
          </w:rPr>
          <w:t>https://www.bibliotheksverband.de/fileadmin/user_upload/DBV/publikationen/dbv_Bericht_2017_RZ_engl_Web.pdf</w:t>
        </w:r>
      </w:hyperlink>
      <w:r w:rsidRPr="006C0C71">
        <w:t>.</w:t>
      </w:r>
    </w:p>
    <w:p w:rsidR="00F36B1F" w:rsidRPr="00C03425" w:rsidRDefault="00F36B1F" w:rsidP="00F36B1F">
      <w:pPr>
        <w:pStyle w:val="affff5"/>
      </w:pPr>
      <w:r>
        <w:t>IFLA/UNESCO (1994</w:t>
      </w:r>
      <w:r w:rsidRPr="00C03425">
        <w:t xml:space="preserve">). </w:t>
      </w:r>
      <w:r w:rsidRPr="000C375D">
        <w:rPr>
          <w:i/>
        </w:rPr>
        <w:t>UNESCO Public Library Manifesto 1994</w:t>
      </w:r>
      <w:r>
        <w:t>.</w:t>
      </w:r>
      <w:r>
        <w:rPr>
          <w:rFonts w:hint="eastAsia"/>
        </w:rPr>
        <w:t xml:space="preserve"> </w:t>
      </w:r>
      <w:r>
        <w:t>Retrieved</w:t>
      </w:r>
      <w:r>
        <w:rPr>
          <w:rFonts w:hint="eastAsia"/>
        </w:rPr>
        <w:t xml:space="preserve"> </w:t>
      </w:r>
      <w:r>
        <w:t>from</w:t>
      </w:r>
      <w:r>
        <w:br/>
      </w:r>
      <w:hyperlink r:id="rId91" w:history="1">
        <w:r w:rsidRPr="00C16C0C">
          <w:rPr>
            <w:rStyle w:val="aff0"/>
          </w:rPr>
          <w:t>https://www.ifla.org/publications/iflaunesco-public-library-manifesto-1994</w:t>
        </w:r>
      </w:hyperlink>
      <w:r w:rsidRPr="00C03425">
        <w:t>.</w:t>
      </w:r>
      <w:r>
        <w:rPr>
          <w:rFonts w:hint="eastAsia"/>
        </w:rPr>
        <w:t xml:space="preserve"> </w:t>
      </w:r>
    </w:p>
    <w:p w:rsidR="007A74CA" w:rsidRPr="006C0C71" w:rsidRDefault="007A74CA" w:rsidP="007A74CA">
      <w:pPr>
        <w:pStyle w:val="affff5"/>
      </w:pPr>
      <w:r w:rsidRPr="00C03425">
        <w:t xml:space="preserve">I &amp; J Management Services (2016). </w:t>
      </w:r>
      <w:r w:rsidRPr="00ED46DC">
        <w:rPr>
          <w:i/>
        </w:rPr>
        <w:t>Guidelines, standards and outcome measures for Australian public libraries</w:t>
      </w:r>
      <w:r w:rsidRPr="00C03425">
        <w:t>.</w:t>
      </w:r>
      <w:r w:rsidR="00ED46DC">
        <w:t xml:space="preserve"> </w:t>
      </w:r>
      <w:r w:rsidR="00ED46DC" w:rsidRPr="00ED46DC">
        <w:t>Deakin, ACT : Australian Library and Information Association</w:t>
      </w:r>
      <w:r w:rsidR="00ED46DC">
        <w:t>. Retrieved</w:t>
      </w:r>
      <w:r w:rsidRPr="00C03425">
        <w:t xml:space="preserve"> </w:t>
      </w:r>
      <w:r w:rsidRPr="006C0C71">
        <w:t xml:space="preserve">from </w:t>
      </w:r>
      <w:r w:rsidR="00ED46DC">
        <w:br/>
      </w:r>
      <w:hyperlink r:id="rId92" w:history="1">
        <w:r w:rsidRPr="00433393">
          <w:rPr>
            <w:rStyle w:val="aff0"/>
          </w:rPr>
          <w:t>https://www.alia.org.au/sites/default/files/20160714%20Guidelines%20Standards%20and%20Outcome%20Measures%20for%20Australian%20Public%20Libraries%20-%20MANUSCRIPT%20VERSION_0.pdf</w:t>
        </w:r>
      </w:hyperlink>
      <w:r>
        <w:rPr>
          <w:rStyle w:val="aff0"/>
          <w:color w:val="auto"/>
          <w:u w:val="none"/>
        </w:rPr>
        <w:t xml:space="preserve">. </w:t>
      </w:r>
    </w:p>
    <w:p w:rsidR="00470F70" w:rsidRPr="006C0C71" w:rsidRDefault="00470F70" w:rsidP="00470F70">
      <w:pPr>
        <w:pStyle w:val="affff5"/>
      </w:pPr>
      <w:r w:rsidRPr="00C03425">
        <w:rPr>
          <w:rFonts w:hint="eastAsia"/>
        </w:rPr>
        <w:t>Institute of Museum and Library Services (IMLS</w:t>
      </w:r>
      <w:r w:rsidRPr="00C03425">
        <w:t xml:space="preserve">) (n.d.) </w:t>
      </w:r>
      <w:r w:rsidRPr="000C375D">
        <w:rPr>
          <w:i/>
        </w:rPr>
        <w:t>Mission</w:t>
      </w:r>
      <w:r w:rsidRPr="00C03425">
        <w:t>. Retri</w:t>
      </w:r>
      <w:r>
        <w:t>eved from</w:t>
      </w:r>
      <w:r>
        <w:br/>
      </w:r>
      <w:hyperlink r:id="rId93" w:history="1">
        <w:r w:rsidRPr="00065756">
          <w:rPr>
            <w:rStyle w:val="aff0"/>
          </w:rPr>
          <w:t>https://www.imls.gov/about/mission</w:t>
        </w:r>
      </w:hyperlink>
      <w:r>
        <w:t xml:space="preserve">. </w:t>
      </w:r>
    </w:p>
    <w:p w:rsidR="00470F70" w:rsidRDefault="00470F70" w:rsidP="00470F70">
      <w:pPr>
        <w:pStyle w:val="affff5"/>
      </w:pPr>
      <w:r w:rsidRPr="00C03425">
        <w:t xml:space="preserve">ISO (2014). ISO 11620 </w:t>
      </w:r>
      <w:r w:rsidRPr="000C375D">
        <w:rPr>
          <w:i/>
        </w:rPr>
        <w:t>Information and documentation: Library performance indicators (3rd)</w:t>
      </w:r>
      <w:r w:rsidRPr="00C03425">
        <w:t>. International Organization for Standardization, Geneva.</w:t>
      </w:r>
    </w:p>
    <w:p w:rsidR="00A85661" w:rsidRPr="00C03425" w:rsidRDefault="00A85661" w:rsidP="00470F70">
      <w:pPr>
        <w:pStyle w:val="affff5"/>
      </w:pPr>
      <w:r>
        <w:t xml:space="preserve">Kochtanek, T. R &amp; Mattews, J. R. (2002). </w:t>
      </w:r>
      <w:r w:rsidRPr="00C809E9">
        <w:rPr>
          <w:i/>
        </w:rPr>
        <w:t xml:space="preserve">Library information systems: From library </w:t>
      </w:r>
      <w:r w:rsidRPr="00C809E9">
        <w:rPr>
          <w:i/>
        </w:rPr>
        <w:lastRenderedPageBreak/>
        <w:t>automation to distributed information access solutions.</w:t>
      </w:r>
      <w:r>
        <w:t xml:space="preserve"> </w:t>
      </w:r>
      <w:r w:rsidR="00C809E9">
        <w:t>Libraries Unlimited.</w:t>
      </w:r>
    </w:p>
    <w:p w:rsidR="00470F70" w:rsidRPr="006C0C71" w:rsidRDefault="00470F70" w:rsidP="00470F70">
      <w:pPr>
        <w:pStyle w:val="affff5"/>
      </w:pPr>
      <w:r w:rsidRPr="00C03425">
        <w:t xml:space="preserve">Koontz, C. &amp; Gubbin, B. (Eds.) (2010). </w:t>
      </w:r>
      <w:r w:rsidRPr="000C375D">
        <w:rPr>
          <w:i/>
        </w:rPr>
        <w:t>IFLA publication library service guidelines</w:t>
      </w:r>
      <w:r>
        <w:t>, 2</w:t>
      </w:r>
      <w:r w:rsidRPr="001A2F86">
        <w:rPr>
          <w:vertAlign w:val="superscript"/>
        </w:rPr>
        <w:t>nd</w:t>
      </w:r>
      <w:r>
        <w:t xml:space="preserve"> completely revised edition. De Gruyter Saur. Retrieved from</w:t>
      </w:r>
      <w:r>
        <w:br/>
      </w:r>
      <w:hyperlink r:id="rId94" w:history="1">
        <w:r w:rsidRPr="004E3339">
          <w:rPr>
            <w:rStyle w:val="aff0"/>
          </w:rPr>
          <w:t>https://www.degruyter.com/viewbooktoc/product/43971</w:t>
        </w:r>
      </w:hyperlink>
      <w:r>
        <w:t xml:space="preserve">. </w:t>
      </w:r>
    </w:p>
    <w:p w:rsidR="00470F70" w:rsidRDefault="00470F70" w:rsidP="00470F70">
      <w:pPr>
        <w:pStyle w:val="affff5"/>
      </w:pPr>
      <w:r w:rsidRPr="00C03425">
        <w:t xml:space="preserve">Lance, K. C. (2017). </w:t>
      </w:r>
      <w:r w:rsidRPr="000C375D">
        <w:rPr>
          <w:i/>
        </w:rPr>
        <w:t>America’s Star Libraries: Top-Rated Libraries | LJ Index 2017</w:t>
      </w:r>
      <w:r w:rsidRPr="006C0C71">
        <w:t xml:space="preserve">. Retrieved from </w:t>
      </w:r>
      <w:hyperlink r:id="rId95" w:history="1">
        <w:r w:rsidRPr="00AC107C">
          <w:rPr>
            <w:rStyle w:val="aff0"/>
          </w:rPr>
          <w:t>https://lj.libraryjournal.com/2017/12/managing-libraries/lj-index/class-of-2017/americas-star-libraries-top-rated-libraries-lj-index-2017/#_</w:t>
        </w:r>
      </w:hyperlink>
      <w:r w:rsidRPr="006C0C71">
        <w:t>.</w:t>
      </w:r>
    </w:p>
    <w:p w:rsidR="00470F70" w:rsidRDefault="00470F70" w:rsidP="00470F70">
      <w:pPr>
        <w:pStyle w:val="affff5"/>
      </w:pPr>
      <w:r w:rsidRPr="00C03425">
        <w:rPr>
          <w:rFonts w:hint="eastAsia"/>
        </w:rPr>
        <w:t>Library 2000 Review Committee (</w:t>
      </w:r>
      <w:r w:rsidRPr="00C03425">
        <w:t>1994</w:t>
      </w:r>
      <w:r w:rsidRPr="00C03425">
        <w:rPr>
          <w:rFonts w:hint="eastAsia"/>
        </w:rPr>
        <w:t>)</w:t>
      </w:r>
      <w:r w:rsidRPr="00C03425">
        <w:t xml:space="preserve">. </w:t>
      </w:r>
      <w:r w:rsidRPr="000C375D">
        <w:rPr>
          <w:i/>
        </w:rPr>
        <w:t>Library 2000: Investing in a learning nation</w:t>
      </w:r>
      <w:r>
        <w:t xml:space="preserve">. </w:t>
      </w:r>
      <w:r w:rsidRPr="00E01850">
        <w:t>Singapore : SNP Publishers under licence from Ministry of Information and the Arts</w:t>
      </w:r>
      <w:r>
        <w:rPr>
          <w:rFonts w:hint="eastAsia"/>
        </w:rPr>
        <w:t xml:space="preserve">. </w:t>
      </w:r>
      <w:r>
        <w:t xml:space="preserve">Retrieved from </w:t>
      </w:r>
      <w:hyperlink r:id="rId96" w:history="1">
        <w:r w:rsidRPr="00065756">
          <w:rPr>
            <w:rStyle w:val="aff0"/>
          </w:rPr>
          <w:t>http://eresources.nlb.gov.sg/printheritage/detail/25ff0916-08c4-4024-bf78-1e905d699f3b.aspx</w:t>
        </w:r>
      </w:hyperlink>
      <w:r>
        <w:rPr>
          <w:rFonts w:hint="eastAsia"/>
        </w:rPr>
        <w:t xml:space="preserve">. </w:t>
      </w:r>
    </w:p>
    <w:p w:rsidR="004F2CCE" w:rsidRPr="006C0C71" w:rsidRDefault="004F2CCE" w:rsidP="004F2CCE">
      <w:pPr>
        <w:pStyle w:val="affff5"/>
      </w:pPr>
      <w:r>
        <w:t xml:space="preserve">Library of Michigan (2010). </w:t>
      </w:r>
      <w:r w:rsidRPr="000C375D">
        <w:rPr>
          <w:i/>
        </w:rPr>
        <w:t xml:space="preserve">Certification </w:t>
      </w:r>
      <w:r w:rsidRPr="000C375D">
        <w:rPr>
          <w:rFonts w:hint="eastAsia"/>
          <w:i/>
        </w:rPr>
        <w:t>m</w:t>
      </w:r>
      <w:r w:rsidRPr="000C375D">
        <w:rPr>
          <w:i/>
        </w:rPr>
        <w:t>anual and state aid to public libraries grant rules</w:t>
      </w:r>
      <w:r>
        <w:t>. Retrieved from</w:t>
      </w:r>
      <w:r>
        <w:br/>
      </w:r>
      <w:hyperlink r:id="rId97" w:history="1">
        <w:r w:rsidRPr="00E35E72">
          <w:rPr>
            <w:rStyle w:val="aff0"/>
          </w:rPr>
          <w:t>http://annarborchronicle.com/wp-content/uploads/2010/12/lm_2010_State_Aid_Rules_and_CertManualFINAL_313217_7.pdf</w:t>
        </w:r>
      </w:hyperlink>
      <w:r>
        <w:t xml:space="preserve">. </w:t>
      </w:r>
    </w:p>
    <w:p w:rsidR="00470F70" w:rsidRPr="006C0C71" w:rsidRDefault="00470F70" w:rsidP="00470F70">
      <w:pPr>
        <w:pStyle w:val="affff5"/>
      </w:pPr>
      <w:r w:rsidRPr="00C03425">
        <w:t>Libraries Taskforce (2016).</w:t>
      </w:r>
      <w:r w:rsidRPr="006C0C71">
        <w:t xml:space="preserve"> </w:t>
      </w:r>
      <w:r w:rsidRPr="000C375D">
        <w:rPr>
          <w:i/>
        </w:rPr>
        <w:t>Libraries deliver: Ambition for public libraries in England 2016-2021</w:t>
      </w:r>
      <w:r w:rsidRPr="006C0C71">
        <w:t xml:space="preserve">. Retrieved from </w:t>
      </w:r>
      <w:r w:rsidR="000C375D">
        <w:br/>
      </w:r>
      <w:hyperlink r:id="rId98" w:history="1">
        <w:r w:rsidRPr="009E7EAD">
          <w:rPr>
            <w:rStyle w:val="aff0"/>
          </w:rPr>
          <w:t>https://assets.publishing.service.gov.uk/government/uploads/system/uploads/attachment_data/file/573313/Ambition_action_plan_December_2016.pdf</w:t>
        </w:r>
      </w:hyperlink>
      <w:r w:rsidRPr="006C0C71">
        <w:t>.</w:t>
      </w:r>
    </w:p>
    <w:p w:rsidR="00470F70" w:rsidRPr="006C0C71" w:rsidRDefault="00470F70" w:rsidP="00470F70">
      <w:pPr>
        <w:pStyle w:val="affff5"/>
      </w:pPr>
      <w:r w:rsidRPr="00C03425">
        <w:t>Library of Congress (</w:t>
      </w:r>
      <w:r w:rsidR="00096F18" w:rsidRPr="00096F18">
        <w:t>2015</w:t>
      </w:r>
      <w:r w:rsidRPr="00C03425">
        <w:t xml:space="preserve">). </w:t>
      </w:r>
      <w:r w:rsidRPr="000C375D">
        <w:rPr>
          <w:i/>
        </w:rPr>
        <w:t>Library of Congress strategic plan: FY2016 through FY2020 serving the Congress and the nation</w:t>
      </w:r>
      <w:r w:rsidRPr="006C0C71">
        <w:t>. Retrieved from</w:t>
      </w:r>
      <w:r w:rsidR="000C375D">
        <w:br/>
      </w:r>
      <w:hyperlink r:id="rId99" w:history="1">
        <w:r w:rsidRPr="009E7EAD">
          <w:rPr>
            <w:rStyle w:val="aff0"/>
          </w:rPr>
          <w:t>https://www.loc.gov/portals/static/about/documents/library_congress_stratplan_2016-2020.pdf</w:t>
        </w:r>
      </w:hyperlink>
      <w:r w:rsidRPr="006C0C71">
        <w:t>.</w:t>
      </w:r>
    </w:p>
    <w:p w:rsidR="00470F70" w:rsidRDefault="00470F70" w:rsidP="00470F70">
      <w:pPr>
        <w:pStyle w:val="affff5"/>
      </w:pPr>
      <w:r w:rsidRPr="00C03425">
        <w:t>Local Government New Zealand &amp; Public Libraries of New Zealand (</w:t>
      </w:r>
      <w:r w:rsidR="00096F18">
        <w:t>2012</w:t>
      </w:r>
      <w:r w:rsidRPr="00C03425">
        <w:t xml:space="preserve">). </w:t>
      </w:r>
      <w:r w:rsidRPr="000C375D">
        <w:rPr>
          <w:i/>
        </w:rPr>
        <w:t xml:space="preserve">A </w:t>
      </w:r>
      <w:r w:rsidRPr="000C375D">
        <w:rPr>
          <w:rFonts w:hint="eastAsia"/>
          <w:i/>
        </w:rPr>
        <w:t>s</w:t>
      </w:r>
      <w:r w:rsidRPr="000C375D">
        <w:rPr>
          <w:i/>
        </w:rPr>
        <w:t>trategic framework 2012-2017: Public Libraries of New Zealand</w:t>
      </w:r>
      <w:r w:rsidRPr="006C0C71">
        <w:t xml:space="preserve">. Retrieved from </w:t>
      </w:r>
      <w:hyperlink r:id="rId100" w:history="1">
        <w:r w:rsidRPr="00C74EBD">
          <w:rPr>
            <w:rStyle w:val="aff0"/>
          </w:rPr>
          <w:t>http://www.publiclibraries.org.nz/Portals/150/Resources/NZ_Public_Libraries_Strategic_Framework.pdf?ver=2015-11-20-202119-673</w:t>
        </w:r>
      </w:hyperlink>
      <w:r>
        <w:t>.</w:t>
      </w:r>
    </w:p>
    <w:p w:rsidR="00470F70" w:rsidRDefault="00470F70" w:rsidP="00470F70">
      <w:pPr>
        <w:pStyle w:val="affff5"/>
      </w:pPr>
      <w:r w:rsidRPr="00C03425">
        <w:t xml:space="preserve">Los Angeles Public Library (2015). </w:t>
      </w:r>
      <w:r w:rsidRPr="000C375D">
        <w:rPr>
          <w:i/>
        </w:rPr>
        <w:t>Los Angeles Public Library Strategic Planning 2015-2020</w:t>
      </w:r>
      <w:r>
        <w:t xml:space="preserve">. Retrieved from </w:t>
      </w:r>
      <w:r>
        <w:br/>
      </w:r>
      <w:hyperlink r:id="rId101" w:history="1">
        <w:r w:rsidRPr="00C74EBD">
          <w:rPr>
            <w:rStyle w:val="aff0"/>
          </w:rPr>
          <w:t>https://www.lapl.org/sites/default/files/media/pdf/about/LAPL_Strategic_Plan_2015-2020.pdf</w:t>
        </w:r>
      </w:hyperlink>
      <w:r>
        <w:t xml:space="preserve">. </w:t>
      </w:r>
    </w:p>
    <w:p w:rsidR="00470F70" w:rsidRDefault="00470F70" w:rsidP="00470F70">
      <w:pPr>
        <w:pStyle w:val="affff5"/>
      </w:pPr>
      <w:r w:rsidRPr="00C03425">
        <w:t>Los Angeles Public Library (2018</w:t>
      </w:r>
      <w:r w:rsidRPr="00C03425">
        <w:rPr>
          <w:rFonts w:hint="eastAsia"/>
        </w:rPr>
        <w:t>a</w:t>
      </w:r>
      <w:r w:rsidRPr="00C03425">
        <w:t xml:space="preserve">). </w:t>
      </w:r>
      <w:r w:rsidRPr="000C375D">
        <w:rPr>
          <w:i/>
        </w:rPr>
        <w:t>Board of Library Commissioners</w:t>
      </w:r>
      <w:r>
        <w:t>. Retrieved from</w:t>
      </w:r>
      <w:r>
        <w:br/>
      </w:r>
      <w:hyperlink r:id="rId102" w:history="1">
        <w:r w:rsidRPr="00C74EBD">
          <w:rPr>
            <w:rStyle w:val="aff0"/>
          </w:rPr>
          <w:t>https://www.lapl.org/about-lapl/board-library-commissioners</w:t>
        </w:r>
      </w:hyperlink>
      <w:r>
        <w:rPr>
          <w:rFonts w:hint="eastAsia"/>
        </w:rPr>
        <w:t xml:space="preserve">. </w:t>
      </w:r>
    </w:p>
    <w:p w:rsidR="00470F70" w:rsidRDefault="00470F70" w:rsidP="00470F70">
      <w:pPr>
        <w:pStyle w:val="affff5"/>
      </w:pPr>
      <w:r w:rsidRPr="00C03425">
        <w:t xml:space="preserve">Los Angeles Public Library (2018b). </w:t>
      </w:r>
      <w:r w:rsidRPr="000C375D">
        <w:rPr>
          <w:i/>
        </w:rPr>
        <w:t>Board of Library Commissioners Policies</w:t>
      </w:r>
      <w:r>
        <w:t>. Retrieved from</w:t>
      </w:r>
      <w:r w:rsidRPr="0015573C">
        <w:t xml:space="preserve"> </w:t>
      </w:r>
      <w:hyperlink r:id="rId103" w:history="1">
        <w:r w:rsidRPr="00C74EBD">
          <w:rPr>
            <w:rStyle w:val="aff0"/>
          </w:rPr>
          <w:t>https://www.lapl.org/sites/default/files/media/pdf/about/blc_docs/BOARDPOLICIES%20MANUAL%20Revised%2011_08_2018.pdf</w:t>
        </w:r>
      </w:hyperlink>
      <w:r>
        <w:t xml:space="preserve">. </w:t>
      </w:r>
    </w:p>
    <w:p w:rsidR="00470F70" w:rsidRPr="006C0C71" w:rsidRDefault="00470F70" w:rsidP="00470F70">
      <w:pPr>
        <w:pStyle w:val="affff5"/>
      </w:pPr>
      <w:r w:rsidRPr="00C03425">
        <w:t xml:space="preserve">Los Angeles Public Library (2018c). </w:t>
      </w:r>
      <w:r w:rsidRPr="000C375D">
        <w:rPr>
          <w:i/>
        </w:rPr>
        <w:t>Introduction to our Special Collections</w:t>
      </w:r>
      <w:r>
        <w:t>. Retrieved from</w:t>
      </w:r>
      <w:r>
        <w:br/>
      </w:r>
      <w:hyperlink r:id="rId104" w:history="1">
        <w:r w:rsidRPr="00C74EBD">
          <w:rPr>
            <w:rStyle w:val="aff0"/>
          </w:rPr>
          <w:t>https://www.lapl.org/branches/central-library/departments/rare-books/introduction-our-special-collections</w:t>
        </w:r>
      </w:hyperlink>
      <w:r>
        <w:rPr>
          <w:rFonts w:hint="eastAsia"/>
        </w:rPr>
        <w:t>.</w:t>
      </w:r>
      <w:r>
        <w:t xml:space="preserve"> </w:t>
      </w:r>
    </w:p>
    <w:p w:rsidR="00470F70" w:rsidRDefault="00470F70" w:rsidP="00470F70">
      <w:pPr>
        <w:pStyle w:val="affff5"/>
      </w:pPr>
      <w:r w:rsidRPr="00C03425">
        <w:t xml:space="preserve">McClure, C. R., Bertot, J. C., &amp; Beachboard, J. C. (1996). Enhancing the Role of Public </w:t>
      </w:r>
      <w:r w:rsidRPr="00C03425">
        <w:lastRenderedPageBreak/>
        <w:t xml:space="preserve">Libraries in the National Information Infrastructure. </w:t>
      </w:r>
      <w:r w:rsidRPr="000C375D">
        <w:rPr>
          <w:i/>
        </w:rPr>
        <w:t>Public Libraries, 35</w:t>
      </w:r>
      <w:r w:rsidRPr="00C03425">
        <w:t>(4): 232-238.</w:t>
      </w:r>
    </w:p>
    <w:p w:rsidR="00884D11" w:rsidRPr="00C03425" w:rsidRDefault="00884D11" w:rsidP="00470F70">
      <w:pPr>
        <w:pStyle w:val="affff5"/>
      </w:pPr>
      <w:r w:rsidRPr="00884D11">
        <w:t>McCanless</w:t>
      </w:r>
      <w:r>
        <w:rPr>
          <w:rFonts w:hint="eastAsia"/>
        </w:rPr>
        <w:t xml:space="preserve">, </w:t>
      </w:r>
      <w:r>
        <w:t xml:space="preserve">J. (2017). </w:t>
      </w:r>
      <w:r w:rsidRPr="00884D11">
        <w:rPr>
          <w:i/>
        </w:rPr>
        <w:t>Public library standards by state</w:t>
      </w:r>
      <w:r>
        <w:t xml:space="preserve">. </w:t>
      </w:r>
      <w:r>
        <w:br/>
        <w:t>Retrieved from</w:t>
      </w:r>
      <w:r w:rsidR="000C375D">
        <w:br/>
      </w:r>
      <w:hyperlink r:id="rId105" w:history="1">
        <w:r w:rsidRPr="005C07D7">
          <w:rPr>
            <w:rStyle w:val="aff0"/>
          </w:rPr>
          <w:t>http://plsc.pbworks.com/w/page/7422647/Public%20library%20standards%20by%20state</w:t>
        </w:r>
      </w:hyperlink>
      <w:r>
        <w:t xml:space="preserve">. </w:t>
      </w:r>
    </w:p>
    <w:p w:rsidR="00470F70" w:rsidRDefault="00470F70" w:rsidP="00470F70">
      <w:pPr>
        <w:pStyle w:val="affff5"/>
      </w:pPr>
      <w:r w:rsidRPr="00C03425">
        <w:t xml:space="preserve">Ministry of Education (2009). </w:t>
      </w:r>
      <w:r w:rsidRPr="000C375D">
        <w:rPr>
          <w:i/>
        </w:rPr>
        <w:t>Finnish public library policy 2015</w:t>
      </w:r>
      <w:r w:rsidRPr="00C03425">
        <w:t xml:space="preserve">. Retrieved from </w:t>
      </w:r>
      <w:hyperlink r:id="rId106" w:history="1">
        <w:r w:rsidRPr="00C03425">
          <w:rPr>
            <w:rStyle w:val="aff0"/>
          </w:rPr>
          <w:t>http://julkaisut.valtioneuvosto.fi/handle/10024/76689</w:t>
        </w:r>
      </w:hyperlink>
      <w:r w:rsidRPr="00C03425">
        <w:t>.</w:t>
      </w:r>
      <w:r w:rsidRPr="006C0C71">
        <w:t xml:space="preserve"> </w:t>
      </w:r>
    </w:p>
    <w:p w:rsidR="00470F70" w:rsidRDefault="00470F70" w:rsidP="00470F70">
      <w:pPr>
        <w:pStyle w:val="affff5"/>
      </w:pPr>
      <w:r w:rsidRPr="00C03425">
        <w:t xml:space="preserve">Ministry of Education and Culture (2011). </w:t>
      </w:r>
      <w:r w:rsidRPr="000C375D">
        <w:rPr>
          <w:i/>
        </w:rPr>
        <w:t>Quality recommendation for public libraries</w:t>
      </w:r>
      <w:r w:rsidRPr="00C03425">
        <w:t xml:space="preserve">. </w:t>
      </w:r>
    </w:p>
    <w:p w:rsidR="003914AF" w:rsidRPr="00C03425" w:rsidRDefault="003914AF" w:rsidP="003914AF">
      <w:pPr>
        <w:pStyle w:val="affff5"/>
      </w:pPr>
      <w:r w:rsidRPr="00C03425">
        <w:t>Ministr</w:t>
      </w:r>
      <w:r>
        <w:t>y of Education and Culture (2016</w:t>
      </w:r>
      <w:r w:rsidRPr="00C03425">
        <w:t xml:space="preserve">). </w:t>
      </w:r>
      <w:r w:rsidRPr="000C375D">
        <w:rPr>
          <w:rFonts w:hint="eastAsia"/>
          <w:i/>
        </w:rPr>
        <w:t>P</w:t>
      </w:r>
      <w:r w:rsidRPr="000C375D">
        <w:rPr>
          <w:i/>
        </w:rPr>
        <w:t>ublic Libraries Act</w:t>
      </w:r>
      <w:r>
        <w:t xml:space="preserve"> (Translation from Finnish)</w:t>
      </w:r>
      <w:r w:rsidRPr="00C03425">
        <w:t xml:space="preserve">. </w:t>
      </w:r>
      <w:r>
        <w:t xml:space="preserve">Retrieved from </w:t>
      </w:r>
      <w:hyperlink r:id="rId107" w:history="1">
        <w:r w:rsidRPr="00790793">
          <w:rPr>
            <w:rStyle w:val="aff0"/>
          </w:rPr>
          <w:t>https://www.finlex.fi/en/laki/kaannokset/2016/en20161492.pdf</w:t>
        </w:r>
      </w:hyperlink>
      <w:r>
        <w:t xml:space="preserve">. </w:t>
      </w:r>
    </w:p>
    <w:p w:rsidR="00470F70" w:rsidRPr="00C03425" w:rsidRDefault="00470F70" w:rsidP="00470F70">
      <w:pPr>
        <w:pStyle w:val="affff5"/>
      </w:pPr>
      <w:r w:rsidRPr="00C03425">
        <w:rPr>
          <w:rFonts w:hint="eastAsia"/>
        </w:rPr>
        <w:t xml:space="preserve">National Library Board (2005). </w:t>
      </w:r>
      <w:r w:rsidRPr="00C03425">
        <w:rPr>
          <w:rFonts w:hint="eastAsia"/>
          <w:i/>
        </w:rPr>
        <w:t>Library 2010: Libraries for life, knowledge for success</w:t>
      </w:r>
      <w:r w:rsidRPr="00C03425">
        <w:rPr>
          <w:rFonts w:hint="eastAsia"/>
        </w:rPr>
        <w:t xml:space="preserve">. </w:t>
      </w:r>
      <w:r w:rsidRPr="00C03425">
        <w:t>National Library Board.</w:t>
      </w:r>
    </w:p>
    <w:p w:rsidR="00470F70" w:rsidRPr="00C03425" w:rsidRDefault="00470F70" w:rsidP="00470F70">
      <w:pPr>
        <w:pStyle w:val="affff5"/>
      </w:pPr>
      <w:r w:rsidRPr="00C03425">
        <w:t>National Library Board (</w:t>
      </w:r>
      <w:r w:rsidRPr="00C03425">
        <w:rPr>
          <w:rFonts w:hint="eastAsia"/>
        </w:rPr>
        <w:t>2018a</w:t>
      </w:r>
      <w:r w:rsidRPr="00C03425">
        <w:t xml:space="preserve">). </w:t>
      </w:r>
      <w:r w:rsidRPr="000C375D">
        <w:rPr>
          <w:i/>
        </w:rPr>
        <w:t>Our shared stories: Annual Report 2017/2018</w:t>
      </w:r>
      <w:r w:rsidRPr="00C03425">
        <w:t xml:space="preserve">. Retrieved from </w:t>
      </w:r>
      <w:hyperlink r:id="rId108" w:history="1">
        <w:r w:rsidRPr="00C03425">
          <w:rPr>
            <w:rStyle w:val="aff0"/>
          </w:rPr>
          <w:t>https://www.nlb.gov.sg/Portals/0/Reports/fy17/</w:t>
        </w:r>
      </w:hyperlink>
      <w:r w:rsidRPr="00C03425">
        <w:t xml:space="preserve">. </w:t>
      </w:r>
    </w:p>
    <w:p w:rsidR="00470F70" w:rsidRPr="00C03425" w:rsidRDefault="00470F70" w:rsidP="00470F70">
      <w:pPr>
        <w:pStyle w:val="affff5"/>
      </w:pPr>
      <w:r w:rsidRPr="00C03425">
        <w:t xml:space="preserve">National Library Board (2018b). </w:t>
      </w:r>
      <w:r w:rsidRPr="000C375D">
        <w:rPr>
          <w:rFonts w:hint="eastAsia"/>
          <w:i/>
        </w:rPr>
        <w:t>Organisation Structure</w:t>
      </w:r>
      <w:r w:rsidRPr="00C03425">
        <w:t xml:space="preserve">. Retrieved from </w:t>
      </w:r>
      <w:r w:rsidRPr="00C03425">
        <w:br/>
      </w:r>
      <w:hyperlink r:id="rId109" w:history="1">
        <w:r w:rsidRPr="00C03425">
          <w:rPr>
            <w:rStyle w:val="aff0"/>
          </w:rPr>
          <w:t>https://www.nlb.gov.sg/About/OrganisationStructure.aspx</w:t>
        </w:r>
      </w:hyperlink>
      <w:r w:rsidRPr="00C03425">
        <w:rPr>
          <w:rFonts w:hint="eastAsia"/>
        </w:rPr>
        <w:t>.</w:t>
      </w:r>
    </w:p>
    <w:p w:rsidR="00470F70" w:rsidRPr="00C03425" w:rsidRDefault="00470F70" w:rsidP="00470F70">
      <w:pPr>
        <w:pStyle w:val="affff5"/>
      </w:pPr>
      <w:r w:rsidRPr="00C03425">
        <w:t>National Library Board (</w:t>
      </w:r>
      <w:r w:rsidRPr="00C03425">
        <w:rPr>
          <w:rFonts w:hint="eastAsia"/>
        </w:rPr>
        <w:t>2018c</w:t>
      </w:r>
      <w:r w:rsidRPr="00C03425">
        <w:t xml:space="preserve">). </w:t>
      </w:r>
      <w:r w:rsidRPr="000C375D">
        <w:rPr>
          <w:i/>
        </w:rPr>
        <w:t>About NLB</w:t>
      </w:r>
      <w:r w:rsidRPr="00C03425">
        <w:t xml:space="preserve">. Retrieved from </w:t>
      </w:r>
      <w:r w:rsidRPr="00C03425">
        <w:br/>
      </w:r>
      <w:hyperlink r:id="rId110" w:history="1">
        <w:r w:rsidRPr="00C03425">
          <w:rPr>
            <w:rStyle w:val="aff0"/>
          </w:rPr>
          <w:t>https://www.nlb.gov.sg/About/AboutNLB.aspx</w:t>
        </w:r>
      </w:hyperlink>
      <w:r w:rsidRPr="00C03425">
        <w:t>.</w:t>
      </w:r>
    </w:p>
    <w:p w:rsidR="00470F70" w:rsidRPr="00C03425" w:rsidRDefault="00470F70" w:rsidP="00470F70">
      <w:pPr>
        <w:pStyle w:val="affff5"/>
      </w:pPr>
      <w:r w:rsidRPr="00C03425">
        <w:t>National Library Board (</w:t>
      </w:r>
      <w:r w:rsidRPr="00C03425">
        <w:rPr>
          <w:rFonts w:hint="eastAsia"/>
        </w:rPr>
        <w:t>2018d</w:t>
      </w:r>
      <w:r w:rsidRPr="00C03425">
        <w:t xml:space="preserve">). </w:t>
      </w:r>
      <w:r w:rsidRPr="000C375D">
        <w:rPr>
          <w:i/>
        </w:rPr>
        <w:t>National Library / Lee Kong Chian Reference Library</w:t>
      </w:r>
      <w:r w:rsidRPr="00C03425">
        <w:t>. Retrieved from</w:t>
      </w:r>
      <w:r w:rsidRPr="00C03425">
        <w:br/>
      </w:r>
      <w:hyperlink r:id="rId111" w:history="1">
        <w:r w:rsidRPr="00C03425">
          <w:rPr>
            <w:rStyle w:val="aff0"/>
          </w:rPr>
          <w:t>https://www.nlb.gov.sg/VisitUs/BranchDetails/tabid/140/bid/329/Default.aspx?branch=National+Library+%2f+Lee+Kong+Chian+Reference+Library</w:t>
        </w:r>
      </w:hyperlink>
      <w:r w:rsidRPr="00C03425">
        <w:t xml:space="preserve">. </w:t>
      </w:r>
    </w:p>
    <w:p w:rsidR="00470F70" w:rsidRPr="00C03425" w:rsidRDefault="00470F70" w:rsidP="00470F70">
      <w:pPr>
        <w:pStyle w:val="affff5"/>
      </w:pPr>
      <w:r w:rsidRPr="00C03425">
        <w:t>National Library Board (</w:t>
      </w:r>
      <w:r w:rsidRPr="00C03425">
        <w:rPr>
          <w:rFonts w:hint="eastAsia"/>
        </w:rPr>
        <w:t>2018e</w:t>
      </w:r>
      <w:r w:rsidRPr="00C03425">
        <w:t xml:space="preserve">). </w:t>
      </w:r>
      <w:r w:rsidRPr="000C375D">
        <w:rPr>
          <w:i/>
        </w:rPr>
        <w:t>The LLibrary</w:t>
      </w:r>
      <w:r w:rsidRPr="00C03425">
        <w:t>. Retrieved from</w:t>
      </w:r>
      <w:r w:rsidRPr="00C03425">
        <w:br/>
      </w:r>
      <w:hyperlink r:id="rId112" w:history="1">
        <w:r w:rsidRPr="00C03425">
          <w:rPr>
            <w:rStyle w:val="aff0"/>
          </w:rPr>
          <w:t>https://www.nlb.gov.sg/VisitUs/TheLLiBrary.aspx</w:t>
        </w:r>
      </w:hyperlink>
      <w:r w:rsidRPr="00C03425">
        <w:t xml:space="preserve">. </w:t>
      </w:r>
    </w:p>
    <w:p w:rsidR="007A74CA" w:rsidRDefault="007A74CA" w:rsidP="00470F70">
      <w:pPr>
        <w:pStyle w:val="affff5"/>
      </w:pPr>
      <w:r w:rsidRPr="00C03425">
        <w:t xml:space="preserve">Owens, S. &amp; Kindel, C. (1996). </w:t>
      </w:r>
      <w:r w:rsidRPr="000C375D">
        <w:rPr>
          <w:i/>
        </w:rPr>
        <w:t>Public library structure and organization in the United States</w:t>
      </w:r>
      <w:r w:rsidRPr="00C03425">
        <w:t>. Technical Report, National Center for Education Statistics. Retrieved from</w:t>
      </w:r>
      <w:r w:rsidRPr="00C03425">
        <w:br/>
      </w:r>
      <w:hyperlink r:id="rId113" w:history="1">
        <w:r w:rsidRPr="00C03425">
          <w:rPr>
            <w:rStyle w:val="aff0"/>
          </w:rPr>
          <w:t>https://www.imls.gov/sites/default/files/publications/documents/publiclibrarystructureorg3-1996_0.pdf</w:t>
        </w:r>
      </w:hyperlink>
      <w:r w:rsidRPr="00C03425">
        <w:t>.</w:t>
      </w:r>
      <w:r>
        <w:t xml:space="preserve"> </w:t>
      </w:r>
    </w:p>
    <w:p w:rsidR="00683E9D" w:rsidRDefault="00683E9D" w:rsidP="00683E9D">
      <w:pPr>
        <w:pStyle w:val="affff5"/>
      </w:pPr>
      <w:r>
        <w:t xml:space="preserve">PDCA. (n.d.). In </w:t>
      </w:r>
      <w:r w:rsidRPr="004F6C93">
        <w:rPr>
          <w:i/>
        </w:rPr>
        <w:t>Wikipedia</w:t>
      </w:r>
      <w:r>
        <w:t xml:space="preserve">. Retrieved </w:t>
      </w:r>
      <w:r w:rsidR="004F6C93">
        <w:t>January</w:t>
      </w:r>
      <w:r>
        <w:t xml:space="preserve"> </w:t>
      </w:r>
      <w:r w:rsidR="004F6C93">
        <w:t>2</w:t>
      </w:r>
      <w:r>
        <w:t>, 20</w:t>
      </w:r>
      <w:r w:rsidR="004F6C93">
        <w:t>1</w:t>
      </w:r>
      <w:r>
        <w:t>9, from</w:t>
      </w:r>
      <w:r w:rsidR="004F6C93">
        <w:br/>
      </w:r>
      <w:hyperlink r:id="rId114" w:history="1">
        <w:r w:rsidR="004F6C93" w:rsidRPr="00585B26">
          <w:rPr>
            <w:rStyle w:val="aff0"/>
          </w:rPr>
          <w:t>https://zh.wikipedia.org/wiki/PDCA</w:t>
        </w:r>
      </w:hyperlink>
      <w:r w:rsidR="004F6C93">
        <w:t>.</w:t>
      </w:r>
      <w:r w:rsidR="004F6C93">
        <w:rPr>
          <w:rFonts w:hint="eastAsia"/>
        </w:rPr>
        <w:t xml:space="preserve"> </w:t>
      </w:r>
    </w:p>
    <w:p w:rsidR="00470F70" w:rsidRDefault="00470F70" w:rsidP="00470F70">
      <w:pPr>
        <w:pStyle w:val="affff5"/>
      </w:pPr>
      <w:r w:rsidRPr="00C03425">
        <w:t xml:space="preserve">Poll, R., &amp; Boekhorst, P. te (2007). </w:t>
      </w:r>
      <w:r w:rsidRPr="000C375D">
        <w:rPr>
          <w:i/>
        </w:rPr>
        <w:t>Measuring quality: International guidelines for performance measurement in libraries</w:t>
      </w:r>
      <w:r w:rsidRPr="00C03425">
        <w:t xml:space="preserve"> (IFLApublications, 127) . (2nd Rev. ed.). Munchen, Germany: K.G. Saur.</w:t>
      </w:r>
    </w:p>
    <w:p w:rsidR="00470F70" w:rsidRPr="00C03425" w:rsidRDefault="00470F70" w:rsidP="00470F70">
      <w:pPr>
        <w:pStyle w:val="affff5"/>
      </w:pPr>
      <w:r w:rsidRPr="00C03425">
        <w:t xml:space="preserve">Prentice, A. E. (2011). </w:t>
      </w:r>
      <w:r w:rsidRPr="000C375D">
        <w:rPr>
          <w:i/>
        </w:rPr>
        <w:t>Public libraries in the 21</w:t>
      </w:r>
      <w:r w:rsidRPr="000C375D">
        <w:rPr>
          <w:i/>
          <w:vertAlign w:val="superscript"/>
        </w:rPr>
        <w:t>st</w:t>
      </w:r>
      <w:r w:rsidRPr="000C375D">
        <w:rPr>
          <w:i/>
        </w:rPr>
        <w:t xml:space="preserve"> century</w:t>
      </w:r>
      <w:r w:rsidRPr="00C03425">
        <w:t>. Libraries Unlimited, an imprint of</w:t>
      </w:r>
      <w:r w:rsidRPr="00C03425">
        <w:rPr>
          <w:rFonts w:hint="eastAsia"/>
        </w:rPr>
        <w:t xml:space="preserve">　</w:t>
      </w:r>
      <w:r w:rsidRPr="00C03425">
        <w:t>ABC-CLIO, LLC.</w:t>
      </w:r>
    </w:p>
    <w:p w:rsidR="00470F70" w:rsidRDefault="00470F70" w:rsidP="00470F70">
      <w:pPr>
        <w:pStyle w:val="affff5"/>
      </w:pPr>
      <w:r w:rsidRPr="00C03425">
        <w:t xml:space="preserve">Public library Association (2018). 2018-2022 </w:t>
      </w:r>
      <w:r w:rsidRPr="000C375D">
        <w:rPr>
          <w:i/>
        </w:rPr>
        <w:t>Strategic Plan</w:t>
      </w:r>
      <w:r w:rsidRPr="00C03425">
        <w:t xml:space="preserve">. Retrieved from </w:t>
      </w:r>
      <w:hyperlink r:id="rId115" w:history="1">
        <w:r w:rsidRPr="00C03425">
          <w:rPr>
            <w:rStyle w:val="aff0"/>
          </w:rPr>
          <w:t>http://www.ala.org/pla/sites/ala.org.pla/files/content/about/strategicplan/20182022_PLAStrategicPlan_Web.pdf</w:t>
        </w:r>
      </w:hyperlink>
      <w:r w:rsidRPr="00C03425">
        <w:t>.</w:t>
      </w:r>
    </w:p>
    <w:p w:rsidR="003614C6" w:rsidRPr="00C03425" w:rsidRDefault="003614C6" w:rsidP="00470F70">
      <w:pPr>
        <w:pStyle w:val="affff5"/>
      </w:pPr>
      <w:r w:rsidRPr="003614C6">
        <w:t>P</w:t>
      </w:r>
      <w:r>
        <w:t>ublic Library Development Team</w:t>
      </w:r>
      <w:r>
        <w:rPr>
          <w:rFonts w:hint="eastAsia"/>
        </w:rPr>
        <w:t xml:space="preserve"> (</w:t>
      </w:r>
      <w:r w:rsidRPr="003614C6">
        <w:t>2018</w:t>
      </w:r>
      <w:r>
        <w:t xml:space="preserve">). </w:t>
      </w:r>
      <w:r w:rsidRPr="003614C6">
        <w:rPr>
          <w:i/>
        </w:rPr>
        <w:t>Wisconsin Public Library Standards</w:t>
      </w:r>
      <w:r>
        <w:t>, 6</w:t>
      </w:r>
      <w:r w:rsidRPr="003614C6">
        <w:rPr>
          <w:vertAlign w:val="superscript"/>
        </w:rPr>
        <w:t>th</w:t>
      </w:r>
      <w:r>
        <w:t xml:space="preserve"> edition. </w:t>
      </w:r>
      <w:r>
        <w:lastRenderedPageBreak/>
        <w:t xml:space="preserve">Retrieved from </w:t>
      </w:r>
      <w:hyperlink r:id="rId116" w:history="1">
        <w:r w:rsidRPr="005C07D7">
          <w:rPr>
            <w:rStyle w:val="aff0"/>
          </w:rPr>
          <w:t>https://dpi.wi.gov/pld/boards-directors/library-standards</w:t>
        </w:r>
      </w:hyperlink>
      <w:r>
        <w:t xml:space="preserve">. </w:t>
      </w:r>
    </w:p>
    <w:p w:rsidR="00470F70" w:rsidRPr="00C03425" w:rsidRDefault="00470F70" w:rsidP="00470F70">
      <w:pPr>
        <w:pStyle w:val="affff5"/>
      </w:pPr>
      <w:r w:rsidRPr="00C03425">
        <w:t xml:space="preserve">Redse, T. (2011). </w:t>
      </w:r>
      <w:r w:rsidRPr="000C375D">
        <w:rPr>
          <w:i/>
        </w:rPr>
        <w:t>NORWAY Indicators for Norwegian public libraries</w:t>
      </w:r>
      <w:r w:rsidRPr="00C03425">
        <w:t xml:space="preserve">. Scandinavian Library Quarterly, 44(1). </w:t>
      </w:r>
      <w:r w:rsidR="000C375D">
        <w:t>Retrieved</w:t>
      </w:r>
      <w:r w:rsidRPr="00C03425">
        <w:t xml:space="preserve"> from</w:t>
      </w:r>
      <w:r w:rsidR="000C375D">
        <w:br/>
      </w:r>
      <w:r w:rsidRPr="00C03425">
        <w:rPr>
          <w:rStyle w:val="aff0"/>
        </w:rPr>
        <w:t>http://slq.nu/?article=norway-indicators-for-norwegian-public-libraries</w:t>
      </w:r>
      <w:r w:rsidR="009E7EAD" w:rsidRPr="00C03425">
        <w:t>.</w:t>
      </w:r>
    </w:p>
    <w:p w:rsidR="00470F70" w:rsidRPr="00C03425" w:rsidRDefault="00470F70" w:rsidP="00470F70">
      <w:pPr>
        <w:pStyle w:val="affff5"/>
      </w:pPr>
      <w:r w:rsidRPr="00C03425">
        <w:rPr>
          <w:rFonts w:hint="eastAsia"/>
        </w:rPr>
        <w:t xml:space="preserve">Reed, S. G. (2016). </w:t>
      </w:r>
      <w:r w:rsidRPr="000C375D">
        <w:rPr>
          <w:rFonts w:hint="eastAsia"/>
          <w:i/>
        </w:rPr>
        <w:t>A library board</w:t>
      </w:r>
      <w:r w:rsidRPr="000C375D">
        <w:rPr>
          <w:i/>
        </w:rPr>
        <w:t>’s practice guide to strategic planning. United for Libraries</w:t>
      </w:r>
      <w:r w:rsidRPr="00C03425">
        <w:t xml:space="preserve">. Retrieved from </w:t>
      </w:r>
      <w:r w:rsidRPr="00C03425">
        <w:br/>
      </w:r>
      <w:hyperlink r:id="rId117" w:history="1">
        <w:r w:rsidRPr="00C03425">
          <w:rPr>
            <w:rStyle w:val="aff0"/>
          </w:rPr>
          <w:t>http://www.ala.org/united/sites/ala.org.united/files/content/trusteezone/practical-guides/strategic-planning.pdf</w:t>
        </w:r>
      </w:hyperlink>
      <w:r w:rsidRPr="00C03425">
        <w:t xml:space="preserve">. </w:t>
      </w:r>
    </w:p>
    <w:p w:rsidR="00470F70" w:rsidRPr="00C03425" w:rsidRDefault="00470F70" w:rsidP="00470F70">
      <w:pPr>
        <w:pStyle w:val="affff5"/>
      </w:pPr>
      <w:r w:rsidRPr="00C03425">
        <w:t xml:space="preserve">Rowley, J. (2005). Making sense of the quality maze: Perspectives for public and academic libraries. </w:t>
      </w:r>
      <w:r w:rsidRPr="000C375D">
        <w:rPr>
          <w:i/>
        </w:rPr>
        <w:t>Library Management, 26</w:t>
      </w:r>
      <w:r w:rsidRPr="00C03425">
        <w:t>(8/9), 508-518.</w:t>
      </w:r>
    </w:p>
    <w:p w:rsidR="00470F70" w:rsidRPr="00C03425" w:rsidRDefault="00470F70" w:rsidP="00470F70">
      <w:pPr>
        <w:pStyle w:val="affff5"/>
      </w:pPr>
      <w:r w:rsidRPr="00C03425">
        <w:t xml:space="preserve">Sabaratnam, J. S. (1996). Planning the library of the future - The Singapore experience. </w:t>
      </w:r>
      <w:r w:rsidRPr="008521CB">
        <w:rPr>
          <w:rFonts w:hint="eastAsia"/>
          <w:i/>
        </w:rPr>
        <w:t>6</w:t>
      </w:r>
      <w:r w:rsidRPr="008521CB">
        <w:rPr>
          <w:i/>
        </w:rPr>
        <w:t>2</w:t>
      </w:r>
      <w:r w:rsidRPr="008521CB">
        <w:rPr>
          <w:i/>
          <w:vertAlign w:val="superscript"/>
        </w:rPr>
        <w:t>nd</w:t>
      </w:r>
      <w:r w:rsidRPr="008521CB">
        <w:rPr>
          <w:i/>
        </w:rPr>
        <w:t xml:space="preserve">  IFLA General Conference</w:t>
      </w:r>
      <w:r w:rsidRPr="00C03425">
        <w:t xml:space="preserve">. Retrieved from </w:t>
      </w:r>
      <w:r w:rsidRPr="00C03425">
        <w:br/>
      </w:r>
      <w:hyperlink r:id="rId118" w:history="1">
        <w:r w:rsidRPr="00C03425">
          <w:rPr>
            <w:rStyle w:val="aff0"/>
          </w:rPr>
          <w:t>https://archive.ifla.org/IV/ifla62/62-sabj.htm</w:t>
        </w:r>
      </w:hyperlink>
      <w:r w:rsidRPr="00C03425">
        <w:t xml:space="preserve">. </w:t>
      </w:r>
    </w:p>
    <w:p w:rsidR="00470F70" w:rsidRDefault="00470F70" w:rsidP="00470F70">
      <w:pPr>
        <w:pStyle w:val="affff5"/>
      </w:pPr>
      <w:r w:rsidRPr="00C03425">
        <w:rPr>
          <w:rFonts w:hint="eastAsia"/>
        </w:rPr>
        <w:t xml:space="preserve">San </w:t>
      </w:r>
      <w:r w:rsidRPr="00C03425">
        <w:t>Franscisco</w:t>
      </w:r>
      <w:r w:rsidRPr="00C03425">
        <w:rPr>
          <w:rFonts w:hint="eastAsia"/>
        </w:rPr>
        <w:t xml:space="preserve"> </w:t>
      </w:r>
      <w:r w:rsidRPr="00C03425">
        <w:t>Public</w:t>
      </w:r>
      <w:r w:rsidRPr="00C03425">
        <w:rPr>
          <w:rFonts w:hint="eastAsia"/>
        </w:rPr>
        <w:t xml:space="preserve"> </w:t>
      </w:r>
      <w:r w:rsidRPr="00C03425">
        <w:t>Library</w:t>
      </w:r>
      <w:r w:rsidRPr="00C03425">
        <w:rPr>
          <w:rFonts w:hint="eastAsia"/>
        </w:rPr>
        <w:t xml:space="preserve"> </w:t>
      </w:r>
      <w:r w:rsidRPr="00C03425">
        <w:t>(2016).</w:t>
      </w:r>
      <w:r w:rsidRPr="00C03425">
        <w:rPr>
          <w:rFonts w:hint="eastAsia"/>
        </w:rPr>
        <w:t xml:space="preserve"> </w:t>
      </w:r>
      <w:r w:rsidRPr="008521CB">
        <w:rPr>
          <w:i/>
        </w:rPr>
        <w:t>Five Year Strategic Plan 2017-2021</w:t>
      </w:r>
      <w:r w:rsidRPr="00C03425">
        <w:t>.</w:t>
      </w:r>
      <w:r w:rsidRPr="00C03425">
        <w:rPr>
          <w:rFonts w:hint="eastAsia"/>
        </w:rPr>
        <w:t xml:space="preserve"> </w:t>
      </w:r>
      <w:r w:rsidRPr="00C03425">
        <w:t>Retrieved</w:t>
      </w:r>
      <w:r w:rsidRPr="00C03425">
        <w:rPr>
          <w:rFonts w:hint="eastAsia"/>
        </w:rPr>
        <w:t xml:space="preserve"> </w:t>
      </w:r>
      <w:r w:rsidRPr="00C03425">
        <w:t>from</w:t>
      </w:r>
      <w:r w:rsidRPr="00C03425">
        <w:rPr>
          <w:rFonts w:hint="eastAsia"/>
        </w:rPr>
        <w:t xml:space="preserve"> </w:t>
      </w:r>
      <w:r w:rsidRPr="00C03425">
        <w:br/>
      </w:r>
      <w:hyperlink r:id="rId119" w:history="1">
        <w:r w:rsidRPr="00C03425">
          <w:rPr>
            <w:rStyle w:val="aff0"/>
          </w:rPr>
          <w:t>https://sfpl.org/uploads/files/pdfs/StrategicPlan2017-21.pdf</w:t>
        </w:r>
      </w:hyperlink>
      <w:r w:rsidRPr="00C03425">
        <w:rPr>
          <w:rFonts w:hint="eastAsia"/>
        </w:rPr>
        <w:t xml:space="preserve">. </w:t>
      </w:r>
    </w:p>
    <w:p w:rsidR="002C4003" w:rsidRDefault="002C4003" w:rsidP="002C4003">
      <w:pPr>
        <w:pStyle w:val="affff5"/>
      </w:pPr>
      <w:r w:rsidRPr="00C03425">
        <w:rPr>
          <w:rFonts w:hint="eastAsia"/>
        </w:rPr>
        <w:t xml:space="preserve">San </w:t>
      </w:r>
      <w:r w:rsidRPr="00C03425">
        <w:t>Franscisco</w:t>
      </w:r>
      <w:r w:rsidRPr="00C03425">
        <w:rPr>
          <w:rFonts w:hint="eastAsia"/>
        </w:rPr>
        <w:t xml:space="preserve"> </w:t>
      </w:r>
      <w:r w:rsidRPr="00C03425">
        <w:t>Public</w:t>
      </w:r>
      <w:r w:rsidRPr="00C03425">
        <w:rPr>
          <w:rFonts w:hint="eastAsia"/>
        </w:rPr>
        <w:t xml:space="preserve"> </w:t>
      </w:r>
      <w:r w:rsidRPr="00C03425">
        <w:t>Library</w:t>
      </w:r>
      <w:r w:rsidRPr="00C03425">
        <w:rPr>
          <w:rFonts w:hint="eastAsia"/>
        </w:rPr>
        <w:t xml:space="preserve"> </w:t>
      </w:r>
      <w:r>
        <w:t>(2019</w:t>
      </w:r>
      <w:r w:rsidRPr="00C03425">
        <w:t>).</w:t>
      </w:r>
      <w:r w:rsidRPr="00C03425">
        <w:rPr>
          <w:rFonts w:hint="eastAsia"/>
        </w:rPr>
        <w:t xml:space="preserve"> </w:t>
      </w:r>
      <w:r w:rsidRPr="008521CB">
        <w:rPr>
          <w:i/>
        </w:rPr>
        <w:t>Commission bylaws</w:t>
      </w:r>
      <w:r w:rsidRPr="00C03425">
        <w:t>.</w:t>
      </w:r>
      <w:r w:rsidRPr="00C03425">
        <w:rPr>
          <w:rFonts w:hint="eastAsia"/>
        </w:rPr>
        <w:t xml:space="preserve"> </w:t>
      </w:r>
      <w:r w:rsidRPr="00C03425">
        <w:t>Retrieved</w:t>
      </w:r>
      <w:r w:rsidRPr="00C03425">
        <w:rPr>
          <w:rFonts w:hint="eastAsia"/>
        </w:rPr>
        <w:t xml:space="preserve"> </w:t>
      </w:r>
      <w:r w:rsidRPr="00C03425">
        <w:t>from</w:t>
      </w:r>
      <w:r w:rsidRPr="00C03425">
        <w:rPr>
          <w:rFonts w:hint="eastAsia"/>
        </w:rPr>
        <w:t xml:space="preserve"> </w:t>
      </w:r>
      <w:r w:rsidRPr="00C03425">
        <w:br/>
      </w:r>
      <w:r w:rsidRPr="008521CB">
        <w:rPr>
          <w:rStyle w:val="aff0"/>
        </w:rPr>
        <w:t>https://sfpl.org/index.php?pg=2000076401</w:t>
      </w:r>
      <w:hyperlink r:id="rId120" w:history="1">
        <w:r w:rsidR="00E4112B" w:rsidRPr="008521CB">
          <w:rPr>
            <w:rStyle w:val="aff0"/>
            <w:rFonts w:eastAsiaTheme="minorEastAsia"/>
          </w:rPr>
          <w:t>https://sfpl.org/uploads/files/pdfs/StrategicPlan2017-21.pdf</w:t>
        </w:r>
      </w:hyperlink>
      <w:r w:rsidRPr="00C03425">
        <w:rPr>
          <w:rFonts w:hint="eastAsia"/>
        </w:rPr>
        <w:t xml:space="preserve">. </w:t>
      </w:r>
    </w:p>
    <w:p w:rsidR="00470F70" w:rsidRPr="00C03425" w:rsidRDefault="00470F70" w:rsidP="00470F70">
      <w:pPr>
        <w:pStyle w:val="affff5"/>
      </w:pPr>
      <w:r w:rsidRPr="00C03425">
        <w:t xml:space="preserve">San Francisco Public Library (n.d.). </w:t>
      </w:r>
      <w:r w:rsidRPr="008521CB">
        <w:rPr>
          <w:i/>
        </w:rPr>
        <w:t>Main Library</w:t>
      </w:r>
      <w:r w:rsidRPr="00C03425">
        <w:t>. Retrieved from</w:t>
      </w:r>
      <w:r w:rsidRPr="00C03425">
        <w:br/>
      </w:r>
      <w:hyperlink r:id="rId121" w:history="1">
        <w:r w:rsidRPr="00C03425">
          <w:rPr>
            <w:rStyle w:val="aff0"/>
          </w:rPr>
          <w:t>https://sfpl.org/index.php?pg=0100000101</w:t>
        </w:r>
      </w:hyperlink>
      <w:r w:rsidRPr="00C03425">
        <w:t xml:space="preserve">. </w:t>
      </w:r>
    </w:p>
    <w:p w:rsidR="00715FA5" w:rsidRPr="00C03425" w:rsidRDefault="00715FA5" w:rsidP="00470F70">
      <w:pPr>
        <w:pStyle w:val="affff5"/>
      </w:pPr>
      <w:r w:rsidRPr="00C03425">
        <w:t xml:space="preserve">Seattle Public Library (2017). </w:t>
      </w:r>
      <w:r w:rsidRPr="008521CB">
        <w:rPr>
          <w:i/>
        </w:rPr>
        <w:t>Our Mission and Strategic Direction</w:t>
      </w:r>
      <w:r w:rsidRPr="00C03425">
        <w:t>. Retrieved from</w:t>
      </w:r>
      <w:r w:rsidRPr="00C03425">
        <w:br/>
      </w:r>
      <w:hyperlink r:id="rId122" w:history="1">
        <w:r w:rsidRPr="00C03425">
          <w:rPr>
            <w:rStyle w:val="aff0"/>
          </w:rPr>
          <w:t>https://www.spl.org/about-us/the-organization/strategic-direction</w:t>
        </w:r>
      </w:hyperlink>
      <w:r w:rsidRPr="00C03425">
        <w:rPr>
          <w:rFonts w:hint="eastAsia"/>
        </w:rPr>
        <w:t xml:space="preserve">. </w:t>
      </w:r>
    </w:p>
    <w:p w:rsidR="00433393" w:rsidRDefault="00433393" w:rsidP="00433393">
      <w:pPr>
        <w:pStyle w:val="affff5"/>
        <w:rPr>
          <w:lang w:eastAsia="zh-CN"/>
        </w:rPr>
      </w:pPr>
      <w:r w:rsidRPr="00C03425">
        <w:rPr>
          <w:lang w:eastAsia="zh-CN"/>
        </w:rPr>
        <w:t xml:space="preserve">Seattle Public Library (2018). </w:t>
      </w:r>
      <w:r w:rsidRPr="008521CB">
        <w:rPr>
          <w:i/>
          <w:lang w:eastAsia="zh-CN"/>
        </w:rPr>
        <w:t>Leadership</w:t>
      </w:r>
      <w:r w:rsidRPr="00C03425">
        <w:rPr>
          <w:lang w:eastAsia="zh-CN"/>
        </w:rPr>
        <w:t xml:space="preserve">. Retrieved from </w:t>
      </w:r>
      <w:hyperlink r:id="rId123" w:history="1">
        <w:r w:rsidRPr="00C03425">
          <w:rPr>
            <w:rStyle w:val="aff0"/>
            <w:lang w:eastAsia="zh-CN"/>
          </w:rPr>
          <w:t>https://www.spl.org/about-us/the-organization/leadership</w:t>
        </w:r>
      </w:hyperlink>
      <w:r w:rsidRPr="00C03425">
        <w:rPr>
          <w:lang w:eastAsia="zh-CN"/>
        </w:rPr>
        <w:t xml:space="preserve">. </w:t>
      </w:r>
    </w:p>
    <w:p w:rsidR="003D372F" w:rsidRPr="00C03425" w:rsidRDefault="003D372F" w:rsidP="00433393">
      <w:pPr>
        <w:pStyle w:val="affff5"/>
      </w:pPr>
      <w:r>
        <w:rPr>
          <w:lang w:eastAsia="zh-CN"/>
        </w:rPr>
        <w:t xml:space="preserve">State Library of Iowa (2017). </w:t>
      </w:r>
      <w:r w:rsidRPr="008521CB">
        <w:rPr>
          <w:i/>
          <w:lang w:eastAsia="zh-CN"/>
        </w:rPr>
        <w:t>In Service to Iowa</w:t>
      </w:r>
      <w:r w:rsidR="00966CE1" w:rsidRPr="008521CB">
        <w:rPr>
          <w:rFonts w:hint="eastAsia"/>
          <w:i/>
        </w:rPr>
        <w:t xml:space="preserve">: Public </w:t>
      </w:r>
      <w:r w:rsidR="00966CE1" w:rsidRPr="008521CB">
        <w:rPr>
          <w:i/>
        </w:rPr>
        <w:t>Library Standards</w:t>
      </w:r>
      <w:r w:rsidR="00966CE1">
        <w:t>. Retrieved from</w:t>
      </w:r>
      <w:r w:rsidR="00966CE1">
        <w:br/>
      </w:r>
      <w:hyperlink r:id="rId124" w:history="1">
        <w:r w:rsidR="00966CE1" w:rsidRPr="00E52424">
          <w:rPr>
            <w:rStyle w:val="aff0"/>
            <w:lang w:eastAsia="zh-CN"/>
          </w:rPr>
          <w:t>https://www.statelibraryofiowa.org/about/gov/MeetingMaterials/fy18/dec-8/in-service-to-iowa-public-library-standards-6th.pdf</w:t>
        </w:r>
      </w:hyperlink>
      <w:r w:rsidR="00966CE1">
        <w:rPr>
          <w:rFonts w:hint="eastAsia"/>
        </w:rPr>
        <w:t xml:space="preserve">. </w:t>
      </w:r>
    </w:p>
    <w:p w:rsidR="00470F70" w:rsidRPr="00C03425" w:rsidRDefault="00470F70" w:rsidP="00470F70">
      <w:pPr>
        <w:pStyle w:val="affff5"/>
      </w:pPr>
      <w:r w:rsidRPr="00C03425">
        <w:t xml:space="preserve">State Library of Queensland (2012). </w:t>
      </w:r>
      <w:r w:rsidRPr="008521CB">
        <w:rPr>
          <w:i/>
        </w:rPr>
        <w:t>Standards and guidelines</w:t>
      </w:r>
      <w:r w:rsidRPr="00C03425">
        <w:t>. Retrieved from</w:t>
      </w:r>
      <w:r w:rsidRPr="00C03425">
        <w:br/>
      </w:r>
      <w:hyperlink r:id="rId125" w:history="1">
        <w:r w:rsidRPr="00C03425">
          <w:rPr>
            <w:rStyle w:val="aff0"/>
          </w:rPr>
          <w:t>http://www.plconnect.slq.qld.gov.au/services/collection-management/policies/guidelines</w:t>
        </w:r>
      </w:hyperlink>
      <w:r w:rsidRPr="00C03425">
        <w:t xml:space="preserve">. </w:t>
      </w:r>
    </w:p>
    <w:p w:rsidR="00470F70" w:rsidRPr="00F5515D" w:rsidRDefault="00470F70" w:rsidP="00470F70">
      <w:pPr>
        <w:pStyle w:val="affff5"/>
      </w:pPr>
      <w:r w:rsidRPr="00C03425">
        <w:t xml:space="preserve">Tay, A. C. (2018). </w:t>
      </w:r>
      <w:r w:rsidRPr="008521CB">
        <w:rPr>
          <w:i/>
        </w:rPr>
        <w:t>Interview with NLB Deputy Chief Executive &amp; Chief Librarian</w:t>
      </w:r>
      <w:r>
        <w:t>.</w:t>
      </w:r>
    </w:p>
    <w:p w:rsidR="00C1792F" w:rsidRDefault="00C1792F" w:rsidP="00470F70">
      <w:pPr>
        <w:pStyle w:val="affff5"/>
      </w:pPr>
      <w:r w:rsidRPr="00C1792F">
        <w:t xml:space="preserve">Vakkari, P., Aabø, S., Audunson, R., Huysmans, F., Kwon, N., Oomes, M., &amp; Sin, S. C. J. (2016). </w:t>
      </w:r>
      <w:r w:rsidRPr="00C1792F">
        <w:rPr>
          <w:i/>
        </w:rPr>
        <w:t>Patterns of perceived public library outcomes in five countries. Journal of Documentation, 72</w:t>
      </w:r>
      <w:r w:rsidRPr="00C1792F">
        <w:t>(2), 342-361.</w:t>
      </w:r>
    </w:p>
    <w:p w:rsidR="00470F70" w:rsidRPr="00C03425" w:rsidRDefault="00470F70" w:rsidP="00470F70">
      <w:pPr>
        <w:pStyle w:val="affff5"/>
      </w:pPr>
      <w:r w:rsidRPr="00C03425">
        <w:t xml:space="preserve">Viiri, M. (2011). A new quality recommendation for Finnish public libraries. </w:t>
      </w:r>
      <w:r w:rsidRPr="008521CB">
        <w:rPr>
          <w:i/>
        </w:rPr>
        <w:t>Scandinavian Public Library Quarterly, 2011</w:t>
      </w:r>
      <w:r w:rsidRPr="00C03425">
        <w:t>(1), 7-9. Retrieved from</w:t>
      </w:r>
      <w:r w:rsidRPr="00C03425">
        <w:br/>
      </w:r>
      <w:hyperlink r:id="rId126" w:history="1">
        <w:r w:rsidRPr="00C03425">
          <w:rPr>
            <w:rStyle w:val="aff0"/>
          </w:rPr>
          <w:t>https://slks.dk/publikationer/publikationsarkiv-styrelsen-for-bibliotek-og-medier/singlevisning/artikel/scandinavian_public_library_quarterly_20111/</w:t>
        </w:r>
      </w:hyperlink>
      <w:r w:rsidR="002E2BAC" w:rsidRPr="00C03425">
        <w:t>.</w:t>
      </w:r>
    </w:p>
    <w:p w:rsidR="00470F70" w:rsidRPr="00C03425" w:rsidRDefault="00470F70" w:rsidP="00470F70">
      <w:pPr>
        <w:pStyle w:val="affff5"/>
      </w:pPr>
      <w:r w:rsidRPr="00C03425">
        <w:rPr>
          <w:rFonts w:hint="eastAsia"/>
        </w:rPr>
        <w:t>上海市中心圖書館</w:t>
      </w:r>
      <w:r w:rsidRPr="00C03425">
        <w:t>(2016)</w:t>
      </w:r>
      <w:r w:rsidRPr="00C03425">
        <w:rPr>
          <w:rFonts w:hint="eastAsia"/>
        </w:rPr>
        <w:t>。</w:t>
      </w:r>
      <w:r w:rsidRPr="008521CB">
        <w:rPr>
          <w:rFonts w:hint="eastAsia"/>
          <w:i/>
        </w:rPr>
        <w:t>上海市中心圖書館“十三五”發展規劃</w:t>
      </w:r>
      <w:r w:rsidRPr="00C03425">
        <w:rPr>
          <w:rFonts w:hint="eastAsia"/>
        </w:rPr>
        <w:t>(</w:t>
      </w:r>
      <w:r w:rsidRPr="00C03425">
        <w:rPr>
          <w:rFonts w:hint="eastAsia"/>
        </w:rPr>
        <w:t>徵求意見稿</w:t>
      </w:r>
      <w:r w:rsidRPr="00C03425">
        <w:rPr>
          <w:rFonts w:hint="eastAsia"/>
        </w:rPr>
        <w:t>)</w:t>
      </w:r>
      <w:r w:rsidRPr="00C03425">
        <w:rPr>
          <w:rFonts w:hint="eastAsia"/>
        </w:rPr>
        <w:t>。</w:t>
      </w:r>
    </w:p>
    <w:p w:rsidR="00470F70" w:rsidRDefault="00470F70" w:rsidP="00470F70">
      <w:pPr>
        <w:pStyle w:val="affff5"/>
      </w:pPr>
      <w:r w:rsidRPr="00C03425">
        <w:rPr>
          <w:rFonts w:hint="eastAsia"/>
        </w:rPr>
        <w:lastRenderedPageBreak/>
        <w:t>王世偉</w:t>
      </w:r>
      <w:r w:rsidRPr="00C03425">
        <w:t>(2011)</w:t>
      </w:r>
      <w:r w:rsidRPr="00C03425">
        <w:rPr>
          <w:rFonts w:hint="eastAsia"/>
        </w:rPr>
        <w:t>。上海市中心圖書</w:t>
      </w:r>
      <w:r w:rsidRPr="002048A3">
        <w:rPr>
          <w:rFonts w:hint="eastAsia"/>
        </w:rPr>
        <w:t>館的十年發展與未來願景。</w:t>
      </w:r>
      <w:r w:rsidRPr="008521CB">
        <w:rPr>
          <w:rFonts w:hint="eastAsia"/>
          <w:i/>
        </w:rPr>
        <w:t>圖書館雜誌</w:t>
      </w:r>
      <w:r w:rsidRPr="002048A3">
        <w:rPr>
          <w:rFonts w:hint="eastAsia"/>
        </w:rPr>
        <w:t>，</w:t>
      </w:r>
      <w:r w:rsidRPr="002048A3">
        <w:t>2011</w:t>
      </w:r>
      <w:r w:rsidRPr="002048A3">
        <w:rPr>
          <w:rFonts w:hint="eastAsia"/>
        </w:rPr>
        <w:t>年第</w:t>
      </w:r>
      <w:r w:rsidRPr="002048A3">
        <w:t>1</w:t>
      </w:r>
      <w:r w:rsidRPr="002048A3">
        <w:rPr>
          <w:rFonts w:hint="eastAsia"/>
        </w:rPr>
        <w:t>期，</w:t>
      </w:r>
      <w:r w:rsidRPr="002048A3">
        <w:t>47-52</w:t>
      </w:r>
      <w:r w:rsidRPr="002048A3">
        <w:rPr>
          <w:rFonts w:hint="eastAsia"/>
        </w:rPr>
        <w:t>。</w:t>
      </w:r>
    </w:p>
    <w:p w:rsidR="00823F54" w:rsidRDefault="00823F54" w:rsidP="00823F54">
      <w:pPr>
        <w:pStyle w:val="affff5"/>
      </w:pPr>
      <w:r>
        <w:rPr>
          <w:rFonts w:hint="eastAsia"/>
        </w:rPr>
        <w:t>王錦華</w:t>
      </w:r>
      <w:r w:rsidRPr="00C03425">
        <w:rPr>
          <w:rFonts w:hint="eastAsia"/>
        </w:rPr>
        <w:t>(</w:t>
      </w:r>
      <w:r w:rsidRPr="00C03425">
        <w:t>2018)</w:t>
      </w:r>
      <w:r w:rsidRPr="00C03425">
        <w:rPr>
          <w:rFonts w:hint="eastAsia"/>
        </w:rPr>
        <w:t>。「</w:t>
      </w:r>
      <w:r w:rsidR="0011140A">
        <w:rPr>
          <w:rFonts w:hint="eastAsia"/>
        </w:rPr>
        <w:t>健全</w:t>
      </w:r>
      <w:r w:rsidRPr="00C03425">
        <w:rPr>
          <w:rFonts w:hint="eastAsia"/>
        </w:rPr>
        <w:t>直轄市立圖書館營運體制及建立公共圖書館協調管理組織體系先期規劃</w:t>
      </w:r>
      <w:r w:rsidR="006A5D3F">
        <w:rPr>
          <w:rFonts w:hint="eastAsia"/>
        </w:rPr>
        <w:t>研究</w:t>
      </w:r>
      <w:r w:rsidRPr="00C03425">
        <w:rPr>
          <w:rFonts w:hint="eastAsia"/>
        </w:rPr>
        <w:t>案」</w:t>
      </w:r>
      <w:r>
        <w:rPr>
          <w:rFonts w:hint="eastAsia"/>
        </w:rPr>
        <w:t>新北市立圖書</w:t>
      </w:r>
      <w:r w:rsidRPr="00C03425">
        <w:rPr>
          <w:rFonts w:hint="eastAsia"/>
        </w:rPr>
        <w:t>館總館訪談，</w:t>
      </w:r>
      <w:r w:rsidRPr="00C03425">
        <w:rPr>
          <w:rFonts w:hint="eastAsia"/>
        </w:rPr>
        <w:t>2</w:t>
      </w:r>
      <w:r w:rsidRPr="00C03425">
        <w:t>018</w:t>
      </w:r>
      <w:r w:rsidRPr="00C03425">
        <w:rPr>
          <w:rFonts w:hint="eastAsia"/>
        </w:rPr>
        <w:t>年</w:t>
      </w:r>
      <w:r w:rsidRPr="00C03425">
        <w:t>5</w:t>
      </w:r>
      <w:r w:rsidRPr="00C03425">
        <w:rPr>
          <w:rFonts w:hint="eastAsia"/>
        </w:rPr>
        <w:t>月</w:t>
      </w:r>
      <w:r w:rsidRPr="00C03425">
        <w:t>3</w:t>
      </w:r>
      <w:r>
        <w:t>1</w:t>
      </w:r>
      <w:r w:rsidRPr="00C03425">
        <w:rPr>
          <w:rFonts w:hint="eastAsia"/>
        </w:rPr>
        <w:t>日。</w:t>
      </w:r>
    </w:p>
    <w:p w:rsidR="00470F70" w:rsidRPr="00C03425" w:rsidRDefault="00470F70" w:rsidP="00470F70">
      <w:pPr>
        <w:pStyle w:val="affff5"/>
        <w:rPr>
          <w:lang w:eastAsia="zh-CN"/>
        </w:rPr>
      </w:pPr>
      <w:r w:rsidRPr="00C03425">
        <w:rPr>
          <w:rFonts w:hint="eastAsia"/>
          <w:lang w:eastAsia="zh-CN"/>
        </w:rPr>
        <w:t>方翔</w:t>
      </w:r>
      <w:r w:rsidRPr="00C03425">
        <w:rPr>
          <w:rFonts w:hint="eastAsia"/>
          <w:lang w:eastAsia="zh-CN"/>
        </w:rPr>
        <w:t>(2017)</w:t>
      </w:r>
      <w:r w:rsidRPr="00C03425">
        <w:rPr>
          <w:rFonts w:hint="eastAsia"/>
          <w:lang w:eastAsia="zh-CN"/>
        </w:rPr>
        <w:t>。</w:t>
      </w:r>
      <w:r w:rsidR="00DA6D59" w:rsidRPr="00C03425">
        <w:rPr>
          <w:rFonts w:hint="eastAsia"/>
        </w:rPr>
        <w:t>一大波主題圖書館來襲</w:t>
      </w:r>
      <w:r w:rsidR="00DA6D59" w:rsidRPr="00C03425">
        <w:t xml:space="preserve"> </w:t>
      </w:r>
      <w:r w:rsidR="00DA6D59" w:rsidRPr="00C03425">
        <w:rPr>
          <w:rFonts w:hint="eastAsia"/>
        </w:rPr>
        <w:t>申城閱讀邁向“悅”讀新時代</w:t>
      </w:r>
      <w:r w:rsidRPr="00C03425">
        <w:rPr>
          <w:rFonts w:hint="eastAsia"/>
          <w:lang w:eastAsia="zh-CN"/>
        </w:rPr>
        <w:t>。</w:t>
      </w:r>
      <w:r w:rsidRPr="008521CB">
        <w:rPr>
          <w:rFonts w:hint="eastAsia"/>
          <w:i/>
          <w:lang w:eastAsia="zh-CN"/>
        </w:rPr>
        <w:t>新民晚報</w:t>
      </w:r>
      <w:r w:rsidRPr="00C03425">
        <w:rPr>
          <w:rFonts w:hint="eastAsia"/>
          <w:lang w:eastAsia="zh-CN"/>
        </w:rPr>
        <w:t>。檢自</w:t>
      </w:r>
      <w:r w:rsidRPr="00C03425">
        <w:rPr>
          <w:lang w:eastAsia="zh-CN"/>
        </w:rPr>
        <w:br/>
      </w:r>
      <w:hyperlink r:id="rId127" w:history="1">
        <w:r w:rsidRPr="00C03425">
          <w:rPr>
            <w:rStyle w:val="aff0"/>
            <w:lang w:eastAsia="zh-CN"/>
          </w:rPr>
          <w:t>http://shanghai.xinmin.cn/msrx/2017/04/20/30971736.html</w:t>
        </w:r>
      </w:hyperlink>
      <w:r w:rsidRPr="00C03425">
        <w:rPr>
          <w:rFonts w:hint="eastAsia"/>
          <w:lang w:eastAsia="zh-CN"/>
        </w:rPr>
        <w:t>。</w:t>
      </w:r>
    </w:p>
    <w:p w:rsidR="00470F70" w:rsidRPr="00C03425" w:rsidRDefault="00470F70" w:rsidP="00470F70">
      <w:pPr>
        <w:pStyle w:val="affff5"/>
      </w:pPr>
      <w:r w:rsidRPr="00C03425">
        <w:rPr>
          <w:rFonts w:hint="eastAsia"/>
        </w:rPr>
        <w:t>中華民國圖書館學會</w:t>
      </w:r>
      <w:r w:rsidRPr="00C03425">
        <w:rPr>
          <w:rFonts w:hint="eastAsia"/>
        </w:rPr>
        <w:t>(</w:t>
      </w:r>
      <w:r w:rsidRPr="00C03425">
        <w:t>2000)</w:t>
      </w:r>
      <w:r w:rsidRPr="00C03425">
        <w:rPr>
          <w:rFonts w:hint="eastAsia"/>
        </w:rPr>
        <w:t>。</w:t>
      </w:r>
      <w:r w:rsidRPr="008521CB">
        <w:rPr>
          <w:rFonts w:hint="eastAsia"/>
          <w:i/>
        </w:rPr>
        <w:t>圖書館事業發展白皮書</w:t>
      </w:r>
      <w:r w:rsidRPr="00C03425">
        <w:rPr>
          <w:rFonts w:hint="eastAsia"/>
        </w:rPr>
        <w:t>。檢自：</w:t>
      </w:r>
      <w:r w:rsidRPr="00C03425">
        <w:br/>
      </w:r>
      <w:hyperlink r:id="rId128" w:history="1">
        <w:r w:rsidRPr="00C03425">
          <w:rPr>
            <w:rStyle w:val="aff0"/>
          </w:rPr>
          <w:t>http://www.lac.org.tw/files/tu_shu_guan_shi_ye_fa_zhan_bai_pi_shu_.pdf</w:t>
        </w:r>
      </w:hyperlink>
      <w:r w:rsidR="002E2BAC" w:rsidRPr="00C03425">
        <w:rPr>
          <w:rFonts w:hint="eastAsia"/>
        </w:rPr>
        <w:t>。</w:t>
      </w:r>
    </w:p>
    <w:p w:rsidR="00470F70" w:rsidRPr="00C03425" w:rsidRDefault="00470F70" w:rsidP="00470F70">
      <w:pPr>
        <w:pStyle w:val="affff5"/>
      </w:pPr>
      <w:r w:rsidRPr="00C03425">
        <w:rPr>
          <w:rFonts w:hint="eastAsia"/>
        </w:rPr>
        <w:t>文化部</w:t>
      </w:r>
      <w:r w:rsidRPr="00C03425">
        <w:rPr>
          <w:rFonts w:hint="eastAsia"/>
        </w:rPr>
        <w:t>(2015)</w:t>
      </w:r>
      <w:r w:rsidRPr="00C03425">
        <w:rPr>
          <w:rFonts w:hint="eastAsia"/>
        </w:rPr>
        <w:t>。</w:t>
      </w:r>
      <w:r w:rsidRPr="008521CB">
        <w:rPr>
          <w:rFonts w:hint="eastAsia"/>
          <w:i/>
        </w:rPr>
        <w:t>公共藝術設置辦法</w:t>
      </w:r>
      <w:r w:rsidRPr="00C03425">
        <w:rPr>
          <w:rFonts w:hint="eastAsia"/>
        </w:rPr>
        <w:t>。檢自：</w:t>
      </w:r>
      <w:r w:rsidRPr="00C03425">
        <w:br/>
      </w:r>
      <w:hyperlink r:id="rId129" w:history="1">
        <w:r w:rsidRPr="00C03425">
          <w:rPr>
            <w:rStyle w:val="aff0"/>
          </w:rPr>
          <w:t>https://law.moj.gov.tw/LawClass/LawAll.aspx?PCode=H0170012</w:t>
        </w:r>
      </w:hyperlink>
      <w:r w:rsidRPr="00C03425">
        <w:rPr>
          <w:rFonts w:hint="eastAsia"/>
        </w:rPr>
        <w:t>。</w:t>
      </w:r>
    </w:p>
    <w:p w:rsidR="00470F70" w:rsidRPr="00C03425" w:rsidRDefault="00470F70" w:rsidP="00470F70">
      <w:pPr>
        <w:pStyle w:val="affff5"/>
      </w:pPr>
      <w:r w:rsidRPr="00C03425">
        <w:rPr>
          <w:rFonts w:hint="eastAsia"/>
        </w:rPr>
        <w:t>行政院</w:t>
      </w:r>
      <w:r w:rsidRPr="00C03425">
        <w:rPr>
          <w:rFonts w:hint="eastAsia"/>
        </w:rPr>
        <w:t>(</w:t>
      </w:r>
      <w:r w:rsidRPr="00C03425">
        <w:t>1999</w:t>
      </w:r>
      <w:r w:rsidRPr="00C03425">
        <w:rPr>
          <w:rFonts w:hint="eastAsia"/>
        </w:rPr>
        <w:t>)</w:t>
      </w:r>
      <w:r w:rsidRPr="00C03425">
        <w:rPr>
          <w:rFonts w:hint="eastAsia"/>
        </w:rPr>
        <w:t>。</w:t>
      </w:r>
      <w:r w:rsidRPr="008521CB">
        <w:rPr>
          <w:rFonts w:hint="eastAsia"/>
          <w:i/>
        </w:rPr>
        <w:t>行政院及所屬各機關資訊安全管理要點</w:t>
      </w:r>
      <w:r w:rsidRPr="00C03425">
        <w:rPr>
          <w:rFonts w:hint="eastAsia"/>
        </w:rPr>
        <w:t>。檢自：</w:t>
      </w:r>
      <w:r w:rsidRPr="00C03425">
        <w:br/>
      </w:r>
      <w:hyperlink r:id="rId130" w:history="1">
        <w:r w:rsidRPr="00C03425">
          <w:rPr>
            <w:rStyle w:val="aff0"/>
          </w:rPr>
          <w:t>https://www.nicst.ey.gov.tw/News_Content.aspx?n=626B7A2643794AB0&amp;sms=C43ECA251722A365&amp;s=9221D0487093FC46</w:t>
        </w:r>
      </w:hyperlink>
      <w:r w:rsidRPr="00C03425">
        <w:rPr>
          <w:rFonts w:hint="eastAsia"/>
        </w:rPr>
        <w:t>。</w:t>
      </w:r>
    </w:p>
    <w:p w:rsidR="00470F70" w:rsidRPr="00C03425" w:rsidRDefault="00470F70" w:rsidP="00470F70">
      <w:pPr>
        <w:pStyle w:val="affff5"/>
      </w:pPr>
      <w:r w:rsidRPr="00C03425">
        <w:rPr>
          <w:rFonts w:hint="eastAsia"/>
        </w:rPr>
        <w:t>交通部</w:t>
      </w:r>
      <w:r w:rsidRPr="00C03425">
        <w:rPr>
          <w:rFonts w:hint="eastAsia"/>
        </w:rPr>
        <w:t>(</w:t>
      </w:r>
      <w:r w:rsidRPr="00C03425">
        <w:t>1999</w:t>
      </w:r>
      <w:r w:rsidRPr="00C03425">
        <w:rPr>
          <w:rFonts w:hint="eastAsia"/>
        </w:rPr>
        <w:t>)</w:t>
      </w:r>
      <w:r w:rsidRPr="00C03425">
        <w:rPr>
          <w:rFonts w:hint="eastAsia"/>
        </w:rPr>
        <w:t>。</w:t>
      </w:r>
      <w:r w:rsidRPr="008521CB">
        <w:rPr>
          <w:rFonts w:hint="eastAsia"/>
          <w:i/>
        </w:rPr>
        <w:t>直轄市、縣</w:t>
      </w:r>
      <w:r w:rsidRPr="008521CB">
        <w:rPr>
          <w:rFonts w:hint="eastAsia"/>
          <w:i/>
        </w:rPr>
        <w:t>(</w:t>
      </w:r>
      <w:r w:rsidRPr="008521CB">
        <w:rPr>
          <w:rFonts w:hint="eastAsia"/>
          <w:i/>
        </w:rPr>
        <w:t>市</w:t>
      </w:r>
      <w:r w:rsidRPr="008521CB">
        <w:rPr>
          <w:rFonts w:hint="eastAsia"/>
          <w:i/>
        </w:rPr>
        <w:t>)</w:t>
      </w:r>
      <w:r w:rsidRPr="008521CB">
        <w:rPr>
          <w:rFonts w:hint="eastAsia"/>
          <w:i/>
        </w:rPr>
        <w:t>道路交通安全會報設置要點</w:t>
      </w:r>
      <w:r w:rsidRPr="00C03425">
        <w:rPr>
          <w:rFonts w:hint="eastAsia"/>
        </w:rPr>
        <w:t>。檢自：</w:t>
      </w:r>
      <w:r w:rsidRPr="00C03425">
        <w:br/>
      </w:r>
      <w:hyperlink r:id="rId131" w:history="1">
        <w:r w:rsidRPr="00C03425">
          <w:rPr>
            <w:rStyle w:val="aff0"/>
          </w:rPr>
          <w:t>https://motclaw.motc.gov.tw/Law_ShowAll.aspx?LawID=B1104000</w:t>
        </w:r>
      </w:hyperlink>
      <w:r w:rsidRPr="00C03425">
        <w:rPr>
          <w:rFonts w:hint="eastAsia"/>
        </w:rPr>
        <w:t>。</w:t>
      </w:r>
    </w:p>
    <w:p w:rsidR="00470F70" w:rsidRPr="00C03425" w:rsidRDefault="00470F70" w:rsidP="00470F70">
      <w:pPr>
        <w:pStyle w:val="affff5"/>
      </w:pPr>
      <w:r w:rsidRPr="00C03425">
        <w:rPr>
          <w:rFonts w:hint="eastAsia"/>
        </w:rPr>
        <w:t>壯圍鄉公所</w:t>
      </w:r>
      <w:r w:rsidRPr="00C03425">
        <w:rPr>
          <w:rFonts w:hint="eastAsia"/>
        </w:rPr>
        <w:t>(2015)</w:t>
      </w:r>
      <w:r w:rsidRPr="00C03425">
        <w:rPr>
          <w:rFonts w:hint="eastAsia"/>
        </w:rPr>
        <w:t>。</w:t>
      </w:r>
      <w:r w:rsidRPr="008521CB">
        <w:rPr>
          <w:rFonts w:hint="eastAsia"/>
          <w:i/>
        </w:rPr>
        <w:t>宜蘭縣壯圍鄉公所組織自治條例暨編製表</w:t>
      </w:r>
      <w:r w:rsidRPr="00C03425">
        <w:rPr>
          <w:rFonts w:hint="eastAsia"/>
        </w:rPr>
        <w:t>。檢自：</w:t>
      </w:r>
      <w:r w:rsidRPr="00C03425">
        <w:br/>
      </w:r>
      <w:hyperlink r:id="rId132" w:history="1">
        <w:r w:rsidRPr="00C03425">
          <w:rPr>
            <w:rStyle w:val="aff0"/>
          </w:rPr>
          <w:t>https://www.jw.gov.tw/News_Content.aspx?n=FDE23AF9926F5229&amp;sms=D6C68F7BEE8540DD&amp;s=F97467499495347E</w:t>
        </w:r>
      </w:hyperlink>
      <w:r w:rsidRPr="00C03425">
        <w:rPr>
          <w:rFonts w:hint="eastAsia"/>
        </w:rPr>
        <w:t>。</w:t>
      </w:r>
    </w:p>
    <w:p w:rsidR="00470F70" w:rsidRPr="00C03425" w:rsidRDefault="00470F70" w:rsidP="00470F70">
      <w:pPr>
        <w:pStyle w:val="affff5"/>
      </w:pPr>
      <w:r w:rsidRPr="00C03425">
        <w:rPr>
          <w:rFonts w:hint="eastAsia"/>
        </w:rPr>
        <w:t>呂明珠</w:t>
      </w:r>
      <w:r w:rsidRPr="00C03425">
        <w:rPr>
          <w:rFonts w:hint="eastAsia"/>
        </w:rPr>
        <w:t>(2014)</w:t>
      </w:r>
      <w:r w:rsidRPr="00C03425">
        <w:rPr>
          <w:rFonts w:hint="eastAsia"/>
        </w:rPr>
        <w:t>。我國公共圖書館評鑑之發展與建議。</w:t>
      </w:r>
      <w:r w:rsidRPr="00C03425">
        <w:rPr>
          <w:rFonts w:hint="eastAsia"/>
          <w:i/>
        </w:rPr>
        <w:t>圖書與資訊學刊，</w:t>
      </w:r>
      <w:r w:rsidRPr="00C03425">
        <w:rPr>
          <w:rFonts w:hint="eastAsia"/>
          <w:i/>
        </w:rPr>
        <w:t>6</w:t>
      </w:r>
      <w:r w:rsidRPr="00C03425">
        <w:rPr>
          <w:rFonts w:hint="eastAsia"/>
        </w:rPr>
        <w:t>(2)</w:t>
      </w:r>
      <w:r w:rsidRPr="00C03425">
        <w:rPr>
          <w:rFonts w:hint="eastAsia"/>
        </w:rPr>
        <w:t>，</w:t>
      </w:r>
      <w:r w:rsidRPr="00C03425">
        <w:rPr>
          <w:rFonts w:hint="eastAsia"/>
        </w:rPr>
        <w:t>22-38</w:t>
      </w:r>
      <w:r w:rsidRPr="00C03425">
        <w:rPr>
          <w:rFonts w:hint="eastAsia"/>
        </w:rPr>
        <w:t>。</w:t>
      </w:r>
    </w:p>
    <w:p w:rsidR="00470F70" w:rsidRPr="00C03425" w:rsidRDefault="00470F70" w:rsidP="00470F70">
      <w:pPr>
        <w:pStyle w:val="affff5"/>
      </w:pPr>
      <w:r w:rsidRPr="00C03425">
        <w:rPr>
          <w:rFonts w:hint="eastAsia"/>
        </w:rPr>
        <w:t>吳明德</w:t>
      </w:r>
      <w:r w:rsidRPr="00C03425">
        <w:rPr>
          <w:rFonts w:hint="eastAsia"/>
        </w:rPr>
        <w:t>(2000)</w:t>
      </w:r>
      <w:r w:rsidRPr="00C03425">
        <w:rPr>
          <w:rFonts w:hint="eastAsia"/>
        </w:rPr>
        <w:t>。公共圖書館資源共享的理想與實踐。</w:t>
      </w:r>
      <w:r w:rsidRPr="008521CB">
        <w:rPr>
          <w:rFonts w:hint="eastAsia"/>
          <w:i/>
        </w:rPr>
        <w:t>新世紀‧新理念—公共圖書館發展實務研討會論文集</w:t>
      </w:r>
      <w:r w:rsidRPr="00C03425">
        <w:rPr>
          <w:rFonts w:hint="eastAsia"/>
        </w:rPr>
        <w:t>，</w:t>
      </w:r>
      <w:r w:rsidRPr="00C03425">
        <w:rPr>
          <w:rFonts w:hint="eastAsia"/>
        </w:rPr>
        <w:t>5-31, 5-32</w:t>
      </w:r>
      <w:r w:rsidRPr="00C03425">
        <w:rPr>
          <w:rFonts w:hint="eastAsia"/>
        </w:rPr>
        <w:t>。轉引自「王梅玲</w:t>
      </w:r>
      <w:r w:rsidRPr="00C03425">
        <w:rPr>
          <w:rFonts w:hint="eastAsia"/>
        </w:rPr>
        <w:t>(2015)</w:t>
      </w:r>
      <w:r w:rsidRPr="00C03425">
        <w:rPr>
          <w:rFonts w:hint="eastAsia"/>
        </w:rPr>
        <w:t>。特色館藏</w:t>
      </w:r>
      <w:r w:rsidRPr="00C03425">
        <w:rPr>
          <w:rFonts w:hint="eastAsia"/>
        </w:rPr>
        <w:t>(Special Collection)</w:t>
      </w:r>
      <w:r w:rsidRPr="00C03425">
        <w:rPr>
          <w:rFonts w:hint="eastAsia"/>
        </w:rPr>
        <w:t>。技術服務小百科。檢自：</w:t>
      </w:r>
      <w:r w:rsidRPr="00C03425">
        <w:br/>
      </w:r>
      <w:hyperlink r:id="rId133" w:history="1">
        <w:r w:rsidRPr="00C03425">
          <w:rPr>
            <w:rStyle w:val="aff0"/>
          </w:rPr>
          <w:t>http://techserviceslibrary.blogspot.com/2015/01/special-collection.html</w:t>
        </w:r>
      </w:hyperlink>
      <w:r w:rsidRPr="00C03425">
        <w:rPr>
          <w:rFonts w:hint="eastAsia"/>
        </w:rPr>
        <w:t>。」</w:t>
      </w:r>
    </w:p>
    <w:p w:rsidR="00470F70" w:rsidRPr="00C03425" w:rsidRDefault="00470F70" w:rsidP="00470F70">
      <w:pPr>
        <w:pStyle w:val="affff5"/>
      </w:pPr>
      <w:r w:rsidRPr="00C03425">
        <w:rPr>
          <w:rFonts w:hint="eastAsia"/>
        </w:rPr>
        <w:t>呂燕燕</w:t>
      </w:r>
      <w:r w:rsidRPr="00C03425">
        <w:rPr>
          <w:rFonts w:hint="eastAsia"/>
        </w:rPr>
        <w:t>(</w:t>
      </w:r>
      <w:r w:rsidRPr="00C03425">
        <w:t>1995)</w:t>
      </w:r>
      <w:r w:rsidRPr="00C03425">
        <w:rPr>
          <w:rFonts w:hint="eastAsia"/>
        </w:rPr>
        <w:t>。</w:t>
      </w:r>
      <w:r w:rsidRPr="008521CB">
        <w:rPr>
          <w:rFonts w:hint="eastAsia"/>
          <w:i/>
        </w:rPr>
        <w:t>特藏</w:t>
      </w:r>
      <w:r w:rsidRPr="00C03425">
        <w:rPr>
          <w:rFonts w:hint="eastAsia"/>
        </w:rPr>
        <w:t>。國家教育研究院圖書館學與資訊科學大辭典。檢自：</w:t>
      </w:r>
      <w:r w:rsidRPr="00C03425">
        <w:br/>
      </w:r>
      <w:hyperlink r:id="rId134" w:history="1">
        <w:r w:rsidRPr="00C03425">
          <w:rPr>
            <w:rStyle w:val="aff0"/>
          </w:rPr>
          <w:t>http://terms.naer.edu.tw/detail/1681597/?index=1</w:t>
        </w:r>
      </w:hyperlink>
      <w:r w:rsidRPr="00C03425">
        <w:rPr>
          <w:rFonts w:hint="eastAsia"/>
        </w:rPr>
        <w:t>。</w:t>
      </w:r>
    </w:p>
    <w:p w:rsidR="00470F70" w:rsidRPr="00C03425" w:rsidRDefault="00470F70" w:rsidP="00470F70">
      <w:pPr>
        <w:pStyle w:val="affff5"/>
      </w:pPr>
      <w:r w:rsidRPr="00C03425">
        <w:rPr>
          <w:rFonts w:hint="eastAsia"/>
        </w:rPr>
        <w:t>余秋芸、柯皓仁</w:t>
      </w:r>
      <w:r w:rsidRPr="00C03425">
        <w:rPr>
          <w:rFonts w:hint="eastAsia"/>
        </w:rPr>
        <w:t>(2017)</w:t>
      </w:r>
      <w:r w:rsidRPr="00C03425">
        <w:rPr>
          <w:rFonts w:hint="eastAsia"/>
        </w:rPr>
        <w:t>。新北市立圖書館總館作為第三場域與民眾認知成效及認同感之研究。</w:t>
      </w:r>
      <w:r w:rsidRPr="008521CB">
        <w:rPr>
          <w:rFonts w:hint="eastAsia"/>
          <w:i/>
        </w:rPr>
        <w:t>公共圖書館研究</w:t>
      </w:r>
      <w:r w:rsidRPr="00C03425">
        <w:rPr>
          <w:rFonts w:hint="eastAsia"/>
        </w:rPr>
        <w:t>，第</w:t>
      </w:r>
      <w:r w:rsidRPr="00C03425">
        <w:rPr>
          <w:rFonts w:hint="eastAsia"/>
        </w:rPr>
        <w:t>6</w:t>
      </w:r>
      <w:r w:rsidRPr="00C03425">
        <w:rPr>
          <w:rFonts w:hint="eastAsia"/>
        </w:rPr>
        <w:t>期。檢自</w:t>
      </w:r>
      <w:hyperlink r:id="rId135" w:history="1">
        <w:r w:rsidRPr="00C03425">
          <w:rPr>
            <w:rStyle w:val="aff0"/>
          </w:rPr>
          <w:t>http://www2012.nlpi.edu.tw/Public/Publish/publib/%E6%96%B0%E5%8C%97%E5%B8%82%E7%AB%8B%E5%9C%96%E6%9B%B8%E9%A4%A8%E7%B8%BD%E9%A4%A8%E4%BD%9C%E7%82%BA%E7%AC%AC%E4%B8%89%E5%A0</w:t>
        </w:r>
        <w:r w:rsidRPr="00C03425">
          <w:rPr>
            <w:rStyle w:val="aff0"/>
          </w:rPr>
          <w:lastRenderedPageBreak/>
          <w:t>%B4%E5%9F%9F%E8%88%87%E6%B0%91%E7%9C%BE%E8%AA%8D%E7%9F%A5%E6%88%90%E6%95%88%E5%8F%8A%E8%AA%8D%E5%90%8C%E6%84%9F%E4%B9%8B%E7%A0%94%E7%A9%B6.pdf</w:t>
        </w:r>
      </w:hyperlink>
      <w:r w:rsidR="002E2BAC" w:rsidRPr="00C03425">
        <w:rPr>
          <w:rFonts w:hint="eastAsia"/>
        </w:rPr>
        <w:t>。</w:t>
      </w:r>
    </w:p>
    <w:p w:rsidR="00470F70" w:rsidRPr="00C03425" w:rsidRDefault="008521CB" w:rsidP="00470F70">
      <w:pPr>
        <w:pStyle w:val="affff5"/>
        <w:rPr>
          <w:lang w:eastAsia="zh-CN"/>
        </w:rPr>
      </w:pPr>
      <w:r w:rsidRPr="00C03425">
        <w:rPr>
          <w:rFonts w:hint="eastAsia"/>
        </w:rPr>
        <w:t>周萍</w:t>
      </w:r>
      <w:r w:rsidRPr="00C03425">
        <w:t>(2015)</w:t>
      </w:r>
      <w:r w:rsidRPr="00C03425">
        <w:rPr>
          <w:rFonts w:hint="eastAsia"/>
        </w:rPr>
        <w:t>。</w:t>
      </w:r>
      <w:r w:rsidRPr="008521CB">
        <w:rPr>
          <w:rFonts w:hint="eastAsia"/>
          <w:i/>
        </w:rPr>
        <w:t>我國公共圖書館總分館建設模式研究</w:t>
      </w:r>
      <w:r w:rsidRPr="00C03425">
        <w:t>(</w:t>
      </w:r>
      <w:r w:rsidRPr="00C03425">
        <w:rPr>
          <w:rFonts w:hint="eastAsia"/>
        </w:rPr>
        <w:t>未出版之碩士論文</w:t>
      </w:r>
      <w:r w:rsidRPr="00C03425">
        <w:t>)</w:t>
      </w:r>
      <w:r w:rsidRPr="00C03425">
        <w:rPr>
          <w:rFonts w:hint="eastAsia"/>
        </w:rPr>
        <w:t>。南京大學，南京市。</w:t>
      </w:r>
    </w:p>
    <w:p w:rsidR="00470F70" w:rsidRPr="00C03425" w:rsidRDefault="00470F70" w:rsidP="00470F70">
      <w:pPr>
        <w:pStyle w:val="affff5"/>
      </w:pPr>
      <w:r w:rsidRPr="00C03425">
        <w:rPr>
          <w:rFonts w:hint="eastAsia"/>
          <w:lang w:eastAsia="zh-CN"/>
        </w:rPr>
        <w:t>林瑞雯、宋棋超</w:t>
      </w:r>
      <w:r w:rsidRPr="00C03425">
        <w:rPr>
          <w:rFonts w:hint="eastAsia"/>
          <w:lang w:eastAsia="zh-CN"/>
        </w:rPr>
        <w:t>(</w:t>
      </w:r>
      <w:r w:rsidRPr="00C03425">
        <w:rPr>
          <w:lang w:eastAsia="zh-CN"/>
        </w:rPr>
        <w:t>2007)</w:t>
      </w:r>
      <w:r w:rsidRPr="00C03425">
        <w:rPr>
          <w:rFonts w:hint="eastAsia"/>
          <w:lang w:eastAsia="zh-CN"/>
        </w:rPr>
        <w:t>。</w:t>
      </w:r>
      <w:r w:rsidRPr="00C03425">
        <w:rPr>
          <w:rFonts w:hint="eastAsia"/>
        </w:rPr>
        <w:t>公共圖書館之組織定位與經費編列：從圖書館改制文化服務所事件談起。</w:t>
      </w:r>
      <w:r w:rsidRPr="00C03425">
        <w:rPr>
          <w:rFonts w:hint="eastAsia"/>
          <w:i/>
        </w:rPr>
        <w:t>臺灣圖書館管理季刊，</w:t>
      </w:r>
      <w:r w:rsidRPr="00C03425">
        <w:rPr>
          <w:rFonts w:hint="eastAsia"/>
          <w:i/>
        </w:rPr>
        <w:t>3</w:t>
      </w:r>
      <w:r w:rsidRPr="00C03425">
        <w:t>(3)</w:t>
      </w:r>
      <w:r w:rsidRPr="00C03425">
        <w:rPr>
          <w:rFonts w:hint="eastAsia"/>
        </w:rPr>
        <w:t>，</w:t>
      </w:r>
      <w:r w:rsidRPr="00C03425">
        <w:rPr>
          <w:rFonts w:hint="eastAsia"/>
        </w:rPr>
        <w:t>1</w:t>
      </w:r>
      <w:r w:rsidRPr="00C03425">
        <w:t>7-30</w:t>
      </w:r>
      <w:r w:rsidRPr="00C03425">
        <w:rPr>
          <w:rFonts w:hint="eastAsia"/>
        </w:rPr>
        <w:t>。</w:t>
      </w:r>
    </w:p>
    <w:p w:rsidR="00470F70" w:rsidRDefault="00470F70" w:rsidP="00470F70">
      <w:pPr>
        <w:pStyle w:val="affff5"/>
      </w:pPr>
      <w:r w:rsidRPr="00C03425">
        <w:rPr>
          <w:rFonts w:hint="eastAsia"/>
        </w:rPr>
        <w:t>洪世昌</w:t>
      </w:r>
      <w:r w:rsidRPr="00C03425">
        <w:rPr>
          <w:rFonts w:hint="eastAsia"/>
        </w:rPr>
        <w:t>(</w:t>
      </w:r>
      <w:r w:rsidRPr="00C03425">
        <w:t>2018</w:t>
      </w:r>
      <w:r w:rsidR="00A37C03">
        <w:rPr>
          <w:rFonts w:hint="eastAsia"/>
        </w:rPr>
        <w:t>a</w:t>
      </w:r>
      <w:r w:rsidRPr="00C03425">
        <w:t>)</w:t>
      </w:r>
      <w:r w:rsidRPr="00C03425">
        <w:rPr>
          <w:rFonts w:hint="eastAsia"/>
        </w:rPr>
        <w:t>。「</w:t>
      </w:r>
      <w:r w:rsidR="0011140A">
        <w:rPr>
          <w:rFonts w:hint="eastAsia"/>
        </w:rPr>
        <w:t>健全</w:t>
      </w:r>
      <w:r w:rsidRPr="00C03425">
        <w:rPr>
          <w:rFonts w:hint="eastAsia"/>
        </w:rPr>
        <w:t>直轄市立圖書館營運體制及建立公共圖書館協調管理組織體系先期規劃</w:t>
      </w:r>
      <w:r w:rsidR="006A5D3F">
        <w:rPr>
          <w:rFonts w:hint="eastAsia"/>
        </w:rPr>
        <w:t>研究</w:t>
      </w:r>
      <w:r w:rsidRPr="00C03425">
        <w:rPr>
          <w:rFonts w:hint="eastAsia"/>
        </w:rPr>
        <w:t>案」臺北市立圖書館總館訪談，</w:t>
      </w:r>
      <w:r w:rsidRPr="00C03425">
        <w:rPr>
          <w:rFonts w:hint="eastAsia"/>
        </w:rPr>
        <w:t>2</w:t>
      </w:r>
      <w:r w:rsidRPr="00C03425">
        <w:t>018</w:t>
      </w:r>
      <w:r w:rsidRPr="00C03425">
        <w:rPr>
          <w:rFonts w:hint="eastAsia"/>
        </w:rPr>
        <w:t>年</w:t>
      </w:r>
      <w:r w:rsidRPr="00C03425">
        <w:t>5</w:t>
      </w:r>
      <w:r w:rsidRPr="00C03425">
        <w:rPr>
          <w:rFonts w:hint="eastAsia"/>
        </w:rPr>
        <w:t>月</w:t>
      </w:r>
      <w:r w:rsidRPr="00C03425">
        <w:t>30</w:t>
      </w:r>
      <w:r w:rsidRPr="00C03425">
        <w:rPr>
          <w:rFonts w:hint="eastAsia"/>
        </w:rPr>
        <w:t>日。</w:t>
      </w:r>
    </w:p>
    <w:p w:rsidR="00A37C03" w:rsidRPr="00C03425" w:rsidRDefault="00A37C03" w:rsidP="00470F70">
      <w:pPr>
        <w:pStyle w:val="affff5"/>
      </w:pPr>
      <w:r>
        <w:rPr>
          <w:rFonts w:hint="eastAsia"/>
        </w:rPr>
        <w:t>洪世昌</w:t>
      </w:r>
      <w:r>
        <w:rPr>
          <w:rFonts w:hint="eastAsia"/>
        </w:rPr>
        <w:t>(2018b)</w:t>
      </w:r>
      <w:r>
        <w:rPr>
          <w:rFonts w:hint="eastAsia"/>
        </w:rPr>
        <w:t>。</w:t>
      </w:r>
      <w:r w:rsidRPr="008521CB">
        <w:rPr>
          <w:rFonts w:hint="eastAsia"/>
          <w:i/>
        </w:rPr>
        <w:t>臺北市立圖書館品質制度．策略規劃．知識管理</w:t>
      </w:r>
      <w:r>
        <w:rPr>
          <w:rFonts w:hint="eastAsia"/>
        </w:rPr>
        <w:t>。建構合作共享的公共圖書館系統工作坊暨出國參訪分享會，</w:t>
      </w:r>
      <w:r>
        <w:rPr>
          <w:rFonts w:hint="eastAsia"/>
        </w:rPr>
        <w:t>2018</w:t>
      </w:r>
      <w:r>
        <w:rPr>
          <w:rFonts w:hint="eastAsia"/>
        </w:rPr>
        <w:t>年</w:t>
      </w:r>
      <w:r>
        <w:rPr>
          <w:rFonts w:hint="eastAsia"/>
        </w:rPr>
        <w:t>10</w:t>
      </w:r>
      <w:r>
        <w:rPr>
          <w:rFonts w:hint="eastAsia"/>
        </w:rPr>
        <w:t>月</w:t>
      </w:r>
      <w:r>
        <w:rPr>
          <w:rFonts w:hint="eastAsia"/>
        </w:rPr>
        <w:t>24-25</w:t>
      </w:r>
      <w:r>
        <w:rPr>
          <w:rFonts w:hint="eastAsia"/>
        </w:rPr>
        <w:t>日。</w:t>
      </w:r>
    </w:p>
    <w:p w:rsidR="00470F70" w:rsidRPr="00C03425" w:rsidRDefault="00470F70" w:rsidP="00470F70">
      <w:pPr>
        <w:pStyle w:val="affff5"/>
      </w:pPr>
      <w:r w:rsidRPr="00C03425">
        <w:rPr>
          <w:rFonts w:hint="eastAsia"/>
        </w:rPr>
        <w:t>柯皓仁</w:t>
      </w:r>
      <w:r w:rsidRPr="00C03425">
        <w:rPr>
          <w:rFonts w:hint="eastAsia"/>
        </w:rPr>
        <w:t>(</w:t>
      </w:r>
      <w:r w:rsidRPr="00C03425">
        <w:t>2014)</w:t>
      </w:r>
      <w:r w:rsidRPr="00C03425">
        <w:rPr>
          <w:rFonts w:hint="eastAsia"/>
        </w:rPr>
        <w:t>。</w:t>
      </w:r>
      <w:r w:rsidRPr="008521CB">
        <w:rPr>
          <w:rFonts w:hint="eastAsia"/>
          <w:i/>
        </w:rPr>
        <w:t>淺談公共圖書館績效評估</w:t>
      </w:r>
      <w:r w:rsidRPr="00C03425">
        <w:rPr>
          <w:rFonts w:hint="eastAsia"/>
        </w:rPr>
        <w:t>。臺北市立圖書館館訊，</w:t>
      </w:r>
      <w:r w:rsidRPr="00C03425">
        <w:rPr>
          <w:rFonts w:hint="eastAsia"/>
        </w:rPr>
        <w:t>3</w:t>
      </w:r>
      <w:r w:rsidRPr="00C03425">
        <w:t>2(2)</w:t>
      </w:r>
      <w:r w:rsidRPr="00C03425">
        <w:rPr>
          <w:rFonts w:hint="eastAsia"/>
        </w:rPr>
        <w:t>，</w:t>
      </w:r>
      <w:r w:rsidRPr="00C03425">
        <w:rPr>
          <w:rFonts w:hint="eastAsia"/>
        </w:rPr>
        <w:t>1</w:t>
      </w:r>
      <w:r w:rsidRPr="00C03425">
        <w:t>-20</w:t>
      </w:r>
      <w:r w:rsidRPr="00C03425">
        <w:rPr>
          <w:rFonts w:hint="eastAsia"/>
        </w:rPr>
        <w:t>。</w:t>
      </w:r>
    </w:p>
    <w:p w:rsidR="00470F70" w:rsidRPr="00C03425" w:rsidRDefault="00470F70" w:rsidP="00470F70">
      <w:pPr>
        <w:pStyle w:val="affff5"/>
      </w:pPr>
      <w:r w:rsidRPr="00C03425">
        <w:rPr>
          <w:rFonts w:hint="eastAsia"/>
        </w:rPr>
        <w:t>香港公共圖書館</w:t>
      </w:r>
      <w:r w:rsidRPr="00C03425">
        <w:rPr>
          <w:rFonts w:hint="eastAsia"/>
        </w:rPr>
        <w:t>(2014</w:t>
      </w:r>
      <w:r w:rsidRPr="00C03425">
        <w:t>a</w:t>
      </w:r>
      <w:r w:rsidRPr="00C03425">
        <w:rPr>
          <w:rFonts w:hint="eastAsia"/>
        </w:rPr>
        <w:t>)</w:t>
      </w:r>
      <w:r w:rsidRPr="00C03425">
        <w:rPr>
          <w:rFonts w:hint="eastAsia"/>
        </w:rPr>
        <w:t>。</w:t>
      </w:r>
      <w:r w:rsidRPr="008521CB">
        <w:rPr>
          <w:rFonts w:hint="eastAsia"/>
          <w:i/>
        </w:rPr>
        <w:t>香港公共圖書館</w:t>
      </w:r>
      <w:r w:rsidRPr="008521CB">
        <w:rPr>
          <w:rFonts w:hint="eastAsia"/>
          <w:i/>
        </w:rPr>
        <w:t>2009</w:t>
      </w:r>
      <w:r w:rsidRPr="008521CB">
        <w:rPr>
          <w:rFonts w:hint="eastAsia"/>
          <w:i/>
        </w:rPr>
        <w:t>至</w:t>
      </w:r>
      <w:r w:rsidRPr="008521CB">
        <w:rPr>
          <w:rFonts w:hint="eastAsia"/>
          <w:i/>
        </w:rPr>
        <w:t>2018</w:t>
      </w:r>
      <w:r w:rsidRPr="008521CB">
        <w:rPr>
          <w:rFonts w:hint="eastAsia"/>
          <w:i/>
        </w:rPr>
        <w:t>年策略計劃</w:t>
      </w:r>
      <w:r w:rsidRPr="00C03425">
        <w:rPr>
          <w:rFonts w:hint="eastAsia"/>
        </w:rPr>
        <w:t>。檢自：</w:t>
      </w:r>
      <w:r w:rsidRPr="00C03425">
        <w:br/>
      </w:r>
      <w:hyperlink r:id="rId136" w:history="1">
        <w:r w:rsidRPr="00C03425">
          <w:rPr>
            <w:rStyle w:val="aff0"/>
          </w:rPr>
          <w:t>https://www.hkpl.gov.hk/tc/about-us/intro/plac/strategic-plan.html</w:t>
        </w:r>
      </w:hyperlink>
      <w:r w:rsidRPr="00C03425">
        <w:rPr>
          <w:rFonts w:hint="eastAsia"/>
        </w:rPr>
        <w:t>。</w:t>
      </w:r>
    </w:p>
    <w:p w:rsidR="00470F70" w:rsidRPr="00C03425" w:rsidRDefault="00470F70" w:rsidP="00470F70">
      <w:pPr>
        <w:pStyle w:val="affff5"/>
      </w:pPr>
      <w:r w:rsidRPr="00C03425">
        <w:rPr>
          <w:rFonts w:hint="eastAsia"/>
        </w:rPr>
        <w:t>香港公共圖書館</w:t>
      </w:r>
      <w:r w:rsidRPr="00C03425">
        <w:rPr>
          <w:rFonts w:hint="eastAsia"/>
        </w:rPr>
        <w:t>(2014b)</w:t>
      </w:r>
      <w:r w:rsidRPr="00C03425">
        <w:rPr>
          <w:rFonts w:hint="eastAsia"/>
        </w:rPr>
        <w:t>。</w:t>
      </w:r>
      <w:r w:rsidRPr="008521CB">
        <w:rPr>
          <w:rFonts w:hint="eastAsia"/>
          <w:i/>
        </w:rPr>
        <w:t>特藏</w:t>
      </w:r>
      <w:r w:rsidRPr="00C03425">
        <w:rPr>
          <w:rFonts w:hint="eastAsia"/>
        </w:rPr>
        <w:t>。檢自：</w:t>
      </w:r>
      <w:r w:rsidRPr="00C03425">
        <w:br/>
      </w:r>
      <w:hyperlink r:id="rId137" w:history="1">
        <w:r w:rsidRPr="00C03425">
          <w:rPr>
            <w:rStyle w:val="aff0"/>
          </w:rPr>
          <w:t>https://www.hkpl.gov.hk/tc/reference/special/introduction.html</w:t>
        </w:r>
      </w:hyperlink>
      <w:r w:rsidRPr="00C03425">
        <w:rPr>
          <w:rFonts w:hint="eastAsia"/>
        </w:rPr>
        <w:t>。</w:t>
      </w:r>
    </w:p>
    <w:p w:rsidR="00470F70" w:rsidRPr="00C03425" w:rsidRDefault="00470F70" w:rsidP="00470F70">
      <w:pPr>
        <w:pStyle w:val="affff5"/>
      </w:pPr>
      <w:r w:rsidRPr="00C03425">
        <w:rPr>
          <w:rFonts w:hint="eastAsia"/>
        </w:rPr>
        <w:t>香港公共圖書館</w:t>
      </w:r>
      <w:r w:rsidRPr="00C03425">
        <w:rPr>
          <w:rFonts w:hint="eastAsia"/>
        </w:rPr>
        <w:t>(201</w:t>
      </w:r>
      <w:r w:rsidRPr="00C03425">
        <w:t>7</w:t>
      </w:r>
      <w:r w:rsidRPr="00C03425">
        <w:rPr>
          <w:rFonts w:hint="eastAsia"/>
        </w:rPr>
        <w:t>)</w:t>
      </w:r>
      <w:r w:rsidRPr="00C03425">
        <w:rPr>
          <w:rFonts w:hint="eastAsia"/>
        </w:rPr>
        <w:t>。</w:t>
      </w:r>
      <w:r w:rsidRPr="008521CB">
        <w:rPr>
          <w:rFonts w:hint="eastAsia"/>
          <w:i/>
        </w:rPr>
        <w:t>館藏範疇和程度</w:t>
      </w:r>
      <w:r w:rsidRPr="00C03425">
        <w:rPr>
          <w:rFonts w:hint="eastAsia"/>
        </w:rPr>
        <w:t>。檢自：</w:t>
      </w:r>
      <w:r w:rsidRPr="00C03425">
        <w:br/>
      </w:r>
      <w:hyperlink r:id="rId138" w:history="1">
        <w:r w:rsidRPr="00C03425">
          <w:rPr>
            <w:rStyle w:val="aff0"/>
          </w:rPr>
          <w:t>https://www.hkpl.gov.hk/tc/about-us/collection-develop/scope.html</w:t>
        </w:r>
      </w:hyperlink>
      <w:r w:rsidRPr="00C03425">
        <w:rPr>
          <w:rFonts w:hint="eastAsia"/>
        </w:rPr>
        <w:t>。</w:t>
      </w:r>
    </w:p>
    <w:p w:rsidR="00470F70" w:rsidRPr="00C03425" w:rsidRDefault="00470F70" w:rsidP="00470F70">
      <w:pPr>
        <w:pStyle w:val="affff5"/>
      </w:pPr>
      <w:r w:rsidRPr="00C03425">
        <w:rPr>
          <w:rFonts w:hint="eastAsia"/>
        </w:rPr>
        <w:t>香港公共圖書館</w:t>
      </w:r>
      <w:r w:rsidRPr="00C03425">
        <w:rPr>
          <w:rFonts w:hint="eastAsia"/>
        </w:rPr>
        <w:t>(2018)</w:t>
      </w:r>
      <w:r w:rsidRPr="00C03425">
        <w:rPr>
          <w:rFonts w:hint="eastAsia"/>
        </w:rPr>
        <w:t>。</w:t>
      </w:r>
      <w:r w:rsidRPr="008521CB">
        <w:rPr>
          <w:rFonts w:hint="eastAsia"/>
          <w:i/>
        </w:rPr>
        <w:t>公共圖書館諮詢委員會名單及範疇</w:t>
      </w:r>
      <w:r w:rsidRPr="00C03425">
        <w:rPr>
          <w:rFonts w:hint="eastAsia"/>
        </w:rPr>
        <w:t>。檢自：</w:t>
      </w:r>
      <w:r w:rsidRPr="00C03425">
        <w:br/>
      </w:r>
      <w:hyperlink r:id="rId139" w:history="1">
        <w:r w:rsidRPr="00C03425">
          <w:rPr>
            <w:rStyle w:val="aff0"/>
          </w:rPr>
          <w:t>https://www.hkpl.gov.hk/tc/about-us/intro/plac/committee.html</w:t>
        </w:r>
      </w:hyperlink>
      <w:r w:rsidRPr="00C03425">
        <w:rPr>
          <w:rFonts w:hint="eastAsia"/>
        </w:rPr>
        <w:t>。</w:t>
      </w:r>
    </w:p>
    <w:p w:rsidR="00E3364D" w:rsidRDefault="00E3364D" w:rsidP="00E3364D">
      <w:pPr>
        <w:pStyle w:val="affff5"/>
      </w:pPr>
      <w:r w:rsidRPr="00C03425">
        <w:rPr>
          <w:rFonts w:hint="eastAsia"/>
        </w:rPr>
        <w:t>馬俊</w:t>
      </w:r>
      <w:r w:rsidRPr="00C03425">
        <w:t>(2018)</w:t>
      </w:r>
      <w:r w:rsidRPr="00C03425">
        <w:rPr>
          <w:rFonts w:hint="eastAsia"/>
        </w:rPr>
        <w:t>。公共圖書館總分館</w:t>
      </w:r>
      <w:r w:rsidRPr="00C03425">
        <w:t>”</w:t>
      </w:r>
      <w:r w:rsidRPr="00C03425">
        <w:rPr>
          <w:rFonts w:hint="eastAsia"/>
        </w:rPr>
        <w:t>上海模式</w:t>
      </w:r>
      <w:r w:rsidRPr="00C03425">
        <w:t>”</w:t>
      </w:r>
      <w:r w:rsidRPr="00C03425">
        <w:rPr>
          <w:rFonts w:hint="eastAsia"/>
        </w:rPr>
        <w:t>建設研究。</w:t>
      </w:r>
      <w:r w:rsidRPr="00E3364D">
        <w:rPr>
          <w:rFonts w:hint="eastAsia"/>
          <w:i/>
        </w:rPr>
        <w:t>圖書館學刊</w:t>
      </w:r>
      <w:r w:rsidRPr="00C03425">
        <w:rPr>
          <w:rFonts w:hint="eastAsia"/>
        </w:rPr>
        <w:t>，</w:t>
      </w:r>
      <w:r w:rsidRPr="00C03425">
        <w:t>2018</w:t>
      </w:r>
      <w:r w:rsidRPr="00C03425">
        <w:rPr>
          <w:rFonts w:hint="eastAsia"/>
        </w:rPr>
        <w:t>年第</w:t>
      </w:r>
      <w:r w:rsidRPr="00C03425">
        <w:t>4</w:t>
      </w:r>
      <w:r w:rsidRPr="00C03425">
        <w:rPr>
          <w:rFonts w:hint="eastAsia"/>
        </w:rPr>
        <w:t>期，</w:t>
      </w:r>
      <w:r w:rsidRPr="00C03425">
        <w:t>101-104</w:t>
      </w:r>
      <w:r w:rsidRPr="00C03425">
        <w:rPr>
          <w:rFonts w:hint="eastAsia"/>
        </w:rPr>
        <w:t>。</w:t>
      </w:r>
    </w:p>
    <w:p w:rsidR="00470F70" w:rsidRPr="00C03425" w:rsidRDefault="00470F70" w:rsidP="00470F70">
      <w:pPr>
        <w:pStyle w:val="affff5"/>
      </w:pPr>
      <w:r w:rsidRPr="00C03425">
        <w:rPr>
          <w:rFonts w:hint="eastAsia"/>
        </w:rPr>
        <w:t>高雄市政府</w:t>
      </w:r>
      <w:r w:rsidRPr="00C03425">
        <w:rPr>
          <w:rFonts w:hint="eastAsia"/>
        </w:rPr>
        <w:t>(2014)</w:t>
      </w:r>
      <w:r w:rsidRPr="00C03425">
        <w:rPr>
          <w:rFonts w:hint="eastAsia"/>
        </w:rPr>
        <w:t>。</w:t>
      </w:r>
      <w:r w:rsidRPr="008521CB">
        <w:rPr>
          <w:rFonts w:hint="eastAsia"/>
          <w:i/>
        </w:rPr>
        <w:t>高雄市政府道路交通安全督導會報設置要點</w:t>
      </w:r>
      <w:r w:rsidRPr="00C03425">
        <w:rPr>
          <w:rFonts w:hint="eastAsia"/>
        </w:rPr>
        <w:t>。檢自：</w:t>
      </w:r>
      <w:r w:rsidRPr="00C03425">
        <w:br/>
      </w:r>
      <w:hyperlink r:id="rId140" w:history="1">
        <w:r w:rsidRPr="00C03425">
          <w:rPr>
            <w:rStyle w:val="aff0"/>
          </w:rPr>
          <w:t>https://www.tbkc.gov.tw/Policy/RoadSafety/abc121</w:t>
        </w:r>
      </w:hyperlink>
      <w:r w:rsidRPr="00C03425">
        <w:rPr>
          <w:rFonts w:hint="eastAsia"/>
        </w:rPr>
        <w:t>。</w:t>
      </w:r>
    </w:p>
    <w:p w:rsidR="00470F70" w:rsidRDefault="00470F70" w:rsidP="00470F70">
      <w:pPr>
        <w:pStyle w:val="affff5"/>
      </w:pPr>
      <w:r w:rsidRPr="00C03425">
        <w:rPr>
          <w:rFonts w:hint="eastAsia"/>
        </w:rPr>
        <w:t>教育部</w:t>
      </w:r>
      <w:r w:rsidRPr="00C03425">
        <w:rPr>
          <w:rFonts w:hint="eastAsia"/>
        </w:rPr>
        <w:t>(</w:t>
      </w:r>
      <w:r w:rsidRPr="00C03425">
        <w:t>2002</w:t>
      </w:r>
      <w:r w:rsidR="00D2042D">
        <w:t>a</w:t>
      </w:r>
      <w:r w:rsidRPr="00C03425">
        <w:t>)</w:t>
      </w:r>
      <w:r w:rsidRPr="00C03425">
        <w:rPr>
          <w:rFonts w:hint="eastAsia"/>
        </w:rPr>
        <w:t>。</w:t>
      </w:r>
      <w:r w:rsidRPr="008521CB">
        <w:rPr>
          <w:rFonts w:hint="eastAsia"/>
          <w:i/>
        </w:rPr>
        <w:t>公共圖書館設立及營運基準</w:t>
      </w:r>
      <w:r w:rsidRPr="00C03425">
        <w:rPr>
          <w:rFonts w:hint="eastAsia"/>
        </w:rPr>
        <w:t>(2016</w:t>
      </w:r>
      <w:r w:rsidRPr="00C03425">
        <w:rPr>
          <w:rFonts w:hint="eastAsia"/>
        </w:rPr>
        <w:t>年</w:t>
      </w:r>
      <w:r w:rsidRPr="00C03425">
        <w:rPr>
          <w:rFonts w:hint="eastAsia"/>
        </w:rPr>
        <w:t>9</w:t>
      </w:r>
      <w:r w:rsidRPr="00C03425">
        <w:rPr>
          <w:rFonts w:hint="eastAsia"/>
        </w:rPr>
        <w:t>月</w:t>
      </w:r>
      <w:r w:rsidRPr="00C03425">
        <w:rPr>
          <w:rFonts w:hint="eastAsia"/>
        </w:rPr>
        <w:t>12</w:t>
      </w:r>
      <w:r w:rsidRPr="00C03425">
        <w:rPr>
          <w:rFonts w:hint="eastAsia"/>
        </w:rPr>
        <w:t>日廢止</w:t>
      </w:r>
      <w:r w:rsidRPr="00C03425">
        <w:rPr>
          <w:rFonts w:hint="eastAsia"/>
        </w:rPr>
        <w:t>)</w:t>
      </w:r>
      <w:r w:rsidRPr="00C03425">
        <w:rPr>
          <w:rFonts w:hint="eastAsia"/>
        </w:rPr>
        <w:t>。檢自：</w:t>
      </w:r>
      <w:r w:rsidRPr="00C03425">
        <w:br/>
      </w:r>
      <w:hyperlink r:id="rId141" w:history="1">
        <w:r w:rsidRPr="00C03425">
          <w:rPr>
            <w:rStyle w:val="aff0"/>
          </w:rPr>
          <w:t>http://www.lac.org.tw/law/documents/01/7112810545171.pdf</w:t>
        </w:r>
      </w:hyperlink>
      <w:r w:rsidRPr="00C03425">
        <w:rPr>
          <w:rFonts w:hint="eastAsia"/>
        </w:rPr>
        <w:t>。</w:t>
      </w:r>
    </w:p>
    <w:p w:rsidR="00D2042D" w:rsidRPr="00C03425" w:rsidRDefault="00D2042D" w:rsidP="00470F70">
      <w:pPr>
        <w:pStyle w:val="affff5"/>
      </w:pPr>
      <w:r>
        <w:rPr>
          <w:rFonts w:hint="eastAsia"/>
        </w:rPr>
        <w:t>教育部</w:t>
      </w:r>
      <w:r>
        <w:rPr>
          <w:rFonts w:hint="eastAsia"/>
        </w:rPr>
        <w:t>(2002b)</w:t>
      </w:r>
      <w:r>
        <w:rPr>
          <w:rFonts w:hint="eastAsia"/>
        </w:rPr>
        <w:t>。</w:t>
      </w:r>
      <w:r w:rsidRPr="008521CB">
        <w:rPr>
          <w:rFonts w:hint="eastAsia"/>
          <w:i/>
        </w:rPr>
        <w:t>圖書館輔導要點</w:t>
      </w:r>
      <w:r>
        <w:rPr>
          <w:rFonts w:hint="eastAsia"/>
        </w:rPr>
        <w:t>(</w:t>
      </w:r>
      <w:r>
        <w:t>2012</w:t>
      </w:r>
      <w:r>
        <w:rPr>
          <w:rFonts w:hint="eastAsia"/>
        </w:rPr>
        <w:t>年</w:t>
      </w:r>
      <w:r>
        <w:rPr>
          <w:rFonts w:hint="eastAsia"/>
        </w:rPr>
        <w:t>12</w:t>
      </w:r>
      <w:r>
        <w:rPr>
          <w:rFonts w:hint="eastAsia"/>
        </w:rPr>
        <w:t>月</w:t>
      </w:r>
      <w:r>
        <w:rPr>
          <w:rFonts w:hint="eastAsia"/>
        </w:rPr>
        <w:t>25</w:t>
      </w:r>
      <w:r>
        <w:rPr>
          <w:rFonts w:hint="eastAsia"/>
        </w:rPr>
        <w:t>日廢止</w:t>
      </w:r>
      <w:r>
        <w:rPr>
          <w:rFonts w:hint="eastAsia"/>
        </w:rPr>
        <w:t>)</w:t>
      </w:r>
      <w:r>
        <w:rPr>
          <w:rFonts w:hint="eastAsia"/>
        </w:rPr>
        <w:t>。檢自：</w:t>
      </w:r>
      <w:r>
        <w:br/>
      </w:r>
      <w:hyperlink r:id="rId142" w:history="1">
        <w:r w:rsidRPr="009D1F24">
          <w:rPr>
            <w:rStyle w:val="aff0"/>
          </w:rPr>
          <w:t>http://edu.law.moe.gov.tw/LawContent.aspx?id=FL036883</w:t>
        </w:r>
      </w:hyperlink>
      <w:r>
        <w:rPr>
          <w:rFonts w:hint="eastAsia"/>
        </w:rPr>
        <w:t>。</w:t>
      </w:r>
    </w:p>
    <w:p w:rsidR="00470F70" w:rsidRDefault="00470F70" w:rsidP="00470F70">
      <w:pPr>
        <w:pStyle w:val="affff5"/>
      </w:pPr>
      <w:r w:rsidRPr="00C03425">
        <w:rPr>
          <w:rFonts w:hint="eastAsia"/>
        </w:rPr>
        <w:lastRenderedPageBreak/>
        <w:t>教育部</w:t>
      </w:r>
      <w:r w:rsidRPr="00C03425">
        <w:rPr>
          <w:rFonts w:hint="eastAsia"/>
        </w:rPr>
        <w:t>(</w:t>
      </w:r>
      <w:r w:rsidRPr="00C03425">
        <w:t>2016)</w:t>
      </w:r>
      <w:r w:rsidRPr="00C03425">
        <w:rPr>
          <w:rFonts w:hint="eastAsia"/>
        </w:rPr>
        <w:t>。</w:t>
      </w:r>
      <w:r w:rsidR="00835D95" w:rsidRPr="008521CB">
        <w:rPr>
          <w:rFonts w:hint="eastAsia"/>
          <w:i/>
        </w:rPr>
        <w:t>圖書館設立及營運標準</w:t>
      </w:r>
      <w:r w:rsidRPr="00C03425">
        <w:rPr>
          <w:rFonts w:hint="eastAsia"/>
        </w:rPr>
        <w:t>。檢自：</w:t>
      </w:r>
      <w:r w:rsidRPr="00C03425">
        <w:br/>
      </w:r>
      <w:hyperlink r:id="rId143" w:history="1">
        <w:r w:rsidRPr="00C03425">
          <w:rPr>
            <w:rStyle w:val="aff0"/>
          </w:rPr>
          <w:t>http://law.moj.gov.tw/LawClass/LawAllIf.aspx?PCode=H0080093</w:t>
        </w:r>
      </w:hyperlink>
      <w:r w:rsidRPr="00C03425">
        <w:rPr>
          <w:rFonts w:hint="eastAsia"/>
        </w:rPr>
        <w:t xml:space="preserve">。　</w:t>
      </w:r>
    </w:p>
    <w:p w:rsidR="00DE73BC" w:rsidRDefault="00DE73BC" w:rsidP="00470F70">
      <w:pPr>
        <w:pStyle w:val="affff5"/>
      </w:pPr>
      <w:r>
        <w:rPr>
          <w:rFonts w:hint="eastAsia"/>
        </w:rPr>
        <w:t>教育部</w:t>
      </w:r>
      <w:r>
        <w:rPr>
          <w:rFonts w:hint="eastAsia"/>
        </w:rPr>
        <w:t>(2017)</w:t>
      </w:r>
      <w:r>
        <w:rPr>
          <w:rFonts w:hint="eastAsia"/>
        </w:rPr>
        <w:t>。</w:t>
      </w:r>
      <w:r w:rsidRPr="008521CB">
        <w:rPr>
          <w:rFonts w:hint="eastAsia"/>
          <w:i/>
        </w:rPr>
        <w:t>建構合作共享的公共圖書館系統中長程個案計畫</w:t>
      </w:r>
      <w:r>
        <w:rPr>
          <w:rFonts w:hint="eastAsia"/>
        </w:rPr>
        <w:t>。</w:t>
      </w:r>
    </w:p>
    <w:p w:rsidR="00453D08" w:rsidRPr="00453D08" w:rsidRDefault="00453D08" w:rsidP="00470F70">
      <w:pPr>
        <w:pStyle w:val="affff5"/>
      </w:pPr>
      <w:r>
        <w:rPr>
          <w:rFonts w:hint="eastAsia"/>
        </w:rPr>
        <w:t>教育部</w:t>
      </w:r>
      <w:r>
        <w:rPr>
          <w:rFonts w:hint="eastAsia"/>
        </w:rPr>
        <w:t>(2018)</w:t>
      </w:r>
      <w:r>
        <w:rPr>
          <w:rFonts w:hint="eastAsia"/>
        </w:rPr>
        <w:t>。</w:t>
      </w:r>
      <w:r w:rsidRPr="00453D08">
        <w:rPr>
          <w:rFonts w:hint="eastAsia"/>
          <w:i/>
        </w:rPr>
        <w:t>閱讀黃金十年</w:t>
      </w:r>
      <w:r w:rsidRPr="00453D08">
        <w:rPr>
          <w:rFonts w:hint="eastAsia"/>
          <w:i/>
        </w:rPr>
        <w:t xml:space="preserve"> </w:t>
      </w:r>
      <w:r w:rsidRPr="00453D08">
        <w:rPr>
          <w:rFonts w:hint="eastAsia"/>
          <w:i/>
        </w:rPr>
        <w:t>一同見證屬於你我的閱讀時代</w:t>
      </w:r>
      <w:r>
        <w:rPr>
          <w:rFonts w:hint="eastAsia"/>
        </w:rPr>
        <w:t>。檢自：</w:t>
      </w:r>
      <w:r>
        <w:br/>
      </w:r>
      <w:hyperlink r:id="rId144" w:history="1">
        <w:r w:rsidRPr="00D16988">
          <w:rPr>
            <w:rStyle w:val="aff0"/>
          </w:rPr>
          <w:t>https://www.ey.gov.tw/Page/AE5575EAA0A37D70/053e059c-2018-44a3-aa65-d72b901c90cb</w:t>
        </w:r>
      </w:hyperlink>
      <w:r>
        <w:rPr>
          <w:rFonts w:hint="eastAsia"/>
        </w:rPr>
        <w:t>。</w:t>
      </w:r>
    </w:p>
    <w:p w:rsidR="00D2042D" w:rsidRPr="00C03425" w:rsidRDefault="00D2042D" w:rsidP="00470F70">
      <w:pPr>
        <w:pStyle w:val="affff5"/>
      </w:pPr>
      <w:r>
        <w:rPr>
          <w:rFonts w:hint="eastAsia"/>
        </w:rPr>
        <w:t>教育部國民及學前教育</w:t>
      </w:r>
      <w:r w:rsidR="00530D75">
        <w:rPr>
          <w:rFonts w:hint="eastAsia"/>
        </w:rPr>
        <w:t>署</w:t>
      </w:r>
      <w:r w:rsidR="00530D75">
        <w:rPr>
          <w:rFonts w:hint="eastAsia"/>
        </w:rPr>
        <w:t>(n.d.)</w:t>
      </w:r>
      <w:r w:rsidR="00530D75">
        <w:rPr>
          <w:rFonts w:hint="eastAsia"/>
        </w:rPr>
        <w:t>。</w:t>
      </w:r>
      <w:r w:rsidR="00530D75" w:rsidRPr="008521CB">
        <w:rPr>
          <w:rFonts w:hint="eastAsia"/>
          <w:i/>
        </w:rPr>
        <w:t>辦理「全國高級中等學校圖書館輔導團工作計畫」</w:t>
      </w:r>
      <w:r w:rsidR="00530D75">
        <w:rPr>
          <w:rFonts w:hint="eastAsia"/>
        </w:rPr>
        <w:t>。檢自：</w:t>
      </w:r>
      <w:hyperlink r:id="rId145" w:history="1">
        <w:r w:rsidR="00530D75" w:rsidRPr="009D1F24">
          <w:rPr>
            <w:rStyle w:val="aff0"/>
          </w:rPr>
          <w:t>https://www.k12ea.gov.tw/ap/affair_view.aspx?sn=a0104caa-fb7d-4d0b-a80e-28d3b1c7fc15&amp;sid=16</w:t>
        </w:r>
      </w:hyperlink>
      <w:r w:rsidR="00530D75">
        <w:rPr>
          <w:rFonts w:hint="eastAsia"/>
        </w:rPr>
        <w:t>。</w:t>
      </w:r>
    </w:p>
    <w:p w:rsidR="00470F70" w:rsidRPr="00C03425" w:rsidRDefault="00470F70" w:rsidP="00470F70">
      <w:pPr>
        <w:pStyle w:val="affff5"/>
      </w:pPr>
      <w:r w:rsidRPr="00C03425">
        <w:rPr>
          <w:rFonts w:hint="eastAsia"/>
        </w:rPr>
        <w:t>國立臺灣師範大學圖書資訊學研究所</w:t>
      </w:r>
      <w:r w:rsidRPr="00C03425">
        <w:rPr>
          <w:rFonts w:hint="eastAsia"/>
        </w:rPr>
        <w:t>(2018)</w:t>
      </w:r>
      <w:r w:rsidRPr="00C03425">
        <w:rPr>
          <w:rFonts w:hint="eastAsia"/>
        </w:rPr>
        <w:t>。</w:t>
      </w:r>
      <w:r w:rsidRPr="008521CB">
        <w:rPr>
          <w:rFonts w:hint="eastAsia"/>
          <w:i/>
        </w:rPr>
        <w:t>圖書館閱讀推動教師培訓計畫</w:t>
      </w:r>
      <w:r w:rsidRPr="00C03425">
        <w:rPr>
          <w:rFonts w:hint="eastAsia"/>
        </w:rPr>
        <w:t>。檢自：</w:t>
      </w:r>
      <w:r w:rsidRPr="00C03425">
        <w:br/>
      </w:r>
      <w:hyperlink r:id="rId146" w:history="1">
        <w:r w:rsidRPr="00C03425">
          <w:rPr>
            <w:rStyle w:val="aff0"/>
          </w:rPr>
          <w:t>https://sites.google.com/view/teacherlibrariantw2/home</w:t>
        </w:r>
      </w:hyperlink>
      <w:r w:rsidRPr="00C03425">
        <w:rPr>
          <w:rFonts w:hint="eastAsia"/>
        </w:rPr>
        <w:t>。</w:t>
      </w:r>
    </w:p>
    <w:p w:rsidR="00470F70" w:rsidRPr="00C03425" w:rsidRDefault="00470F70" w:rsidP="00470F70">
      <w:pPr>
        <w:pStyle w:val="affff5"/>
      </w:pPr>
      <w:r w:rsidRPr="00C03425">
        <w:rPr>
          <w:rFonts w:hint="eastAsia"/>
        </w:rPr>
        <w:t>國家圖書館</w:t>
      </w:r>
      <w:r w:rsidRPr="00C03425">
        <w:rPr>
          <w:rFonts w:hint="eastAsia"/>
        </w:rPr>
        <w:t>(2013a)</w:t>
      </w:r>
      <w:r w:rsidRPr="00C03425">
        <w:rPr>
          <w:rFonts w:hint="eastAsia"/>
        </w:rPr>
        <w:t>。</w:t>
      </w:r>
      <w:r w:rsidRPr="008521CB">
        <w:rPr>
          <w:rFonts w:hint="eastAsia"/>
          <w:i/>
        </w:rPr>
        <w:t>102</w:t>
      </w:r>
      <w:r w:rsidRPr="008521CB">
        <w:rPr>
          <w:rFonts w:hint="eastAsia"/>
          <w:i/>
        </w:rPr>
        <w:t>年全國公共圖書館評鑑手冊</w:t>
      </w:r>
      <w:r w:rsidRPr="00C03425">
        <w:rPr>
          <w:rFonts w:hint="eastAsia"/>
        </w:rPr>
        <w:t>。</w:t>
      </w:r>
      <w:r w:rsidRPr="00C03425">
        <w:t>檢</w:t>
      </w:r>
      <w:r w:rsidRPr="00C03425">
        <w:rPr>
          <w:rFonts w:hint="eastAsia"/>
        </w:rPr>
        <w:t>自：</w:t>
      </w:r>
      <w:hyperlink r:id="rId147" w:history="1">
        <w:r w:rsidRPr="00C03425">
          <w:rPr>
            <w:rStyle w:val="aff0"/>
          </w:rPr>
          <w:t>http://www.ncl.edu.tw/public/Attachment/39111651071.pdf</w:t>
        </w:r>
      </w:hyperlink>
      <w:r w:rsidRPr="00C03425">
        <w:rPr>
          <w:rFonts w:hint="eastAsia"/>
        </w:rPr>
        <w:t xml:space="preserve">。　</w:t>
      </w:r>
    </w:p>
    <w:p w:rsidR="00470F70" w:rsidRPr="00C03425" w:rsidRDefault="00470F70" w:rsidP="00470F70">
      <w:pPr>
        <w:pStyle w:val="affff5"/>
      </w:pPr>
      <w:r w:rsidRPr="00C03425">
        <w:rPr>
          <w:rFonts w:hint="eastAsia"/>
        </w:rPr>
        <w:t>國家圖書館</w:t>
      </w:r>
      <w:r w:rsidRPr="00C03425">
        <w:rPr>
          <w:rFonts w:hint="eastAsia"/>
        </w:rPr>
        <w:t>(2013</w:t>
      </w:r>
      <w:r w:rsidR="00DA6D59">
        <w:rPr>
          <w:rFonts w:hint="eastAsia"/>
        </w:rPr>
        <w:t>b</w:t>
      </w:r>
      <w:r w:rsidRPr="00C03425">
        <w:rPr>
          <w:rFonts w:hint="eastAsia"/>
        </w:rPr>
        <w:t>)</w:t>
      </w:r>
      <w:r w:rsidRPr="00C03425">
        <w:rPr>
          <w:rFonts w:hint="eastAsia"/>
        </w:rPr>
        <w:t>。</w:t>
      </w:r>
      <w:r w:rsidRPr="00C03425">
        <w:rPr>
          <w:rFonts w:hint="eastAsia"/>
          <w:i/>
        </w:rPr>
        <w:t>我國公共圖書館工作人員專業知能研訂芻議</w:t>
      </w:r>
      <w:r w:rsidRPr="00C03425">
        <w:rPr>
          <w:rFonts w:hint="eastAsia"/>
        </w:rPr>
        <w:t>。檢自：</w:t>
      </w:r>
      <w:r w:rsidRPr="00C03425">
        <w:rPr>
          <w:rStyle w:val="aff0"/>
          <w:rFonts w:hint="eastAsia"/>
        </w:rPr>
        <w:t>http://nclfile.ncl.edu.tw/nclhistory/upload/P1030620001/cats/%E7%A0%94%E8%A8%82%E8%8A%BB%E8%AD%B0%E6%89%8B%E5%86%8A(NCL%E7%89%88)1-41.pdf</w:t>
      </w:r>
      <w:r w:rsidR="009E7EAD" w:rsidRPr="00C03425">
        <w:rPr>
          <w:rFonts w:hint="eastAsia"/>
        </w:rPr>
        <w:t>。</w:t>
      </w:r>
    </w:p>
    <w:p w:rsidR="00470F70" w:rsidRPr="00C03425" w:rsidRDefault="00470F70" w:rsidP="00470F70">
      <w:pPr>
        <w:pStyle w:val="affff5"/>
      </w:pPr>
      <w:r w:rsidRPr="00C03425">
        <w:rPr>
          <w:rFonts w:hint="eastAsia"/>
        </w:rPr>
        <w:t>國家圖書館</w:t>
      </w:r>
      <w:r w:rsidRPr="00C03425">
        <w:rPr>
          <w:rFonts w:hint="eastAsia"/>
        </w:rPr>
        <w:t>(2018)</w:t>
      </w:r>
      <w:r w:rsidRPr="00C03425">
        <w:rPr>
          <w:rFonts w:hint="eastAsia"/>
        </w:rPr>
        <w:t>。</w:t>
      </w:r>
      <w:r w:rsidRPr="008521CB">
        <w:rPr>
          <w:rFonts w:hint="eastAsia"/>
          <w:i/>
        </w:rPr>
        <w:t xml:space="preserve">106 </w:t>
      </w:r>
      <w:r w:rsidRPr="008521CB">
        <w:rPr>
          <w:rFonts w:hint="eastAsia"/>
          <w:i/>
        </w:rPr>
        <w:t>年臺灣圖書出版現況及其趨勢分析</w:t>
      </w:r>
      <w:r w:rsidRPr="00C03425">
        <w:rPr>
          <w:rFonts w:hint="eastAsia"/>
        </w:rPr>
        <w:t>。檢自：</w:t>
      </w:r>
      <w:r w:rsidRPr="00C03425">
        <w:br/>
      </w:r>
      <w:hyperlink r:id="rId148" w:history="1">
        <w:r w:rsidRPr="00C03425">
          <w:rPr>
            <w:rStyle w:val="aff0"/>
          </w:rPr>
          <w:t>https://nclfile.ncl.edu.tw/files/201802/dc05286f-8d33-40b2-9a0d-ea62024f415c.pdf</w:t>
        </w:r>
      </w:hyperlink>
      <w:r w:rsidR="002E2BAC" w:rsidRPr="00C03425">
        <w:rPr>
          <w:rFonts w:hint="eastAsia"/>
        </w:rPr>
        <w:t>。</w:t>
      </w:r>
    </w:p>
    <w:p w:rsidR="00470F70" w:rsidRPr="00C03425" w:rsidRDefault="00470F70" w:rsidP="00470F70">
      <w:pPr>
        <w:pStyle w:val="affff5"/>
      </w:pPr>
      <w:r w:rsidRPr="00C03425">
        <w:rPr>
          <w:rFonts w:hint="eastAsia"/>
        </w:rPr>
        <w:t>張瀚文</w:t>
      </w:r>
      <w:r w:rsidRPr="00C03425">
        <w:rPr>
          <w:rFonts w:hint="eastAsia"/>
        </w:rPr>
        <w:t>(2012)</w:t>
      </w:r>
      <w:r w:rsidRPr="00C03425">
        <w:rPr>
          <w:rFonts w:hint="eastAsia"/>
        </w:rPr>
        <w:t>。</w:t>
      </w:r>
      <w:r w:rsidRPr="008521CB">
        <w:rPr>
          <w:rFonts w:hint="eastAsia"/>
          <w:i/>
        </w:rPr>
        <w:t>美國博物館與圖書館服務局</w:t>
      </w:r>
      <w:r w:rsidRPr="00C03425">
        <w:rPr>
          <w:rFonts w:hint="eastAsia"/>
        </w:rPr>
        <w:t>。國家教育研究院圖書館學與資訊科學大辭典。檢自：</w:t>
      </w:r>
      <w:hyperlink r:id="rId149" w:history="1">
        <w:r w:rsidRPr="00C03425">
          <w:rPr>
            <w:rStyle w:val="aff0"/>
          </w:rPr>
          <w:t>http://terms.naer.edu.tw/detail/1678818/</w:t>
        </w:r>
      </w:hyperlink>
      <w:r w:rsidR="002E2BAC" w:rsidRPr="00C03425">
        <w:rPr>
          <w:rFonts w:hint="eastAsia"/>
        </w:rPr>
        <w:t>。</w:t>
      </w:r>
    </w:p>
    <w:p w:rsidR="00470F70" w:rsidRPr="00835D95" w:rsidRDefault="00470F70" w:rsidP="00470F70">
      <w:pPr>
        <w:pStyle w:val="affff5"/>
      </w:pPr>
      <w:r w:rsidRPr="00835D95">
        <w:rPr>
          <w:rFonts w:hint="eastAsia"/>
        </w:rPr>
        <w:t>黃國正</w:t>
      </w:r>
      <w:r w:rsidRPr="00835D95">
        <w:rPr>
          <w:rFonts w:hint="eastAsia"/>
        </w:rPr>
        <w:t>(</w:t>
      </w:r>
      <w:r w:rsidRPr="00835D95">
        <w:t>2003)</w:t>
      </w:r>
      <w:r w:rsidRPr="00835D95">
        <w:rPr>
          <w:rFonts w:hint="eastAsia"/>
        </w:rPr>
        <w:t>。</w:t>
      </w:r>
      <w:r w:rsidRPr="008521CB">
        <w:rPr>
          <w:rFonts w:hint="eastAsia"/>
          <w:i/>
        </w:rPr>
        <w:t>公共圖書館專業館員任用制度之比較研究</w:t>
      </w:r>
      <w:r w:rsidRPr="00835D95">
        <w:rPr>
          <w:rFonts w:hint="eastAsia"/>
        </w:rPr>
        <w:t>。</w:t>
      </w:r>
      <w:r w:rsidRPr="00835D95">
        <w:rPr>
          <w:rFonts w:hint="eastAsia"/>
          <w:i/>
        </w:rPr>
        <w:t>書苑季刊，</w:t>
      </w:r>
      <w:r w:rsidRPr="00835D95">
        <w:rPr>
          <w:i/>
        </w:rPr>
        <w:t>55</w:t>
      </w:r>
      <w:r w:rsidRPr="00835D95">
        <w:rPr>
          <w:rFonts w:hint="eastAsia"/>
        </w:rPr>
        <w:t>，</w:t>
      </w:r>
      <w:r w:rsidRPr="00835D95">
        <w:rPr>
          <w:rFonts w:hint="eastAsia"/>
        </w:rPr>
        <w:t>4</w:t>
      </w:r>
      <w:r w:rsidRPr="00835D95">
        <w:t>0-52</w:t>
      </w:r>
      <w:r w:rsidRPr="00835D95">
        <w:rPr>
          <w:rFonts w:hint="eastAsia"/>
        </w:rPr>
        <w:t>。</w:t>
      </w:r>
    </w:p>
    <w:p w:rsidR="00470F70" w:rsidRPr="00C03425" w:rsidRDefault="00433393" w:rsidP="00470F70">
      <w:pPr>
        <w:pStyle w:val="affff5"/>
      </w:pPr>
      <w:r w:rsidRPr="00C03425">
        <w:rPr>
          <w:rFonts w:hint="eastAsia"/>
        </w:rPr>
        <w:t>許曉霞</w:t>
      </w:r>
      <w:r w:rsidRPr="00C03425">
        <w:t>(2015)</w:t>
      </w:r>
      <w:r w:rsidRPr="00C03425">
        <w:rPr>
          <w:rFonts w:hint="eastAsia"/>
        </w:rPr>
        <w:t>。蘇州模式的演進及價值再挖掘</w:t>
      </w:r>
      <w:r w:rsidRPr="00C03425">
        <w:t xml:space="preserve"> – </w:t>
      </w:r>
      <w:r w:rsidRPr="00C03425">
        <w:rPr>
          <w:rFonts w:hint="eastAsia"/>
        </w:rPr>
        <w:t>寫在蘇州圖書館服務體系建設十周年之際。</w:t>
      </w:r>
      <w:r w:rsidRPr="008521CB">
        <w:rPr>
          <w:rFonts w:hint="eastAsia"/>
          <w:i/>
        </w:rPr>
        <w:t>國家圖書館學刊，</w:t>
      </w:r>
      <w:r w:rsidRPr="00C03425">
        <w:rPr>
          <w:rFonts w:hint="eastAsia"/>
        </w:rPr>
        <w:t>第</w:t>
      </w:r>
      <w:r w:rsidRPr="00C03425">
        <w:t>99</w:t>
      </w:r>
      <w:r w:rsidRPr="00C03425">
        <w:rPr>
          <w:rFonts w:hint="eastAsia"/>
        </w:rPr>
        <w:t>期，</w:t>
      </w:r>
      <w:r w:rsidRPr="00C03425">
        <w:t>16-23</w:t>
      </w:r>
      <w:r w:rsidRPr="00C03425">
        <w:rPr>
          <w:rFonts w:hint="eastAsia"/>
        </w:rPr>
        <w:t>。</w:t>
      </w:r>
    </w:p>
    <w:p w:rsidR="00470F70" w:rsidRPr="00C03425" w:rsidRDefault="00470F70" w:rsidP="00470F70">
      <w:pPr>
        <w:pStyle w:val="affff5"/>
      </w:pPr>
      <w:r w:rsidRPr="00C03425">
        <w:rPr>
          <w:rFonts w:hint="eastAsia"/>
        </w:rPr>
        <w:t>雲林縣政府文化處</w:t>
      </w:r>
      <w:r w:rsidRPr="00C03425">
        <w:rPr>
          <w:rFonts w:hint="eastAsia"/>
        </w:rPr>
        <w:t>(2017)</w:t>
      </w:r>
      <w:r w:rsidRPr="00C03425">
        <w:rPr>
          <w:rFonts w:hint="eastAsia"/>
        </w:rPr>
        <w:t>。</w:t>
      </w:r>
      <w:r w:rsidRPr="008521CB">
        <w:rPr>
          <w:rFonts w:hint="eastAsia"/>
          <w:i/>
        </w:rPr>
        <w:t>雲林縣政府文化處圖書館館藏發展政策</w:t>
      </w:r>
      <w:r w:rsidRPr="00C03425">
        <w:rPr>
          <w:rFonts w:hint="eastAsia"/>
        </w:rPr>
        <w:t>。檢自：</w:t>
      </w:r>
      <w:r w:rsidRPr="00C03425">
        <w:br/>
      </w:r>
      <w:hyperlink r:id="rId150" w:history="1">
        <w:r w:rsidRPr="00C03425">
          <w:rPr>
            <w:rStyle w:val="aff0"/>
          </w:rPr>
          <w:t>http://lib.ylccb.gov.tw/ct.asp?xItem=2610&amp;ctNode=722&amp;mp=100</w:t>
        </w:r>
      </w:hyperlink>
      <w:r w:rsidR="002E2BAC" w:rsidRPr="00C03425">
        <w:rPr>
          <w:rFonts w:hint="eastAsia"/>
        </w:rPr>
        <w:t>。</w:t>
      </w:r>
    </w:p>
    <w:p w:rsidR="00470F70" w:rsidRDefault="00470F70" w:rsidP="00470F70">
      <w:pPr>
        <w:pStyle w:val="affff5"/>
      </w:pPr>
      <w:r w:rsidRPr="00C03425">
        <w:rPr>
          <w:rFonts w:hint="eastAsia"/>
        </w:rPr>
        <w:t>雲林縣公共圖書館</w:t>
      </w:r>
      <w:r w:rsidRPr="00C03425">
        <w:rPr>
          <w:rFonts w:hint="eastAsia"/>
        </w:rPr>
        <w:t>(2015)</w:t>
      </w:r>
      <w:r w:rsidRPr="00C03425">
        <w:rPr>
          <w:rFonts w:hint="eastAsia"/>
        </w:rPr>
        <w:t>。</w:t>
      </w:r>
      <w:r w:rsidR="009A2BE2" w:rsidRPr="008521CB">
        <w:rPr>
          <w:rFonts w:hint="eastAsia"/>
          <w:i/>
        </w:rPr>
        <w:t>鄉鎮圖書館</w:t>
      </w:r>
      <w:r w:rsidRPr="008521CB">
        <w:rPr>
          <w:rFonts w:hint="eastAsia"/>
          <w:i/>
        </w:rPr>
        <w:t xml:space="preserve"> </w:t>
      </w:r>
      <w:r w:rsidRPr="008521CB">
        <w:rPr>
          <w:i/>
        </w:rPr>
        <w:t>–</w:t>
      </w:r>
      <w:r w:rsidRPr="008521CB">
        <w:rPr>
          <w:rFonts w:hint="eastAsia"/>
          <w:i/>
        </w:rPr>
        <w:t xml:space="preserve"> </w:t>
      </w:r>
      <w:r w:rsidRPr="008521CB">
        <w:rPr>
          <w:rFonts w:hint="eastAsia"/>
          <w:i/>
        </w:rPr>
        <w:t>斗六市立繪本圖書館</w:t>
      </w:r>
      <w:r w:rsidRPr="00C03425">
        <w:rPr>
          <w:rFonts w:hint="eastAsia"/>
        </w:rPr>
        <w:t>。檢自：</w:t>
      </w:r>
      <w:r w:rsidRPr="00C03425">
        <w:br/>
      </w:r>
      <w:hyperlink r:id="rId151" w:history="1">
        <w:r w:rsidRPr="00C03425">
          <w:rPr>
            <w:rStyle w:val="aff0"/>
          </w:rPr>
          <w:t>http://lib.ylccb.gov.tw/ct.asp?xItem=2303&amp;ctNode=700&amp;mp=100</w:t>
        </w:r>
      </w:hyperlink>
      <w:r w:rsidRPr="00C03425">
        <w:rPr>
          <w:rFonts w:hint="eastAsia"/>
        </w:rPr>
        <w:t>。</w:t>
      </w:r>
    </w:p>
    <w:p w:rsidR="00811679" w:rsidRPr="00C03425" w:rsidRDefault="00811679" w:rsidP="00470F70">
      <w:pPr>
        <w:pStyle w:val="affff5"/>
      </w:pPr>
      <w:r>
        <w:rPr>
          <w:rFonts w:hint="eastAsia"/>
        </w:rPr>
        <w:lastRenderedPageBreak/>
        <w:t>曾淑賢</w:t>
      </w:r>
      <w:r>
        <w:rPr>
          <w:rFonts w:hint="eastAsia"/>
        </w:rPr>
        <w:t>(</w:t>
      </w:r>
      <w:r>
        <w:t>2003)</w:t>
      </w:r>
      <w:r>
        <w:rPr>
          <w:rFonts w:hint="eastAsia"/>
        </w:rPr>
        <w:t>。</w:t>
      </w:r>
      <w:r w:rsidRPr="00811679">
        <w:rPr>
          <w:rFonts w:hint="eastAsia"/>
          <w:i/>
        </w:rPr>
        <w:t>公共圖書館在終身學習社會中的經營策略與服務效能</w:t>
      </w:r>
      <w:r>
        <w:rPr>
          <w:rFonts w:hint="eastAsia"/>
        </w:rPr>
        <w:t>。</w:t>
      </w:r>
      <w:r w:rsidRPr="00811679">
        <w:rPr>
          <w:rFonts w:hint="eastAsia"/>
        </w:rPr>
        <w:t>財團法人孫運璿學術基金會</w:t>
      </w:r>
      <w:r>
        <w:rPr>
          <w:rFonts w:hint="eastAsia"/>
        </w:rPr>
        <w:t>。檢自：</w:t>
      </w:r>
      <w:hyperlink r:id="rId152" w:history="1">
        <w:r w:rsidRPr="007F19D9">
          <w:rPr>
            <w:rStyle w:val="aff0"/>
          </w:rPr>
          <w:t>http://www.sunyunsuan.org.tw/e1_1.asp?bookid=11</w:t>
        </w:r>
      </w:hyperlink>
      <w:r>
        <w:rPr>
          <w:rFonts w:hint="eastAsia"/>
        </w:rPr>
        <w:t>。</w:t>
      </w:r>
    </w:p>
    <w:p w:rsidR="00470F70" w:rsidRPr="00C03425" w:rsidRDefault="00470F70" w:rsidP="00470F70">
      <w:pPr>
        <w:pStyle w:val="affff5"/>
      </w:pPr>
      <w:r w:rsidRPr="00C03425">
        <w:rPr>
          <w:rFonts w:hint="eastAsia"/>
        </w:rPr>
        <w:t>曾淑賢</w:t>
      </w:r>
      <w:r w:rsidRPr="00C03425">
        <w:rPr>
          <w:rFonts w:hint="eastAsia"/>
        </w:rPr>
        <w:t>(</w:t>
      </w:r>
      <w:r w:rsidRPr="00C03425">
        <w:t>2013a)</w:t>
      </w:r>
      <w:r w:rsidRPr="00C03425">
        <w:rPr>
          <w:rFonts w:hint="eastAsia"/>
        </w:rPr>
        <w:t>。各國圖書館發展政策及補助計畫之探討</w:t>
      </w:r>
      <w:r w:rsidRPr="00C03425">
        <w:rPr>
          <w:rFonts w:hint="eastAsia"/>
        </w:rPr>
        <w:t>(</w:t>
      </w:r>
      <w:r w:rsidRPr="00C03425">
        <w:rPr>
          <w:rFonts w:hint="eastAsia"/>
        </w:rPr>
        <w:t>上</w:t>
      </w:r>
      <w:r w:rsidRPr="00C03425">
        <w:rPr>
          <w:rFonts w:hint="eastAsia"/>
        </w:rPr>
        <w:t>)</w:t>
      </w:r>
      <w:r w:rsidRPr="00C03425">
        <w:rPr>
          <w:rFonts w:hint="eastAsia"/>
        </w:rPr>
        <w:t>。</w:t>
      </w:r>
      <w:r w:rsidRPr="00C03425">
        <w:rPr>
          <w:rFonts w:hint="eastAsia"/>
          <w:i/>
        </w:rPr>
        <w:t>國家圖書館館刊，</w:t>
      </w:r>
      <w:r w:rsidRPr="00C03425">
        <w:rPr>
          <w:rFonts w:hint="eastAsia"/>
          <w:i/>
        </w:rPr>
        <w:t>102</w:t>
      </w:r>
      <w:r w:rsidRPr="00C03425">
        <w:rPr>
          <w:rFonts w:hint="eastAsia"/>
        </w:rPr>
        <w:t>(1)</w:t>
      </w:r>
      <w:r w:rsidRPr="00C03425">
        <w:rPr>
          <w:rFonts w:hint="eastAsia"/>
        </w:rPr>
        <w:t>，</w:t>
      </w:r>
      <w:r w:rsidRPr="00C03425">
        <w:rPr>
          <w:rFonts w:hint="eastAsia"/>
        </w:rPr>
        <w:t>51-74</w:t>
      </w:r>
      <w:r w:rsidRPr="00C03425">
        <w:rPr>
          <w:rFonts w:hint="eastAsia"/>
        </w:rPr>
        <w:t>。</w:t>
      </w:r>
    </w:p>
    <w:p w:rsidR="00470F70" w:rsidRPr="00C03425" w:rsidRDefault="00470F70" w:rsidP="00470F70">
      <w:pPr>
        <w:pStyle w:val="affff5"/>
      </w:pPr>
      <w:r w:rsidRPr="00C03425">
        <w:rPr>
          <w:rFonts w:hint="eastAsia"/>
        </w:rPr>
        <w:t>曾淑賢</w:t>
      </w:r>
      <w:r w:rsidRPr="00C03425">
        <w:rPr>
          <w:rFonts w:hint="eastAsia"/>
        </w:rPr>
        <w:t>(</w:t>
      </w:r>
      <w:r w:rsidRPr="00C03425">
        <w:t>2013b)</w:t>
      </w:r>
      <w:r w:rsidRPr="00C03425">
        <w:rPr>
          <w:rFonts w:hint="eastAsia"/>
        </w:rPr>
        <w:t>。各國圖書館發展政策及補助計畫之探討</w:t>
      </w:r>
      <w:r w:rsidRPr="00C03425">
        <w:rPr>
          <w:rFonts w:hint="eastAsia"/>
        </w:rPr>
        <w:t>(</w:t>
      </w:r>
      <w:r w:rsidR="00DA6D59">
        <w:rPr>
          <w:rFonts w:hint="eastAsia"/>
        </w:rPr>
        <w:t>下</w:t>
      </w:r>
      <w:r w:rsidRPr="00C03425">
        <w:rPr>
          <w:rFonts w:hint="eastAsia"/>
        </w:rPr>
        <w:t>)</w:t>
      </w:r>
      <w:r w:rsidRPr="00C03425">
        <w:rPr>
          <w:rFonts w:hint="eastAsia"/>
        </w:rPr>
        <w:t>。</w:t>
      </w:r>
      <w:r w:rsidRPr="00C03425">
        <w:rPr>
          <w:rFonts w:hint="eastAsia"/>
          <w:i/>
        </w:rPr>
        <w:t>國家圖書館館刊，</w:t>
      </w:r>
      <w:r w:rsidRPr="00C03425">
        <w:rPr>
          <w:rFonts w:hint="eastAsia"/>
          <w:i/>
        </w:rPr>
        <w:t>102</w:t>
      </w:r>
      <w:r w:rsidRPr="00C03425">
        <w:rPr>
          <w:rFonts w:hint="eastAsia"/>
        </w:rPr>
        <w:t>(2)</w:t>
      </w:r>
      <w:r w:rsidRPr="00C03425">
        <w:rPr>
          <w:rFonts w:hint="eastAsia"/>
        </w:rPr>
        <w:t>，</w:t>
      </w:r>
      <w:r w:rsidRPr="00C03425">
        <w:rPr>
          <w:rFonts w:hint="eastAsia"/>
        </w:rPr>
        <w:t>173-</w:t>
      </w:r>
      <w:r w:rsidRPr="00C03425">
        <w:t>209</w:t>
      </w:r>
    </w:p>
    <w:p w:rsidR="00470F70" w:rsidRDefault="00470F70" w:rsidP="00470F70">
      <w:pPr>
        <w:pStyle w:val="affff5"/>
      </w:pPr>
      <w:r w:rsidRPr="00C03425">
        <w:rPr>
          <w:rFonts w:hint="eastAsia"/>
        </w:rPr>
        <w:t>楊美華</w:t>
      </w:r>
      <w:r w:rsidRPr="00C03425">
        <w:rPr>
          <w:rFonts w:hint="eastAsia"/>
        </w:rPr>
        <w:t>(</w:t>
      </w:r>
      <w:r w:rsidRPr="00C03425">
        <w:t>2006)</w:t>
      </w:r>
      <w:r w:rsidRPr="00C03425">
        <w:rPr>
          <w:rFonts w:hint="eastAsia"/>
        </w:rPr>
        <w:t>。我國圖書館事業近十年發展的回顧與前瞻。</w:t>
      </w:r>
      <w:r w:rsidRPr="00C03425">
        <w:rPr>
          <w:rFonts w:hint="eastAsia"/>
          <w:i/>
        </w:rPr>
        <w:t>臺灣圖書館管理季刊，</w:t>
      </w:r>
      <w:r w:rsidRPr="00C03425">
        <w:rPr>
          <w:rFonts w:hint="eastAsia"/>
          <w:i/>
        </w:rPr>
        <w:t>2</w:t>
      </w:r>
      <w:r w:rsidRPr="00C03425">
        <w:t>(4)</w:t>
      </w:r>
      <w:r w:rsidRPr="00C03425">
        <w:rPr>
          <w:rFonts w:hint="eastAsia"/>
        </w:rPr>
        <w:t>，</w:t>
      </w:r>
      <w:r w:rsidRPr="00C03425">
        <w:rPr>
          <w:rFonts w:hint="eastAsia"/>
        </w:rPr>
        <w:t>1</w:t>
      </w:r>
      <w:r w:rsidRPr="00C03425">
        <w:t>0-24</w:t>
      </w:r>
      <w:r w:rsidRPr="00C03425">
        <w:rPr>
          <w:rFonts w:hint="eastAsia"/>
        </w:rPr>
        <w:t>。</w:t>
      </w:r>
    </w:p>
    <w:p w:rsidR="003F7D02" w:rsidRDefault="003F7D02" w:rsidP="00470F70">
      <w:pPr>
        <w:pStyle w:val="affff5"/>
      </w:pPr>
      <w:r>
        <w:rPr>
          <w:rFonts w:hint="eastAsia"/>
        </w:rPr>
        <w:t>葛菁</w:t>
      </w:r>
      <w:r>
        <w:rPr>
          <w:rFonts w:hint="eastAsia"/>
        </w:rPr>
        <w:t>(2018a)</w:t>
      </w:r>
      <w:r>
        <w:rPr>
          <w:rFonts w:hint="eastAsia"/>
        </w:rPr>
        <w:t>。聯盟型城市總分館體制下的管理與服務創新。</w:t>
      </w:r>
      <w:r w:rsidR="00AD3345" w:rsidRPr="008521CB">
        <w:rPr>
          <w:rFonts w:hint="eastAsia"/>
          <w:i/>
        </w:rPr>
        <w:t>海峽兩岸第五屆玄覽論壇</w:t>
      </w:r>
      <w:r w:rsidR="00AD3345">
        <w:rPr>
          <w:rFonts w:hint="eastAsia"/>
        </w:rPr>
        <w:t>。</w:t>
      </w:r>
    </w:p>
    <w:p w:rsidR="003F7D02" w:rsidRPr="003F7D02" w:rsidRDefault="003F7D02" w:rsidP="00470F70">
      <w:pPr>
        <w:pStyle w:val="affff5"/>
      </w:pPr>
      <w:r>
        <w:rPr>
          <w:rFonts w:hint="eastAsia"/>
        </w:rPr>
        <w:t>葛菁</w:t>
      </w:r>
      <w:r>
        <w:rPr>
          <w:rFonts w:hint="eastAsia"/>
        </w:rPr>
        <w:t>(2018b)</w:t>
      </w:r>
      <w:r>
        <w:rPr>
          <w:rFonts w:hint="eastAsia"/>
        </w:rPr>
        <w:t>。</w:t>
      </w:r>
      <w:r w:rsidRPr="00C03425">
        <w:rPr>
          <w:rFonts w:hint="eastAsia"/>
        </w:rPr>
        <w:t>「</w:t>
      </w:r>
      <w:r w:rsidR="0011140A">
        <w:rPr>
          <w:rFonts w:hint="eastAsia"/>
        </w:rPr>
        <w:t>健全</w:t>
      </w:r>
      <w:r w:rsidRPr="00C03425">
        <w:rPr>
          <w:rFonts w:hint="eastAsia"/>
        </w:rPr>
        <w:t>直轄市立圖書館營運體制及建立公共圖書館協調管理組織體系先期規劃</w:t>
      </w:r>
      <w:r>
        <w:rPr>
          <w:rFonts w:hint="eastAsia"/>
        </w:rPr>
        <w:t>研究</w:t>
      </w:r>
      <w:r w:rsidRPr="00C03425">
        <w:rPr>
          <w:rFonts w:hint="eastAsia"/>
        </w:rPr>
        <w:t>案」</w:t>
      </w:r>
      <w:r>
        <w:rPr>
          <w:rFonts w:hint="eastAsia"/>
        </w:rPr>
        <w:t>上海市中心圖書館訪談</w:t>
      </w:r>
      <w:r w:rsidRPr="00C03425">
        <w:rPr>
          <w:rFonts w:hint="eastAsia"/>
        </w:rPr>
        <w:t>，</w:t>
      </w:r>
      <w:r w:rsidRPr="00C03425">
        <w:rPr>
          <w:rFonts w:hint="eastAsia"/>
        </w:rPr>
        <w:t>2</w:t>
      </w:r>
      <w:r w:rsidRPr="00C03425">
        <w:t>018</w:t>
      </w:r>
      <w:r w:rsidRPr="00C03425">
        <w:rPr>
          <w:rFonts w:hint="eastAsia"/>
        </w:rPr>
        <w:t>年</w:t>
      </w:r>
      <w:r>
        <w:rPr>
          <w:rFonts w:hint="eastAsia"/>
        </w:rPr>
        <w:t>11</w:t>
      </w:r>
      <w:r w:rsidRPr="00C03425">
        <w:rPr>
          <w:rFonts w:hint="eastAsia"/>
        </w:rPr>
        <w:t>月</w:t>
      </w:r>
      <w:r>
        <w:rPr>
          <w:rFonts w:hint="eastAsia"/>
        </w:rPr>
        <w:t>9</w:t>
      </w:r>
      <w:r w:rsidRPr="00C03425">
        <w:rPr>
          <w:rFonts w:hint="eastAsia"/>
        </w:rPr>
        <w:t>日。</w:t>
      </w:r>
    </w:p>
    <w:p w:rsidR="00470F70" w:rsidRPr="00C03425" w:rsidRDefault="00470F70" w:rsidP="00470F70">
      <w:pPr>
        <w:pStyle w:val="affff5"/>
      </w:pPr>
      <w:r w:rsidRPr="00C03425">
        <w:rPr>
          <w:rFonts w:hint="eastAsia"/>
        </w:rPr>
        <w:t>廖又生</w:t>
      </w:r>
      <w:r w:rsidRPr="00C03425">
        <w:rPr>
          <w:rFonts w:hint="eastAsia"/>
        </w:rPr>
        <w:t>(</w:t>
      </w:r>
      <w:r w:rsidRPr="00C03425">
        <w:t>2001)</w:t>
      </w:r>
      <w:r w:rsidRPr="00C03425">
        <w:rPr>
          <w:rFonts w:hint="eastAsia"/>
        </w:rPr>
        <w:t>。試論圖書館事業主管機關之理論與實際。</w:t>
      </w:r>
      <w:r w:rsidRPr="00C03425">
        <w:rPr>
          <w:rFonts w:hint="eastAsia"/>
          <w:i/>
        </w:rPr>
        <w:t>國家圖書館館訊，</w:t>
      </w:r>
      <w:r w:rsidRPr="00C03425">
        <w:rPr>
          <w:rFonts w:hint="eastAsia"/>
          <w:i/>
        </w:rPr>
        <w:t>9</w:t>
      </w:r>
      <w:r w:rsidRPr="00C03425">
        <w:rPr>
          <w:i/>
        </w:rPr>
        <w:t>0</w:t>
      </w:r>
      <w:r w:rsidRPr="00C03425">
        <w:t>(4)</w:t>
      </w:r>
      <w:r w:rsidRPr="00C03425">
        <w:rPr>
          <w:rFonts w:hint="eastAsia"/>
        </w:rPr>
        <w:t>，</w:t>
      </w:r>
      <w:r w:rsidRPr="00C03425">
        <w:rPr>
          <w:rFonts w:hint="eastAsia"/>
        </w:rPr>
        <w:t>1</w:t>
      </w:r>
      <w:r w:rsidRPr="00C03425">
        <w:t>-4</w:t>
      </w:r>
      <w:r w:rsidRPr="00C03425">
        <w:rPr>
          <w:rFonts w:hint="eastAsia"/>
        </w:rPr>
        <w:t>。檢自：</w:t>
      </w:r>
      <w:r w:rsidRPr="00C03425">
        <w:br/>
      </w:r>
      <w:hyperlink r:id="rId153" w:history="1">
        <w:r w:rsidRPr="00C03425">
          <w:rPr>
            <w:rStyle w:val="aff0"/>
          </w:rPr>
          <w:t>https://nclfile.ncl.edu.tw/nclhistory/upload/P0930929006/cats/9001.pdf</w:t>
        </w:r>
      </w:hyperlink>
      <w:r w:rsidRPr="00C03425">
        <w:rPr>
          <w:rFonts w:hint="eastAsia"/>
        </w:rPr>
        <w:t xml:space="preserve">。　</w:t>
      </w:r>
    </w:p>
    <w:p w:rsidR="002F1FC3" w:rsidRDefault="002F1FC3" w:rsidP="00470F70">
      <w:pPr>
        <w:pStyle w:val="affff5"/>
      </w:pPr>
      <w:r>
        <w:rPr>
          <w:rFonts w:hint="eastAsia"/>
        </w:rPr>
        <w:t>臺北市立圖書館</w:t>
      </w:r>
      <w:r>
        <w:rPr>
          <w:rFonts w:hint="eastAsia"/>
        </w:rPr>
        <w:t>(2018)</w:t>
      </w:r>
      <w:r>
        <w:rPr>
          <w:rFonts w:hint="eastAsia"/>
        </w:rPr>
        <w:t>。「臺北市立圖書館</w:t>
      </w:r>
      <w:r>
        <w:rPr>
          <w:rFonts w:hint="eastAsia"/>
        </w:rPr>
        <w:t>107</w:t>
      </w:r>
      <w:r>
        <w:rPr>
          <w:rFonts w:hint="eastAsia"/>
        </w:rPr>
        <w:t>年度第</w:t>
      </w:r>
      <w:r>
        <w:rPr>
          <w:rFonts w:hint="eastAsia"/>
        </w:rPr>
        <w:t>2</w:t>
      </w:r>
      <w:r>
        <w:rPr>
          <w:rFonts w:hint="eastAsia"/>
        </w:rPr>
        <w:t>次館務發展顧問會議」會議資料。</w:t>
      </w:r>
    </w:p>
    <w:p w:rsidR="00470F70" w:rsidRPr="00C03425" w:rsidRDefault="00470F70" w:rsidP="00470F70">
      <w:pPr>
        <w:pStyle w:val="affff5"/>
      </w:pPr>
      <w:r w:rsidRPr="00C03425">
        <w:rPr>
          <w:rFonts w:hint="eastAsia"/>
        </w:rPr>
        <w:t>潘政儀</w:t>
      </w:r>
      <w:r w:rsidRPr="00C03425">
        <w:rPr>
          <w:rFonts w:hint="eastAsia"/>
        </w:rPr>
        <w:t>(</w:t>
      </w:r>
      <w:r w:rsidRPr="00C03425">
        <w:t>2018)</w:t>
      </w:r>
      <w:r w:rsidRPr="00C03425">
        <w:rPr>
          <w:rFonts w:hint="eastAsia"/>
        </w:rPr>
        <w:t>。「</w:t>
      </w:r>
      <w:r w:rsidR="0011140A">
        <w:rPr>
          <w:rFonts w:hint="eastAsia"/>
        </w:rPr>
        <w:t>健全</w:t>
      </w:r>
      <w:r w:rsidRPr="00C03425">
        <w:rPr>
          <w:rFonts w:hint="eastAsia"/>
        </w:rPr>
        <w:t>直轄市立圖書館營運體制及建立公共圖書館協調管理組織體系先期規劃</w:t>
      </w:r>
      <w:r w:rsidR="006A5D3F">
        <w:rPr>
          <w:rFonts w:hint="eastAsia"/>
        </w:rPr>
        <w:t>研究</w:t>
      </w:r>
      <w:r w:rsidRPr="00C03425">
        <w:rPr>
          <w:rFonts w:hint="eastAsia"/>
        </w:rPr>
        <w:t>案」高雄市立圖書館總館訪談，</w:t>
      </w:r>
      <w:r w:rsidRPr="00C03425">
        <w:rPr>
          <w:rFonts w:hint="eastAsia"/>
        </w:rPr>
        <w:t>2</w:t>
      </w:r>
      <w:r w:rsidRPr="00C03425">
        <w:t>018</w:t>
      </w:r>
      <w:r w:rsidRPr="00C03425">
        <w:rPr>
          <w:rFonts w:hint="eastAsia"/>
        </w:rPr>
        <w:t>年</w:t>
      </w:r>
      <w:r w:rsidRPr="00C03425">
        <w:rPr>
          <w:rFonts w:hint="eastAsia"/>
        </w:rPr>
        <w:t>7</w:t>
      </w:r>
      <w:r w:rsidRPr="00C03425">
        <w:rPr>
          <w:rFonts w:hint="eastAsia"/>
        </w:rPr>
        <w:t>月</w:t>
      </w:r>
      <w:r w:rsidRPr="00C03425">
        <w:rPr>
          <w:rFonts w:hint="eastAsia"/>
        </w:rPr>
        <w:t>5</w:t>
      </w:r>
      <w:r w:rsidRPr="00C03425">
        <w:rPr>
          <w:rFonts w:hint="eastAsia"/>
        </w:rPr>
        <w:t>日。</w:t>
      </w:r>
    </w:p>
    <w:p w:rsidR="00470F70" w:rsidRPr="00C03425" w:rsidRDefault="00470F70" w:rsidP="00470F70">
      <w:pPr>
        <w:pStyle w:val="affff5"/>
      </w:pPr>
      <w:r w:rsidRPr="00C03425">
        <w:rPr>
          <w:rFonts w:hint="eastAsia"/>
        </w:rPr>
        <w:t>鄭學仁</w:t>
      </w:r>
      <w:r w:rsidRPr="00C03425">
        <w:rPr>
          <w:rFonts w:hint="eastAsia"/>
        </w:rPr>
        <w:t>(</w:t>
      </w:r>
      <w:r w:rsidRPr="00C03425">
        <w:t>2014)</w:t>
      </w:r>
      <w:r w:rsidRPr="00C03425">
        <w:rPr>
          <w:rFonts w:hint="eastAsia"/>
        </w:rPr>
        <w:t>。信念與實踐：香港公共圖書館的管理與服務。</w:t>
      </w:r>
      <w:r w:rsidRPr="00E3364D">
        <w:rPr>
          <w:rFonts w:hint="eastAsia"/>
          <w:i/>
        </w:rPr>
        <w:t>未來圖書館國際研討會</w:t>
      </w:r>
      <w:r w:rsidRPr="00C03425">
        <w:rPr>
          <w:rFonts w:hint="eastAsia"/>
        </w:rPr>
        <w:t>，</w:t>
      </w:r>
      <w:r w:rsidRPr="00C03425">
        <w:rPr>
          <w:rFonts w:hint="eastAsia"/>
        </w:rPr>
        <w:t>2014</w:t>
      </w:r>
      <w:r w:rsidRPr="00C03425">
        <w:rPr>
          <w:rFonts w:hint="eastAsia"/>
        </w:rPr>
        <w:t>年</w:t>
      </w:r>
      <w:r w:rsidRPr="00C03425">
        <w:rPr>
          <w:rFonts w:hint="eastAsia"/>
        </w:rPr>
        <w:t>6-7</w:t>
      </w:r>
      <w:r w:rsidRPr="00C03425">
        <w:rPr>
          <w:rFonts w:hint="eastAsia"/>
        </w:rPr>
        <w:t>日，國立臺灣圖書館。檢自：</w:t>
      </w:r>
      <w:r w:rsidRPr="00C03425">
        <w:br/>
      </w:r>
      <w:hyperlink r:id="rId154" w:history="1">
        <w:r w:rsidRPr="00C03425">
          <w:rPr>
            <w:rStyle w:val="aff0"/>
          </w:rPr>
          <w:t>http://service.flysheet.com.tw/online/NTL/download/ppt03.pdf</w:t>
        </w:r>
      </w:hyperlink>
      <w:r w:rsidRPr="00C03425">
        <w:rPr>
          <w:rFonts w:hint="eastAsia"/>
        </w:rPr>
        <w:t>。</w:t>
      </w:r>
    </w:p>
    <w:p w:rsidR="00470F70" w:rsidRDefault="00470F70" w:rsidP="00470F70">
      <w:pPr>
        <w:pStyle w:val="affff5"/>
      </w:pPr>
      <w:r w:rsidRPr="00C03425">
        <w:rPr>
          <w:rFonts w:hint="eastAsia"/>
        </w:rPr>
        <w:t>總統府</w:t>
      </w:r>
      <w:r w:rsidRPr="00C03425">
        <w:rPr>
          <w:rFonts w:hint="eastAsia"/>
        </w:rPr>
        <w:t>(</w:t>
      </w:r>
      <w:r w:rsidRPr="00C03425">
        <w:t>2015)</w:t>
      </w:r>
      <w:r w:rsidRPr="00C03425">
        <w:rPr>
          <w:rFonts w:hint="eastAsia"/>
        </w:rPr>
        <w:t>。</w:t>
      </w:r>
      <w:r w:rsidR="00835D95" w:rsidRPr="00E3364D">
        <w:rPr>
          <w:rFonts w:hint="eastAsia"/>
          <w:i/>
        </w:rPr>
        <w:t>圖書館法</w:t>
      </w:r>
      <w:r w:rsidRPr="00C03425">
        <w:rPr>
          <w:rFonts w:hint="eastAsia"/>
        </w:rPr>
        <w:t>。檢自：</w:t>
      </w:r>
      <w:r w:rsidRPr="00C03425">
        <w:br/>
      </w:r>
      <w:hyperlink r:id="rId155" w:history="1">
        <w:r w:rsidRPr="00C03425">
          <w:rPr>
            <w:rStyle w:val="aff0"/>
          </w:rPr>
          <w:t>http://law.moj.gov.tw/LawClass/LawHistory.aspx?PCode=H0010008</w:t>
        </w:r>
      </w:hyperlink>
      <w:r w:rsidR="002E2BAC" w:rsidRPr="00C03425">
        <w:rPr>
          <w:rFonts w:hint="eastAsia"/>
        </w:rPr>
        <w:t>。</w:t>
      </w:r>
    </w:p>
    <w:p w:rsidR="0059125A" w:rsidRPr="00C03425" w:rsidRDefault="0059125A" w:rsidP="00470F70">
      <w:pPr>
        <w:pStyle w:val="affff5"/>
      </w:pPr>
      <w:r>
        <w:rPr>
          <w:rFonts w:hint="eastAsia"/>
        </w:rPr>
        <w:t>總統府</w:t>
      </w:r>
      <w:r>
        <w:rPr>
          <w:rFonts w:hint="eastAsia"/>
        </w:rPr>
        <w:t>(2016)</w:t>
      </w:r>
      <w:r>
        <w:rPr>
          <w:rFonts w:hint="eastAsia"/>
        </w:rPr>
        <w:t>。</w:t>
      </w:r>
      <w:r w:rsidRPr="00E3364D">
        <w:rPr>
          <w:rFonts w:hint="eastAsia"/>
          <w:i/>
        </w:rPr>
        <w:t>地方制度法</w:t>
      </w:r>
      <w:r>
        <w:rPr>
          <w:rFonts w:hint="eastAsia"/>
        </w:rPr>
        <w:t>。檢自：</w:t>
      </w:r>
      <w:r>
        <w:br/>
      </w:r>
      <w:hyperlink r:id="rId156" w:history="1">
        <w:r w:rsidRPr="00DA500E">
          <w:rPr>
            <w:rStyle w:val="aff0"/>
          </w:rPr>
          <w:t>https://law.moj.gov.tw/LawClass/LawHistory.aspx?PCode=A0040003</w:t>
        </w:r>
      </w:hyperlink>
      <w:r>
        <w:rPr>
          <w:rFonts w:hint="eastAsia"/>
        </w:rPr>
        <w:t>。</w:t>
      </w:r>
    </w:p>
    <w:p w:rsidR="00470F70" w:rsidRPr="00C03425" w:rsidRDefault="00470F70" w:rsidP="00470F70">
      <w:pPr>
        <w:pStyle w:val="affff5"/>
      </w:pPr>
      <w:r w:rsidRPr="00C03425">
        <w:rPr>
          <w:rFonts w:hint="eastAsia"/>
        </w:rPr>
        <w:t>鍾穎潔</w:t>
      </w:r>
      <w:r w:rsidRPr="00C03425">
        <w:rPr>
          <w:rFonts w:hint="eastAsia"/>
        </w:rPr>
        <w:t>(</w:t>
      </w:r>
      <w:r w:rsidRPr="00C03425">
        <w:t>2017)</w:t>
      </w:r>
      <w:r w:rsidRPr="00C03425">
        <w:rPr>
          <w:rFonts w:hint="eastAsia"/>
        </w:rPr>
        <w:t>。</w:t>
      </w:r>
      <w:r w:rsidRPr="00E3364D">
        <w:rPr>
          <w:rFonts w:hint="eastAsia"/>
          <w:i/>
        </w:rPr>
        <w:t>臺灣地區公共圖書館館員專業能力認證研究</w:t>
      </w:r>
      <w:r w:rsidRPr="00C03425">
        <w:rPr>
          <w:rFonts w:hint="eastAsia"/>
        </w:rPr>
        <w:t>(</w:t>
      </w:r>
      <w:r w:rsidRPr="00C03425">
        <w:rPr>
          <w:rFonts w:hint="eastAsia"/>
        </w:rPr>
        <w:t>未出版之碩士論文</w:t>
      </w:r>
      <w:r w:rsidRPr="00C03425">
        <w:rPr>
          <w:rFonts w:hint="eastAsia"/>
        </w:rPr>
        <w:t>)</w:t>
      </w:r>
      <w:r w:rsidRPr="00C03425">
        <w:rPr>
          <w:rFonts w:hint="eastAsia"/>
        </w:rPr>
        <w:t>。國立臺灣師範大學，臺北市。</w:t>
      </w:r>
    </w:p>
    <w:p w:rsidR="00470F70" w:rsidRPr="006C0C71" w:rsidRDefault="00470F70" w:rsidP="00470F70">
      <w:pPr>
        <w:pStyle w:val="ad"/>
        <w:ind w:firstLineChars="0" w:firstLine="0"/>
      </w:pPr>
    </w:p>
    <w:p w:rsidR="00470F70" w:rsidRPr="00BA1A74" w:rsidRDefault="00470F70" w:rsidP="00470F70">
      <w:pPr>
        <w:pStyle w:val="ad"/>
      </w:pPr>
    </w:p>
    <w:p w:rsidR="00470F70" w:rsidRDefault="00470F70">
      <w:pPr>
        <w:widowControl/>
        <w:rPr>
          <w:rFonts w:ascii="Times New Roman" w:eastAsia="新細明體" w:hAnsi="Times New Roman" w:cs="Times New Roman"/>
          <w:kern w:val="0"/>
          <w:sz w:val="20"/>
          <w:szCs w:val="20"/>
        </w:rPr>
      </w:pPr>
    </w:p>
    <w:sectPr w:rsidR="00470F70" w:rsidSect="00EF4AEA">
      <w:footerReference w:type="default" r:id="rId157"/>
      <w:type w:val="oddPage"/>
      <w:pgSz w:w="11906" w:h="16838" w:code="9"/>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55CD8" w:rsidRDefault="00855CD8">
      <w:r>
        <w:separator/>
      </w:r>
    </w:p>
  </w:endnote>
  <w:endnote w:type="continuationSeparator" w:id="0">
    <w:p w:rsidR="00855CD8" w:rsidRDefault="00855C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華康隸書體W3">
    <w:altName w:val="標楷體"/>
    <w:charset w:val="88"/>
    <w:family w:val="script"/>
    <w:pitch w:val="fixed"/>
    <w:sig w:usb0="80000001" w:usb1="28091800" w:usb2="00000016" w:usb3="00000000" w:csb0="001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Berlin Sans FB Demi">
    <w:panose1 w:val="020E0802020502020306"/>
    <w:charset w:val="00"/>
    <w:family w:val="swiss"/>
    <w:pitch w:val="variable"/>
    <w:sig w:usb0="00000003" w:usb1="00000000" w:usb2="00000000" w:usb3="00000000" w:csb0="00000001" w:csb1="00000000"/>
  </w:font>
  <w:font w:name="өũ">
    <w:altName w:val="Times New Roman"/>
    <w:panose1 w:val="00000000000000000000"/>
    <w:charset w:val="00"/>
    <w:family w:val="roman"/>
    <w:notTrueType/>
    <w:pitch w:val="default"/>
  </w:font>
  <w:font w:name="AdvPTimesB">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全真楷書">
    <w:altName w:val="新細明體"/>
    <w:charset w:val="88"/>
    <w:family w:val="modern"/>
    <w:pitch w:val="fixed"/>
    <w:sig w:usb0="00000000" w:usb1="08080000" w:usb2="00000010" w:usb3="00000000" w:csb0="00100000"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dvTT5235d5a9">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7065" w:rsidRDefault="00207065" w:rsidP="000A0441">
    <w:pPr>
      <w:pStyle w:val="aff1"/>
      <w:spacing w:after="120"/>
      <w:jc w:val="center"/>
    </w:pPr>
  </w:p>
  <w:p w:rsidR="00207065" w:rsidRDefault="00207065">
    <w:pPr>
      <w:pStyle w:val="aff1"/>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7065" w:rsidRDefault="00207065">
    <w:pPr>
      <w:pStyle w:val="aff1"/>
      <w:spacing w:after="120"/>
      <w:jc w:val="center"/>
    </w:pPr>
    <w:sdt>
      <w:sdtPr>
        <w:id w:val="-1947840915"/>
        <w:docPartObj>
          <w:docPartGallery w:val="Page Numbers (Bottom of Page)"/>
          <w:docPartUnique/>
        </w:docPartObj>
      </w:sdtPr>
      <w:sdtContent>
        <w:r>
          <w:fldChar w:fldCharType="begin"/>
        </w:r>
        <w:r>
          <w:instrText>PAGE   \* MERGEFORMAT</w:instrText>
        </w:r>
        <w:r>
          <w:fldChar w:fldCharType="separate"/>
        </w:r>
        <w:r>
          <w:rPr>
            <w:lang w:val="zh-TW"/>
          </w:rPr>
          <w:t>2</w:t>
        </w:r>
        <w:r>
          <w:fldChar w:fldCharType="end"/>
        </w:r>
      </w:sdtContent>
    </w:sdt>
  </w:p>
  <w:p w:rsidR="00207065" w:rsidRDefault="00207065">
    <w:pPr>
      <w:pStyle w:val="aff1"/>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7065" w:rsidRDefault="00207065">
    <w:pPr>
      <w:pStyle w:val="aff1"/>
      <w:spacing w:after="120"/>
      <w:jc w:val="center"/>
    </w:pPr>
    <w:sdt>
      <w:sdtPr>
        <w:id w:val="-77981140"/>
        <w:docPartObj>
          <w:docPartGallery w:val="Page Numbers (Bottom of Page)"/>
          <w:docPartUnique/>
        </w:docPartObj>
      </w:sdtPr>
      <w:sdtContent>
        <w:r>
          <w:fldChar w:fldCharType="begin"/>
        </w:r>
        <w:r>
          <w:instrText>PAGE   \* MERGEFORMAT</w:instrText>
        </w:r>
        <w:r>
          <w:fldChar w:fldCharType="separate"/>
        </w:r>
        <w:r>
          <w:rPr>
            <w:lang w:val="zh-TW"/>
          </w:rPr>
          <w:t>2</w:t>
        </w:r>
        <w:r>
          <w:fldChar w:fldCharType="end"/>
        </w:r>
      </w:sdtContent>
    </w:sdt>
  </w:p>
  <w:p w:rsidR="00207065" w:rsidRDefault="00207065">
    <w:pPr>
      <w:pStyle w:val="aff1"/>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7065" w:rsidRDefault="00207065" w:rsidP="000A0441">
    <w:pPr>
      <w:pStyle w:val="aff1"/>
      <w:spacing w:after="120"/>
      <w:jc w:val="center"/>
    </w:pPr>
  </w:p>
  <w:p w:rsidR="00207065" w:rsidRDefault="00207065">
    <w:pPr>
      <w:pStyle w:val="aff1"/>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90357599"/>
      <w:docPartObj>
        <w:docPartGallery w:val="Page Numbers (Bottom of Page)"/>
        <w:docPartUnique/>
      </w:docPartObj>
    </w:sdtPr>
    <w:sdtContent>
      <w:p w:rsidR="00207065" w:rsidRDefault="00207065">
        <w:pPr>
          <w:pStyle w:val="aff1"/>
          <w:spacing w:after="120"/>
          <w:jc w:val="center"/>
        </w:pPr>
        <w:r>
          <w:fldChar w:fldCharType="begin"/>
        </w:r>
        <w:r>
          <w:instrText xml:space="preserve"> </w:instrText>
        </w:r>
        <w:r>
          <w:rPr>
            <w:rFonts w:hint="eastAsia"/>
          </w:rPr>
          <w:instrText>Q</w:instrText>
        </w:r>
        <w:r>
          <w:instrText>UOTE “</w:instrText>
        </w:r>
        <w:r>
          <w:rPr>
            <w:rFonts w:hint="eastAsia"/>
          </w:rPr>
          <w:instrText>一一一年一月</w:instrText>
        </w:r>
        <w:r>
          <w:fldChar w:fldCharType="begin"/>
        </w:r>
        <w:r>
          <w:instrText xml:space="preserve"> STYLEREF 1 \S </w:instrText>
        </w:r>
        <w:r>
          <w:fldChar w:fldCharType="separate"/>
        </w:r>
        <w:r>
          <w:rPr>
            <w:rFonts w:hint="eastAsia"/>
            <w:noProof/>
          </w:rPr>
          <w:instrText>一</w:instrText>
        </w:r>
        <w:r>
          <w:rPr>
            <w:noProof/>
          </w:rPr>
          <w:fldChar w:fldCharType="end"/>
        </w:r>
        <w:r>
          <w:rPr>
            <w:rFonts w:hint="eastAsia"/>
          </w:rPr>
          <w:instrText>日</w:instrText>
        </w:r>
        <w:r>
          <w:instrText xml:space="preserve">” \@”D” </w:instrText>
        </w:r>
        <w:r>
          <w:fldChar w:fldCharType="separate"/>
        </w:r>
        <w:r>
          <w:t>1</w:t>
        </w:r>
        <w:r>
          <w:fldChar w:fldCharType="end"/>
        </w:r>
        <w:r>
          <w:t>-</w:t>
        </w:r>
        <w:r>
          <w:fldChar w:fldCharType="begin"/>
        </w:r>
        <w:r>
          <w:instrText>PAGE   \* MERGEFORMAT</w:instrText>
        </w:r>
        <w:r>
          <w:fldChar w:fldCharType="separate"/>
        </w:r>
        <w:r>
          <w:rPr>
            <w:lang w:val="zh-TW"/>
          </w:rPr>
          <w:t>2</w:t>
        </w:r>
        <w:r>
          <w:fldChar w:fldCharType="end"/>
        </w:r>
      </w:p>
    </w:sdtContent>
  </w:sdt>
  <w:p w:rsidR="00207065" w:rsidRDefault="00207065">
    <w:pPr>
      <w:pStyle w:val="aff1"/>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32977409"/>
      <w:docPartObj>
        <w:docPartGallery w:val="Page Numbers (Bottom of Page)"/>
        <w:docPartUnique/>
      </w:docPartObj>
    </w:sdtPr>
    <w:sdtContent>
      <w:p w:rsidR="00207065" w:rsidRDefault="00207065" w:rsidP="000A0441">
        <w:pPr>
          <w:pStyle w:val="aff1"/>
          <w:spacing w:after="120"/>
          <w:jc w:val="center"/>
        </w:pPr>
        <w:r>
          <w:fldChar w:fldCharType="begin"/>
        </w:r>
        <w:r>
          <w:instrText>PAGE   \* MERGEFORMAT</w:instrText>
        </w:r>
        <w:r>
          <w:fldChar w:fldCharType="separate"/>
        </w:r>
        <w:r>
          <w:t>1</w:t>
        </w:r>
        <w:r>
          <w:fldChar w:fldCharType="end"/>
        </w:r>
      </w:p>
    </w:sdtContent>
  </w:sdt>
  <w:p w:rsidR="00207065" w:rsidRDefault="00207065">
    <w:pPr>
      <w:pStyle w:val="aff1"/>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8325678"/>
      <w:docPartObj>
        <w:docPartGallery w:val="Page Numbers (Bottom of Page)"/>
        <w:docPartUnique/>
      </w:docPartObj>
    </w:sdtPr>
    <w:sdtContent>
      <w:p w:rsidR="00207065" w:rsidRDefault="00207065">
        <w:pPr>
          <w:pStyle w:val="aff1"/>
          <w:spacing w:after="120"/>
          <w:jc w:val="center"/>
        </w:pPr>
        <w:r>
          <w:fldChar w:fldCharType="begin"/>
        </w:r>
        <w:r>
          <w:instrText>PAGE   \* MERGEFORMAT</w:instrText>
        </w:r>
        <w:r>
          <w:fldChar w:fldCharType="separate"/>
        </w:r>
        <w:r>
          <w:rPr>
            <w:lang w:val="zh-TW"/>
          </w:rPr>
          <w:t>2</w:t>
        </w:r>
        <w:r>
          <w:fldChar w:fldCharType="end"/>
        </w:r>
      </w:p>
    </w:sdtContent>
  </w:sdt>
  <w:p w:rsidR="00207065" w:rsidRDefault="00207065">
    <w:pPr>
      <w:pStyle w:val="aff1"/>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15810326"/>
      <w:docPartObj>
        <w:docPartGallery w:val="Page Numbers (Bottom of Page)"/>
        <w:docPartUnique/>
      </w:docPartObj>
    </w:sdtPr>
    <w:sdtContent>
      <w:p w:rsidR="00207065" w:rsidRDefault="00207065" w:rsidP="000A0441">
        <w:pPr>
          <w:pStyle w:val="aff1"/>
          <w:spacing w:after="120"/>
          <w:jc w:val="center"/>
        </w:pPr>
        <w:r>
          <w:fldChar w:fldCharType="begin"/>
        </w:r>
        <w:r>
          <w:instrText>PAGE   \* MERGEFORMAT</w:instrText>
        </w:r>
        <w:r>
          <w:fldChar w:fldCharType="separate"/>
        </w:r>
        <w:r>
          <w:t>1</w:t>
        </w:r>
        <w:r>
          <w:fldChar w:fldCharType="end"/>
        </w:r>
      </w:p>
    </w:sdtContent>
  </w:sdt>
  <w:p w:rsidR="00207065" w:rsidRDefault="00207065">
    <w:pPr>
      <w:pStyle w:val="aff1"/>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20430580"/>
      <w:docPartObj>
        <w:docPartGallery w:val="Page Numbers (Bottom of Page)"/>
        <w:docPartUnique/>
      </w:docPartObj>
    </w:sdtPr>
    <w:sdtContent>
      <w:p w:rsidR="00207065" w:rsidRDefault="00207065">
        <w:pPr>
          <w:pStyle w:val="aff1"/>
          <w:spacing w:after="120"/>
          <w:jc w:val="center"/>
        </w:pPr>
        <w:r>
          <w:fldChar w:fldCharType="begin"/>
        </w:r>
        <w:r>
          <w:instrText>PAGE   \* MERGEFORMAT</w:instrText>
        </w:r>
        <w:r>
          <w:fldChar w:fldCharType="separate"/>
        </w:r>
        <w:r>
          <w:rPr>
            <w:lang w:val="zh-TW"/>
          </w:rPr>
          <w:t>2</w:t>
        </w:r>
        <w:r>
          <w:fldChar w:fldCharType="end"/>
        </w:r>
      </w:p>
    </w:sdtContent>
  </w:sdt>
  <w:p w:rsidR="00207065" w:rsidRDefault="00207065">
    <w:pPr>
      <w:pStyle w:val="aff1"/>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9864235"/>
      <w:docPartObj>
        <w:docPartGallery w:val="Page Numbers (Bottom of Page)"/>
        <w:docPartUnique/>
      </w:docPartObj>
    </w:sdtPr>
    <w:sdtContent>
      <w:p w:rsidR="00207065" w:rsidRDefault="00207065">
        <w:pPr>
          <w:pStyle w:val="aff1"/>
          <w:spacing w:after="120"/>
          <w:jc w:val="center"/>
        </w:pPr>
        <w:r>
          <w:fldChar w:fldCharType="begin"/>
        </w:r>
        <w:r>
          <w:instrText>PAGE   \* MERGEFORMAT</w:instrText>
        </w:r>
        <w:r>
          <w:fldChar w:fldCharType="separate"/>
        </w:r>
        <w:r>
          <w:rPr>
            <w:lang w:val="zh-TW"/>
          </w:rPr>
          <w:t>2</w:t>
        </w:r>
        <w:r>
          <w:fldChar w:fldCharType="end"/>
        </w:r>
      </w:p>
    </w:sdtContent>
  </w:sdt>
  <w:p w:rsidR="00207065" w:rsidRDefault="00207065">
    <w:pPr>
      <w:pStyle w:val="aff1"/>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7065" w:rsidRDefault="00207065">
    <w:pPr>
      <w:pStyle w:val="aff1"/>
      <w:spacing w:after="120"/>
      <w:jc w:val="center"/>
    </w:pPr>
    <w:r>
      <w:fldChar w:fldCharType="begin"/>
    </w:r>
    <w:r>
      <w:instrText xml:space="preserve"> QUOTE “</w:instrText>
    </w:r>
    <w:r>
      <w:rPr>
        <w:rFonts w:hint="eastAsia"/>
      </w:rPr>
      <w:instrText>一一一年二月</w:instrText>
    </w:r>
    <w:r>
      <w:fldChar w:fldCharType="begin"/>
    </w:r>
    <w:r>
      <w:instrText xml:space="preserve"> </w:instrText>
    </w:r>
    <w:r>
      <w:rPr>
        <w:rFonts w:hint="eastAsia"/>
      </w:rPr>
      <w:instrText>S</w:instrText>
    </w:r>
    <w:r>
      <w:instrText xml:space="preserve">TYLEREF 1 \s </w:instrText>
    </w:r>
    <w:r>
      <w:fldChar w:fldCharType="separate"/>
    </w:r>
    <w:r w:rsidR="00BE7E29">
      <w:rPr>
        <w:rFonts w:hint="eastAsia"/>
        <w:noProof/>
      </w:rPr>
      <w:instrText>六</w:instrText>
    </w:r>
    <w:r>
      <w:fldChar w:fldCharType="end"/>
    </w:r>
    <w:r>
      <w:rPr>
        <w:rFonts w:hint="eastAsia"/>
      </w:rPr>
      <w:instrText>日</w:instrText>
    </w:r>
    <w:r>
      <w:instrText>”</w:instrText>
    </w:r>
    <w:r>
      <w:rPr>
        <w:rFonts w:hint="eastAsia"/>
      </w:rPr>
      <w:instrText>\</w:instrText>
    </w:r>
    <w:r>
      <w:instrText xml:space="preserve">@”d” </w:instrText>
    </w:r>
    <w:r>
      <w:fldChar w:fldCharType="separate"/>
    </w:r>
    <w:r w:rsidR="00BE7E29">
      <w:t>6</w:t>
    </w:r>
    <w:r>
      <w:fldChar w:fldCharType="end"/>
    </w:r>
    <w:r>
      <w:rPr>
        <w:rFonts w:hint="eastAsia"/>
      </w:rPr>
      <w:t>-</w:t>
    </w:r>
    <w:sdt>
      <w:sdtPr>
        <w:id w:val="-493257677"/>
        <w:docPartObj>
          <w:docPartGallery w:val="Page Numbers (Bottom of Page)"/>
          <w:docPartUnique/>
        </w:docPartObj>
      </w:sdtPr>
      <w:sdtContent>
        <w:r>
          <w:fldChar w:fldCharType="begin"/>
        </w:r>
        <w:r>
          <w:instrText>PAGE   \* MERGEFORMAT</w:instrText>
        </w:r>
        <w:r>
          <w:fldChar w:fldCharType="separate"/>
        </w:r>
        <w:r>
          <w:rPr>
            <w:lang w:val="zh-TW"/>
          </w:rPr>
          <w:t>2</w:t>
        </w:r>
        <w:r>
          <w:fldChar w:fldCharType="end"/>
        </w:r>
      </w:sdtContent>
    </w:sdt>
  </w:p>
  <w:p w:rsidR="00207065" w:rsidRDefault="00207065">
    <w:pPr>
      <w:pStyle w:val="af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55CD8" w:rsidRDefault="00855CD8">
      <w:r>
        <w:rPr>
          <w:rFonts w:hint="eastAsia"/>
        </w:rPr>
        <w:separator/>
      </w:r>
    </w:p>
  </w:footnote>
  <w:footnote w:type="continuationSeparator" w:id="0">
    <w:p w:rsidR="00855CD8" w:rsidRDefault="00855CD8">
      <w:r>
        <w:continuationSeparator/>
      </w:r>
    </w:p>
  </w:footnote>
  <w:footnote w:id="1">
    <w:p w:rsidR="00207065" w:rsidRDefault="00207065">
      <w:pPr>
        <w:pStyle w:val="af2"/>
      </w:pPr>
      <w:r>
        <w:rPr>
          <w:rStyle w:val="af4"/>
        </w:rPr>
        <w:footnoteRef/>
      </w:r>
      <w:r>
        <w:t xml:space="preserve"> </w:t>
      </w:r>
      <w:r>
        <w:rPr>
          <w:rFonts w:hint="eastAsia"/>
        </w:rPr>
        <w:t>教育部業已於民國</w:t>
      </w:r>
      <w:r>
        <w:rPr>
          <w:rFonts w:hint="eastAsia"/>
        </w:rPr>
        <w:t>105</w:t>
      </w:r>
      <w:r>
        <w:rPr>
          <w:rFonts w:hint="eastAsia"/>
        </w:rPr>
        <w:t>年</w:t>
      </w:r>
      <w:r>
        <w:rPr>
          <w:rFonts w:hint="eastAsia"/>
        </w:rPr>
        <w:t>(2016</w:t>
      </w:r>
      <w:r>
        <w:rPr>
          <w:rFonts w:hint="eastAsia"/>
        </w:rPr>
        <w:t>年</w:t>
      </w:r>
      <w:r>
        <w:rPr>
          <w:rFonts w:hint="eastAsia"/>
        </w:rPr>
        <w:t>)</w:t>
      </w:r>
      <w:r>
        <w:rPr>
          <w:rFonts w:hint="eastAsia"/>
        </w:rPr>
        <w:t>頒布《圖書館設立及營運標準》，並逐步廢止各類型</w:t>
      </w:r>
      <w:r w:rsidRPr="00FD655B">
        <w:rPr>
          <w:rFonts w:hint="eastAsia"/>
        </w:rPr>
        <w:t>圖書館設立及營運基準</w:t>
      </w:r>
      <w:r>
        <w:rPr>
          <w:rFonts w:hint="eastAsia"/>
        </w:rPr>
        <w:t>。</w:t>
      </w:r>
    </w:p>
  </w:footnote>
  <w:footnote w:id="2">
    <w:p w:rsidR="00207065" w:rsidRPr="001301A6" w:rsidRDefault="00207065">
      <w:pPr>
        <w:pStyle w:val="af2"/>
      </w:pPr>
      <w:r>
        <w:rPr>
          <w:rStyle w:val="af4"/>
        </w:rPr>
        <w:footnoteRef/>
      </w:r>
      <w:r>
        <w:t xml:space="preserve"> </w:t>
      </w:r>
      <w:r>
        <w:rPr>
          <w:rFonts w:hint="eastAsia"/>
        </w:rPr>
        <w:t>為求行文簡潔，本研究報告內簡稱「</w:t>
      </w:r>
      <w:r w:rsidRPr="001301A6">
        <w:rPr>
          <w:rFonts w:hint="eastAsia"/>
        </w:rPr>
        <w:t>縣</w:t>
      </w:r>
      <w:r w:rsidRPr="001301A6">
        <w:rPr>
          <w:rFonts w:hint="eastAsia"/>
        </w:rPr>
        <w:t>(</w:t>
      </w:r>
      <w:r w:rsidRPr="001301A6">
        <w:rPr>
          <w:rFonts w:hint="eastAsia"/>
        </w:rPr>
        <w:t>巿</w:t>
      </w:r>
      <w:r w:rsidRPr="001301A6">
        <w:rPr>
          <w:rFonts w:hint="eastAsia"/>
        </w:rPr>
        <w:t>)</w:t>
      </w:r>
      <w:r w:rsidRPr="001301A6">
        <w:rPr>
          <w:rFonts w:hint="eastAsia"/>
        </w:rPr>
        <w:t>政府</w:t>
      </w:r>
      <w:r>
        <w:rPr>
          <w:rFonts w:hint="eastAsia"/>
        </w:rPr>
        <w:t>」為「</w:t>
      </w:r>
      <w:r w:rsidRPr="001301A6">
        <w:rPr>
          <w:rFonts w:hint="eastAsia"/>
        </w:rPr>
        <w:t>縣巿政府</w:t>
      </w:r>
      <w:r>
        <w:rPr>
          <w:rFonts w:hint="eastAsia"/>
        </w:rPr>
        <w:t>」、「</w:t>
      </w:r>
      <w:r>
        <w:t>縣</w:t>
      </w:r>
      <w:r>
        <w:rPr>
          <w:rFonts w:hint="eastAsia"/>
        </w:rPr>
        <w:t>(</w:t>
      </w:r>
      <w:r>
        <w:t>市</w:t>
      </w:r>
      <w:r>
        <w:t>)</w:t>
      </w:r>
      <w:r>
        <w:t>立圖書館</w:t>
      </w:r>
      <w:r>
        <w:rPr>
          <w:rFonts w:hint="eastAsia"/>
        </w:rPr>
        <w:t>」為「縣市圖書館」、「</w:t>
      </w:r>
      <w:r w:rsidRPr="001301A6">
        <w:t>鄉</w:t>
      </w:r>
      <w:r w:rsidRPr="001301A6">
        <w:t>(</w:t>
      </w:r>
      <w:r w:rsidRPr="001301A6">
        <w:t>鎮、市</w:t>
      </w:r>
      <w:r w:rsidRPr="001301A6">
        <w:t>)</w:t>
      </w:r>
      <w:r w:rsidRPr="001301A6">
        <w:t>立圖書館</w:t>
      </w:r>
      <w:r>
        <w:rPr>
          <w:rFonts w:hint="eastAsia"/>
        </w:rPr>
        <w:t>」為「鄉鎮圖書館」。</w:t>
      </w:r>
    </w:p>
  </w:footnote>
  <w:footnote w:id="3">
    <w:p w:rsidR="00207065" w:rsidRPr="001301A6" w:rsidRDefault="00207065" w:rsidP="001301A6">
      <w:pPr>
        <w:pStyle w:val="af2"/>
      </w:pPr>
      <w:r>
        <w:rPr>
          <w:rStyle w:val="af4"/>
        </w:rPr>
        <w:footnoteRef/>
      </w:r>
      <w:r>
        <w:t xml:space="preserve"> </w:t>
      </w:r>
      <w:r>
        <w:rPr>
          <w:rFonts w:hint="eastAsia"/>
        </w:rPr>
        <w:t>依</w:t>
      </w:r>
      <w:r>
        <w:rPr>
          <w:rFonts w:hint="eastAsia"/>
        </w:rPr>
        <w:t>105</w:t>
      </w:r>
      <w:r>
        <w:rPr>
          <w:rFonts w:hint="eastAsia"/>
        </w:rPr>
        <w:t>年</w:t>
      </w:r>
      <w:r>
        <w:rPr>
          <w:rFonts w:hint="eastAsia"/>
        </w:rPr>
        <w:t>6</w:t>
      </w:r>
      <w:r>
        <w:rPr>
          <w:rFonts w:hint="eastAsia"/>
        </w:rPr>
        <w:t>月</w:t>
      </w:r>
      <w:r>
        <w:rPr>
          <w:rFonts w:hint="eastAsia"/>
        </w:rPr>
        <w:t>22</w:t>
      </w:r>
      <w:r>
        <w:rPr>
          <w:rFonts w:hint="eastAsia"/>
        </w:rPr>
        <w:t>日修正之</w:t>
      </w:r>
      <w:r w:rsidRPr="001301A6">
        <w:rPr>
          <w:rFonts w:hint="eastAsia"/>
        </w:rPr>
        <w:t>《地方制度法》</w:t>
      </w:r>
      <w:r>
        <w:rPr>
          <w:rFonts w:hint="eastAsia"/>
        </w:rPr>
        <w:t>，於第五十六條第一項規定「縣（市）政府置縣（市）長一人，對外代表該縣（市），綜理縣（市）政，並指導監督所轄鄉（鎮、市）自治。」</w:t>
      </w:r>
    </w:p>
  </w:footnote>
  <w:footnote w:id="4">
    <w:p w:rsidR="00207065" w:rsidRDefault="00207065">
      <w:pPr>
        <w:pStyle w:val="af2"/>
      </w:pPr>
      <w:r>
        <w:rPr>
          <w:rStyle w:val="af4"/>
        </w:rPr>
        <w:footnoteRef/>
      </w:r>
      <w:r>
        <w:t xml:space="preserve"> </w:t>
      </w:r>
      <w:hyperlink r:id="rId1" w:history="1">
        <w:r w:rsidRPr="00FC72F0">
          <w:rPr>
            <w:rStyle w:val="aff0"/>
          </w:rPr>
          <w:t>https://publibstat.nlpi.edu.tw/</w:t>
        </w:r>
      </w:hyperlink>
      <w:r>
        <w:rPr>
          <w:rFonts w:hint="eastAsia"/>
        </w:rPr>
        <w:t xml:space="preserve">　</w:t>
      </w:r>
    </w:p>
  </w:footnote>
  <w:footnote w:id="5">
    <w:p w:rsidR="00207065" w:rsidRDefault="00207065" w:rsidP="005B523E">
      <w:pPr>
        <w:pStyle w:val="af2"/>
      </w:pPr>
      <w:r>
        <w:rPr>
          <w:rStyle w:val="af4"/>
        </w:rPr>
        <w:footnoteRef/>
      </w:r>
      <w:r>
        <w:t xml:space="preserve"> </w:t>
      </w:r>
      <w:hyperlink r:id="rId2" w:history="1">
        <w:r w:rsidRPr="00404C0B">
          <w:rPr>
            <w:rStyle w:val="aff0"/>
          </w:rPr>
          <w:t>https://www.spl.org/about-us/2017-impact-report/2017-statistics</w:t>
        </w:r>
      </w:hyperlink>
    </w:p>
  </w:footnote>
  <w:footnote w:id="6">
    <w:p w:rsidR="00207065" w:rsidRDefault="00207065" w:rsidP="00C85B92">
      <w:pPr>
        <w:pStyle w:val="af2"/>
      </w:pPr>
      <w:r>
        <w:rPr>
          <w:rStyle w:val="af4"/>
        </w:rPr>
        <w:footnoteRef/>
      </w:r>
      <w:r>
        <w:t xml:space="preserve"> </w:t>
      </w:r>
      <w:hyperlink r:id="rId3" w:history="1">
        <w:r w:rsidRPr="00FD3C29">
          <w:rPr>
            <w:rStyle w:val="aff0"/>
          </w:rPr>
          <w:t>https://sfpl.org/index.php?pg=2000159901</w:t>
        </w:r>
      </w:hyperlink>
      <w:r>
        <w:rPr>
          <w:rFonts w:hint="eastAsia"/>
        </w:rPr>
        <w:t xml:space="preserve"> </w:t>
      </w:r>
    </w:p>
  </w:footnote>
  <w:footnote w:id="7">
    <w:p w:rsidR="00207065" w:rsidRDefault="00207065" w:rsidP="00C85B92">
      <w:pPr>
        <w:pStyle w:val="af2"/>
      </w:pPr>
      <w:r>
        <w:rPr>
          <w:rStyle w:val="af4"/>
        </w:rPr>
        <w:footnoteRef/>
      </w:r>
      <w:r>
        <w:rPr>
          <w:rFonts w:hint="eastAsia"/>
        </w:rPr>
        <w:t xml:space="preserve"> </w:t>
      </w:r>
      <w:hyperlink r:id="rId4" w:history="1">
        <w:r w:rsidRPr="00FD3C29">
          <w:rPr>
            <w:rStyle w:val="aff0"/>
          </w:rPr>
          <w:t>https://sfpl.org/uploads/files/pdfs/Systemwide-Statistics-2017-18.pdf</w:t>
        </w:r>
      </w:hyperlink>
      <w:r>
        <w:rPr>
          <w:rFonts w:hint="eastAsia"/>
        </w:rPr>
        <w:t xml:space="preserve"> </w:t>
      </w:r>
    </w:p>
  </w:footnote>
  <w:footnote w:id="8">
    <w:p w:rsidR="00207065" w:rsidRDefault="00207065" w:rsidP="00464013">
      <w:pPr>
        <w:pStyle w:val="af2"/>
      </w:pPr>
      <w:r>
        <w:rPr>
          <w:rStyle w:val="af4"/>
        </w:rPr>
        <w:footnoteRef/>
      </w:r>
      <w:r>
        <w:t xml:space="preserve"> </w:t>
      </w:r>
      <w:hyperlink r:id="rId5" w:history="1">
        <w:r w:rsidRPr="00FD3C29">
          <w:rPr>
            <w:rStyle w:val="aff0"/>
          </w:rPr>
          <w:t>https://sfpl.org/index.php?pg=2000159901</w:t>
        </w:r>
      </w:hyperlink>
      <w:r>
        <w:rPr>
          <w:rFonts w:hint="eastAsia"/>
        </w:rPr>
        <w:t xml:space="preserve"> </w:t>
      </w:r>
    </w:p>
  </w:footnote>
  <w:footnote w:id="9">
    <w:p w:rsidR="00207065" w:rsidRDefault="00207065" w:rsidP="006A64FE">
      <w:pPr>
        <w:pStyle w:val="af2"/>
      </w:pPr>
      <w:r>
        <w:rPr>
          <w:rStyle w:val="af4"/>
        </w:rPr>
        <w:footnoteRef/>
      </w:r>
      <w:r>
        <w:t xml:space="preserve"> </w:t>
      </w:r>
      <w:hyperlink r:id="rId6" w:history="1">
        <w:r w:rsidRPr="00E63327">
          <w:rPr>
            <w:rStyle w:val="aff0"/>
          </w:rPr>
          <w:t>https://sfgov.org/citysurvey/</w:t>
        </w:r>
      </w:hyperlink>
      <w:r>
        <w:rPr>
          <w:rFonts w:hint="eastAsia"/>
        </w:rPr>
        <w:t xml:space="preserve"> </w:t>
      </w:r>
    </w:p>
  </w:footnote>
  <w:footnote w:id="10">
    <w:p w:rsidR="00207065" w:rsidRDefault="00207065" w:rsidP="009C3503">
      <w:pPr>
        <w:pStyle w:val="af2"/>
      </w:pPr>
      <w:r>
        <w:rPr>
          <w:rStyle w:val="af4"/>
        </w:rPr>
        <w:footnoteRef/>
      </w:r>
      <w:r>
        <w:rPr>
          <w:rFonts w:hint="eastAsia"/>
        </w:rPr>
        <w:t xml:space="preserve"> </w:t>
      </w:r>
      <w:hyperlink r:id="rId7" w:history="1">
        <w:r w:rsidRPr="0079689A">
          <w:rPr>
            <w:rStyle w:val="aff0"/>
          </w:rPr>
          <w:t>https://www.lapl.org/sites/default/files/media/pdf/about/LAPL_FY2017-18_Backgrounder_10022018.pdf</w:t>
        </w:r>
      </w:hyperlink>
      <w:r>
        <w:rPr>
          <w:rFonts w:hint="eastAsia"/>
        </w:rPr>
        <w:t xml:space="preserve">  </w:t>
      </w:r>
    </w:p>
  </w:footnote>
  <w:footnote w:id="11">
    <w:p w:rsidR="00207065" w:rsidRDefault="00207065" w:rsidP="009C3503">
      <w:pPr>
        <w:pStyle w:val="af2"/>
      </w:pPr>
      <w:r>
        <w:rPr>
          <w:rStyle w:val="af4"/>
        </w:rPr>
        <w:footnoteRef/>
      </w:r>
      <w:r>
        <w:t xml:space="preserve"> </w:t>
      </w:r>
      <w:hyperlink r:id="rId8" w:history="1">
        <w:r w:rsidRPr="0079689A">
          <w:rPr>
            <w:rStyle w:val="aff0"/>
          </w:rPr>
          <w:t>https://www.lapl.org/sites/default/files/media/pdf/about/branch_map.pdf</w:t>
        </w:r>
      </w:hyperlink>
      <w:r>
        <w:rPr>
          <w:rFonts w:hint="eastAsia"/>
        </w:rPr>
        <w:t xml:space="preserve"> </w:t>
      </w:r>
    </w:p>
  </w:footnote>
  <w:footnote w:id="12">
    <w:p w:rsidR="00207065" w:rsidRPr="008A4C4B" w:rsidRDefault="00207065">
      <w:pPr>
        <w:pStyle w:val="af2"/>
      </w:pPr>
      <w:r>
        <w:rPr>
          <w:rStyle w:val="af4"/>
        </w:rPr>
        <w:footnoteRef/>
      </w:r>
      <w:r>
        <w:t xml:space="preserve"> </w:t>
      </w:r>
      <w:hyperlink r:id="rId9" w:history="1">
        <w:r w:rsidRPr="00E342E1">
          <w:rPr>
            <w:rStyle w:val="aff0"/>
          </w:rPr>
          <w:t>https://www.lapl.org/sites/default/files/media/pdf/about/branch_map.pdf</w:t>
        </w:r>
      </w:hyperlink>
      <w:r>
        <w:t xml:space="preserve"> </w:t>
      </w:r>
    </w:p>
  </w:footnote>
  <w:footnote w:id="13">
    <w:p w:rsidR="00207065" w:rsidRDefault="00207065">
      <w:pPr>
        <w:pStyle w:val="af2"/>
      </w:pPr>
      <w:r>
        <w:rPr>
          <w:rStyle w:val="af4"/>
        </w:rPr>
        <w:footnoteRef/>
      </w:r>
      <w:r>
        <w:t xml:space="preserve"> </w:t>
      </w:r>
      <w:hyperlink r:id="rId10" w:history="1">
        <w:r w:rsidRPr="00C74EBD">
          <w:rPr>
            <w:rStyle w:val="aff0"/>
          </w:rPr>
          <w:t>https://www.lapl.org/about-lapl/about-library</w:t>
        </w:r>
      </w:hyperlink>
      <w:r>
        <w:t xml:space="preserve"> </w:t>
      </w:r>
    </w:p>
  </w:footnote>
  <w:footnote w:id="14">
    <w:p w:rsidR="00207065" w:rsidRDefault="00207065">
      <w:pPr>
        <w:pStyle w:val="af2"/>
      </w:pPr>
      <w:r>
        <w:rPr>
          <w:rStyle w:val="af4"/>
        </w:rPr>
        <w:footnoteRef/>
      </w:r>
      <w:r>
        <w:t xml:space="preserve"> </w:t>
      </w:r>
      <w:hyperlink r:id="rId11" w:history="1">
        <w:r w:rsidRPr="00E342E1">
          <w:rPr>
            <w:rStyle w:val="aff0"/>
          </w:rPr>
          <w:t>http://www.libraryedge.org/</w:t>
        </w:r>
      </w:hyperlink>
      <w:r>
        <w:rPr>
          <w:rFonts w:hint="eastAsia"/>
        </w:rPr>
        <w:t xml:space="preserve">　</w:t>
      </w:r>
    </w:p>
  </w:footnote>
  <w:footnote w:id="15">
    <w:p w:rsidR="00207065" w:rsidRDefault="00207065">
      <w:pPr>
        <w:pStyle w:val="af2"/>
      </w:pPr>
      <w:r>
        <w:rPr>
          <w:rStyle w:val="af4"/>
        </w:rPr>
        <w:footnoteRef/>
      </w:r>
      <w:r>
        <w:t xml:space="preserve"> </w:t>
      </w:r>
      <w:hyperlink r:id="rId12" w:history="1">
        <w:r w:rsidRPr="00E342E1">
          <w:rPr>
            <w:rStyle w:val="aff0"/>
          </w:rPr>
          <w:t>http://www.countingopinions.com/</w:t>
        </w:r>
      </w:hyperlink>
      <w:r>
        <w:rPr>
          <w:rFonts w:hint="eastAsia"/>
        </w:rPr>
        <w:t xml:space="preserve">　</w:t>
      </w:r>
    </w:p>
  </w:footnote>
  <w:footnote w:id="16">
    <w:p w:rsidR="00207065" w:rsidRPr="004134E7" w:rsidRDefault="00207065">
      <w:pPr>
        <w:pStyle w:val="af2"/>
      </w:pPr>
      <w:r>
        <w:rPr>
          <w:rStyle w:val="af4"/>
        </w:rPr>
        <w:footnoteRef/>
      </w:r>
      <w:r>
        <w:t xml:space="preserve"> </w:t>
      </w:r>
      <w:hyperlink r:id="rId13" w:history="1">
        <w:r w:rsidRPr="00B7000D">
          <w:rPr>
            <w:rStyle w:val="aff0"/>
          </w:rPr>
          <w:t>https://www.csb.gov.hk/tc_chi/clcp/1636.html</w:t>
        </w:r>
      </w:hyperlink>
      <w:r>
        <w:rPr>
          <w:rFonts w:hint="eastAsia"/>
        </w:rPr>
        <w:t xml:space="preserve">　</w:t>
      </w:r>
    </w:p>
  </w:footnote>
  <w:footnote w:id="17">
    <w:p w:rsidR="00207065" w:rsidRDefault="00207065">
      <w:pPr>
        <w:pStyle w:val="af2"/>
      </w:pPr>
      <w:r>
        <w:rPr>
          <w:rStyle w:val="af4"/>
        </w:rPr>
        <w:footnoteRef/>
      </w:r>
      <w:r>
        <w:t xml:space="preserve"> </w:t>
      </w:r>
      <w:hyperlink r:id="rId14" w:history="1">
        <w:r w:rsidRPr="0060469A">
          <w:rPr>
            <w:rStyle w:val="aff0"/>
          </w:rPr>
          <w:t>https://www.michigan.gov/documents/libraryofmichigan/LM_2018_General_Information_for_Beginning_Workshop_Attendees_624319_7.pdf</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7065" w:rsidRPr="00FC3347" w:rsidRDefault="00207065" w:rsidP="00487328">
    <w:pPr>
      <w:pStyle w:val="aff8"/>
    </w:pPr>
  </w:p>
  <w:p w:rsidR="00207065" w:rsidRDefault="00207065">
    <w:pPr>
      <w:pStyle w:val="aff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7065" w:rsidRPr="00FC3347" w:rsidRDefault="00207065" w:rsidP="00487328">
    <w:pPr>
      <w:pStyle w:val="aff8"/>
    </w:pPr>
  </w:p>
  <w:p w:rsidR="00207065" w:rsidRDefault="00207065">
    <w:pPr>
      <w:pStyle w:val="aff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7065" w:rsidRDefault="00207065">
    <w:pPr>
      <w:pStyle w:val="aff8"/>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7065" w:rsidRDefault="00207065">
    <w:pPr>
      <w:pStyle w:val="aff8"/>
    </w:pPr>
    <w:r w:rsidRPr="00FC3347">
      <w:fldChar w:fldCharType="begin"/>
    </w:r>
    <w:r w:rsidRPr="00FC3347">
      <w:instrText xml:space="preserve"> STYLEREF  "</w:instrText>
    </w:r>
    <w:r w:rsidRPr="00FC3347">
      <w:instrText>標題</w:instrText>
    </w:r>
    <w:r w:rsidRPr="00FC3347">
      <w:instrText xml:space="preserve"> 1" \r  \* MERGEFORMAT </w:instrText>
    </w:r>
    <w:r w:rsidRPr="00FC3347">
      <w:fldChar w:fldCharType="separate"/>
    </w:r>
    <w:r w:rsidR="00BE7E29">
      <w:rPr>
        <w:rFonts w:hint="eastAsia"/>
        <w:noProof/>
      </w:rPr>
      <w:t>第六章</w:t>
    </w:r>
    <w:r w:rsidRPr="00FC3347">
      <w:fldChar w:fldCharType="end"/>
    </w:r>
    <w:r w:rsidRPr="00FC3347">
      <w:t xml:space="preserve"> </w:t>
    </w:r>
    <w:r w:rsidRPr="00FC3347">
      <w:fldChar w:fldCharType="begin"/>
    </w:r>
    <w:r w:rsidRPr="00FC3347">
      <w:instrText xml:space="preserve"> STYLEREF  "</w:instrText>
    </w:r>
    <w:r w:rsidRPr="00FC3347">
      <w:instrText>標題</w:instrText>
    </w:r>
    <w:r w:rsidRPr="00FC3347">
      <w:instrText xml:space="preserve"> 1"  \* MERGEFORMAT </w:instrText>
    </w:r>
    <w:r w:rsidRPr="00FC3347">
      <w:fldChar w:fldCharType="separate"/>
    </w:r>
    <w:r w:rsidR="00BE7E29">
      <w:rPr>
        <w:rFonts w:hint="eastAsia"/>
        <w:noProof/>
      </w:rPr>
      <w:t>結論與政策建議</w:t>
    </w:r>
    <w:r w:rsidRPr="00FC3347">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7065" w:rsidRPr="00B77106" w:rsidRDefault="00207065" w:rsidP="00FD169E">
    <w:pPr>
      <w:pStyle w:val="aff8"/>
      <w:jc w:val="right"/>
    </w:pPr>
    <w:r w:rsidRPr="00B77106">
      <w:fldChar w:fldCharType="begin"/>
    </w:r>
    <w:r w:rsidRPr="00B77106">
      <w:instrText xml:space="preserve"> STYLEREF "</w:instrText>
    </w:r>
    <w:r w:rsidRPr="00B77106">
      <w:instrText>標題</w:instrText>
    </w:r>
    <w:r w:rsidRPr="00B77106">
      <w:instrText xml:space="preserve"> 2"\n  \* MERGEFORMAT </w:instrText>
    </w:r>
    <w:r w:rsidRPr="00B77106">
      <w:fldChar w:fldCharType="separate"/>
    </w:r>
    <w:r w:rsidR="00BE7E29" w:rsidRPr="00BE7E29">
      <w:rPr>
        <w:rFonts w:hint="eastAsia"/>
        <w:bCs/>
        <w:noProof/>
      </w:rPr>
      <w:t>第二節</w:t>
    </w:r>
    <w:r w:rsidRPr="00B77106">
      <w:fldChar w:fldCharType="end"/>
    </w:r>
    <w:r w:rsidRPr="00B77106">
      <w:t xml:space="preserve"> </w:t>
    </w:r>
    <w:r w:rsidRPr="00B77106">
      <w:fldChar w:fldCharType="begin"/>
    </w:r>
    <w:r w:rsidRPr="00B77106">
      <w:instrText xml:space="preserve"> STYLEREF  "</w:instrText>
    </w:r>
    <w:r w:rsidRPr="00B77106">
      <w:instrText>標題</w:instrText>
    </w:r>
    <w:r w:rsidRPr="00B77106">
      <w:instrText xml:space="preserve"> 2"  \* MERGEFORMAT </w:instrText>
    </w:r>
    <w:r w:rsidRPr="00B77106">
      <w:fldChar w:fldCharType="separate"/>
    </w:r>
    <w:r w:rsidR="00BE7E29" w:rsidRPr="00BE7E29">
      <w:rPr>
        <w:rFonts w:hint="eastAsia"/>
        <w:bCs/>
        <w:noProof/>
      </w:rPr>
      <w:t>政策建議</w:t>
    </w:r>
    <w:r w:rsidRPr="00B77106">
      <w:fldChar w:fldCharType="end"/>
    </w:r>
  </w:p>
  <w:p w:rsidR="00207065" w:rsidRDefault="00207065"/>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7065" w:rsidRDefault="00207065">
    <w:pPr>
      <w:pStyle w:val="aff8"/>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7065" w:rsidRDefault="00207065">
    <w:pPr>
      <w:pStyle w:val="aff8"/>
    </w:pPr>
    <w:r>
      <w:rPr>
        <w:rFonts w:hint="eastAsia"/>
      </w:rPr>
      <w:t>附錄</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7065" w:rsidRPr="00FD169E" w:rsidRDefault="00207065" w:rsidP="00FD169E">
    <w:pPr>
      <w:pStyle w:val="aff8"/>
      <w:jc w:val="right"/>
    </w:pPr>
    <w:r>
      <w:rPr>
        <w:rFonts w:hint="eastAsia"/>
      </w:rPr>
      <w:t>附錄</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11.25pt;height:11.25pt" o:bullet="t">
        <v:imagedata r:id="rId1" o:title="mso124"/>
      </v:shape>
    </w:pict>
  </w:numPicBullet>
  <w:abstractNum w:abstractNumId="0" w15:restartNumberingAfterBreak="0">
    <w:nsid w:val="FFFFFF7C"/>
    <w:multiLevelType w:val="singleLevel"/>
    <w:tmpl w:val="DF820A32"/>
    <w:lvl w:ilvl="0">
      <w:start w:val="1"/>
      <w:numFmt w:val="decimal"/>
      <w:lvlText w:val="%1."/>
      <w:lvlJc w:val="left"/>
      <w:pPr>
        <w:tabs>
          <w:tab w:val="num" w:pos="2281"/>
        </w:tabs>
        <w:ind w:leftChars="1000" w:left="2281" w:hangingChars="200" w:hanging="360"/>
      </w:pPr>
    </w:lvl>
  </w:abstractNum>
  <w:abstractNum w:abstractNumId="1" w15:restartNumberingAfterBreak="0">
    <w:nsid w:val="FFFFFF7D"/>
    <w:multiLevelType w:val="singleLevel"/>
    <w:tmpl w:val="AC107FA2"/>
    <w:lvl w:ilvl="0">
      <w:start w:val="1"/>
      <w:numFmt w:val="decimal"/>
      <w:lvlText w:val="%1."/>
      <w:lvlJc w:val="left"/>
      <w:pPr>
        <w:tabs>
          <w:tab w:val="num" w:pos="1801"/>
        </w:tabs>
        <w:ind w:leftChars="800" w:left="1801" w:hangingChars="200" w:hanging="360"/>
      </w:pPr>
    </w:lvl>
  </w:abstractNum>
  <w:abstractNum w:abstractNumId="2" w15:restartNumberingAfterBreak="0">
    <w:nsid w:val="FFFFFF7E"/>
    <w:multiLevelType w:val="singleLevel"/>
    <w:tmpl w:val="30E65ACC"/>
    <w:lvl w:ilvl="0">
      <w:start w:val="1"/>
      <w:numFmt w:val="decimal"/>
      <w:lvlText w:val="%1."/>
      <w:lvlJc w:val="left"/>
      <w:pPr>
        <w:tabs>
          <w:tab w:val="num" w:pos="1321"/>
        </w:tabs>
        <w:ind w:leftChars="600" w:left="1321" w:hangingChars="200" w:hanging="360"/>
      </w:pPr>
    </w:lvl>
  </w:abstractNum>
  <w:abstractNum w:abstractNumId="3" w15:restartNumberingAfterBreak="0">
    <w:nsid w:val="FFFFFF7F"/>
    <w:multiLevelType w:val="singleLevel"/>
    <w:tmpl w:val="DCECEE94"/>
    <w:lvl w:ilvl="0">
      <w:start w:val="1"/>
      <w:numFmt w:val="decimal"/>
      <w:lvlText w:val="%1."/>
      <w:lvlJc w:val="left"/>
      <w:pPr>
        <w:tabs>
          <w:tab w:val="num" w:pos="841"/>
        </w:tabs>
        <w:ind w:leftChars="400" w:left="841" w:hangingChars="200" w:hanging="360"/>
      </w:pPr>
    </w:lvl>
  </w:abstractNum>
  <w:abstractNum w:abstractNumId="4" w15:restartNumberingAfterBreak="0">
    <w:nsid w:val="FFFFFF80"/>
    <w:multiLevelType w:val="singleLevel"/>
    <w:tmpl w:val="C910E68A"/>
    <w:lvl w:ilvl="0">
      <w:start w:val="1"/>
      <w:numFmt w:val="bullet"/>
      <w:pStyle w:val="5"/>
      <w:lvlText w:val=""/>
      <w:lvlJc w:val="left"/>
      <w:pPr>
        <w:tabs>
          <w:tab w:val="num" w:pos="3053"/>
        </w:tabs>
        <w:ind w:left="3053" w:hanging="360"/>
      </w:pPr>
      <w:rPr>
        <w:rFonts w:ascii="Wingdings" w:hAnsi="Wingdings" w:hint="default"/>
      </w:rPr>
    </w:lvl>
  </w:abstractNum>
  <w:abstractNum w:abstractNumId="5" w15:restartNumberingAfterBreak="0">
    <w:nsid w:val="FFFFFF82"/>
    <w:multiLevelType w:val="singleLevel"/>
    <w:tmpl w:val="7E9CBFC4"/>
    <w:lvl w:ilvl="0">
      <w:start w:val="1"/>
      <w:numFmt w:val="bullet"/>
      <w:pStyle w:val="3"/>
      <w:lvlText w:val=""/>
      <w:lvlJc w:val="left"/>
      <w:pPr>
        <w:tabs>
          <w:tab w:val="num" w:pos="1440"/>
        </w:tabs>
        <w:ind w:left="1440" w:hanging="480"/>
      </w:pPr>
      <w:rPr>
        <w:rFonts w:ascii="Wingdings" w:hAnsi="Wingdings" w:hint="default"/>
      </w:rPr>
    </w:lvl>
  </w:abstractNum>
  <w:abstractNum w:abstractNumId="6" w15:restartNumberingAfterBreak="0">
    <w:nsid w:val="FFFFFF88"/>
    <w:multiLevelType w:val="singleLevel"/>
    <w:tmpl w:val="9178554C"/>
    <w:lvl w:ilvl="0">
      <w:start w:val="1"/>
      <w:numFmt w:val="decimal"/>
      <w:lvlText w:val="%1."/>
      <w:lvlJc w:val="left"/>
      <w:pPr>
        <w:tabs>
          <w:tab w:val="num" w:pos="361"/>
        </w:tabs>
        <w:ind w:leftChars="200" w:left="361" w:hangingChars="200" w:hanging="360"/>
      </w:pPr>
    </w:lvl>
  </w:abstractNum>
  <w:abstractNum w:abstractNumId="7" w15:restartNumberingAfterBreak="0">
    <w:nsid w:val="FFFFFF89"/>
    <w:multiLevelType w:val="singleLevel"/>
    <w:tmpl w:val="A91AF9D6"/>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8" w15:restartNumberingAfterBreak="0">
    <w:nsid w:val="006D0A68"/>
    <w:multiLevelType w:val="hybridMultilevel"/>
    <w:tmpl w:val="A5589B06"/>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9" w15:restartNumberingAfterBreak="0">
    <w:nsid w:val="00D76B09"/>
    <w:multiLevelType w:val="hybridMultilevel"/>
    <w:tmpl w:val="18C8FCAE"/>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0" w15:restartNumberingAfterBreak="0">
    <w:nsid w:val="01DB6AD6"/>
    <w:multiLevelType w:val="hybridMultilevel"/>
    <w:tmpl w:val="41BAFCE8"/>
    <w:lvl w:ilvl="0" w:tplc="D3B425CA">
      <w:start w:val="1"/>
      <w:numFmt w:val="taiwaneseCountingThousand"/>
      <w:lvlText w:val="%1、"/>
      <w:lvlJc w:val="left"/>
      <w:pPr>
        <w:ind w:left="960" w:hanging="480"/>
      </w:pPr>
      <w:rPr>
        <w:rFonts w:ascii="Times New Roman" w:eastAsia="微軟正黑體" w:hAnsi="Times New Roman" w:hint="default"/>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 w15:restartNumberingAfterBreak="0">
    <w:nsid w:val="025822CD"/>
    <w:multiLevelType w:val="hybridMultilevel"/>
    <w:tmpl w:val="70F29406"/>
    <w:lvl w:ilvl="0" w:tplc="75BC34DE">
      <w:start w:val="1"/>
      <w:numFmt w:val="taiwaneseCountingThousand"/>
      <w:lvlText w:val="%1、"/>
      <w:lvlJc w:val="left"/>
      <w:pPr>
        <w:ind w:left="960" w:hanging="480"/>
      </w:pPr>
      <w:rPr>
        <w:rFonts w:ascii="Times New Roman" w:eastAsia="微軟正黑體" w:hAnsi="Times New Roman" w:hint="default"/>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 w15:restartNumberingAfterBreak="0">
    <w:nsid w:val="025A53D9"/>
    <w:multiLevelType w:val="hybridMultilevel"/>
    <w:tmpl w:val="E5DE25C2"/>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3" w15:restartNumberingAfterBreak="0">
    <w:nsid w:val="039B0947"/>
    <w:multiLevelType w:val="hybridMultilevel"/>
    <w:tmpl w:val="2D6002FC"/>
    <w:lvl w:ilvl="0" w:tplc="0F884F7A">
      <w:start w:val="1"/>
      <w:numFmt w:val="decimal"/>
      <w:lvlText w:val="(%1)"/>
      <w:lvlJc w:val="left"/>
      <w:pPr>
        <w:ind w:left="1040" w:hanging="480"/>
      </w:pPr>
      <w:rPr>
        <w:rFonts w:ascii="Times New Roman" w:hAnsi="Times New Roman" w:hint="default"/>
        <w:color w:val="auto"/>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4" w15:restartNumberingAfterBreak="0">
    <w:nsid w:val="03A33B49"/>
    <w:multiLevelType w:val="hybridMultilevel"/>
    <w:tmpl w:val="5B3C93A4"/>
    <w:lvl w:ilvl="0" w:tplc="B830A9B4">
      <w:start w:val="1"/>
      <w:numFmt w:val="ideographDigital"/>
      <w:pStyle w:val="30"/>
      <w:lvlText w:val="(%1)"/>
      <w:lvlJc w:val="left"/>
      <w:pPr>
        <w:tabs>
          <w:tab w:val="num" w:pos="1440"/>
        </w:tabs>
        <w:ind w:left="1440" w:hanging="480"/>
      </w:pPr>
      <w:rPr>
        <w:rFonts w:hint="eastAsia"/>
        <w:b w:val="0"/>
        <w:i w:val="0"/>
      </w:rPr>
    </w:lvl>
    <w:lvl w:ilvl="1" w:tplc="EB2A7110">
      <w:start w:val="1"/>
      <w:numFmt w:val="ideographDigital"/>
      <w:lvlText w:val="(%2)"/>
      <w:lvlJc w:val="left"/>
      <w:pPr>
        <w:tabs>
          <w:tab w:val="num" w:pos="960"/>
        </w:tabs>
        <w:ind w:left="960" w:hanging="480"/>
      </w:pPr>
      <w:rPr>
        <w:rFonts w:hint="eastAsia"/>
        <w:b w:val="0"/>
        <w:i w:val="0"/>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5" w15:restartNumberingAfterBreak="0">
    <w:nsid w:val="04956E8F"/>
    <w:multiLevelType w:val="hybridMultilevel"/>
    <w:tmpl w:val="CA243E3A"/>
    <w:lvl w:ilvl="0" w:tplc="DF1E2E3C">
      <w:start w:val="1"/>
      <w:numFmt w:val="decimal"/>
      <w:lvlText w:val="%1."/>
      <w:lvlJc w:val="left"/>
      <w:pPr>
        <w:ind w:left="960" w:hanging="480"/>
      </w:pPr>
      <w:rPr>
        <w:rFonts w:hint="eastAsia"/>
        <w:sz w:val="24"/>
      </w:rPr>
    </w:lvl>
    <w:lvl w:ilvl="1" w:tplc="851ADB7A">
      <w:start w:val="1"/>
      <w:numFmt w:val="decimal"/>
      <w:lvlText w:val="(%2)"/>
      <w:lvlJc w:val="left"/>
      <w:pPr>
        <w:ind w:left="1440" w:hanging="480"/>
      </w:pPr>
      <w:rPr>
        <w:rFonts w:ascii="Times New Roman" w:eastAsia="標楷體" w:hAnsi="Times New Roman" w:hint="default"/>
        <w:sz w:val="24"/>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6" w15:restartNumberingAfterBreak="0">
    <w:nsid w:val="052764CF"/>
    <w:multiLevelType w:val="multilevel"/>
    <w:tmpl w:val="66BEF850"/>
    <w:lvl w:ilvl="0">
      <w:start w:val="1"/>
      <w:numFmt w:val="taiwaneseCountingThousand"/>
      <w:pStyle w:val="105"/>
      <w:lvlText w:val="%1、"/>
      <w:lvlJc w:val="left"/>
      <w:pPr>
        <w:tabs>
          <w:tab w:val="num" w:pos="227"/>
        </w:tabs>
        <w:ind w:left="0" w:firstLine="0"/>
      </w:pPr>
      <w:rPr>
        <w:rFonts w:hint="eastAsia"/>
      </w:rPr>
    </w:lvl>
    <w:lvl w:ilvl="1">
      <w:start w:val="1"/>
      <w:numFmt w:val="taiwaneseCountingThousand"/>
      <w:lvlText w:val="第%2節"/>
      <w:lvlJc w:val="left"/>
      <w:pPr>
        <w:tabs>
          <w:tab w:val="num" w:pos="0"/>
        </w:tabs>
        <w:ind w:left="0" w:firstLine="0"/>
      </w:pPr>
      <w:rPr>
        <w:rFonts w:hint="eastAsia"/>
      </w:rPr>
    </w:lvl>
    <w:lvl w:ilvl="2">
      <w:start w:val="1"/>
      <w:numFmt w:val="taiwaneseCountingThousand"/>
      <w:suff w:val="space"/>
      <w:lvlText w:val="%3、"/>
      <w:lvlJc w:val="left"/>
      <w:pPr>
        <w:ind w:left="993" w:hanging="567"/>
      </w:pPr>
      <w:rPr>
        <w:rFonts w:hint="eastAsia"/>
      </w:rPr>
    </w:lvl>
    <w:lvl w:ilvl="3">
      <w:start w:val="1"/>
      <w:numFmt w:val="decimal"/>
      <w:lvlText w:val="%4."/>
      <w:lvlJc w:val="left"/>
      <w:pPr>
        <w:tabs>
          <w:tab w:val="num" w:pos="200"/>
        </w:tabs>
        <w:ind w:left="1559" w:hanging="1559"/>
      </w:pPr>
      <w:rPr>
        <w:rFonts w:ascii="Times New Roman" w:hAnsi="Times New Roman" w:hint="default"/>
      </w:rPr>
    </w:lvl>
    <w:lvl w:ilvl="4">
      <w:start w:val="1"/>
      <w:numFmt w:val="decimal"/>
      <w:lvlText w:val="%5."/>
      <w:lvlJc w:val="left"/>
      <w:pPr>
        <w:tabs>
          <w:tab w:val="num" w:pos="2126"/>
        </w:tabs>
        <w:ind w:left="2126" w:hanging="850"/>
      </w:pPr>
      <w:rPr>
        <w:rFonts w:hint="eastAsia"/>
      </w:rPr>
    </w:lvl>
    <w:lvl w:ilvl="5">
      <w:start w:val="1"/>
      <w:numFmt w:val="decimal"/>
      <w:lvlText w:val="%6)"/>
      <w:lvlJc w:val="left"/>
      <w:pPr>
        <w:tabs>
          <w:tab w:val="num" w:pos="2835"/>
        </w:tabs>
        <w:ind w:left="2835" w:hanging="1134"/>
      </w:pPr>
      <w:rPr>
        <w:rFonts w:hint="eastAsia"/>
      </w:rPr>
    </w:lvl>
    <w:lvl w:ilvl="6">
      <w:start w:val="1"/>
      <w:numFmt w:val="decimal"/>
      <w:lvlText w:val="(%7)"/>
      <w:lvlJc w:val="left"/>
      <w:pPr>
        <w:tabs>
          <w:tab w:val="num" w:pos="3402"/>
        </w:tabs>
        <w:ind w:left="3402" w:hanging="1276"/>
      </w:pPr>
      <w:rPr>
        <w:rFonts w:hint="eastAsia"/>
      </w:rPr>
    </w:lvl>
    <w:lvl w:ilvl="7">
      <w:start w:val="1"/>
      <w:numFmt w:val="lowerLetter"/>
      <w:lvlText w:val="%8."/>
      <w:lvlJc w:val="left"/>
      <w:pPr>
        <w:tabs>
          <w:tab w:val="num" w:pos="3969"/>
        </w:tabs>
        <w:ind w:left="3969" w:hanging="1418"/>
      </w:pPr>
      <w:rPr>
        <w:rFonts w:hint="eastAsia"/>
      </w:rPr>
    </w:lvl>
    <w:lvl w:ilvl="8">
      <w:start w:val="1"/>
      <w:numFmt w:val="lowerLetter"/>
      <w:lvlText w:val="%9)"/>
      <w:lvlJc w:val="left"/>
      <w:pPr>
        <w:tabs>
          <w:tab w:val="num" w:pos="4677"/>
        </w:tabs>
        <w:ind w:left="4677" w:hanging="1700"/>
      </w:pPr>
      <w:rPr>
        <w:rFonts w:hint="eastAsia"/>
      </w:rPr>
    </w:lvl>
  </w:abstractNum>
  <w:abstractNum w:abstractNumId="17" w15:restartNumberingAfterBreak="0">
    <w:nsid w:val="055A79B1"/>
    <w:multiLevelType w:val="hybridMultilevel"/>
    <w:tmpl w:val="9A7C2498"/>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8" w15:restartNumberingAfterBreak="0">
    <w:nsid w:val="069823AA"/>
    <w:multiLevelType w:val="hybridMultilevel"/>
    <w:tmpl w:val="393280BE"/>
    <w:lvl w:ilvl="0" w:tplc="75F0EB8A">
      <w:start w:val="1"/>
      <w:numFmt w:val="taiwaneseCountingThousand"/>
      <w:pStyle w:val="a0"/>
      <w:lvlText w:val="%1、"/>
      <w:lvlJc w:val="left"/>
      <w:pPr>
        <w:ind w:left="962" w:hanging="480"/>
      </w:pPr>
      <w:rPr>
        <w:rFonts w:ascii="Times New Roman" w:eastAsia="微軟正黑體" w:hAnsi="Times New Roman" w:hint="default"/>
        <w:sz w:val="28"/>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 w15:restartNumberingAfterBreak="0">
    <w:nsid w:val="072D07D4"/>
    <w:multiLevelType w:val="hybridMultilevel"/>
    <w:tmpl w:val="A93021CC"/>
    <w:lvl w:ilvl="0" w:tplc="A70296F4">
      <w:start w:val="1"/>
      <w:numFmt w:val="taiwaneseCountingThousand"/>
      <w:lvlText w:val="%1、"/>
      <w:lvlJc w:val="left"/>
      <w:pPr>
        <w:ind w:left="960" w:hanging="480"/>
      </w:pPr>
      <w:rPr>
        <w:rFonts w:ascii="Times New Roman" w:eastAsia="微軟正黑體" w:hAnsi="Times New Roman" w:hint="default"/>
        <w:sz w:val="24"/>
      </w:rPr>
    </w:lvl>
    <w:lvl w:ilvl="1" w:tplc="0CC2BEC4">
      <w:start w:val="1"/>
      <w:numFmt w:val="decimal"/>
      <w:lvlText w:val="%2."/>
      <w:lvlJc w:val="left"/>
      <w:pPr>
        <w:ind w:left="1320" w:hanging="360"/>
      </w:pPr>
      <w:rPr>
        <w:rFonts w:hint="default"/>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0" w15:restartNumberingAfterBreak="0">
    <w:nsid w:val="079505CA"/>
    <w:multiLevelType w:val="hybridMultilevel"/>
    <w:tmpl w:val="8E585630"/>
    <w:lvl w:ilvl="0" w:tplc="04090011">
      <w:start w:val="1"/>
      <w:numFmt w:val="upperLetter"/>
      <w:lvlText w:val="%1."/>
      <w:lvlJc w:val="left"/>
      <w:pPr>
        <w:ind w:left="1680" w:hanging="360"/>
      </w:pPr>
      <w:rPr>
        <w:rFonts w:hint="default"/>
      </w:rPr>
    </w:lvl>
    <w:lvl w:ilvl="1" w:tplc="04090019" w:tentative="1">
      <w:start w:val="1"/>
      <w:numFmt w:val="ideographTraditional"/>
      <w:lvlText w:val="%2、"/>
      <w:lvlJc w:val="left"/>
      <w:pPr>
        <w:ind w:left="2280" w:hanging="480"/>
      </w:pPr>
    </w:lvl>
    <w:lvl w:ilvl="2" w:tplc="0409001B" w:tentative="1">
      <w:start w:val="1"/>
      <w:numFmt w:val="lowerRoman"/>
      <w:lvlText w:val="%3."/>
      <w:lvlJc w:val="right"/>
      <w:pPr>
        <w:ind w:left="2760" w:hanging="480"/>
      </w:pPr>
    </w:lvl>
    <w:lvl w:ilvl="3" w:tplc="0409000F" w:tentative="1">
      <w:start w:val="1"/>
      <w:numFmt w:val="decimal"/>
      <w:lvlText w:val="%4."/>
      <w:lvlJc w:val="left"/>
      <w:pPr>
        <w:ind w:left="3240" w:hanging="480"/>
      </w:pPr>
    </w:lvl>
    <w:lvl w:ilvl="4" w:tplc="04090019" w:tentative="1">
      <w:start w:val="1"/>
      <w:numFmt w:val="ideographTraditional"/>
      <w:lvlText w:val="%5、"/>
      <w:lvlJc w:val="left"/>
      <w:pPr>
        <w:ind w:left="3720" w:hanging="480"/>
      </w:pPr>
    </w:lvl>
    <w:lvl w:ilvl="5" w:tplc="0409001B" w:tentative="1">
      <w:start w:val="1"/>
      <w:numFmt w:val="lowerRoman"/>
      <w:lvlText w:val="%6."/>
      <w:lvlJc w:val="right"/>
      <w:pPr>
        <w:ind w:left="4200" w:hanging="480"/>
      </w:pPr>
    </w:lvl>
    <w:lvl w:ilvl="6" w:tplc="0409000F" w:tentative="1">
      <w:start w:val="1"/>
      <w:numFmt w:val="decimal"/>
      <w:lvlText w:val="%7."/>
      <w:lvlJc w:val="left"/>
      <w:pPr>
        <w:ind w:left="4680" w:hanging="480"/>
      </w:pPr>
    </w:lvl>
    <w:lvl w:ilvl="7" w:tplc="04090019" w:tentative="1">
      <w:start w:val="1"/>
      <w:numFmt w:val="ideographTraditional"/>
      <w:lvlText w:val="%8、"/>
      <w:lvlJc w:val="left"/>
      <w:pPr>
        <w:ind w:left="5160" w:hanging="480"/>
      </w:pPr>
    </w:lvl>
    <w:lvl w:ilvl="8" w:tplc="0409001B" w:tentative="1">
      <w:start w:val="1"/>
      <w:numFmt w:val="lowerRoman"/>
      <w:lvlText w:val="%9."/>
      <w:lvlJc w:val="right"/>
      <w:pPr>
        <w:ind w:left="5640" w:hanging="480"/>
      </w:pPr>
    </w:lvl>
  </w:abstractNum>
  <w:abstractNum w:abstractNumId="21" w15:restartNumberingAfterBreak="0">
    <w:nsid w:val="084606C1"/>
    <w:multiLevelType w:val="hybridMultilevel"/>
    <w:tmpl w:val="94981E6A"/>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2" w15:restartNumberingAfterBreak="0">
    <w:nsid w:val="08AD16A8"/>
    <w:multiLevelType w:val="hybridMultilevel"/>
    <w:tmpl w:val="CA4A365E"/>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3" w15:restartNumberingAfterBreak="0">
    <w:nsid w:val="08F84BD9"/>
    <w:multiLevelType w:val="multilevel"/>
    <w:tmpl w:val="5C84CDBE"/>
    <w:lvl w:ilvl="0">
      <w:start w:val="1"/>
      <w:numFmt w:val="ideographLegalTraditional"/>
      <w:lvlText w:val="%1、"/>
      <w:lvlJc w:val="left"/>
      <w:pPr>
        <w:ind w:left="480" w:hanging="480"/>
      </w:pPr>
      <w:rPr>
        <w:rFonts w:hint="default"/>
        <w:b/>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taiwaneseCountingThousand"/>
      <w:suff w:val="space"/>
      <w:lvlText w:val="第%2節"/>
      <w:lvlJc w:val="left"/>
      <w:pPr>
        <w:ind w:left="0" w:firstLine="0"/>
      </w:pPr>
      <w:rPr>
        <w:rFonts w:hint="eastAsia"/>
      </w:rPr>
    </w:lvl>
    <w:lvl w:ilvl="2">
      <w:start w:val="1"/>
      <w:numFmt w:val="taiwaneseCountingThousand"/>
      <w:suff w:val="space"/>
      <w:lvlText w:val="%3、"/>
      <w:lvlJc w:val="left"/>
      <w:pPr>
        <w:ind w:left="993" w:hanging="567"/>
      </w:pPr>
      <w:rPr>
        <w:rFonts w:hint="eastAsia"/>
        <w:sz w:val="24"/>
      </w:rPr>
    </w:lvl>
    <w:lvl w:ilvl="3">
      <w:start w:val="1"/>
      <w:numFmt w:val="ideographDigital"/>
      <w:lvlText w:val="(%4)"/>
      <w:lvlJc w:val="left"/>
      <w:pPr>
        <w:tabs>
          <w:tab w:val="num" w:pos="200"/>
        </w:tabs>
        <w:ind w:left="1559" w:hanging="1559"/>
      </w:pPr>
      <w:rPr>
        <w:rFonts w:ascii="Times New Roman" w:hAnsi="Times New Roman" w:hint="default"/>
      </w:rPr>
    </w:lvl>
    <w:lvl w:ilvl="4">
      <w:start w:val="1"/>
      <w:numFmt w:val="decimal"/>
      <w:pStyle w:val="50"/>
      <w:lvlText w:val="%5."/>
      <w:lvlJc w:val="left"/>
      <w:pPr>
        <w:tabs>
          <w:tab w:val="num" w:pos="2126"/>
        </w:tabs>
        <w:ind w:left="2126" w:hanging="850"/>
      </w:pPr>
      <w:rPr>
        <w:rFonts w:hint="eastAsia"/>
      </w:rPr>
    </w:lvl>
    <w:lvl w:ilvl="5">
      <w:start w:val="1"/>
      <w:numFmt w:val="decimal"/>
      <w:lvlText w:val="%6)"/>
      <w:lvlJc w:val="left"/>
      <w:pPr>
        <w:tabs>
          <w:tab w:val="num" w:pos="2835"/>
        </w:tabs>
        <w:ind w:left="2835" w:hanging="1134"/>
      </w:pPr>
      <w:rPr>
        <w:rFonts w:hint="eastAsia"/>
      </w:rPr>
    </w:lvl>
    <w:lvl w:ilvl="6">
      <w:start w:val="1"/>
      <w:numFmt w:val="decimal"/>
      <w:lvlText w:val="(%7)"/>
      <w:lvlJc w:val="left"/>
      <w:pPr>
        <w:tabs>
          <w:tab w:val="num" w:pos="3402"/>
        </w:tabs>
        <w:ind w:left="3402" w:hanging="1276"/>
      </w:pPr>
      <w:rPr>
        <w:rFonts w:hint="eastAsia"/>
      </w:rPr>
    </w:lvl>
    <w:lvl w:ilvl="7">
      <w:start w:val="1"/>
      <w:numFmt w:val="lowerLetter"/>
      <w:lvlText w:val="%8."/>
      <w:lvlJc w:val="left"/>
      <w:pPr>
        <w:tabs>
          <w:tab w:val="num" w:pos="3969"/>
        </w:tabs>
        <w:ind w:left="3969" w:hanging="1418"/>
      </w:pPr>
      <w:rPr>
        <w:rFonts w:hint="eastAsia"/>
      </w:rPr>
    </w:lvl>
    <w:lvl w:ilvl="8">
      <w:start w:val="1"/>
      <w:numFmt w:val="lowerLetter"/>
      <w:lvlText w:val="%9)"/>
      <w:lvlJc w:val="left"/>
      <w:pPr>
        <w:tabs>
          <w:tab w:val="num" w:pos="4677"/>
        </w:tabs>
        <w:ind w:left="4677" w:hanging="1700"/>
      </w:pPr>
      <w:rPr>
        <w:rFonts w:hint="eastAsia"/>
      </w:rPr>
    </w:lvl>
  </w:abstractNum>
  <w:abstractNum w:abstractNumId="24" w15:restartNumberingAfterBreak="0">
    <w:nsid w:val="09790980"/>
    <w:multiLevelType w:val="hybridMultilevel"/>
    <w:tmpl w:val="8E585630"/>
    <w:lvl w:ilvl="0" w:tplc="04090011">
      <w:start w:val="1"/>
      <w:numFmt w:val="upperLetter"/>
      <w:lvlText w:val="%1."/>
      <w:lvlJc w:val="left"/>
      <w:pPr>
        <w:ind w:left="1680" w:hanging="360"/>
      </w:pPr>
      <w:rPr>
        <w:rFonts w:hint="default"/>
      </w:rPr>
    </w:lvl>
    <w:lvl w:ilvl="1" w:tplc="04090019" w:tentative="1">
      <w:start w:val="1"/>
      <w:numFmt w:val="ideographTraditional"/>
      <w:lvlText w:val="%2、"/>
      <w:lvlJc w:val="left"/>
      <w:pPr>
        <w:ind w:left="2280" w:hanging="480"/>
      </w:pPr>
    </w:lvl>
    <w:lvl w:ilvl="2" w:tplc="0409001B" w:tentative="1">
      <w:start w:val="1"/>
      <w:numFmt w:val="lowerRoman"/>
      <w:lvlText w:val="%3."/>
      <w:lvlJc w:val="right"/>
      <w:pPr>
        <w:ind w:left="2760" w:hanging="480"/>
      </w:pPr>
    </w:lvl>
    <w:lvl w:ilvl="3" w:tplc="0409000F" w:tentative="1">
      <w:start w:val="1"/>
      <w:numFmt w:val="decimal"/>
      <w:lvlText w:val="%4."/>
      <w:lvlJc w:val="left"/>
      <w:pPr>
        <w:ind w:left="3240" w:hanging="480"/>
      </w:pPr>
    </w:lvl>
    <w:lvl w:ilvl="4" w:tplc="04090019" w:tentative="1">
      <w:start w:val="1"/>
      <w:numFmt w:val="ideographTraditional"/>
      <w:lvlText w:val="%5、"/>
      <w:lvlJc w:val="left"/>
      <w:pPr>
        <w:ind w:left="3720" w:hanging="480"/>
      </w:pPr>
    </w:lvl>
    <w:lvl w:ilvl="5" w:tplc="0409001B" w:tentative="1">
      <w:start w:val="1"/>
      <w:numFmt w:val="lowerRoman"/>
      <w:lvlText w:val="%6."/>
      <w:lvlJc w:val="right"/>
      <w:pPr>
        <w:ind w:left="4200" w:hanging="480"/>
      </w:pPr>
    </w:lvl>
    <w:lvl w:ilvl="6" w:tplc="0409000F" w:tentative="1">
      <w:start w:val="1"/>
      <w:numFmt w:val="decimal"/>
      <w:lvlText w:val="%7."/>
      <w:lvlJc w:val="left"/>
      <w:pPr>
        <w:ind w:left="4680" w:hanging="480"/>
      </w:pPr>
    </w:lvl>
    <w:lvl w:ilvl="7" w:tplc="04090019" w:tentative="1">
      <w:start w:val="1"/>
      <w:numFmt w:val="ideographTraditional"/>
      <w:lvlText w:val="%8、"/>
      <w:lvlJc w:val="left"/>
      <w:pPr>
        <w:ind w:left="5160" w:hanging="480"/>
      </w:pPr>
    </w:lvl>
    <w:lvl w:ilvl="8" w:tplc="0409001B" w:tentative="1">
      <w:start w:val="1"/>
      <w:numFmt w:val="lowerRoman"/>
      <w:lvlText w:val="%9."/>
      <w:lvlJc w:val="right"/>
      <w:pPr>
        <w:ind w:left="5640" w:hanging="480"/>
      </w:pPr>
    </w:lvl>
  </w:abstractNum>
  <w:abstractNum w:abstractNumId="25" w15:restartNumberingAfterBreak="0">
    <w:nsid w:val="09AF2F8E"/>
    <w:multiLevelType w:val="hybridMultilevel"/>
    <w:tmpl w:val="53DC7382"/>
    <w:lvl w:ilvl="0" w:tplc="5D363F46">
      <w:start w:val="1"/>
      <w:numFmt w:val="taiwaneseCountingThousand"/>
      <w:lvlText w:val="%1、"/>
      <w:lvlJc w:val="left"/>
      <w:pPr>
        <w:ind w:left="960" w:hanging="480"/>
      </w:pPr>
      <w:rPr>
        <w:rFonts w:ascii="Times New Roman" w:eastAsia="微軟正黑體" w:hAnsi="Times New Roman" w:hint="default"/>
        <w:sz w:val="28"/>
      </w:rPr>
    </w:lvl>
    <w:lvl w:ilvl="1" w:tplc="38A6A952">
      <w:start w:val="1"/>
      <w:numFmt w:val="taiwaneseCountingThousand"/>
      <w:lvlText w:val="(%2)"/>
      <w:lvlJc w:val="left"/>
      <w:pPr>
        <w:ind w:left="1440" w:hanging="480"/>
      </w:pPr>
      <w:rPr>
        <w:rFonts w:ascii="Times New Roman" w:eastAsia="微軟正黑體" w:hAnsi="Times New Roman" w:hint="default"/>
        <w:b w:val="0"/>
        <w:i w:val="0"/>
        <w:color w:val="000000" w:themeColor="text1"/>
        <w:sz w:val="28"/>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6" w15:restartNumberingAfterBreak="0">
    <w:nsid w:val="09B40249"/>
    <w:multiLevelType w:val="hybridMultilevel"/>
    <w:tmpl w:val="A800877C"/>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7" w15:restartNumberingAfterBreak="0">
    <w:nsid w:val="09EB28C3"/>
    <w:multiLevelType w:val="hybridMultilevel"/>
    <w:tmpl w:val="107EF5A4"/>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DF1E2E3C">
      <w:start w:val="1"/>
      <w:numFmt w:val="decimal"/>
      <w:lvlText w:val="%2."/>
      <w:lvlJc w:val="left"/>
      <w:pPr>
        <w:ind w:left="1440" w:hanging="480"/>
      </w:pPr>
      <w:rPr>
        <w:rFonts w:hint="eastAsia"/>
        <w:sz w:val="24"/>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8" w15:restartNumberingAfterBreak="0">
    <w:nsid w:val="0A051AF4"/>
    <w:multiLevelType w:val="hybridMultilevel"/>
    <w:tmpl w:val="62A0161C"/>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9" w15:restartNumberingAfterBreak="0">
    <w:nsid w:val="0A0A5B04"/>
    <w:multiLevelType w:val="multilevel"/>
    <w:tmpl w:val="D72C6792"/>
    <w:styleLink w:val="a1"/>
    <w:lvl w:ilvl="0">
      <w:start w:val="1"/>
      <w:numFmt w:val="decimal"/>
      <w:lvlText w:val="%1."/>
      <w:lvlJc w:val="left"/>
      <w:pPr>
        <w:tabs>
          <w:tab w:val="num" w:pos="0"/>
        </w:tabs>
        <w:ind w:left="1100" w:hanging="249"/>
      </w:pPr>
      <w:rPr>
        <w:rFonts w:eastAsia="新細明體" w:hint="eastAsia"/>
        <w:kern w:val="2"/>
        <w:sz w:val="24"/>
      </w:rPr>
    </w:lvl>
    <w:lvl w:ilvl="1">
      <w:start w:val="1"/>
      <w:numFmt w:val="decimal"/>
      <w:lvlText w:val="(%2)"/>
      <w:lvlJc w:val="left"/>
      <w:pPr>
        <w:tabs>
          <w:tab w:val="num" w:pos="1050"/>
        </w:tabs>
        <w:ind w:left="1247" w:firstLine="0"/>
      </w:pPr>
      <w:rPr>
        <w:rFonts w:hint="eastAsia"/>
        <w:kern w:val="2"/>
        <w:sz w:val="24"/>
      </w:rPr>
    </w:lvl>
    <w:lvl w:ilvl="2">
      <w:start w:val="1"/>
      <w:numFmt w:val="lowerRoman"/>
      <w:lvlText w:val="%3."/>
      <w:lvlJc w:val="right"/>
      <w:pPr>
        <w:tabs>
          <w:tab w:val="num" w:pos="1724"/>
        </w:tabs>
        <w:ind w:left="1724" w:hanging="480"/>
      </w:pPr>
      <w:rPr>
        <w:rFonts w:hint="eastAsia"/>
      </w:rPr>
    </w:lvl>
    <w:lvl w:ilvl="3">
      <w:start w:val="1"/>
      <w:numFmt w:val="decimal"/>
      <w:lvlText w:val="%4."/>
      <w:lvlJc w:val="left"/>
      <w:pPr>
        <w:tabs>
          <w:tab w:val="num" w:pos="2204"/>
        </w:tabs>
        <w:ind w:left="2204" w:hanging="480"/>
      </w:pPr>
      <w:rPr>
        <w:rFonts w:hint="eastAsia"/>
      </w:rPr>
    </w:lvl>
    <w:lvl w:ilvl="4">
      <w:start w:val="1"/>
      <w:numFmt w:val="ideographTraditional"/>
      <w:lvlText w:val="%5、"/>
      <w:lvlJc w:val="left"/>
      <w:pPr>
        <w:tabs>
          <w:tab w:val="num" w:pos="2684"/>
        </w:tabs>
        <w:ind w:left="2684" w:hanging="480"/>
      </w:pPr>
      <w:rPr>
        <w:rFonts w:hint="eastAsia"/>
      </w:rPr>
    </w:lvl>
    <w:lvl w:ilvl="5">
      <w:start w:val="1"/>
      <w:numFmt w:val="lowerRoman"/>
      <w:lvlText w:val="%6."/>
      <w:lvlJc w:val="right"/>
      <w:pPr>
        <w:tabs>
          <w:tab w:val="num" w:pos="3164"/>
        </w:tabs>
        <w:ind w:left="3164" w:hanging="480"/>
      </w:pPr>
      <w:rPr>
        <w:rFonts w:hint="eastAsia"/>
      </w:rPr>
    </w:lvl>
    <w:lvl w:ilvl="6">
      <w:start w:val="1"/>
      <w:numFmt w:val="decimal"/>
      <w:lvlText w:val="%7."/>
      <w:lvlJc w:val="left"/>
      <w:pPr>
        <w:tabs>
          <w:tab w:val="num" w:pos="3644"/>
        </w:tabs>
        <w:ind w:left="3644" w:hanging="480"/>
      </w:pPr>
      <w:rPr>
        <w:rFonts w:hint="eastAsia"/>
      </w:rPr>
    </w:lvl>
    <w:lvl w:ilvl="7">
      <w:start w:val="1"/>
      <w:numFmt w:val="ideographTraditional"/>
      <w:lvlText w:val="%8、"/>
      <w:lvlJc w:val="left"/>
      <w:pPr>
        <w:tabs>
          <w:tab w:val="num" w:pos="4124"/>
        </w:tabs>
        <w:ind w:left="4124" w:hanging="480"/>
      </w:pPr>
      <w:rPr>
        <w:rFonts w:hint="eastAsia"/>
      </w:rPr>
    </w:lvl>
    <w:lvl w:ilvl="8">
      <w:start w:val="1"/>
      <w:numFmt w:val="lowerRoman"/>
      <w:lvlText w:val="%9."/>
      <w:lvlJc w:val="right"/>
      <w:pPr>
        <w:tabs>
          <w:tab w:val="num" w:pos="4604"/>
        </w:tabs>
        <w:ind w:left="4604" w:hanging="480"/>
      </w:pPr>
      <w:rPr>
        <w:rFonts w:hint="eastAsia"/>
      </w:rPr>
    </w:lvl>
  </w:abstractNum>
  <w:abstractNum w:abstractNumId="30" w15:restartNumberingAfterBreak="0">
    <w:nsid w:val="0A7A1133"/>
    <w:multiLevelType w:val="hybridMultilevel"/>
    <w:tmpl w:val="20F22824"/>
    <w:lvl w:ilvl="0" w:tplc="75BC34DE">
      <w:start w:val="1"/>
      <w:numFmt w:val="taiwaneseCountingThousand"/>
      <w:lvlText w:val="%1、"/>
      <w:lvlJc w:val="left"/>
      <w:pPr>
        <w:ind w:left="960" w:hanging="480"/>
      </w:pPr>
      <w:rPr>
        <w:rFonts w:ascii="Times New Roman" w:eastAsia="微軟正黑體" w:hAnsi="Times New Roman" w:hint="default"/>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1" w15:restartNumberingAfterBreak="0">
    <w:nsid w:val="0C170A9D"/>
    <w:multiLevelType w:val="hybridMultilevel"/>
    <w:tmpl w:val="AE464EC2"/>
    <w:lvl w:ilvl="0" w:tplc="851ADB7A">
      <w:start w:val="1"/>
      <w:numFmt w:val="decimal"/>
      <w:lvlText w:val="(%1)"/>
      <w:lvlJc w:val="left"/>
      <w:pPr>
        <w:ind w:left="1440" w:hanging="480"/>
      </w:pPr>
      <w:rPr>
        <w:rFonts w:ascii="Times New Roman" w:eastAsia="標楷體" w:hAnsi="Times New Roman" w:hint="default"/>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32" w15:restartNumberingAfterBreak="0">
    <w:nsid w:val="0C6C3E91"/>
    <w:multiLevelType w:val="hybridMultilevel"/>
    <w:tmpl w:val="165AC90C"/>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3" w15:restartNumberingAfterBreak="0">
    <w:nsid w:val="0CF84975"/>
    <w:multiLevelType w:val="hybridMultilevel"/>
    <w:tmpl w:val="98EC0D18"/>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4" w15:restartNumberingAfterBreak="0">
    <w:nsid w:val="0DB20C11"/>
    <w:multiLevelType w:val="hybridMultilevel"/>
    <w:tmpl w:val="480E8D42"/>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5" w15:restartNumberingAfterBreak="0">
    <w:nsid w:val="0E6F5DB3"/>
    <w:multiLevelType w:val="hybridMultilevel"/>
    <w:tmpl w:val="D2769010"/>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6" w15:restartNumberingAfterBreak="0">
    <w:nsid w:val="101527B9"/>
    <w:multiLevelType w:val="hybridMultilevel"/>
    <w:tmpl w:val="37FAD964"/>
    <w:lvl w:ilvl="0" w:tplc="0F884F7A">
      <w:start w:val="1"/>
      <w:numFmt w:val="decimal"/>
      <w:lvlText w:val="(%1)"/>
      <w:lvlJc w:val="left"/>
      <w:pPr>
        <w:ind w:left="1440" w:hanging="480"/>
      </w:pPr>
      <w:rPr>
        <w:rFonts w:ascii="Times New Roman" w:hAnsi="Times New Roman" w:hint="default"/>
        <w:color w:val="auto"/>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37" w15:restartNumberingAfterBreak="0">
    <w:nsid w:val="10263FF6"/>
    <w:multiLevelType w:val="hybridMultilevel"/>
    <w:tmpl w:val="60C02222"/>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8" w15:restartNumberingAfterBreak="0">
    <w:nsid w:val="10344127"/>
    <w:multiLevelType w:val="hybridMultilevel"/>
    <w:tmpl w:val="6CEAAC38"/>
    <w:lvl w:ilvl="0" w:tplc="5D363F46">
      <w:start w:val="1"/>
      <w:numFmt w:val="taiwaneseCountingThousand"/>
      <w:lvlText w:val="%1、"/>
      <w:lvlJc w:val="left"/>
      <w:pPr>
        <w:ind w:left="960" w:hanging="480"/>
      </w:pPr>
      <w:rPr>
        <w:rFonts w:ascii="Times New Roman" w:eastAsia="微軟正黑體" w:hAnsi="Times New Roman" w:hint="default"/>
        <w:sz w:val="28"/>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9" w15:restartNumberingAfterBreak="0">
    <w:nsid w:val="110A67D3"/>
    <w:multiLevelType w:val="hybridMultilevel"/>
    <w:tmpl w:val="B3B6C4F4"/>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0" w15:restartNumberingAfterBreak="0">
    <w:nsid w:val="127139EE"/>
    <w:multiLevelType w:val="hybridMultilevel"/>
    <w:tmpl w:val="5D145366"/>
    <w:lvl w:ilvl="0" w:tplc="DF1E2E3C">
      <w:start w:val="1"/>
      <w:numFmt w:val="decimal"/>
      <w:lvlText w:val="%1."/>
      <w:lvlJc w:val="left"/>
      <w:pPr>
        <w:ind w:left="1440" w:hanging="480"/>
      </w:pPr>
      <w:rPr>
        <w:rFonts w:hint="eastAsia"/>
        <w:sz w:val="24"/>
      </w:rPr>
    </w:lvl>
    <w:lvl w:ilvl="1" w:tplc="04090019">
      <w:start w:val="1"/>
      <w:numFmt w:val="ideographTraditional"/>
      <w:lvlText w:val="%2、"/>
      <w:lvlJc w:val="left"/>
      <w:pPr>
        <w:ind w:left="1920" w:hanging="480"/>
      </w:pPr>
    </w:lvl>
    <w:lvl w:ilvl="2" w:tplc="0409001B">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41" w15:restartNumberingAfterBreak="0">
    <w:nsid w:val="12EA6088"/>
    <w:multiLevelType w:val="hybridMultilevel"/>
    <w:tmpl w:val="09266E8E"/>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2" w15:restartNumberingAfterBreak="0">
    <w:nsid w:val="13B54057"/>
    <w:multiLevelType w:val="hybridMultilevel"/>
    <w:tmpl w:val="0674CAAA"/>
    <w:lvl w:ilvl="0" w:tplc="53600AD2">
      <w:start w:val="1"/>
      <w:numFmt w:val="decimal"/>
      <w:lvlText w:val="%1."/>
      <w:lvlJc w:val="left"/>
      <w:pPr>
        <w:ind w:left="360" w:hanging="360"/>
      </w:pPr>
      <w:rPr>
        <w:rFonts w:hint="default"/>
      </w:rPr>
    </w:lvl>
    <w:lvl w:ilvl="1" w:tplc="5D84ECF6">
      <w:start w:val="1"/>
      <w:numFmt w:val="lowerLetter"/>
      <w:lvlText w:val="%2."/>
      <w:lvlJc w:val="left"/>
      <w:pPr>
        <w:ind w:left="840" w:hanging="360"/>
      </w:pPr>
      <w:rPr>
        <w:rFonts w:hint="default"/>
      </w:rPr>
    </w:lvl>
    <w:lvl w:ilvl="2" w:tplc="5DF4EEB0">
      <w:start w:val="1"/>
      <w:numFmt w:val="lowerLetter"/>
      <w:lvlText w:val="(%3)"/>
      <w:lvlJc w:val="left"/>
      <w:pPr>
        <w:ind w:left="1320" w:hanging="360"/>
      </w:pPr>
      <w:rPr>
        <w:rFonts w:hint="default"/>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13C40CF9"/>
    <w:multiLevelType w:val="hybridMultilevel"/>
    <w:tmpl w:val="98EC0D18"/>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4" w15:restartNumberingAfterBreak="0">
    <w:nsid w:val="13E20335"/>
    <w:multiLevelType w:val="hybridMultilevel"/>
    <w:tmpl w:val="756AC940"/>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5" w15:restartNumberingAfterBreak="0">
    <w:nsid w:val="14B33E17"/>
    <w:multiLevelType w:val="hybridMultilevel"/>
    <w:tmpl w:val="67907648"/>
    <w:lvl w:ilvl="0" w:tplc="851ADB7A">
      <w:start w:val="1"/>
      <w:numFmt w:val="decimal"/>
      <w:lvlText w:val="(%1)"/>
      <w:lvlJc w:val="left"/>
      <w:pPr>
        <w:ind w:left="1440" w:hanging="480"/>
      </w:pPr>
      <w:rPr>
        <w:rFonts w:ascii="Times New Roman" w:eastAsia="標楷體" w:hAnsi="Times New Roman" w:hint="default"/>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46" w15:restartNumberingAfterBreak="0">
    <w:nsid w:val="15384B8E"/>
    <w:multiLevelType w:val="hybridMultilevel"/>
    <w:tmpl w:val="9E00FD1A"/>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7" w15:restartNumberingAfterBreak="0">
    <w:nsid w:val="159E0AB7"/>
    <w:multiLevelType w:val="multilevel"/>
    <w:tmpl w:val="9586BDD8"/>
    <w:styleLink w:val="a2"/>
    <w:lvl w:ilvl="0">
      <w:start w:val="1"/>
      <w:numFmt w:val="decimal"/>
      <w:pStyle w:val="a3"/>
      <w:lvlText w:val="%1."/>
      <w:lvlJc w:val="left"/>
      <w:pPr>
        <w:tabs>
          <w:tab w:val="num" w:pos="1247"/>
        </w:tabs>
        <w:ind w:left="1247" w:hanging="396"/>
      </w:pPr>
      <w:rPr>
        <w:rFonts w:eastAsia="新細明體" w:hint="eastAsia"/>
        <w:kern w:val="2"/>
        <w:sz w:val="24"/>
      </w:rPr>
    </w:lvl>
    <w:lvl w:ilvl="1">
      <w:start w:val="1"/>
      <w:numFmt w:val="decimal"/>
      <w:lvlText w:val="(%2)"/>
      <w:lvlJc w:val="left"/>
      <w:pPr>
        <w:tabs>
          <w:tab w:val="num" w:pos="1050"/>
        </w:tabs>
        <w:ind w:left="1247" w:firstLine="0"/>
      </w:pPr>
      <w:rPr>
        <w:rFonts w:hint="eastAsia"/>
        <w:kern w:val="2"/>
        <w:sz w:val="24"/>
      </w:rPr>
    </w:lvl>
    <w:lvl w:ilvl="2">
      <w:start w:val="1"/>
      <w:numFmt w:val="lowerRoman"/>
      <w:lvlText w:val="%3."/>
      <w:lvlJc w:val="right"/>
      <w:pPr>
        <w:tabs>
          <w:tab w:val="num" w:pos="1724"/>
        </w:tabs>
        <w:ind w:left="1724" w:hanging="480"/>
      </w:pPr>
      <w:rPr>
        <w:rFonts w:hint="eastAsia"/>
      </w:rPr>
    </w:lvl>
    <w:lvl w:ilvl="3">
      <w:start w:val="1"/>
      <w:numFmt w:val="decimal"/>
      <w:lvlText w:val="%4."/>
      <w:lvlJc w:val="left"/>
      <w:pPr>
        <w:tabs>
          <w:tab w:val="num" w:pos="2204"/>
        </w:tabs>
        <w:ind w:left="2204" w:hanging="480"/>
      </w:pPr>
      <w:rPr>
        <w:rFonts w:hint="eastAsia"/>
      </w:rPr>
    </w:lvl>
    <w:lvl w:ilvl="4">
      <w:start w:val="1"/>
      <w:numFmt w:val="ideographTraditional"/>
      <w:lvlText w:val="%5、"/>
      <w:lvlJc w:val="left"/>
      <w:pPr>
        <w:tabs>
          <w:tab w:val="num" w:pos="2684"/>
        </w:tabs>
        <w:ind w:left="2684" w:hanging="480"/>
      </w:pPr>
      <w:rPr>
        <w:rFonts w:hint="eastAsia"/>
      </w:rPr>
    </w:lvl>
    <w:lvl w:ilvl="5">
      <w:start w:val="1"/>
      <w:numFmt w:val="lowerRoman"/>
      <w:lvlText w:val="%6."/>
      <w:lvlJc w:val="right"/>
      <w:pPr>
        <w:tabs>
          <w:tab w:val="num" w:pos="3164"/>
        </w:tabs>
        <w:ind w:left="3164" w:hanging="480"/>
      </w:pPr>
      <w:rPr>
        <w:rFonts w:hint="eastAsia"/>
      </w:rPr>
    </w:lvl>
    <w:lvl w:ilvl="6">
      <w:start w:val="1"/>
      <w:numFmt w:val="decimal"/>
      <w:lvlText w:val="%7."/>
      <w:lvlJc w:val="left"/>
      <w:pPr>
        <w:tabs>
          <w:tab w:val="num" w:pos="3644"/>
        </w:tabs>
        <w:ind w:left="3644" w:hanging="480"/>
      </w:pPr>
      <w:rPr>
        <w:rFonts w:hint="eastAsia"/>
      </w:rPr>
    </w:lvl>
    <w:lvl w:ilvl="7">
      <w:start w:val="1"/>
      <w:numFmt w:val="ideographTraditional"/>
      <w:lvlText w:val="%8、"/>
      <w:lvlJc w:val="left"/>
      <w:pPr>
        <w:tabs>
          <w:tab w:val="num" w:pos="4124"/>
        </w:tabs>
        <w:ind w:left="4124" w:hanging="480"/>
      </w:pPr>
      <w:rPr>
        <w:rFonts w:hint="eastAsia"/>
      </w:rPr>
    </w:lvl>
    <w:lvl w:ilvl="8">
      <w:start w:val="1"/>
      <w:numFmt w:val="lowerRoman"/>
      <w:lvlText w:val="%9."/>
      <w:lvlJc w:val="right"/>
      <w:pPr>
        <w:tabs>
          <w:tab w:val="num" w:pos="4604"/>
        </w:tabs>
        <w:ind w:left="4604" w:hanging="480"/>
      </w:pPr>
      <w:rPr>
        <w:rFonts w:hint="eastAsia"/>
      </w:rPr>
    </w:lvl>
  </w:abstractNum>
  <w:abstractNum w:abstractNumId="48" w15:restartNumberingAfterBreak="0">
    <w:nsid w:val="165578F0"/>
    <w:multiLevelType w:val="hybridMultilevel"/>
    <w:tmpl w:val="2DC65A52"/>
    <w:lvl w:ilvl="0" w:tplc="DF1E2E3C">
      <w:start w:val="1"/>
      <w:numFmt w:val="decimal"/>
      <w:lvlText w:val="%1."/>
      <w:lvlJc w:val="left"/>
      <w:pPr>
        <w:ind w:left="960" w:hanging="480"/>
      </w:pPr>
      <w:rPr>
        <w:rFonts w:hint="eastAsia"/>
        <w:sz w:val="24"/>
      </w:rPr>
    </w:lvl>
    <w:lvl w:ilvl="1" w:tplc="851ADB7A">
      <w:start w:val="1"/>
      <w:numFmt w:val="decimal"/>
      <w:lvlText w:val="(%2)"/>
      <w:lvlJc w:val="left"/>
      <w:pPr>
        <w:ind w:left="1440" w:hanging="480"/>
      </w:pPr>
      <w:rPr>
        <w:rFonts w:ascii="Times New Roman" w:eastAsia="標楷體" w:hAnsi="Times New Roman" w:hint="default"/>
        <w:sz w:val="24"/>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9" w15:restartNumberingAfterBreak="0">
    <w:nsid w:val="171C38F1"/>
    <w:multiLevelType w:val="multilevel"/>
    <w:tmpl w:val="47ACF3E0"/>
    <w:lvl w:ilvl="0">
      <w:start w:val="1"/>
      <w:numFmt w:val="taiwaneseCountingThousand"/>
      <w:pStyle w:val="1"/>
      <w:lvlText w:val="第%1章"/>
      <w:lvlJc w:val="left"/>
      <w:pPr>
        <w:ind w:left="425" w:hanging="425"/>
      </w:pPr>
      <w:rPr>
        <w:rFonts w:hint="eastAsia"/>
      </w:rPr>
    </w:lvl>
    <w:lvl w:ilvl="1">
      <w:start w:val="1"/>
      <w:numFmt w:val="taiwaneseCountingThousand"/>
      <w:pStyle w:val="2"/>
      <w:lvlText w:val="第%2節"/>
      <w:lvlJc w:val="left"/>
      <w:pPr>
        <w:ind w:left="425" w:hanging="425"/>
      </w:pPr>
      <w:rPr>
        <w:rFonts w:hint="eastAsia"/>
      </w:rPr>
    </w:lvl>
    <w:lvl w:ilvl="2">
      <w:start w:val="1"/>
      <w:numFmt w:val="taiwaneseCountingThousand"/>
      <w:pStyle w:val="31"/>
      <w:suff w:val="space"/>
      <w:lvlText w:val="%3、"/>
      <w:lvlJc w:val="left"/>
      <w:pPr>
        <w:ind w:left="425" w:hanging="425"/>
      </w:pPr>
      <w:rPr>
        <w:rFonts w:ascii="Times New Roman" w:eastAsia="微軟正黑體" w:hAnsi="Times New Roman" w:hint="default"/>
        <w:sz w:val="28"/>
        <w:lang w:val="en-US"/>
      </w:rPr>
    </w:lvl>
    <w:lvl w:ilvl="3">
      <w:start w:val="1"/>
      <w:numFmt w:val="taiwaneseCountingThousand"/>
      <w:pStyle w:val="4"/>
      <w:suff w:val="space"/>
      <w:lvlText w:val="(%4)"/>
      <w:lvlJc w:val="left"/>
      <w:pPr>
        <w:ind w:left="425" w:hanging="425"/>
      </w:pPr>
      <w:rPr>
        <w:rFonts w:ascii="Times New Roman" w:eastAsia="微軟正黑體" w:hAnsi="Times New Roman" w:hint="default"/>
        <w:sz w:val="24"/>
      </w:rPr>
    </w:lvl>
    <w:lvl w:ilvl="4">
      <w:start w:val="1"/>
      <w:numFmt w:val="decimal"/>
      <w:lvlText w:val="%1.%2.%3.%4.%5"/>
      <w:lvlJc w:val="left"/>
      <w:pPr>
        <w:ind w:left="425" w:hanging="425"/>
      </w:pPr>
      <w:rPr>
        <w:rFonts w:hint="eastAsia"/>
      </w:rPr>
    </w:lvl>
    <w:lvl w:ilvl="5">
      <w:start w:val="1"/>
      <w:numFmt w:val="decimal"/>
      <w:lvlText w:val="%1.%2.%3.%4.%5.%6"/>
      <w:lvlJc w:val="left"/>
      <w:pPr>
        <w:ind w:left="425" w:hanging="425"/>
      </w:pPr>
      <w:rPr>
        <w:rFonts w:hint="eastAsia"/>
      </w:rPr>
    </w:lvl>
    <w:lvl w:ilvl="6">
      <w:start w:val="1"/>
      <w:numFmt w:val="decimal"/>
      <w:lvlText w:val="%1.%2.%3.%4.%5.%6.%7"/>
      <w:lvlJc w:val="left"/>
      <w:pPr>
        <w:ind w:left="425" w:hanging="425"/>
      </w:pPr>
      <w:rPr>
        <w:rFonts w:hint="eastAsia"/>
      </w:rPr>
    </w:lvl>
    <w:lvl w:ilvl="7">
      <w:start w:val="1"/>
      <w:numFmt w:val="decimal"/>
      <w:lvlText w:val="%1.%2.%3.%4.%5.%6.%7.%8"/>
      <w:lvlJc w:val="left"/>
      <w:pPr>
        <w:ind w:left="425" w:hanging="425"/>
      </w:pPr>
      <w:rPr>
        <w:rFonts w:hint="eastAsia"/>
      </w:rPr>
    </w:lvl>
    <w:lvl w:ilvl="8">
      <w:start w:val="1"/>
      <w:numFmt w:val="decimal"/>
      <w:lvlText w:val="%1.%2.%3.%4.%5.%6.%7.%8.%9"/>
      <w:lvlJc w:val="left"/>
      <w:pPr>
        <w:ind w:left="425" w:hanging="425"/>
      </w:pPr>
      <w:rPr>
        <w:rFonts w:hint="eastAsia"/>
      </w:rPr>
    </w:lvl>
  </w:abstractNum>
  <w:abstractNum w:abstractNumId="50" w15:restartNumberingAfterBreak="0">
    <w:nsid w:val="17804EA1"/>
    <w:multiLevelType w:val="hybridMultilevel"/>
    <w:tmpl w:val="50AEB120"/>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51" w15:restartNumberingAfterBreak="0">
    <w:nsid w:val="184E25A1"/>
    <w:multiLevelType w:val="hybridMultilevel"/>
    <w:tmpl w:val="9F341742"/>
    <w:lvl w:ilvl="0" w:tplc="851ADB7A">
      <w:start w:val="1"/>
      <w:numFmt w:val="decimal"/>
      <w:lvlText w:val="(%1)"/>
      <w:lvlJc w:val="left"/>
      <w:pPr>
        <w:ind w:left="1440" w:hanging="480"/>
      </w:pPr>
      <w:rPr>
        <w:rFonts w:ascii="Times New Roman" w:eastAsia="標楷體" w:hAnsi="Times New Roman" w:hint="default"/>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52" w15:restartNumberingAfterBreak="0">
    <w:nsid w:val="18C85A53"/>
    <w:multiLevelType w:val="hybridMultilevel"/>
    <w:tmpl w:val="C9C4DF94"/>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53" w15:restartNumberingAfterBreak="0">
    <w:nsid w:val="19242EFF"/>
    <w:multiLevelType w:val="hybridMultilevel"/>
    <w:tmpl w:val="2F0AEDE6"/>
    <w:lvl w:ilvl="0" w:tplc="DF1E2E3C">
      <w:start w:val="1"/>
      <w:numFmt w:val="decimal"/>
      <w:lvlText w:val="%1."/>
      <w:lvlJc w:val="left"/>
      <w:pPr>
        <w:ind w:left="960" w:hanging="480"/>
      </w:pPr>
      <w:rPr>
        <w:rFonts w:hint="eastAsia"/>
        <w:sz w:val="24"/>
      </w:rPr>
    </w:lvl>
    <w:lvl w:ilvl="1" w:tplc="851ADB7A">
      <w:start w:val="1"/>
      <w:numFmt w:val="decimal"/>
      <w:lvlText w:val="(%2)"/>
      <w:lvlJc w:val="left"/>
      <w:pPr>
        <w:ind w:left="1440" w:hanging="480"/>
      </w:pPr>
      <w:rPr>
        <w:rFonts w:ascii="Times New Roman" w:eastAsia="標楷體" w:hAnsi="Times New Roman" w:hint="default"/>
        <w:sz w:val="24"/>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54" w15:restartNumberingAfterBreak="0">
    <w:nsid w:val="19447E02"/>
    <w:multiLevelType w:val="hybridMultilevel"/>
    <w:tmpl w:val="ED5A2080"/>
    <w:lvl w:ilvl="0" w:tplc="851ADB7A">
      <w:start w:val="1"/>
      <w:numFmt w:val="decimal"/>
      <w:lvlText w:val="(%1)"/>
      <w:lvlJc w:val="left"/>
      <w:pPr>
        <w:ind w:left="1440" w:hanging="480"/>
      </w:pPr>
      <w:rPr>
        <w:rFonts w:ascii="Times New Roman" w:eastAsia="標楷體" w:hAnsi="Times New Roman" w:hint="default"/>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55" w15:restartNumberingAfterBreak="0">
    <w:nsid w:val="198421EE"/>
    <w:multiLevelType w:val="multilevel"/>
    <w:tmpl w:val="9586BDD8"/>
    <w:name w:val="附錄編號2"/>
    <w:numStyleLink w:val="a2"/>
  </w:abstractNum>
  <w:abstractNum w:abstractNumId="56" w15:restartNumberingAfterBreak="0">
    <w:nsid w:val="1995212D"/>
    <w:multiLevelType w:val="multilevel"/>
    <w:tmpl w:val="9586BDD8"/>
    <w:numStyleLink w:val="a2"/>
  </w:abstractNum>
  <w:abstractNum w:abstractNumId="57" w15:restartNumberingAfterBreak="0">
    <w:nsid w:val="1AFA0E15"/>
    <w:multiLevelType w:val="hybridMultilevel"/>
    <w:tmpl w:val="D2E2BF64"/>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58" w15:restartNumberingAfterBreak="0">
    <w:nsid w:val="1B054BFD"/>
    <w:multiLevelType w:val="hybridMultilevel"/>
    <w:tmpl w:val="D3AC13F4"/>
    <w:lvl w:ilvl="0" w:tplc="C29C4F76">
      <w:start w:val="1"/>
      <w:numFmt w:val="taiwaneseCountingThousand"/>
      <w:lvlText w:val="(%1)"/>
      <w:lvlJc w:val="left"/>
      <w:pPr>
        <w:ind w:left="960" w:hanging="480"/>
      </w:pPr>
      <w:rPr>
        <w:rFonts w:ascii="Times New Roman" w:eastAsia="微軟正黑體" w:hAnsi="Times New Roman" w:hint="default"/>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59" w15:restartNumberingAfterBreak="0">
    <w:nsid w:val="1B56655A"/>
    <w:multiLevelType w:val="hybridMultilevel"/>
    <w:tmpl w:val="0A7A5418"/>
    <w:lvl w:ilvl="0" w:tplc="C29C4F76">
      <w:start w:val="1"/>
      <w:numFmt w:val="taiwaneseCountingThousand"/>
      <w:lvlText w:val="(%1)"/>
      <w:lvlJc w:val="left"/>
      <w:pPr>
        <w:ind w:left="960" w:hanging="480"/>
      </w:pPr>
      <w:rPr>
        <w:rFonts w:ascii="Times New Roman" w:eastAsia="微軟正黑體" w:hAnsi="Times New Roman" w:hint="default"/>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60" w15:restartNumberingAfterBreak="0">
    <w:nsid w:val="1B8C7F28"/>
    <w:multiLevelType w:val="hybridMultilevel"/>
    <w:tmpl w:val="FE92B54C"/>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61" w15:restartNumberingAfterBreak="0">
    <w:nsid w:val="1D174040"/>
    <w:multiLevelType w:val="hybridMultilevel"/>
    <w:tmpl w:val="280EE91A"/>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62" w15:restartNumberingAfterBreak="0">
    <w:nsid w:val="1D9643E2"/>
    <w:multiLevelType w:val="multilevel"/>
    <w:tmpl w:val="C2EA1950"/>
    <w:styleLink w:val="a4"/>
    <w:lvl w:ilvl="0">
      <w:start w:val="1"/>
      <w:numFmt w:val="bullet"/>
      <w:lvlText w:val=""/>
      <w:lvlJc w:val="left"/>
      <w:pPr>
        <w:tabs>
          <w:tab w:val="num" w:pos="1134"/>
        </w:tabs>
        <w:ind w:left="1134" w:hanging="567"/>
      </w:pPr>
      <w:rPr>
        <w:rFonts w:ascii="Wingdings" w:hAnsi="Wingdings" w:hint="default"/>
      </w:rPr>
    </w:lvl>
    <w:lvl w:ilvl="1">
      <w:start w:val="1"/>
      <w:numFmt w:val="bullet"/>
      <w:lvlText w:val=""/>
      <w:lvlPicBulletId w:val="0"/>
      <w:lvlJc w:val="left"/>
      <w:pPr>
        <w:tabs>
          <w:tab w:val="num" w:pos="2220"/>
        </w:tabs>
        <w:ind w:left="2220" w:hanging="480"/>
      </w:pPr>
      <w:rPr>
        <w:rFonts w:ascii="Wingdings" w:eastAsia="標楷體" w:hAnsi="Wingdings" w:hint="eastAsia"/>
        <w:kern w:val="2"/>
        <w:sz w:val="24"/>
      </w:rPr>
    </w:lvl>
    <w:lvl w:ilvl="2">
      <w:start w:val="1"/>
      <w:numFmt w:val="bullet"/>
      <w:lvlText w:val=""/>
      <w:lvlJc w:val="left"/>
      <w:pPr>
        <w:tabs>
          <w:tab w:val="num" w:pos="2700"/>
        </w:tabs>
        <w:ind w:left="2700" w:hanging="480"/>
      </w:pPr>
      <w:rPr>
        <w:rFonts w:ascii="Wingdings" w:hAnsi="Wingdings" w:hint="default"/>
      </w:rPr>
    </w:lvl>
    <w:lvl w:ilvl="3">
      <w:start w:val="1"/>
      <w:numFmt w:val="bullet"/>
      <w:lvlText w:val=""/>
      <w:lvlJc w:val="left"/>
      <w:pPr>
        <w:tabs>
          <w:tab w:val="num" w:pos="3180"/>
        </w:tabs>
        <w:ind w:left="3180" w:hanging="480"/>
      </w:pPr>
      <w:rPr>
        <w:rFonts w:ascii="Wingdings" w:hAnsi="Wingdings" w:hint="default"/>
      </w:rPr>
    </w:lvl>
    <w:lvl w:ilvl="4">
      <w:start w:val="1"/>
      <w:numFmt w:val="bullet"/>
      <w:lvlText w:val=""/>
      <w:lvlJc w:val="left"/>
      <w:pPr>
        <w:tabs>
          <w:tab w:val="num" w:pos="3660"/>
        </w:tabs>
        <w:ind w:left="3660" w:hanging="480"/>
      </w:pPr>
      <w:rPr>
        <w:rFonts w:ascii="Wingdings" w:hAnsi="Wingdings" w:hint="default"/>
      </w:rPr>
    </w:lvl>
    <w:lvl w:ilvl="5">
      <w:start w:val="1"/>
      <w:numFmt w:val="bullet"/>
      <w:lvlText w:val=""/>
      <w:lvlJc w:val="left"/>
      <w:pPr>
        <w:tabs>
          <w:tab w:val="num" w:pos="4140"/>
        </w:tabs>
        <w:ind w:left="4140" w:hanging="480"/>
      </w:pPr>
      <w:rPr>
        <w:rFonts w:ascii="Wingdings" w:hAnsi="Wingdings" w:hint="default"/>
      </w:rPr>
    </w:lvl>
    <w:lvl w:ilvl="6">
      <w:start w:val="1"/>
      <w:numFmt w:val="bullet"/>
      <w:lvlText w:val=""/>
      <w:lvlJc w:val="left"/>
      <w:pPr>
        <w:tabs>
          <w:tab w:val="num" w:pos="4620"/>
        </w:tabs>
        <w:ind w:left="4620" w:hanging="480"/>
      </w:pPr>
      <w:rPr>
        <w:rFonts w:ascii="Wingdings" w:hAnsi="Wingdings" w:hint="default"/>
      </w:rPr>
    </w:lvl>
    <w:lvl w:ilvl="7">
      <w:start w:val="1"/>
      <w:numFmt w:val="bullet"/>
      <w:lvlText w:val=""/>
      <w:lvlJc w:val="left"/>
      <w:pPr>
        <w:tabs>
          <w:tab w:val="num" w:pos="5100"/>
        </w:tabs>
        <w:ind w:left="5100" w:hanging="480"/>
      </w:pPr>
      <w:rPr>
        <w:rFonts w:ascii="Wingdings" w:hAnsi="Wingdings" w:hint="default"/>
      </w:rPr>
    </w:lvl>
    <w:lvl w:ilvl="8">
      <w:start w:val="1"/>
      <w:numFmt w:val="bullet"/>
      <w:lvlText w:val=""/>
      <w:lvlJc w:val="left"/>
      <w:pPr>
        <w:tabs>
          <w:tab w:val="num" w:pos="5580"/>
        </w:tabs>
        <w:ind w:left="5580" w:hanging="480"/>
      </w:pPr>
      <w:rPr>
        <w:rFonts w:ascii="Wingdings" w:hAnsi="Wingdings" w:hint="default"/>
      </w:rPr>
    </w:lvl>
  </w:abstractNum>
  <w:abstractNum w:abstractNumId="63" w15:restartNumberingAfterBreak="0">
    <w:nsid w:val="1E2F3A9D"/>
    <w:multiLevelType w:val="singleLevel"/>
    <w:tmpl w:val="ABBAA256"/>
    <w:lvl w:ilvl="0">
      <w:start w:val="4"/>
      <w:numFmt w:val="taiwaneseCountingThousand"/>
      <w:pStyle w:val="20"/>
      <w:lvlText w:val="%1、"/>
      <w:lvlJc w:val="left"/>
      <w:pPr>
        <w:tabs>
          <w:tab w:val="num" w:pos="720"/>
        </w:tabs>
        <w:ind w:left="720" w:hanging="720"/>
      </w:pPr>
      <w:rPr>
        <w:rFonts w:eastAsia="華康隸書體W3" w:hint="eastAsia"/>
        <w:b/>
        <w:sz w:val="32"/>
      </w:rPr>
    </w:lvl>
  </w:abstractNum>
  <w:abstractNum w:abstractNumId="64" w15:restartNumberingAfterBreak="0">
    <w:nsid w:val="1E722BD5"/>
    <w:multiLevelType w:val="hybridMultilevel"/>
    <w:tmpl w:val="397A6EF0"/>
    <w:lvl w:ilvl="0" w:tplc="D764A1AE">
      <w:start w:val="1"/>
      <w:numFmt w:val="bullet"/>
      <w:pStyle w:val="21"/>
      <w:lvlText w:val=""/>
      <w:lvlJc w:val="left"/>
      <w:pPr>
        <w:tabs>
          <w:tab w:val="num" w:pos="961"/>
        </w:tabs>
        <w:ind w:left="961" w:hanging="480"/>
      </w:pPr>
      <w:rPr>
        <w:rFonts w:ascii="Wingdings" w:hAnsi="Wingdings" w:hint="default"/>
      </w:rPr>
    </w:lvl>
    <w:lvl w:ilvl="1" w:tplc="04090003" w:tentative="1">
      <w:start w:val="1"/>
      <w:numFmt w:val="bullet"/>
      <w:lvlText w:val=""/>
      <w:lvlJc w:val="left"/>
      <w:pPr>
        <w:tabs>
          <w:tab w:val="num" w:pos="1441"/>
        </w:tabs>
        <w:ind w:left="1441" w:hanging="480"/>
      </w:pPr>
      <w:rPr>
        <w:rFonts w:ascii="Wingdings" w:hAnsi="Wingdings" w:hint="default"/>
      </w:rPr>
    </w:lvl>
    <w:lvl w:ilvl="2" w:tplc="04090005" w:tentative="1">
      <w:start w:val="1"/>
      <w:numFmt w:val="bullet"/>
      <w:lvlText w:val=""/>
      <w:lvlJc w:val="left"/>
      <w:pPr>
        <w:tabs>
          <w:tab w:val="num" w:pos="1921"/>
        </w:tabs>
        <w:ind w:left="1921" w:hanging="480"/>
      </w:pPr>
      <w:rPr>
        <w:rFonts w:ascii="Wingdings" w:hAnsi="Wingdings" w:hint="default"/>
      </w:rPr>
    </w:lvl>
    <w:lvl w:ilvl="3" w:tplc="04090001" w:tentative="1">
      <w:start w:val="1"/>
      <w:numFmt w:val="bullet"/>
      <w:lvlText w:val=""/>
      <w:lvlJc w:val="left"/>
      <w:pPr>
        <w:tabs>
          <w:tab w:val="num" w:pos="2401"/>
        </w:tabs>
        <w:ind w:left="2401" w:hanging="480"/>
      </w:pPr>
      <w:rPr>
        <w:rFonts w:ascii="Wingdings" w:hAnsi="Wingdings" w:hint="default"/>
      </w:rPr>
    </w:lvl>
    <w:lvl w:ilvl="4" w:tplc="04090003" w:tentative="1">
      <w:start w:val="1"/>
      <w:numFmt w:val="bullet"/>
      <w:lvlText w:val=""/>
      <w:lvlJc w:val="left"/>
      <w:pPr>
        <w:tabs>
          <w:tab w:val="num" w:pos="2881"/>
        </w:tabs>
        <w:ind w:left="2881" w:hanging="480"/>
      </w:pPr>
      <w:rPr>
        <w:rFonts w:ascii="Wingdings" w:hAnsi="Wingdings" w:hint="default"/>
      </w:rPr>
    </w:lvl>
    <w:lvl w:ilvl="5" w:tplc="04090005" w:tentative="1">
      <w:start w:val="1"/>
      <w:numFmt w:val="bullet"/>
      <w:lvlText w:val=""/>
      <w:lvlJc w:val="left"/>
      <w:pPr>
        <w:tabs>
          <w:tab w:val="num" w:pos="3361"/>
        </w:tabs>
        <w:ind w:left="3361" w:hanging="480"/>
      </w:pPr>
      <w:rPr>
        <w:rFonts w:ascii="Wingdings" w:hAnsi="Wingdings" w:hint="default"/>
      </w:rPr>
    </w:lvl>
    <w:lvl w:ilvl="6" w:tplc="04090001" w:tentative="1">
      <w:start w:val="1"/>
      <w:numFmt w:val="bullet"/>
      <w:lvlText w:val=""/>
      <w:lvlJc w:val="left"/>
      <w:pPr>
        <w:tabs>
          <w:tab w:val="num" w:pos="3841"/>
        </w:tabs>
        <w:ind w:left="3841" w:hanging="480"/>
      </w:pPr>
      <w:rPr>
        <w:rFonts w:ascii="Wingdings" w:hAnsi="Wingdings" w:hint="default"/>
      </w:rPr>
    </w:lvl>
    <w:lvl w:ilvl="7" w:tplc="04090003" w:tentative="1">
      <w:start w:val="1"/>
      <w:numFmt w:val="bullet"/>
      <w:lvlText w:val=""/>
      <w:lvlJc w:val="left"/>
      <w:pPr>
        <w:tabs>
          <w:tab w:val="num" w:pos="4321"/>
        </w:tabs>
        <w:ind w:left="4321" w:hanging="480"/>
      </w:pPr>
      <w:rPr>
        <w:rFonts w:ascii="Wingdings" w:hAnsi="Wingdings" w:hint="default"/>
      </w:rPr>
    </w:lvl>
    <w:lvl w:ilvl="8" w:tplc="04090005" w:tentative="1">
      <w:start w:val="1"/>
      <w:numFmt w:val="bullet"/>
      <w:lvlText w:val=""/>
      <w:lvlJc w:val="left"/>
      <w:pPr>
        <w:tabs>
          <w:tab w:val="num" w:pos="4801"/>
        </w:tabs>
        <w:ind w:left="4801" w:hanging="480"/>
      </w:pPr>
      <w:rPr>
        <w:rFonts w:ascii="Wingdings" w:hAnsi="Wingdings" w:hint="default"/>
      </w:rPr>
    </w:lvl>
  </w:abstractNum>
  <w:abstractNum w:abstractNumId="65" w15:restartNumberingAfterBreak="0">
    <w:nsid w:val="1EA02A3D"/>
    <w:multiLevelType w:val="hybridMultilevel"/>
    <w:tmpl w:val="35FEC3AE"/>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66" w15:restartNumberingAfterBreak="0">
    <w:nsid w:val="1ECA6B49"/>
    <w:multiLevelType w:val="hybridMultilevel"/>
    <w:tmpl w:val="4D26F844"/>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67" w15:restartNumberingAfterBreak="0">
    <w:nsid w:val="1EE14D02"/>
    <w:multiLevelType w:val="hybridMultilevel"/>
    <w:tmpl w:val="313075BC"/>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68" w15:restartNumberingAfterBreak="0">
    <w:nsid w:val="20CE474A"/>
    <w:multiLevelType w:val="hybridMultilevel"/>
    <w:tmpl w:val="2C46E7F0"/>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69" w15:restartNumberingAfterBreak="0">
    <w:nsid w:val="20F2298C"/>
    <w:multiLevelType w:val="hybridMultilevel"/>
    <w:tmpl w:val="9A7C2498"/>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70" w15:restartNumberingAfterBreak="0">
    <w:nsid w:val="21113EB9"/>
    <w:multiLevelType w:val="hybridMultilevel"/>
    <w:tmpl w:val="E9C8591C"/>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71" w15:restartNumberingAfterBreak="0">
    <w:nsid w:val="213F3799"/>
    <w:multiLevelType w:val="multilevel"/>
    <w:tmpl w:val="CCD208F6"/>
    <w:lvl w:ilvl="0">
      <w:start w:val="1"/>
      <w:numFmt w:val="taiwaneseCountingThousand"/>
      <w:lvlText w:val="第%1章"/>
      <w:lvlJc w:val="left"/>
      <w:pPr>
        <w:tabs>
          <w:tab w:val="num" w:pos="-199"/>
        </w:tabs>
        <w:ind w:left="-426" w:firstLine="0"/>
      </w:pPr>
      <w:rPr>
        <w:rFonts w:hint="eastAsia"/>
      </w:rPr>
    </w:lvl>
    <w:lvl w:ilvl="1">
      <w:start w:val="1"/>
      <w:numFmt w:val="taiwaneseCountingThousand"/>
      <w:lvlText w:val="第%2節"/>
      <w:lvlJc w:val="left"/>
      <w:pPr>
        <w:tabs>
          <w:tab w:val="num" w:pos="-199"/>
        </w:tabs>
        <w:ind w:left="-426" w:firstLine="0"/>
      </w:pPr>
      <w:rPr>
        <w:rFonts w:hint="eastAsia"/>
      </w:rPr>
    </w:lvl>
    <w:lvl w:ilvl="2">
      <w:start w:val="1"/>
      <w:numFmt w:val="taiwaneseCountingThousand"/>
      <w:pStyle w:val="30505"/>
      <w:suff w:val="space"/>
      <w:lvlText w:val="%3、"/>
      <w:lvlJc w:val="left"/>
      <w:pPr>
        <w:ind w:left="567" w:hanging="567"/>
      </w:pPr>
      <w:rPr>
        <w:rFonts w:hint="eastAsia"/>
        <w:lang w:eastAsia="zh-TW"/>
      </w:rPr>
    </w:lvl>
    <w:lvl w:ilvl="3">
      <w:start w:val="1"/>
      <w:numFmt w:val="ideographDigital"/>
      <w:lvlText w:val="(%4)"/>
      <w:lvlJc w:val="left"/>
      <w:pPr>
        <w:tabs>
          <w:tab w:val="num" w:pos="0"/>
        </w:tabs>
        <w:ind w:left="1133" w:hanging="1133"/>
      </w:pPr>
      <w:rPr>
        <w:rFonts w:ascii="Times New Roman" w:hAnsi="Times New Roman" w:hint="default"/>
      </w:rPr>
    </w:lvl>
    <w:lvl w:ilvl="4">
      <w:start w:val="1"/>
      <w:numFmt w:val="decimal"/>
      <w:lvlText w:val="%5."/>
      <w:lvlJc w:val="left"/>
      <w:pPr>
        <w:tabs>
          <w:tab w:val="num" w:pos="1700"/>
        </w:tabs>
        <w:ind w:left="1700" w:hanging="850"/>
      </w:pPr>
      <w:rPr>
        <w:rFonts w:hint="eastAsia"/>
      </w:rPr>
    </w:lvl>
    <w:lvl w:ilvl="5">
      <w:start w:val="1"/>
      <w:numFmt w:val="decimal"/>
      <w:lvlText w:val="%6)"/>
      <w:lvlJc w:val="left"/>
      <w:pPr>
        <w:tabs>
          <w:tab w:val="num" w:pos="2409"/>
        </w:tabs>
        <w:ind w:left="2409" w:hanging="1134"/>
      </w:pPr>
      <w:rPr>
        <w:rFonts w:hint="eastAsia"/>
      </w:rPr>
    </w:lvl>
    <w:lvl w:ilvl="6">
      <w:start w:val="1"/>
      <w:numFmt w:val="decimal"/>
      <w:lvlText w:val="(%7)"/>
      <w:lvlJc w:val="left"/>
      <w:pPr>
        <w:tabs>
          <w:tab w:val="num" w:pos="2976"/>
        </w:tabs>
        <w:ind w:left="2976" w:hanging="1276"/>
      </w:pPr>
      <w:rPr>
        <w:rFonts w:hint="eastAsia"/>
      </w:rPr>
    </w:lvl>
    <w:lvl w:ilvl="7">
      <w:start w:val="1"/>
      <w:numFmt w:val="lowerLetter"/>
      <w:lvlText w:val="%8."/>
      <w:lvlJc w:val="left"/>
      <w:pPr>
        <w:tabs>
          <w:tab w:val="num" w:pos="3543"/>
        </w:tabs>
        <w:ind w:left="3543" w:hanging="1418"/>
      </w:pPr>
      <w:rPr>
        <w:rFonts w:hint="eastAsia"/>
      </w:rPr>
    </w:lvl>
    <w:lvl w:ilvl="8">
      <w:start w:val="1"/>
      <w:numFmt w:val="lowerLetter"/>
      <w:lvlText w:val="%9)"/>
      <w:lvlJc w:val="left"/>
      <w:pPr>
        <w:tabs>
          <w:tab w:val="num" w:pos="4251"/>
        </w:tabs>
        <w:ind w:left="4251" w:hanging="1700"/>
      </w:pPr>
      <w:rPr>
        <w:rFonts w:hint="eastAsia"/>
      </w:rPr>
    </w:lvl>
  </w:abstractNum>
  <w:abstractNum w:abstractNumId="72" w15:restartNumberingAfterBreak="0">
    <w:nsid w:val="217C587D"/>
    <w:multiLevelType w:val="hybridMultilevel"/>
    <w:tmpl w:val="ECB43EE4"/>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73" w15:restartNumberingAfterBreak="0">
    <w:nsid w:val="218B7D0A"/>
    <w:multiLevelType w:val="hybridMultilevel"/>
    <w:tmpl w:val="6B8439B4"/>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74" w15:restartNumberingAfterBreak="0">
    <w:nsid w:val="21F44D09"/>
    <w:multiLevelType w:val="hybridMultilevel"/>
    <w:tmpl w:val="4F42E650"/>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75" w15:restartNumberingAfterBreak="0">
    <w:nsid w:val="22C06AB3"/>
    <w:multiLevelType w:val="hybridMultilevel"/>
    <w:tmpl w:val="39221CE6"/>
    <w:lvl w:ilvl="0" w:tplc="DF1E2E3C">
      <w:start w:val="1"/>
      <w:numFmt w:val="decimal"/>
      <w:lvlText w:val="%1."/>
      <w:lvlJc w:val="left"/>
      <w:pPr>
        <w:ind w:left="480" w:hanging="480"/>
      </w:pPr>
      <w:rPr>
        <w:rFonts w:hint="eastAsia"/>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6" w15:restartNumberingAfterBreak="0">
    <w:nsid w:val="22D27CA0"/>
    <w:multiLevelType w:val="hybridMultilevel"/>
    <w:tmpl w:val="B75A8D5C"/>
    <w:lvl w:ilvl="0" w:tplc="DF1E2E3C">
      <w:start w:val="1"/>
      <w:numFmt w:val="decimal"/>
      <w:lvlText w:val="%1."/>
      <w:lvlJc w:val="left"/>
      <w:pPr>
        <w:ind w:left="960" w:hanging="480"/>
      </w:pPr>
      <w:rPr>
        <w:rFonts w:hint="eastAsia"/>
        <w:sz w:val="24"/>
      </w:rPr>
    </w:lvl>
    <w:lvl w:ilvl="1" w:tplc="0F884F7A">
      <w:start w:val="1"/>
      <w:numFmt w:val="decimal"/>
      <w:lvlText w:val="(%2)"/>
      <w:lvlJc w:val="left"/>
      <w:pPr>
        <w:ind w:left="1440" w:hanging="480"/>
      </w:pPr>
      <w:rPr>
        <w:rFonts w:ascii="Times New Roman" w:hAnsi="Times New Roman" w:hint="default"/>
        <w:color w:val="auto"/>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77" w15:restartNumberingAfterBreak="0">
    <w:nsid w:val="22DD3406"/>
    <w:multiLevelType w:val="hybridMultilevel"/>
    <w:tmpl w:val="04D8326E"/>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78" w15:restartNumberingAfterBreak="0">
    <w:nsid w:val="2383087B"/>
    <w:multiLevelType w:val="hybridMultilevel"/>
    <w:tmpl w:val="17B26458"/>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79" w15:restartNumberingAfterBreak="0">
    <w:nsid w:val="240A503B"/>
    <w:multiLevelType w:val="hybridMultilevel"/>
    <w:tmpl w:val="9A7C2498"/>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80" w15:restartNumberingAfterBreak="0">
    <w:nsid w:val="24160985"/>
    <w:multiLevelType w:val="multilevel"/>
    <w:tmpl w:val="4D540464"/>
    <w:lvl w:ilvl="0">
      <w:start w:val="1"/>
      <w:numFmt w:val="ideographLegalTraditional"/>
      <w:pStyle w:val="a5"/>
      <w:suff w:val="space"/>
      <w:lvlText w:val="%1、"/>
      <w:lvlJc w:val="left"/>
      <w:pPr>
        <w:ind w:left="54" w:hanging="425"/>
      </w:pPr>
      <w:rPr>
        <w:rFonts w:hint="eastAsia"/>
      </w:rPr>
    </w:lvl>
    <w:lvl w:ilvl="1">
      <w:start w:val="1"/>
      <w:numFmt w:val="taiwaneseCountingThousand"/>
      <w:pStyle w:val="a6"/>
      <w:suff w:val="space"/>
      <w:lvlText w:val="%2、"/>
      <w:lvlJc w:val="left"/>
      <w:pPr>
        <w:ind w:left="621" w:hanging="567"/>
      </w:pPr>
      <w:rPr>
        <w:rFonts w:hint="eastAsia"/>
      </w:rPr>
    </w:lvl>
    <w:lvl w:ilvl="2">
      <w:start w:val="1"/>
      <w:numFmt w:val="taiwaneseCountingThousand"/>
      <w:suff w:val="space"/>
      <w:lvlText w:val="(%3) "/>
      <w:lvlJc w:val="left"/>
      <w:pPr>
        <w:ind w:left="1188" w:hanging="708"/>
      </w:pPr>
      <w:rPr>
        <w:rFonts w:hint="eastAsia"/>
      </w:rPr>
    </w:lvl>
    <w:lvl w:ilvl="3">
      <w:start w:val="1"/>
      <w:numFmt w:val="none"/>
      <w:suff w:val="nothing"/>
      <w:lvlText w:val=""/>
      <w:lvlJc w:val="left"/>
      <w:pPr>
        <w:ind w:left="1613" w:hanging="708"/>
      </w:pPr>
      <w:rPr>
        <w:rFonts w:hint="eastAsia"/>
      </w:rPr>
    </w:lvl>
    <w:lvl w:ilvl="4">
      <w:start w:val="1"/>
      <w:numFmt w:val="none"/>
      <w:suff w:val="nothing"/>
      <w:lvlText w:val=""/>
      <w:lvlJc w:val="left"/>
      <w:pPr>
        <w:ind w:left="2180" w:hanging="850"/>
      </w:pPr>
      <w:rPr>
        <w:rFonts w:hint="eastAsia"/>
      </w:rPr>
    </w:lvl>
    <w:lvl w:ilvl="5">
      <w:start w:val="1"/>
      <w:numFmt w:val="none"/>
      <w:suff w:val="nothing"/>
      <w:lvlText w:val=""/>
      <w:lvlJc w:val="left"/>
      <w:pPr>
        <w:ind w:left="2889" w:hanging="1134"/>
      </w:pPr>
      <w:rPr>
        <w:rFonts w:hint="eastAsia"/>
      </w:rPr>
    </w:lvl>
    <w:lvl w:ilvl="6">
      <w:start w:val="1"/>
      <w:numFmt w:val="none"/>
      <w:suff w:val="nothing"/>
      <w:lvlText w:val=""/>
      <w:lvlJc w:val="left"/>
      <w:pPr>
        <w:ind w:left="3456" w:hanging="1276"/>
      </w:pPr>
      <w:rPr>
        <w:rFonts w:hint="eastAsia"/>
      </w:rPr>
    </w:lvl>
    <w:lvl w:ilvl="7">
      <w:start w:val="1"/>
      <w:numFmt w:val="none"/>
      <w:suff w:val="nothing"/>
      <w:lvlText w:val=""/>
      <w:lvlJc w:val="left"/>
      <w:pPr>
        <w:ind w:left="4023" w:hanging="1418"/>
      </w:pPr>
      <w:rPr>
        <w:rFonts w:hint="eastAsia"/>
      </w:rPr>
    </w:lvl>
    <w:lvl w:ilvl="8">
      <w:start w:val="1"/>
      <w:numFmt w:val="none"/>
      <w:suff w:val="nothing"/>
      <w:lvlText w:val=""/>
      <w:lvlJc w:val="left"/>
      <w:pPr>
        <w:ind w:left="4731" w:hanging="1700"/>
      </w:pPr>
      <w:rPr>
        <w:rFonts w:hint="eastAsia"/>
      </w:rPr>
    </w:lvl>
  </w:abstractNum>
  <w:abstractNum w:abstractNumId="81" w15:restartNumberingAfterBreak="0">
    <w:nsid w:val="24E80FFF"/>
    <w:multiLevelType w:val="hybridMultilevel"/>
    <w:tmpl w:val="57B4E58E"/>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DF1E2E3C">
      <w:start w:val="1"/>
      <w:numFmt w:val="decimal"/>
      <w:lvlText w:val="%2."/>
      <w:lvlJc w:val="left"/>
      <w:pPr>
        <w:ind w:left="1440" w:hanging="480"/>
      </w:pPr>
      <w:rPr>
        <w:rFonts w:hint="eastAsia"/>
        <w:sz w:val="24"/>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82" w15:restartNumberingAfterBreak="0">
    <w:nsid w:val="253528A7"/>
    <w:multiLevelType w:val="hybridMultilevel"/>
    <w:tmpl w:val="6DC46036"/>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83" w15:restartNumberingAfterBreak="0">
    <w:nsid w:val="25A732E9"/>
    <w:multiLevelType w:val="hybridMultilevel"/>
    <w:tmpl w:val="0674CAAA"/>
    <w:lvl w:ilvl="0" w:tplc="53600AD2">
      <w:start w:val="1"/>
      <w:numFmt w:val="decimal"/>
      <w:lvlText w:val="%1."/>
      <w:lvlJc w:val="left"/>
      <w:pPr>
        <w:ind w:left="360" w:hanging="360"/>
      </w:pPr>
      <w:rPr>
        <w:rFonts w:hint="default"/>
      </w:rPr>
    </w:lvl>
    <w:lvl w:ilvl="1" w:tplc="5D84ECF6">
      <w:start w:val="1"/>
      <w:numFmt w:val="lowerLetter"/>
      <w:lvlText w:val="%2."/>
      <w:lvlJc w:val="left"/>
      <w:pPr>
        <w:ind w:left="840" w:hanging="360"/>
      </w:pPr>
      <w:rPr>
        <w:rFonts w:hint="default"/>
      </w:rPr>
    </w:lvl>
    <w:lvl w:ilvl="2" w:tplc="5DF4EEB0">
      <w:start w:val="1"/>
      <w:numFmt w:val="lowerLetter"/>
      <w:lvlText w:val="(%3)"/>
      <w:lvlJc w:val="left"/>
      <w:pPr>
        <w:ind w:left="1320" w:hanging="360"/>
      </w:pPr>
      <w:rPr>
        <w:rFonts w:hint="default"/>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4" w15:restartNumberingAfterBreak="0">
    <w:nsid w:val="26096002"/>
    <w:multiLevelType w:val="hybridMultilevel"/>
    <w:tmpl w:val="C46018E2"/>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85" w15:restartNumberingAfterBreak="0">
    <w:nsid w:val="26750F6A"/>
    <w:multiLevelType w:val="hybridMultilevel"/>
    <w:tmpl w:val="1D8499EC"/>
    <w:lvl w:ilvl="0" w:tplc="0409000F">
      <w:start w:val="1"/>
      <w:numFmt w:val="decimal"/>
      <w:lvlText w:val="%1."/>
      <w:lvlJc w:val="left"/>
      <w:pPr>
        <w:ind w:left="1440" w:hanging="480"/>
      </w:p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86" w15:restartNumberingAfterBreak="0">
    <w:nsid w:val="27CF592A"/>
    <w:multiLevelType w:val="hybridMultilevel"/>
    <w:tmpl w:val="EFBE0026"/>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87" w15:restartNumberingAfterBreak="0">
    <w:nsid w:val="29BD78B1"/>
    <w:multiLevelType w:val="hybridMultilevel"/>
    <w:tmpl w:val="0FFECB7A"/>
    <w:lvl w:ilvl="0" w:tplc="28F0CD0A">
      <w:start w:val="1"/>
      <w:numFmt w:val="taiwaneseCountingThousand"/>
      <w:pStyle w:val="a7"/>
      <w:lvlText w:val="%1、"/>
      <w:lvlJc w:val="left"/>
      <w:pPr>
        <w:ind w:left="1047"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88" w15:restartNumberingAfterBreak="0">
    <w:nsid w:val="29D17F1F"/>
    <w:multiLevelType w:val="hybridMultilevel"/>
    <w:tmpl w:val="394C71A4"/>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89" w15:restartNumberingAfterBreak="0">
    <w:nsid w:val="2AA000AF"/>
    <w:multiLevelType w:val="hybridMultilevel"/>
    <w:tmpl w:val="E398C0F6"/>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90" w15:restartNumberingAfterBreak="0">
    <w:nsid w:val="2AA066FD"/>
    <w:multiLevelType w:val="hybridMultilevel"/>
    <w:tmpl w:val="A8CE5D56"/>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91" w15:restartNumberingAfterBreak="0">
    <w:nsid w:val="2B77318B"/>
    <w:multiLevelType w:val="hybridMultilevel"/>
    <w:tmpl w:val="CEA051B4"/>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DF1E2E3C">
      <w:start w:val="1"/>
      <w:numFmt w:val="decimal"/>
      <w:lvlText w:val="%2."/>
      <w:lvlJc w:val="left"/>
      <w:pPr>
        <w:ind w:left="1440" w:hanging="480"/>
      </w:pPr>
      <w:rPr>
        <w:rFonts w:hint="eastAsia"/>
        <w:sz w:val="24"/>
      </w:rPr>
    </w:lvl>
    <w:lvl w:ilvl="2" w:tplc="0409001B">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92" w15:restartNumberingAfterBreak="0">
    <w:nsid w:val="2C270844"/>
    <w:multiLevelType w:val="hybridMultilevel"/>
    <w:tmpl w:val="6E0A02BA"/>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93" w15:restartNumberingAfterBreak="0">
    <w:nsid w:val="2D850594"/>
    <w:multiLevelType w:val="hybridMultilevel"/>
    <w:tmpl w:val="37B8EC26"/>
    <w:lvl w:ilvl="0" w:tplc="851ADB7A">
      <w:start w:val="1"/>
      <w:numFmt w:val="decimal"/>
      <w:lvlText w:val="(%1)"/>
      <w:lvlJc w:val="left"/>
      <w:pPr>
        <w:ind w:left="1440" w:hanging="480"/>
      </w:pPr>
      <w:rPr>
        <w:rFonts w:ascii="Times New Roman" w:eastAsia="標楷體" w:hAnsi="Times New Roman" w:hint="default"/>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94" w15:restartNumberingAfterBreak="0">
    <w:nsid w:val="2DA25925"/>
    <w:multiLevelType w:val="hybridMultilevel"/>
    <w:tmpl w:val="60A29CA8"/>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95" w15:restartNumberingAfterBreak="0">
    <w:nsid w:val="2DD0479C"/>
    <w:multiLevelType w:val="hybridMultilevel"/>
    <w:tmpl w:val="59AED55E"/>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96" w15:restartNumberingAfterBreak="0">
    <w:nsid w:val="2EAF1925"/>
    <w:multiLevelType w:val="hybridMultilevel"/>
    <w:tmpl w:val="C1F69BFC"/>
    <w:lvl w:ilvl="0" w:tplc="085287E0">
      <w:start w:val="1"/>
      <w:numFmt w:val="decimal"/>
      <w:lvlText w:val="%1."/>
      <w:lvlJc w:val="left"/>
      <w:pPr>
        <w:ind w:left="960" w:hanging="480"/>
      </w:pPr>
      <w:rPr>
        <w:rFonts w:ascii="Times New Roman" w:eastAsia="微軟正黑體" w:hAnsi="Times New Roman" w:hint="default"/>
        <w:b w:val="0"/>
        <w:i w:val="0"/>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97" w15:restartNumberingAfterBreak="0">
    <w:nsid w:val="2EB171A4"/>
    <w:multiLevelType w:val="hybridMultilevel"/>
    <w:tmpl w:val="E68E518C"/>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98" w15:restartNumberingAfterBreak="0">
    <w:nsid w:val="2F0D3E36"/>
    <w:multiLevelType w:val="hybridMultilevel"/>
    <w:tmpl w:val="A3EE8A8E"/>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99" w15:restartNumberingAfterBreak="0">
    <w:nsid w:val="2FDF35DD"/>
    <w:multiLevelType w:val="hybridMultilevel"/>
    <w:tmpl w:val="3C5CDDAE"/>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00" w15:restartNumberingAfterBreak="0">
    <w:nsid w:val="301A0132"/>
    <w:multiLevelType w:val="hybridMultilevel"/>
    <w:tmpl w:val="6BAE7242"/>
    <w:lvl w:ilvl="0" w:tplc="DF1E2E3C">
      <w:start w:val="1"/>
      <w:numFmt w:val="decimal"/>
      <w:lvlText w:val="%1."/>
      <w:lvlJc w:val="left"/>
      <w:pPr>
        <w:ind w:left="960" w:hanging="480"/>
      </w:pPr>
      <w:rPr>
        <w:rFonts w:hint="eastAsia"/>
        <w:sz w:val="24"/>
      </w:rPr>
    </w:lvl>
    <w:lvl w:ilvl="1" w:tplc="CF0A3F7C">
      <w:start w:val="1"/>
      <w:numFmt w:val="taiwaneseCountingThousand"/>
      <w:lvlText w:val="(%2)"/>
      <w:lvlJc w:val="left"/>
      <w:pPr>
        <w:ind w:left="1485" w:hanging="525"/>
      </w:pPr>
      <w:rPr>
        <w:rFonts w:hint="default"/>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01" w15:restartNumberingAfterBreak="0">
    <w:nsid w:val="30445E56"/>
    <w:multiLevelType w:val="hybridMultilevel"/>
    <w:tmpl w:val="B5C83FEA"/>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02" w15:restartNumberingAfterBreak="0">
    <w:nsid w:val="30474E5A"/>
    <w:multiLevelType w:val="hybridMultilevel"/>
    <w:tmpl w:val="0674CAAA"/>
    <w:lvl w:ilvl="0" w:tplc="53600AD2">
      <w:start w:val="1"/>
      <w:numFmt w:val="decimal"/>
      <w:lvlText w:val="%1."/>
      <w:lvlJc w:val="left"/>
      <w:pPr>
        <w:ind w:left="360" w:hanging="360"/>
      </w:pPr>
      <w:rPr>
        <w:rFonts w:hint="default"/>
      </w:rPr>
    </w:lvl>
    <w:lvl w:ilvl="1" w:tplc="5D84ECF6">
      <w:start w:val="1"/>
      <w:numFmt w:val="lowerLetter"/>
      <w:lvlText w:val="%2."/>
      <w:lvlJc w:val="left"/>
      <w:pPr>
        <w:ind w:left="840" w:hanging="360"/>
      </w:pPr>
      <w:rPr>
        <w:rFonts w:hint="default"/>
      </w:rPr>
    </w:lvl>
    <w:lvl w:ilvl="2" w:tplc="5DF4EEB0">
      <w:start w:val="1"/>
      <w:numFmt w:val="lowerLetter"/>
      <w:lvlText w:val="(%3)"/>
      <w:lvlJc w:val="left"/>
      <w:pPr>
        <w:ind w:left="1320" w:hanging="360"/>
      </w:pPr>
      <w:rPr>
        <w:rFonts w:hint="default"/>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3" w15:restartNumberingAfterBreak="0">
    <w:nsid w:val="30DB0DEF"/>
    <w:multiLevelType w:val="hybridMultilevel"/>
    <w:tmpl w:val="41BAFCE8"/>
    <w:lvl w:ilvl="0" w:tplc="D3B425CA">
      <w:start w:val="1"/>
      <w:numFmt w:val="taiwaneseCountingThousand"/>
      <w:lvlText w:val="%1、"/>
      <w:lvlJc w:val="left"/>
      <w:pPr>
        <w:ind w:left="960" w:hanging="480"/>
      </w:pPr>
      <w:rPr>
        <w:rFonts w:ascii="Times New Roman" w:eastAsia="微軟正黑體" w:hAnsi="Times New Roman" w:hint="default"/>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04" w15:restartNumberingAfterBreak="0">
    <w:nsid w:val="31FE126C"/>
    <w:multiLevelType w:val="hybridMultilevel"/>
    <w:tmpl w:val="DB387DBC"/>
    <w:lvl w:ilvl="0" w:tplc="0409000F">
      <w:start w:val="1"/>
      <w:numFmt w:val="decimal"/>
      <w:lvlText w:val="%1."/>
      <w:lvlJc w:val="left"/>
      <w:pPr>
        <w:ind w:left="1040" w:hanging="480"/>
      </w:p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05" w15:restartNumberingAfterBreak="0">
    <w:nsid w:val="32C329C5"/>
    <w:multiLevelType w:val="hybridMultilevel"/>
    <w:tmpl w:val="607A8214"/>
    <w:lvl w:ilvl="0" w:tplc="38A6A952">
      <w:start w:val="1"/>
      <w:numFmt w:val="taiwaneseCountingThousand"/>
      <w:lvlText w:val="(%1)"/>
      <w:lvlJc w:val="left"/>
      <w:pPr>
        <w:ind w:left="960" w:hanging="480"/>
      </w:pPr>
      <w:rPr>
        <w:rFonts w:ascii="Times New Roman" w:eastAsia="微軟正黑體" w:hAnsi="Times New Roman" w:hint="default"/>
        <w:b w:val="0"/>
        <w:i w:val="0"/>
        <w:color w:val="000000" w:themeColor="text1"/>
        <w:sz w:val="28"/>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06" w15:restartNumberingAfterBreak="0">
    <w:nsid w:val="35914513"/>
    <w:multiLevelType w:val="hybridMultilevel"/>
    <w:tmpl w:val="DE9C8B14"/>
    <w:lvl w:ilvl="0" w:tplc="FFFFFFFF">
      <w:start w:val="1"/>
      <w:numFmt w:val="bullet"/>
      <w:pStyle w:val="22"/>
      <w:lvlText w:val=""/>
      <w:lvlJc w:val="left"/>
      <w:pPr>
        <w:tabs>
          <w:tab w:val="num" w:pos="480"/>
        </w:tabs>
        <w:ind w:left="480" w:hanging="480"/>
      </w:pPr>
      <w:rPr>
        <w:rFonts w:ascii="Wingdings" w:hAnsi="Wingdings" w:hint="default"/>
      </w:rPr>
    </w:lvl>
    <w:lvl w:ilvl="1" w:tplc="FFFFFFFF">
      <w:start w:val="1"/>
      <w:numFmt w:val="bullet"/>
      <w:lvlText w:val=""/>
      <w:lvlJc w:val="left"/>
      <w:pPr>
        <w:tabs>
          <w:tab w:val="num" w:pos="960"/>
        </w:tabs>
        <w:ind w:left="960" w:hanging="480"/>
      </w:pPr>
      <w:rPr>
        <w:rFonts w:ascii="Wingdings" w:hAnsi="Wingdings" w:hint="default"/>
      </w:rPr>
    </w:lvl>
    <w:lvl w:ilvl="2" w:tplc="FFFFFFFF" w:tentative="1">
      <w:start w:val="1"/>
      <w:numFmt w:val="bullet"/>
      <w:lvlText w:val=""/>
      <w:lvlJc w:val="left"/>
      <w:pPr>
        <w:tabs>
          <w:tab w:val="num" w:pos="1440"/>
        </w:tabs>
        <w:ind w:left="1440" w:hanging="480"/>
      </w:pPr>
      <w:rPr>
        <w:rFonts w:ascii="Wingdings" w:hAnsi="Wingdings" w:hint="default"/>
      </w:rPr>
    </w:lvl>
    <w:lvl w:ilvl="3" w:tplc="FFFFFFFF" w:tentative="1">
      <w:start w:val="1"/>
      <w:numFmt w:val="bullet"/>
      <w:lvlText w:val=""/>
      <w:lvlJc w:val="left"/>
      <w:pPr>
        <w:tabs>
          <w:tab w:val="num" w:pos="1920"/>
        </w:tabs>
        <w:ind w:left="1920" w:hanging="480"/>
      </w:pPr>
      <w:rPr>
        <w:rFonts w:ascii="Wingdings" w:hAnsi="Wingdings" w:hint="default"/>
      </w:rPr>
    </w:lvl>
    <w:lvl w:ilvl="4" w:tplc="FFFFFFFF" w:tentative="1">
      <w:start w:val="1"/>
      <w:numFmt w:val="bullet"/>
      <w:lvlText w:val=""/>
      <w:lvlJc w:val="left"/>
      <w:pPr>
        <w:tabs>
          <w:tab w:val="num" w:pos="2400"/>
        </w:tabs>
        <w:ind w:left="2400" w:hanging="480"/>
      </w:pPr>
      <w:rPr>
        <w:rFonts w:ascii="Wingdings" w:hAnsi="Wingdings" w:hint="default"/>
      </w:rPr>
    </w:lvl>
    <w:lvl w:ilvl="5" w:tplc="FFFFFFFF" w:tentative="1">
      <w:start w:val="1"/>
      <w:numFmt w:val="bullet"/>
      <w:lvlText w:val=""/>
      <w:lvlJc w:val="left"/>
      <w:pPr>
        <w:tabs>
          <w:tab w:val="num" w:pos="2880"/>
        </w:tabs>
        <w:ind w:left="2880" w:hanging="480"/>
      </w:pPr>
      <w:rPr>
        <w:rFonts w:ascii="Wingdings" w:hAnsi="Wingdings" w:hint="default"/>
      </w:rPr>
    </w:lvl>
    <w:lvl w:ilvl="6" w:tplc="FFFFFFFF" w:tentative="1">
      <w:start w:val="1"/>
      <w:numFmt w:val="bullet"/>
      <w:lvlText w:val=""/>
      <w:lvlJc w:val="left"/>
      <w:pPr>
        <w:tabs>
          <w:tab w:val="num" w:pos="3360"/>
        </w:tabs>
        <w:ind w:left="3360" w:hanging="480"/>
      </w:pPr>
      <w:rPr>
        <w:rFonts w:ascii="Wingdings" w:hAnsi="Wingdings" w:hint="default"/>
      </w:rPr>
    </w:lvl>
    <w:lvl w:ilvl="7" w:tplc="FFFFFFFF" w:tentative="1">
      <w:start w:val="1"/>
      <w:numFmt w:val="bullet"/>
      <w:lvlText w:val=""/>
      <w:lvlJc w:val="left"/>
      <w:pPr>
        <w:tabs>
          <w:tab w:val="num" w:pos="3840"/>
        </w:tabs>
        <w:ind w:left="3840" w:hanging="480"/>
      </w:pPr>
      <w:rPr>
        <w:rFonts w:ascii="Wingdings" w:hAnsi="Wingdings" w:hint="default"/>
      </w:rPr>
    </w:lvl>
    <w:lvl w:ilvl="8" w:tplc="FFFFFFFF" w:tentative="1">
      <w:start w:val="1"/>
      <w:numFmt w:val="bullet"/>
      <w:lvlText w:val=""/>
      <w:lvlJc w:val="left"/>
      <w:pPr>
        <w:tabs>
          <w:tab w:val="num" w:pos="4320"/>
        </w:tabs>
        <w:ind w:left="4320" w:hanging="480"/>
      </w:pPr>
      <w:rPr>
        <w:rFonts w:ascii="Wingdings" w:hAnsi="Wingdings" w:hint="default"/>
      </w:rPr>
    </w:lvl>
  </w:abstractNum>
  <w:abstractNum w:abstractNumId="107" w15:restartNumberingAfterBreak="0">
    <w:nsid w:val="35A70A49"/>
    <w:multiLevelType w:val="hybridMultilevel"/>
    <w:tmpl w:val="F54AA256"/>
    <w:lvl w:ilvl="0" w:tplc="0409000F">
      <w:start w:val="1"/>
      <w:numFmt w:val="bullet"/>
      <w:pStyle w:val="40"/>
      <w:lvlText w:val=""/>
      <w:lvlJc w:val="left"/>
      <w:pPr>
        <w:tabs>
          <w:tab w:val="num" w:pos="1920"/>
        </w:tabs>
        <w:ind w:left="1920" w:hanging="480"/>
      </w:pPr>
      <w:rPr>
        <w:rFonts w:ascii="Wingdings" w:hAnsi="Wingdings" w:hint="default"/>
        <w:b w:val="0"/>
        <w:sz w:val="24"/>
        <w:szCs w:val="24"/>
      </w:rPr>
    </w:lvl>
    <w:lvl w:ilvl="1" w:tplc="04090019">
      <w:numFmt w:val="bullet"/>
      <w:lvlText w:val=""/>
      <w:lvlJc w:val="left"/>
      <w:pPr>
        <w:tabs>
          <w:tab w:val="num" w:pos="2370"/>
        </w:tabs>
        <w:ind w:left="2370" w:hanging="450"/>
      </w:pPr>
      <w:rPr>
        <w:rFonts w:ascii="Wingdings 2" w:eastAsia="新細明體" w:hAnsi="Wingdings 2" w:cs="Times New Roman" w:hint="default"/>
      </w:rPr>
    </w:lvl>
    <w:lvl w:ilvl="2" w:tplc="0409001B" w:tentative="1">
      <w:start w:val="1"/>
      <w:numFmt w:val="lowerRoman"/>
      <w:lvlText w:val="%3."/>
      <w:lvlJc w:val="right"/>
      <w:pPr>
        <w:tabs>
          <w:tab w:val="num" w:pos="2880"/>
        </w:tabs>
        <w:ind w:left="2880" w:hanging="480"/>
      </w:pPr>
    </w:lvl>
    <w:lvl w:ilvl="3" w:tplc="0409000F" w:tentative="1">
      <w:start w:val="1"/>
      <w:numFmt w:val="decimal"/>
      <w:lvlText w:val="%4."/>
      <w:lvlJc w:val="left"/>
      <w:pPr>
        <w:tabs>
          <w:tab w:val="num" w:pos="3360"/>
        </w:tabs>
        <w:ind w:left="3360" w:hanging="480"/>
      </w:pPr>
    </w:lvl>
    <w:lvl w:ilvl="4" w:tplc="04090019" w:tentative="1">
      <w:start w:val="1"/>
      <w:numFmt w:val="ideographTraditional"/>
      <w:lvlText w:val="%5、"/>
      <w:lvlJc w:val="left"/>
      <w:pPr>
        <w:tabs>
          <w:tab w:val="num" w:pos="3840"/>
        </w:tabs>
        <w:ind w:left="3840" w:hanging="480"/>
      </w:pPr>
    </w:lvl>
    <w:lvl w:ilvl="5" w:tplc="0409001B" w:tentative="1">
      <w:start w:val="1"/>
      <w:numFmt w:val="lowerRoman"/>
      <w:lvlText w:val="%6."/>
      <w:lvlJc w:val="right"/>
      <w:pPr>
        <w:tabs>
          <w:tab w:val="num" w:pos="4320"/>
        </w:tabs>
        <w:ind w:left="4320" w:hanging="480"/>
      </w:pPr>
    </w:lvl>
    <w:lvl w:ilvl="6" w:tplc="0409000F" w:tentative="1">
      <w:start w:val="1"/>
      <w:numFmt w:val="decimal"/>
      <w:lvlText w:val="%7."/>
      <w:lvlJc w:val="left"/>
      <w:pPr>
        <w:tabs>
          <w:tab w:val="num" w:pos="4800"/>
        </w:tabs>
        <w:ind w:left="4800" w:hanging="480"/>
      </w:pPr>
    </w:lvl>
    <w:lvl w:ilvl="7" w:tplc="04090019" w:tentative="1">
      <w:start w:val="1"/>
      <w:numFmt w:val="ideographTraditional"/>
      <w:lvlText w:val="%8、"/>
      <w:lvlJc w:val="left"/>
      <w:pPr>
        <w:tabs>
          <w:tab w:val="num" w:pos="5280"/>
        </w:tabs>
        <w:ind w:left="5280" w:hanging="480"/>
      </w:pPr>
    </w:lvl>
    <w:lvl w:ilvl="8" w:tplc="0409001B" w:tentative="1">
      <w:start w:val="1"/>
      <w:numFmt w:val="lowerRoman"/>
      <w:lvlText w:val="%9."/>
      <w:lvlJc w:val="right"/>
      <w:pPr>
        <w:tabs>
          <w:tab w:val="num" w:pos="5760"/>
        </w:tabs>
        <w:ind w:left="5760" w:hanging="480"/>
      </w:pPr>
    </w:lvl>
  </w:abstractNum>
  <w:abstractNum w:abstractNumId="108" w15:restartNumberingAfterBreak="0">
    <w:nsid w:val="368C67AE"/>
    <w:multiLevelType w:val="hybridMultilevel"/>
    <w:tmpl w:val="847E3DF8"/>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09" w15:restartNumberingAfterBreak="0">
    <w:nsid w:val="370217DC"/>
    <w:multiLevelType w:val="hybridMultilevel"/>
    <w:tmpl w:val="F8300DDA"/>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0" w15:restartNumberingAfterBreak="0">
    <w:nsid w:val="377D7266"/>
    <w:multiLevelType w:val="hybridMultilevel"/>
    <w:tmpl w:val="25080518"/>
    <w:lvl w:ilvl="0" w:tplc="24147D8E">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1" w15:restartNumberingAfterBreak="0">
    <w:nsid w:val="39A535E3"/>
    <w:multiLevelType w:val="multilevel"/>
    <w:tmpl w:val="517C647A"/>
    <w:name w:val="附錄編號"/>
    <w:lvl w:ilvl="0">
      <w:start w:val="1"/>
      <w:numFmt w:val="taiwaneseCountingThousand"/>
      <w:pStyle w:val="10"/>
      <w:suff w:val="space"/>
      <w:lvlText w:val="附錄%1"/>
      <w:lvlJc w:val="left"/>
      <w:pPr>
        <w:ind w:left="0" w:firstLine="0"/>
      </w:pPr>
      <w:rPr>
        <w:rFonts w:ascii="Times New Roman" w:hAnsi="Times New Roman" w:cs="Times New Roman" w:hint="default"/>
        <w:b/>
        <w:bCs w:val="0"/>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ideographLegalTraditional"/>
      <w:pStyle w:val="23"/>
      <w:suff w:val="space"/>
      <w:lvlText w:val="%2、"/>
      <w:lvlJc w:val="left"/>
      <w:pPr>
        <w:ind w:left="0" w:firstLine="0"/>
      </w:pPr>
      <w:rPr>
        <w:rFonts w:hint="eastAsia"/>
      </w:rPr>
    </w:lvl>
    <w:lvl w:ilvl="2">
      <w:start w:val="1"/>
      <w:numFmt w:val="taiwaneseCountingThousand"/>
      <w:pStyle w:val="32"/>
      <w:suff w:val="space"/>
      <w:lvlText w:val="%3、"/>
      <w:lvlJc w:val="left"/>
      <w:pPr>
        <w:ind w:left="567" w:hanging="567"/>
      </w:pPr>
      <w:rPr>
        <w:rFonts w:hint="eastAsia"/>
        <w:sz w:val="24"/>
      </w:rPr>
    </w:lvl>
    <w:lvl w:ilvl="3">
      <w:start w:val="1"/>
      <w:numFmt w:val="ideographDigital"/>
      <w:lvlText w:val="(%4)"/>
      <w:lvlJc w:val="left"/>
      <w:pPr>
        <w:tabs>
          <w:tab w:val="num" w:pos="-226"/>
        </w:tabs>
        <w:ind w:left="1133" w:hanging="1559"/>
      </w:pPr>
      <w:rPr>
        <w:rFonts w:ascii="Times New Roman" w:hAnsi="Times New Roman" w:hint="default"/>
      </w:rPr>
    </w:lvl>
    <w:lvl w:ilvl="4">
      <w:start w:val="1"/>
      <w:numFmt w:val="decimal"/>
      <w:lvlText w:val="%5."/>
      <w:lvlJc w:val="left"/>
      <w:pPr>
        <w:tabs>
          <w:tab w:val="num" w:pos="1700"/>
        </w:tabs>
        <w:ind w:left="1700" w:hanging="850"/>
      </w:pPr>
      <w:rPr>
        <w:rFonts w:hint="eastAsia"/>
      </w:rPr>
    </w:lvl>
    <w:lvl w:ilvl="5">
      <w:start w:val="1"/>
      <w:numFmt w:val="decimal"/>
      <w:lvlText w:val="%6)"/>
      <w:lvlJc w:val="left"/>
      <w:pPr>
        <w:tabs>
          <w:tab w:val="num" w:pos="2409"/>
        </w:tabs>
        <w:ind w:left="2409" w:hanging="1134"/>
      </w:pPr>
      <w:rPr>
        <w:rFonts w:hint="eastAsia"/>
      </w:rPr>
    </w:lvl>
    <w:lvl w:ilvl="6">
      <w:start w:val="1"/>
      <w:numFmt w:val="decimal"/>
      <w:lvlText w:val="(%7)"/>
      <w:lvlJc w:val="left"/>
      <w:pPr>
        <w:tabs>
          <w:tab w:val="num" w:pos="2976"/>
        </w:tabs>
        <w:ind w:left="2976" w:hanging="1276"/>
      </w:pPr>
      <w:rPr>
        <w:rFonts w:hint="eastAsia"/>
      </w:rPr>
    </w:lvl>
    <w:lvl w:ilvl="7">
      <w:start w:val="1"/>
      <w:numFmt w:val="lowerLetter"/>
      <w:lvlText w:val="%8."/>
      <w:lvlJc w:val="left"/>
      <w:pPr>
        <w:tabs>
          <w:tab w:val="num" w:pos="3543"/>
        </w:tabs>
        <w:ind w:left="3543" w:hanging="1418"/>
      </w:pPr>
      <w:rPr>
        <w:rFonts w:hint="eastAsia"/>
      </w:rPr>
    </w:lvl>
    <w:lvl w:ilvl="8">
      <w:start w:val="1"/>
      <w:numFmt w:val="lowerLetter"/>
      <w:lvlText w:val="%9)"/>
      <w:lvlJc w:val="left"/>
      <w:pPr>
        <w:tabs>
          <w:tab w:val="num" w:pos="4251"/>
        </w:tabs>
        <w:ind w:left="4251" w:hanging="1700"/>
      </w:pPr>
      <w:rPr>
        <w:rFonts w:hint="eastAsia"/>
      </w:rPr>
    </w:lvl>
  </w:abstractNum>
  <w:abstractNum w:abstractNumId="112" w15:restartNumberingAfterBreak="0">
    <w:nsid w:val="39AF3B67"/>
    <w:multiLevelType w:val="hybridMultilevel"/>
    <w:tmpl w:val="47E0C006"/>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3" w15:restartNumberingAfterBreak="0">
    <w:nsid w:val="39DF5F3D"/>
    <w:multiLevelType w:val="hybridMultilevel"/>
    <w:tmpl w:val="D860734C"/>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14" w15:restartNumberingAfterBreak="0">
    <w:nsid w:val="3ABF69D2"/>
    <w:multiLevelType w:val="hybridMultilevel"/>
    <w:tmpl w:val="E418126C"/>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5" w15:restartNumberingAfterBreak="0">
    <w:nsid w:val="3B561C0C"/>
    <w:multiLevelType w:val="hybridMultilevel"/>
    <w:tmpl w:val="0674CAAA"/>
    <w:lvl w:ilvl="0" w:tplc="53600AD2">
      <w:start w:val="1"/>
      <w:numFmt w:val="decimal"/>
      <w:lvlText w:val="%1."/>
      <w:lvlJc w:val="left"/>
      <w:pPr>
        <w:ind w:left="360" w:hanging="360"/>
      </w:pPr>
      <w:rPr>
        <w:rFonts w:hint="default"/>
      </w:rPr>
    </w:lvl>
    <w:lvl w:ilvl="1" w:tplc="5D84ECF6">
      <w:start w:val="1"/>
      <w:numFmt w:val="lowerLetter"/>
      <w:lvlText w:val="%2."/>
      <w:lvlJc w:val="left"/>
      <w:pPr>
        <w:ind w:left="840" w:hanging="360"/>
      </w:pPr>
      <w:rPr>
        <w:rFonts w:hint="default"/>
      </w:rPr>
    </w:lvl>
    <w:lvl w:ilvl="2" w:tplc="5DF4EEB0">
      <w:start w:val="1"/>
      <w:numFmt w:val="lowerLetter"/>
      <w:lvlText w:val="(%3)"/>
      <w:lvlJc w:val="left"/>
      <w:pPr>
        <w:ind w:left="1320" w:hanging="360"/>
      </w:pPr>
      <w:rPr>
        <w:rFonts w:hint="default"/>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6" w15:restartNumberingAfterBreak="0">
    <w:nsid w:val="3CCF1F6F"/>
    <w:multiLevelType w:val="hybridMultilevel"/>
    <w:tmpl w:val="3FF87126"/>
    <w:lvl w:ilvl="0" w:tplc="5D363F46">
      <w:start w:val="1"/>
      <w:numFmt w:val="taiwaneseCountingThousand"/>
      <w:lvlText w:val="%1、"/>
      <w:lvlJc w:val="left"/>
      <w:pPr>
        <w:ind w:left="960" w:hanging="480"/>
      </w:pPr>
      <w:rPr>
        <w:rFonts w:ascii="Times New Roman" w:eastAsia="微軟正黑體" w:hAnsi="Times New Roman" w:hint="default"/>
        <w:sz w:val="28"/>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7" w15:restartNumberingAfterBreak="0">
    <w:nsid w:val="3CF701DE"/>
    <w:multiLevelType w:val="hybridMultilevel"/>
    <w:tmpl w:val="80081F30"/>
    <w:lvl w:ilvl="0" w:tplc="DF1E2E3C">
      <w:start w:val="1"/>
      <w:numFmt w:val="decimal"/>
      <w:lvlText w:val="%1."/>
      <w:lvlJc w:val="left"/>
      <w:pPr>
        <w:ind w:left="480" w:hanging="480"/>
      </w:pPr>
      <w:rPr>
        <w:rFonts w:hint="eastAsia"/>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8" w15:restartNumberingAfterBreak="0">
    <w:nsid w:val="3D466C26"/>
    <w:multiLevelType w:val="hybridMultilevel"/>
    <w:tmpl w:val="906299EA"/>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9" w15:restartNumberingAfterBreak="0">
    <w:nsid w:val="3DDA0CC1"/>
    <w:multiLevelType w:val="hybridMultilevel"/>
    <w:tmpl w:val="D5943FB2"/>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0" w15:restartNumberingAfterBreak="0">
    <w:nsid w:val="3DEF399C"/>
    <w:multiLevelType w:val="hybridMultilevel"/>
    <w:tmpl w:val="C10EE52A"/>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1" w15:restartNumberingAfterBreak="0">
    <w:nsid w:val="3E8E1B9E"/>
    <w:multiLevelType w:val="hybridMultilevel"/>
    <w:tmpl w:val="882A21C4"/>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2" w15:restartNumberingAfterBreak="0">
    <w:nsid w:val="3ED706A9"/>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23" w15:restartNumberingAfterBreak="0">
    <w:nsid w:val="3F0C70AE"/>
    <w:multiLevelType w:val="hybridMultilevel"/>
    <w:tmpl w:val="8E585630"/>
    <w:lvl w:ilvl="0" w:tplc="04090011">
      <w:start w:val="1"/>
      <w:numFmt w:val="upperLetter"/>
      <w:lvlText w:val="%1."/>
      <w:lvlJc w:val="left"/>
      <w:pPr>
        <w:ind w:left="1680" w:hanging="360"/>
      </w:pPr>
      <w:rPr>
        <w:rFonts w:hint="default"/>
      </w:rPr>
    </w:lvl>
    <w:lvl w:ilvl="1" w:tplc="04090019" w:tentative="1">
      <w:start w:val="1"/>
      <w:numFmt w:val="ideographTraditional"/>
      <w:lvlText w:val="%2、"/>
      <w:lvlJc w:val="left"/>
      <w:pPr>
        <w:ind w:left="2280" w:hanging="480"/>
      </w:pPr>
    </w:lvl>
    <w:lvl w:ilvl="2" w:tplc="0409001B" w:tentative="1">
      <w:start w:val="1"/>
      <w:numFmt w:val="lowerRoman"/>
      <w:lvlText w:val="%3."/>
      <w:lvlJc w:val="right"/>
      <w:pPr>
        <w:ind w:left="2760" w:hanging="480"/>
      </w:pPr>
    </w:lvl>
    <w:lvl w:ilvl="3" w:tplc="0409000F" w:tentative="1">
      <w:start w:val="1"/>
      <w:numFmt w:val="decimal"/>
      <w:lvlText w:val="%4."/>
      <w:lvlJc w:val="left"/>
      <w:pPr>
        <w:ind w:left="3240" w:hanging="480"/>
      </w:pPr>
    </w:lvl>
    <w:lvl w:ilvl="4" w:tplc="04090019" w:tentative="1">
      <w:start w:val="1"/>
      <w:numFmt w:val="ideographTraditional"/>
      <w:lvlText w:val="%5、"/>
      <w:lvlJc w:val="left"/>
      <w:pPr>
        <w:ind w:left="3720" w:hanging="480"/>
      </w:pPr>
    </w:lvl>
    <w:lvl w:ilvl="5" w:tplc="0409001B" w:tentative="1">
      <w:start w:val="1"/>
      <w:numFmt w:val="lowerRoman"/>
      <w:lvlText w:val="%6."/>
      <w:lvlJc w:val="right"/>
      <w:pPr>
        <w:ind w:left="4200" w:hanging="480"/>
      </w:pPr>
    </w:lvl>
    <w:lvl w:ilvl="6" w:tplc="0409000F" w:tentative="1">
      <w:start w:val="1"/>
      <w:numFmt w:val="decimal"/>
      <w:lvlText w:val="%7."/>
      <w:lvlJc w:val="left"/>
      <w:pPr>
        <w:ind w:left="4680" w:hanging="480"/>
      </w:pPr>
    </w:lvl>
    <w:lvl w:ilvl="7" w:tplc="04090019" w:tentative="1">
      <w:start w:val="1"/>
      <w:numFmt w:val="ideographTraditional"/>
      <w:lvlText w:val="%8、"/>
      <w:lvlJc w:val="left"/>
      <w:pPr>
        <w:ind w:left="5160" w:hanging="480"/>
      </w:pPr>
    </w:lvl>
    <w:lvl w:ilvl="8" w:tplc="0409001B" w:tentative="1">
      <w:start w:val="1"/>
      <w:numFmt w:val="lowerRoman"/>
      <w:lvlText w:val="%9."/>
      <w:lvlJc w:val="right"/>
      <w:pPr>
        <w:ind w:left="5640" w:hanging="480"/>
      </w:pPr>
    </w:lvl>
  </w:abstractNum>
  <w:abstractNum w:abstractNumId="124" w15:restartNumberingAfterBreak="0">
    <w:nsid w:val="3F350776"/>
    <w:multiLevelType w:val="hybridMultilevel"/>
    <w:tmpl w:val="C996F64C"/>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5" w15:restartNumberingAfterBreak="0">
    <w:nsid w:val="410A4C8C"/>
    <w:multiLevelType w:val="hybridMultilevel"/>
    <w:tmpl w:val="D2D25470"/>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26" w15:restartNumberingAfterBreak="0">
    <w:nsid w:val="413678E1"/>
    <w:multiLevelType w:val="hybridMultilevel"/>
    <w:tmpl w:val="38184534"/>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7" w15:restartNumberingAfterBreak="0">
    <w:nsid w:val="41646002"/>
    <w:multiLevelType w:val="hybridMultilevel"/>
    <w:tmpl w:val="3894FC64"/>
    <w:lvl w:ilvl="0" w:tplc="085287E0">
      <w:start w:val="1"/>
      <w:numFmt w:val="decimal"/>
      <w:lvlText w:val="%1."/>
      <w:lvlJc w:val="left"/>
      <w:pPr>
        <w:ind w:left="960" w:hanging="480"/>
      </w:pPr>
      <w:rPr>
        <w:rFonts w:ascii="Times New Roman" w:eastAsia="微軟正黑體" w:hAnsi="Times New Roman" w:hint="default"/>
        <w:b w:val="0"/>
        <w:i w:val="0"/>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8" w15:restartNumberingAfterBreak="0">
    <w:nsid w:val="41FA4B6A"/>
    <w:multiLevelType w:val="hybridMultilevel"/>
    <w:tmpl w:val="D928972C"/>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start w:val="1"/>
      <w:numFmt w:val="ideographTraditional"/>
      <w:lvlText w:val="%2、"/>
      <w:lvlJc w:val="left"/>
      <w:pPr>
        <w:ind w:left="1440" w:hanging="480"/>
      </w:pPr>
    </w:lvl>
    <w:lvl w:ilvl="2" w:tplc="0409001B">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9" w15:restartNumberingAfterBreak="0">
    <w:nsid w:val="42225C6C"/>
    <w:multiLevelType w:val="hybridMultilevel"/>
    <w:tmpl w:val="D42EA340"/>
    <w:lvl w:ilvl="0" w:tplc="04090001">
      <w:start w:val="1"/>
      <w:numFmt w:val="bullet"/>
      <w:lvlText w:val=""/>
      <w:lvlJc w:val="left"/>
      <w:pPr>
        <w:ind w:left="881" w:hanging="480"/>
      </w:pPr>
      <w:rPr>
        <w:rFonts w:ascii="Wingdings" w:hAnsi="Wingdings" w:hint="default"/>
      </w:rPr>
    </w:lvl>
    <w:lvl w:ilvl="1" w:tplc="04090003" w:tentative="1">
      <w:start w:val="1"/>
      <w:numFmt w:val="bullet"/>
      <w:lvlText w:val=""/>
      <w:lvlJc w:val="left"/>
      <w:pPr>
        <w:ind w:left="1361" w:hanging="480"/>
      </w:pPr>
      <w:rPr>
        <w:rFonts w:ascii="Wingdings" w:hAnsi="Wingdings" w:hint="default"/>
      </w:rPr>
    </w:lvl>
    <w:lvl w:ilvl="2" w:tplc="04090005" w:tentative="1">
      <w:start w:val="1"/>
      <w:numFmt w:val="bullet"/>
      <w:lvlText w:val=""/>
      <w:lvlJc w:val="left"/>
      <w:pPr>
        <w:ind w:left="1841" w:hanging="480"/>
      </w:pPr>
      <w:rPr>
        <w:rFonts w:ascii="Wingdings" w:hAnsi="Wingdings" w:hint="default"/>
      </w:rPr>
    </w:lvl>
    <w:lvl w:ilvl="3" w:tplc="04090001" w:tentative="1">
      <w:start w:val="1"/>
      <w:numFmt w:val="bullet"/>
      <w:lvlText w:val=""/>
      <w:lvlJc w:val="left"/>
      <w:pPr>
        <w:ind w:left="2321" w:hanging="480"/>
      </w:pPr>
      <w:rPr>
        <w:rFonts w:ascii="Wingdings" w:hAnsi="Wingdings" w:hint="default"/>
      </w:rPr>
    </w:lvl>
    <w:lvl w:ilvl="4" w:tplc="04090003" w:tentative="1">
      <w:start w:val="1"/>
      <w:numFmt w:val="bullet"/>
      <w:lvlText w:val=""/>
      <w:lvlJc w:val="left"/>
      <w:pPr>
        <w:ind w:left="2801" w:hanging="480"/>
      </w:pPr>
      <w:rPr>
        <w:rFonts w:ascii="Wingdings" w:hAnsi="Wingdings" w:hint="default"/>
      </w:rPr>
    </w:lvl>
    <w:lvl w:ilvl="5" w:tplc="04090005" w:tentative="1">
      <w:start w:val="1"/>
      <w:numFmt w:val="bullet"/>
      <w:lvlText w:val=""/>
      <w:lvlJc w:val="left"/>
      <w:pPr>
        <w:ind w:left="3281" w:hanging="480"/>
      </w:pPr>
      <w:rPr>
        <w:rFonts w:ascii="Wingdings" w:hAnsi="Wingdings" w:hint="default"/>
      </w:rPr>
    </w:lvl>
    <w:lvl w:ilvl="6" w:tplc="04090001" w:tentative="1">
      <w:start w:val="1"/>
      <w:numFmt w:val="bullet"/>
      <w:lvlText w:val=""/>
      <w:lvlJc w:val="left"/>
      <w:pPr>
        <w:ind w:left="3761" w:hanging="480"/>
      </w:pPr>
      <w:rPr>
        <w:rFonts w:ascii="Wingdings" w:hAnsi="Wingdings" w:hint="default"/>
      </w:rPr>
    </w:lvl>
    <w:lvl w:ilvl="7" w:tplc="04090003" w:tentative="1">
      <w:start w:val="1"/>
      <w:numFmt w:val="bullet"/>
      <w:lvlText w:val=""/>
      <w:lvlJc w:val="left"/>
      <w:pPr>
        <w:ind w:left="4241" w:hanging="480"/>
      </w:pPr>
      <w:rPr>
        <w:rFonts w:ascii="Wingdings" w:hAnsi="Wingdings" w:hint="default"/>
      </w:rPr>
    </w:lvl>
    <w:lvl w:ilvl="8" w:tplc="04090005" w:tentative="1">
      <w:start w:val="1"/>
      <w:numFmt w:val="bullet"/>
      <w:lvlText w:val=""/>
      <w:lvlJc w:val="left"/>
      <w:pPr>
        <w:ind w:left="4721" w:hanging="480"/>
      </w:pPr>
      <w:rPr>
        <w:rFonts w:ascii="Wingdings" w:hAnsi="Wingdings" w:hint="default"/>
      </w:rPr>
    </w:lvl>
  </w:abstractNum>
  <w:abstractNum w:abstractNumId="130" w15:restartNumberingAfterBreak="0">
    <w:nsid w:val="424C2445"/>
    <w:multiLevelType w:val="hybridMultilevel"/>
    <w:tmpl w:val="4FD037A4"/>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31" w15:restartNumberingAfterBreak="0">
    <w:nsid w:val="429C0B8C"/>
    <w:multiLevelType w:val="hybridMultilevel"/>
    <w:tmpl w:val="DB4A38C0"/>
    <w:lvl w:ilvl="0" w:tplc="DF1E2E3C">
      <w:start w:val="1"/>
      <w:numFmt w:val="decimal"/>
      <w:lvlText w:val="%1."/>
      <w:lvlJc w:val="left"/>
      <w:pPr>
        <w:ind w:left="960" w:hanging="480"/>
      </w:pPr>
      <w:rPr>
        <w:rFonts w:hint="eastAsia"/>
        <w:sz w:val="24"/>
      </w:rPr>
    </w:lvl>
    <w:lvl w:ilvl="1" w:tplc="04090019">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32" w15:restartNumberingAfterBreak="0">
    <w:nsid w:val="439905F2"/>
    <w:multiLevelType w:val="hybridMultilevel"/>
    <w:tmpl w:val="9A7C2498"/>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33" w15:restartNumberingAfterBreak="0">
    <w:nsid w:val="43D1716A"/>
    <w:multiLevelType w:val="hybridMultilevel"/>
    <w:tmpl w:val="76062C8E"/>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34" w15:restartNumberingAfterBreak="0">
    <w:nsid w:val="43EC6D8D"/>
    <w:multiLevelType w:val="hybridMultilevel"/>
    <w:tmpl w:val="2AE86D8E"/>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35" w15:restartNumberingAfterBreak="0">
    <w:nsid w:val="44274EE2"/>
    <w:multiLevelType w:val="hybridMultilevel"/>
    <w:tmpl w:val="EDA6B18C"/>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36" w15:restartNumberingAfterBreak="0">
    <w:nsid w:val="44507582"/>
    <w:multiLevelType w:val="hybridMultilevel"/>
    <w:tmpl w:val="7D245BD2"/>
    <w:lvl w:ilvl="0" w:tplc="DF1E2E3C">
      <w:start w:val="1"/>
      <w:numFmt w:val="decimal"/>
      <w:lvlText w:val="%1."/>
      <w:lvlJc w:val="left"/>
      <w:pPr>
        <w:ind w:left="960" w:hanging="480"/>
      </w:pPr>
      <w:rPr>
        <w:rFonts w:hint="eastAsia"/>
        <w:sz w:val="24"/>
      </w:rPr>
    </w:lvl>
    <w:lvl w:ilvl="1" w:tplc="04090019">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37" w15:restartNumberingAfterBreak="0">
    <w:nsid w:val="446D4473"/>
    <w:multiLevelType w:val="hybridMultilevel"/>
    <w:tmpl w:val="2EBE7EF0"/>
    <w:lvl w:ilvl="0" w:tplc="0D8ACBA6">
      <w:start w:val="1"/>
      <w:numFmt w:val="taiwaneseCountingThousand"/>
      <w:lvlText w:val="%1、"/>
      <w:lvlJc w:val="left"/>
      <w:pPr>
        <w:ind w:left="480" w:hanging="480"/>
      </w:pPr>
      <w:rPr>
        <w:rFonts w:ascii="Times New Roman" w:eastAsia="微軟正黑體" w:hAnsi="Times New Roman" w:hint="default"/>
        <w:sz w:val="24"/>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8" w15:restartNumberingAfterBreak="0">
    <w:nsid w:val="448E4CED"/>
    <w:multiLevelType w:val="hybridMultilevel"/>
    <w:tmpl w:val="0674CAAA"/>
    <w:lvl w:ilvl="0" w:tplc="53600AD2">
      <w:start w:val="1"/>
      <w:numFmt w:val="decimal"/>
      <w:lvlText w:val="%1."/>
      <w:lvlJc w:val="left"/>
      <w:pPr>
        <w:ind w:left="360" w:hanging="360"/>
      </w:pPr>
      <w:rPr>
        <w:rFonts w:hint="default"/>
      </w:rPr>
    </w:lvl>
    <w:lvl w:ilvl="1" w:tplc="5D84ECF6">
      <w:start w:val="1"/>
      <w:numFmt w:val="lowerLetter"/>
      <w:lvlText w:val="%2."/>
      <w:lvlJc w:val="left"/>
      <w:pPr>
        <w:ind w:left="840" w:hanging="360"/>
      </w:pPr>
      <w:rPr>
        <w:rFonts w:hint="default"/>
      </w:rPr>
    </w:lvl>
    <w:lvl w:ilvl="2" w:tplc="5DF4EEB0">
      <w:start w:val="1"/>
      <w:numFmt w:val="lowerLetter"/>
      <w:lvlText w:val="(%3)"/>
      <w:lvlJc w:val="left"/>
      <w:pPr>
        <w:ind w:left="1320" w:hanging="360"/>
      </w:pPr>
      <w:rPr>
        <w:rFonts w:hint="default"/>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9" w15:restartNumberingAfterBreak="0">
    <w:nsid w:val="454954F6"/>
    <w:multiLevelType w:val="hybridMultilevel"/>
    <w:tmpl w:val="2CF403BA"/>
    <w:lvl w:ilvl="0" w:tplc="95FA23D2">
      <w:start w:val="1"/>
      <w:numFmt w:val="decimal"/>
      <w:lvlText w:val="%1."/>
      <w:lvlJc w:val="left"/>
      <w:pPr>
        <w:ind w:left="960" w:hanging="480"/>
      </w:pPr>
      <w:rPr>
        <w:rFonts w:ascii="Times New Roman" w:eastAsia="標楷體" w:hAnsi="Times New Roman" w:hint="default"/>
        <w:b w:val="0"/>
        <w:i w:val="0"/>
        <w:color w:val="auto"/>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40" w15:restartNumberingAfterBreak="0">
    <w:nsid w:val="45D94A1D"/>
    <w:multiLevelType w:val="hybridMultilevel"/>
    <w:tmpl w:val="E1703D4E"/>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41" w15:restartNumberingAfterBreak="0">
    <w:nsid w:val="46C82641"/>
    <w:multiLevelType w:val="hybridMultilevel"/>
    <w:tmpl w:val="E97E05A2"/>
    <w:lvl w:ilvl="0" w:tplc="986E2064">
      <w:start w:val="1"/>
      <w:numFmt w:val="decimal"/>
      <w:pStyle w:val="a8"/>
      <w:lvlText w:val="[%1]"/>
      <w:lvlJc w:val="left"/>
      <w:pPr>
        <w:tabs>
          <w:tab w:val="num" w:pos="1440"/>
        </w:tabs>
        <w:ind w:left="1440" w:hanging="480"/>
      </w:pPr>
      <w:rPr>
        <w:rFonts w:hint="eastAsia"/>
        <w:sz w:val="24"/>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42" w15:restartNumberingAfterBreak="0">
    <w:nsid w:val="47582CE2"/>
    <w:multiLevelType w:val="hybridMultilevel"/>
    <w:tmpl w:val="0E8A40FA"/>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43" w15:restartNumberingAfterBreak="0">
    <w:nsid w:val="476F2BCE"/>
    <w:multiLevelType w:val="hybridMultilevel"/>
    <w:tmpl w:val="0B6A325E"/>
    <w:lvl w:ilvl="0" w:tplc="A404DDDA">
      <w:start w:val="1"/>
      <w:numFmt w:val="decimal"/>
      <w:pStyle w:val="a9"/>
      <w:lvlText w:val="%1."/>
      <w:lvlJc w:val="left"/>
      <w:pPr>
        <w:ind w:left="360" w:hanging="36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44" w15:restartNumberingAfterBreak="0">
    <w:nsid w:val="48CB5BCE"/>
    <w:multiLevelType w:val="hybridMultilevel"/>
    <w:tmpl w:val="63ECE890"/>
    <w:lvl w:ilvl="0" w:tplc="851ADB7A">
      <w:start w:val="1"/>
      <w:numFmt w:val="decimal"/>
      <w:lvlText w:val="(%1)"/>
      <w:lvlJc w:val="left"/>
      <w:pPr>
        <w:ind w:left="1440" w:hanging="480"/>
      </w:pPr>
      <w:rPr>
        <w:rFonts w:ascii="Times New Roman" w:eastAsia="標楷體" w:hAnsi="Times New Roman" w:hint="default"/>
        <w:sz w:val="24"/>
      </w:rPr>
    </w:lvl>
    <w:lvl w:ilvl="1" w:tplc="04090019">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45" w15:restartNumberingAfterBreak="0">
    <w:nsid w:val="49254D7B"/>
    <w:multiLevelType w:val="hybridMultilevel"/>
    <w:tmpl w:val="3E361CB0"/>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46" w15:restartNumberingAfterBreak="0">
    <w:nsid w:val="492C5F16"/>
    <w:multiLevelType w:val="hybridMultilevel"/>
    <w:tmpl w:val="2E6C6C4E"/>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47" w15:restartNumberingAfterBreak="0">
    <w:nsid w:val="49AD3CF2"/>
    <w:multiLevelType w:val="hybridMultilevel"/>
    <w:tmpl w:val="C37A9AEE"/>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48" w15:restartNumberingAfterBreak="0">
    <w:nsid w:val="4AC0604E"/>
    <w:multiLevelType w:val="hybridMultilevel"/>
    <w:tmpl w:val="B2AAAE7A"/>
    <w:lvl w:ilvl="0" w:tplc="085287E0">
      <w:start w:val="1"/>
      <w:numFmt w:val="decimal"/>
      <w:lvlText w:val="%1."/>
      <w:lvlJc w:val="left"/>
      <w:pPr>
        <w:ind w:left="960" w:hanging="480"/>
      </w:pPr>
      <w:rPr>
        <w:rFonts w:ascii="Times New Roman" w:eastAsia="微軟正黑體" w:hAnsi="Times New Roman" w:hint="default"/>
        <w:b w:val="0"/>
        <w:i w:val="0"/>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49" w15:restartNumberingAfterBreak="0">
    <w:nsid w:val="4AEC0406"/>
    <w:multiLevelType w:val="hybridMultilevel"/>
    <w:tmpl w:val="BBBA56C0"/>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7358712C">
      <w:start w:val="1"/>
      <w:numFmt w:val="decimal"/>
      <w:lvlText w:val="%2."/>
      <w:lvlJc w:val="left"/>
      <w:pPr>
        <w:ind w:left="1440" w:hanging="480"/>
      </w:pPr>
      <w:rPr>
        <w:rFonts w:hint="default"/>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50" w15:restartNumberingAfterBreak="0">
    <w:nsid w:val="4AF303D8"/>
    <w:multiLevelType w:val="hybridMultilevel"/>
    <w:tmpl w:val="5D60B77C"/>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51" w15:restartNumberingAfterBreak="0">
    <w:nsid w:val="4C1D3DAE"/>
    <w:multiLevelType w:val="hybridMultilevel"/>
    <w:tmpl w:val="DFAA008C"/>
    <w:lvl w:ilvl="0" w:tplc="5D363F46">
      <w:start w:val="1"/>
      <w:numFmt w:val="taiwaneseCountingThousand"/>
      <w:lvlText w:val="%1、"/>
      <w:lvlJc w:val="left"/>
      <w:pPr>
        <w:ind w:left="960" w:hanging="480"/>
      </w:pPr>
      <w:rPr>
        <w:rFonts w:ascii="Times New Roman" w:eastAsia="微軟正黑體" w:hAnsi="Times New Roman" w:hint="default"/>
        <w:sz w:val="28"/>
      </w:rPr>
    </w:lvl>
    <w:lvl w:ilvl="1" w:tplc="38A6A952">
      <w:start w:val="1"/>
      <w:numFmt w:val="taiwaneseCountingThousand"/>
      <w:lvlText w:val="(%2)"/>
      <w:lvlJc w:val="left"/>
      <w:pPr>
        <w:ind w:left="1440" w:hanging="480"/>
      </w:pPr>
      <w:rPr>
        <w:rFonts w:ascii="Times New Roman" w:eastAsia="微軟正黑體" w:hAnsi="Times New Roman" w:hint="default"/>
        <w:b w:val="0"/>
        <w:i w:val="0"/>
        <w:color w:val="000000" w:themeColor="text1"/>
        <w:sz w:val="28"/>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52" w15:restartNumberingAfterBreak="0">
    <w:nsid w:val="4C371CFD"/>
    <w:multiLevelType w:val="hybridMultilevel"/>
    <w:tmpl w:val="8E886934"/>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53" w15:restartNumberingAfterBreak="0">
    <w:nsid w:val="4C547687"/>
    <w:multiLevelType w:val="hybridMultilevel"/>
    <w:tmpl w:val="C9681514"/>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54" w15:restartNumberingAfterBreak="0">
    <w:nsid w:val="4CDC5013"/>
    <w:multiLevelType w:val="hybridMultilevel"/>
    <w:tmpl w:val="63CC25BC"/>
    <w:lvl w:ilvl="0" w:tplc="DF1E2E3C">
      <w:start w:val="1"/>
      <w:numFmt w:val="decimal"/>
      <w:lvlText w:val="%1."/>
      <w:lvlJc w:val="left"/>
      <w:pPr>
        <w:ind w:left="480" w:hanging="480"/>
      </w:pPr>
      <w:rPr>
        <w:rFonts w:hint="eastAsia"/>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5" w15:restartNumberingAfterBreak="0">
    <w:nsid w:val="4D103372"/>
    <w:multiLevelType w:val="hybridMultilevel"/>
    <w:tmpl w:val="3FFC2198"/>
    <w:lvl w:ilvl="0" w:tplc="14A0ACCA">
      <w:start w:val="1"/>
      <w:numFmt w:val="bullet"/>
      <w:pStyle w:val="41"/>
      <w:lvlText w:val=""/>
      <w:lvlJc w:val="left"/>
      <w:pPr>
        <w:ind w:left="1756" w:hanging="480"/>
      </w:pPr>
      <w:rPr>
        <w:rFonts w:ascii="Wingdings" w:hAnsi="Wingdings" w:hint="default"/>
      </w:rPr>
    </w:lvl>
    <w:lvl w:ilvl="1" w:tplc="04090003" w:tentative="1">
      <w:start w:val="1"/>
      <w:numFmt w:val="bullet"/>
      <w:lvlText w:val=""/>
      <w:lvlJc w:val="left"/>
      <w:pPr>
        <w:ind w:left="2236" w:hanging="480"/>
      </w:pPr>
      <w:rPr>
        <w:rFonts w:ascii="Wingdings" w:hAnsi="Wingdings" w:hint="default"/>
      </w:rPr>
    </w:lvl>
    <w:lvl w:ilvl="2" w:tplc="04090005" w:tentative="1">
      <w:start w:val="1"/>
      <w:numFmt w:val="bullet"/>
      <w:lvlText w:val=""/>
      <w:lvlJc w:val="left"/>
      <w:pPr>
        <w:ind w:left="2716" w:hanging="480"/>
      </w:pPr>
      <w:rPr>
        <w:rFonts w:ascii="Wingdings" w:hAnsi="Wingdings" w:hint="default"/>
      </w:rPr>
    </w:lvl>
    <w:lvl w:ilvl="3" w:tplc="04090001" w:tentative="1">
      <w:start w:val="1"/>
      <w:numFmt w:val="bullet"/>
      <w:lvlText w:val=""/>
      <w:lvlJc w:val="left"/>
      <w:pPr>
        <w:ind w:left="3196" w:hanging="480"/>
      </w:pPr>
      <w:rPr>
        <w:rFonts w:ascii="Wingdings" w:hAnsi="Wingdings" w:hint="default"/>
      </w:rPr>
    </w:lvl>
    <w:lvl w:ilvl="4" w:tplc="04090003" w:tentative="1">
      <w:start w:val="1"/>
      <w:numFmt w:val="bullet"/>
      <w:lvlText w:val=""/>
      <w:lvlJc w:val="left"/>
      <w:pPr>
        <w:ind w:left="3676" w:hanging="480"/>
      </w:pPr>
      <w:rPr>
        <w:rFonts w:ascii="Wingdings" w:hAnsi="Wingdings" w:hint="default"/>
      </w:rPr>
    </w:lvl>
    <w:lvl w:ilvl="5" w:tplc="04090005" w:tentative="1">
      <w:start w:val="1"/>
      <w:numFmt w:val="bullet"/>
      <w:lvlText w:val=""/>
      <w:lvlJc w:val="left"/>
      <w:pPr>
        <w:ind w:left="4156" w:hanging="480"/>
      </w:pPr>
      <w:rPr>
        <w:rFonts w:ascii="Wingdings" w:hAnsi="Wingdings" w:hint="default"/>
      </w:rPr>
    </w:lvl>
    <w:lvl w:ilvl="6" w:tplc="04090001" w:tentative="1">
      <w:start w:val="1"/>
      <w:numFmt w:val="bullet"/>
      <w:lvlText w:val=""/>
      <w:lvlJc w:val="left"/>
      <w:pPr>
        <w:ind w:left="4636" w:hanging="480"/>
      </w:pPr>
      <w:rPr>
        <w:rFonts w:ascii="Wingdings" w:hAnsi="Wingdings" w:hint="default"/>
      </w:rPr>
    </w:lvl>
    <w:lvl w:ilvl="7" w:tplc="04090003" w:tentative="1">
      <w:start w:val="1"/>
      <w:numFmt w:val="bullet"/>
      <w:lvlText w:val=""/>
      <w:lvlJc w:val="left"/>
      <w:pPr>
        <w:ind w:left="5116" w:hanging="480"/>
      </w:pPr>
      <w:rPr>
        <w:rFonts w:ascii="Wingdings" w:hAnsi="Wingdings" w:hint="default"/>
      </w:rPr>
    </w:lvl>
    <w:lvl w:ilvl="8" w:tplc="04090005" w:tentative="1">
      <w:start w:val="1"/>
      <w:numFmt w:val="bullet"/>
      <w:lvlText w:val=""/>
      <w:lvlJc w:val="left"/>
      <w:pPr>
        <w:ind w:left="5596" w:hanging="480"/>
      </w:pPr>
      <w:rPr>
        <w:rFonts w:ascii="Wingdings" w:hAnsi="Wingdings" w:hint="default"/>
      </w:rPr>
    </w:lvl>
  </w:abstractNum>
  <w:abstractNum w:abstractNumId="156" w15:restartNumberingAfterBreak="0">
    <w:nsid w:val="4D823004"/>
    <w:multiLevelType w:val="hybridMultilevel"/>
    <w:tmpl w:val="B100DFAC"/>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57" w15:restartNumberingAfterBreak="0">
    <w:nsid w:val="4D8521FC"/>
    <w:multiLevelType w:val="hybridMultilevel"/>
    <w:tmpl w:val="F66E9EB0"/>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58" w15:restartNumberingAfterBreak="0">
    <w:nsid w:val="4E671CDF"/>
    <w:multiLevelType w:val="hybridMultilevel"/>
    <w:tmpl w:val="37FAD964"/>
    <w:lvl w:ilvl="0" w:tplc="0F884F7A">
      <w:start w:val="1"/>
      <w:numFmt w:val="decimal"/>
      <w:lvlText w:val="(%1)"/>
      <w:lvlJc w:val="left"/>
      <w:pPr>
        <w:ind w:left="1440" w:hanging="480"/>
      </w:pPr>
      <w:rPr>
        <w:rFonts w:ascii="Times New Roman" w:hAnsi="Times New Roman" w:hint="default"/>
        <w:color w:val="auto"/>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59" w15:restartNumberingAfterBreak="0">
    <w:nsid w:val="4E7B0255"/>
    <w:multiLevelType w:val="hybridMultilevel"/>
    <w:tmpl w:val="12C6B660"/>
    <w:lvl w:ilvl="0" w:tplc="BCE2C178">
      <w:start w:val="1"/>
      <w:numFmt w:val="taiwaneseCountingThousand"/>
      <w:lvlText w:val="%1、"/>
      <w:lvlJc w:val="left"/>
      <w:pPr>
        <w:ind w:left="960" w:hanging="480"/>
      </w:pPr>
      <w:rPr>
        <w:rFonts w:ascii="Times New Roman" w:eastAsia="微軟正黑體" w:hAnsi="Times New Roman" w:hint="default"/>
        <w:sz w:val="28"/>
      </w:rPr>
    </w:lvl>
    <w:lvl w:ilvl="1" w:tplc="0D8ACBA6">
      <w:start w:val="1"/>
      <w:numFmt w:val="taiwaneseCountingThousand"/>
      <w:lvlText w:val="%2、"/>
      <w:lvlJc w:val="left"/>
      <w:pPr>
        <w:ind w:left="960" w:hanging="480"/>
      </w:pPr>
      <w:rPr>
        <w:rFonts w:ascii="Times New Roman" w:eastAsia="微軟正黑體" w:hAnsi="Times New Roman" w:hint="default"/>
        <w:sz w:val="24"/>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0" w15:restartNumberingAfterBreak="0">
    <w:nsid w:val="4EAC6CD2"/>
    <w:multiLevelType w:val="hybridMultilevel"/>
    <w:tmpl w:val="8E585630"/>
    <w:lvl w:ilvl="0" w:tplc="04090011">
      <w:start w:val="1"/>
      <w:numFmt w:val="upperLetter"/>
      <w:lvlText w:val="%1."/>
      <w:lvlJc w:val="left"/>
      <w:pPr>
        <w:ind w:left="1680" w:hanging="360"/>
      </w:pPr>
      <w:rPr>
        <w:rFonts w:hint="default"/>
      </w:rPr>
    </w:lvl>
    <w:lvl w:ilvl="1" w:tplc="04090019" w:tentative="1">
      <w:start w:val="1"/>
      <w:numFmt w:val="ideographTraditional"/>
      <w:lvlText w:val="%2、"/>
      <w:lvlJc w:val="left"/>
      <w:pPr>
        <w:ind w:left="2280" w:hanging="480"/>
      </w:pPr>
    </w:lvl>
    <w:lvl w:ilvl="2" w:tplc="0409001B" w:tentative="1">
      <w:start w:val="1"/>
      <w:numFmt w:val="lowerRoman"/>
      <w:lvlText w:val="%3."/>
      <w:lvlJc w:val="right"/>
      <w:pPr>
        <w:ind w:left="2760" w:hanging="480"/>
      </w:pPr>
    </w:lvl>
    <w:lvl w:ilvl="3" w:tplc="0409000F" w:tentative="1">
      <w:start w:val="1"/>
      <w:numFmt w:val="decimal"/>
      <w:lvlText w:val="%4."/>
      <w:lvlJc w:val="left"/>
      <w:pPr>
        <w:ind w:left="3240" w:hanging="480"/>
      </w:pPr>
    </w:lvl>
    <w:lvl w:ilvl="4" w:tplc="04090019" w:tentative="1">
      <w:start w:val="1"/>
      <w:numFmt w:val="ideographTraditional"/>
      <w:lvlText w:val="%5、"/>
      <w:lvlJc w:val="left"/>
      <w:pPr>
        <w:ind w:left="3720" w:hanging="480"/>
      </w:pPr>
    </w:lvl>
    <w:lvl w:ilvl="5" w:tplc="0409001B" w:tentative="1">
      <w:start w:val="1"/>
      <w:numFmt w:val="lowerRoman"/>
      <w:lvlText w:val="%6."/>
      <w:lvlJc w:val="right"/>
      <w:pPr>
        <w:ind w:left="4200" w:hanging="480"/>
      </w:pPr>
    </w:lvl>
    <w:lvl w:ilvl="6" w:tplc="0409000F" w:tentative="1">
      <w:start w:val="1"/>
      <w:numFmt w:val="decimal"/>
      <w:lvlText w:val="%7."/>
      <w:lvlJc w:val="left"/>
      <w:pPr>
        <w:ind w:left="4680" w:hanging="480"/>
      </w:pPr>
    </w:lvl>
    <w:lvl w:ilvl="7" w:tplc="04090019" w:tentative="1">
      <w:start w:val="1"/>
      <w:numFmt w:val="ideographTraditional"/>
      <w:lvlText w:val="%8、"/>
      <w:lvlJc w:val="left"/>
      <w:pPr>
        <w:ind w:left="5160" w:hanging="480"/>
      </w:pPr>
    </w:lvl>
    <w:lvl w:ilvl="8" w:tplc="0409001B" w:tentative="1">
      <w:start w:val="1"/>
      <w:numFmt w:val="lowerRoman"/>
      <w:lvlText w:val="%9."/>
      <w:lvlJc w:val="right"/>
      <w:pPr>
        <w:ind w:left="5640" w:hanging="480"/>
      </w:pPr>
    </w:lvl>
  </w:abstractNum>
  <w:abstractNum w:abstractNumId="161" w15:restartNumberingAfterBreak="0">
    <w:nsid w:val="4ECE694F"/>
    <w:multiLevelType w:val="hybridMultilevel"/>
    <w:tmpl w:val="A7DAD5C8"/>
    <w:lvl w:ilvl="0" w:tplc="95FA23D2">
      <w:start w:val="1"/>
      <w:numFmt w:val="decimal"/>
      <w:lvlText w:val="%1."/>
      <w:lvlJc w:val="left"/>
      <w:pPr>
        <w:ind w:left="960" w:hanging="480"/>
      </w:pPr>
      <w:rPr>
        <w:rFonts w:ascii="Times New Roman" w:eastAsia="標楷體" w:hAnsi="Times New Roman" w:hint="default"/>
        <w:b w:val="0"/>
        <w:i w:val="0"/>
        <w:color w:val="auto"/>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62" w15:restartNumberingAfterBreak="0">
    <w:nsid w:val="4EFD7F48"/>
    <w:multiLevelType w:val="hybridMultilevel"/>
    <w:tmpl w:val="9A7C2498"/>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63" w15:restartNumberingAfterBreak="0">
    <w:nsid w:val="4F570007"/>
    <w:multiLevelType w:val="hybridMultilevel"/>
    <w:tmpl w:val="5B5A1C22"/>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64" w15:restartNumberingAfterBreak="0">
    <w:nsid w:val="4F8C6E4F"/>
    <w:multiLevelType w:val="hybridMultilevel"/>
    <w:tmpl w:val="5572864E"/>
    <w:lvl w:ilvl="0" w:tplc="851ADB7A">
      <w:start w:val="1"/>
      <w:numFmt w:val="decimal"/>
      <w:lvlText w:val="(%1)"/>
      <w:lvlJc w:val="left"/>
      <w:pPr>
        <w:ind w:left="1440" w:hanging="480"/>
      </w:pPr>
      <w:rPr>
        <w:rFonts w:ascii="Times New Roman" w:eastAsia="標楷體" w:hAnsi="Times New Roman" w:hint="default"/>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65" w15:restartNumberingAfterBreak="0">
    <w:nsid w:val="501C094B"/>
    <w:multiLevelType w:val="hybridMultilevel"/>
    <w:tmpl w:val="8B105DEC"/>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66" w15:restartNumberingAfterBreak="0">
    <w:nsid w:val="50953AF2"/>
    <w:multiLevelType w:val="hybridMultilevel"/>
    <w:tmpl w:val="2E88936A"/>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67" w15:restartNumberingAfterBreak="0">
    <w:nsid w:val="50DF32BB"/>
    <w:multiLevelType w:val="hybridMultilevel"/>
    <w:tmpl w:val="9A7C2498"/>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68" w15:restartNumberingAfterBreak="0">
    <w:nsid w:val="512E2453"/>
    <w:multiLevelType w:val="hybridMultilevel"/>
    <w:tmpl w:val="8E585630"/>
    <w:lvl w:ilvl="0" w:tplc="04090011">
      <w:start w:val="1"/>
      <w:numFmt w:val="upperLetter"/>
      <w:lvlText w:val="%1."/>
      <w:lvlJc w:val="left"/>
      <w:pPr>
        <w:ind w:left="1680" w:hanging="360"/>
      </w:pPr>
      <w:rPr>
        <w:rFonts w:hint="default"/>
      </w:rPr>
    </w:lvl>
    <w:lvl w:ilvl="1" w:tplc="04090019" w:tentative="1">
      <w:start w:val="1"/>
      <w:numFmt w:val="ideographTraditional"/>
      <w:lvlText w:val="%2、"/>
      <w:lvlJc w:val="left"/>
      <w:pPr>
        <w:ind w:left="2280" w:hanging="480"/>
      </w:pPr>
    </w:lvl>
    <w:lvl w:ilvl="2" w:tplc="0409001B" w:tentative="1">
      <w:start w:val="1"/>
      <w:numFmt w:val="lowerRoman"/>
      <w:lvlText w:val="%3."/>
      <w:lvlJc w:val="right"/>
      <w:pPr>
        <w:ind w:left="2760" w:hanging="480"/>
      </w:pPr>
    </w:lvl>
    <w:lvl w:ilvl="3" w:tplc="0409000F" w:tentative="1">
      <w:start w:val="1"/>
      <w:numFmt w:val="decimal"/>
      <w:lvlText w:val="%4."/>
      <w:lvlJc w:val="left"/>
      <w:pPr>
        <w:ind w:left="3240" w:hanging="480"/>
      </w:pPr>
    </w:lvl>
    <w:lvl w:ilvl="4" w:tplc="04090019" w:tentative="1">
      <w:start w:val="1"/>
      <w:numFmt w:val="ideographTraditional"/>
      <w:lvlText w:val="%5、"/>
      <w:lvlJc w:val="left"/>
      <w:pPr>
        <w:ind w:left="3720" w:hanging="480"/>
      </w:pPr>
    </w:lvl>
    <w:lvl w:ilvl="5" w:tplc="0409001B" w:tentative="1">
      <w:start w:val="1"/>
      <w:numFmt w:val="lowerRoman"/>
      <w:lvlText w:val="%6."/>
      <w:lvlJc w:val="right"/>
      <w:pPr>
        <w:ind w:left="4200" w:hanging="480"/>
      </w:pPr>
    </w:lvl>
    <w:lvl w:ilvl="6" w:tplc="0409000F" w:tentative="1">
      <w:start w:val="1"/>
      <w:numFmt w:val="decimal"/>
      <w:lvlText w:val="%7."/>
      <w:lvlJc w:val="left"/>
      <w:pPr>
        <w:ind w:left="4680" w:hanging="480"/>
      </w:pPr>
    </w:lvl>
    <w:lvl w:ilvl="7" w:tplc="04090019" w:tentative="1">
      <w:start w:val="1"/>
      <w:numFmt w:val="ideographTraditional"/>
      <w:lvlText w:val="%8、"/>
      <w:lvlJc w:val="left"/>
      <w:pPr>
        <w:ind w:left="5160" w:hanging="480"/>
      </w:pPr>
    </w:lvl>
    <w:lvl w:ilvl="8" w:tplc="0409001B" w:tentative="1">
      <w:start w:val="1"/>
      <w:numFmt w:val="lowerRoman"/>
      <w:lvlText w:val="%9."/>
      <w:lvlJc w:val="right"/>
      <w:pPr>
        <w:ind w:left="5640" w:hanging="480"/>
      </w:pPr>
    </w:lvl>
  </w:abstractNum>
  <w:abstractNum w:abstractNumId="169" w15:restartNumberingAfterBreak="0">
    <w:nsid w:val="51945DD7"/>
    <w:multiLevelType w:val="hybridMultilevel"/>
    <w:tmpl w:val="710652A2"/>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70" w15:restartNumberingAfterBreak="0">
    <w:nsid w:val="533B381A"/>
    <w:multiLevelType w:val="hybridMultilevel"/>
    <w:tmpl w:val="D7DCA042"/>
    <w:lvl w:ilvl="0" w:tplc="851ADB7A">
      <w:start w:val="1"/>
      <w:numFmt w:val="decimal"/>
      <w:lvlText w:val="(%1)"/>
      <w:lvlJc w:val="left"/>
      <w:pPr>
        <w:ind w:left="960" w:hanging="480"/>
      </w:pPr>
      <w:rPr>
        <w:rFonts w:ascii="Times New Roman" w:eastAsia="標楷體" w:hAnsi="Times New Roman" w:hint="default"/>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71" w15:restartNumberingAfterBreak="0">
    <w:nsid w:val="53856F06"/>
    <w:multiLevelType w:val="hybridMultilevel"/>
    <w:tmpl w:val="35B02188"/>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72" w15:restartNumberingAfterBreak="0">
    <w:nsid w:val="53D008E4"/>
    <w:multiLevelType w:val="hybridMultilevel"/>
    <w:tmpl w:val="8D7A2074"/>
    <w:lvl w:ilvl="0" w:tplc="DF1E2E3C">
      <w:start w:val="1"/>
      <w:numFmt w:val="decimal"/>
      <w:lvlText w:val="%1."/>
      <w:lvlJc w:val="left"/>
      <w:pPr>
        <w:ind w:left="480" w:hanging="480"/>
      </w:pPr>
      <w:rPr>
        <w:rFonts w:hint="eastAsia"/>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3" w15:restartNumberingAfterBreak="0">
    <w:nsid w:val="55003774"/>
    <w:multiLevelType w:val="hybridMultilevel"/>
    <w:tmpl w:val="3CFCE68A"/>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74" w15:restartNumberingAfterBreak="0">
    <w:nsid w:val="55817249"/>
    <w:multiLevelType w:val="hybridMultilevel"/>
    <w:tmpl w:val="DF1E3E5E"/>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75" w15:restartNumberingAfterBreak="0">
    <w:nsid w:val="573B2D44"/>
    <w:multiLevelType w:val="hybridMultilevel"/>
    <w:tmpl w:val="2D6002FC"/>
    <w:lvl w:ilvl="0" w:tplc="0F884F7A">
      <w:start w:val="1"/>
      <w:numFmt w:val="decimal"/>
      <w:lvlText w:val="(%1)"/>
      <w:lvlJc w:val="left"/>
      <w:pPr>
        <w:ind w:left="1040" w:hanging="480"/>
      </w:pPr>
      <w:rPr>
        <w:rFonts w:ascii="Times New Roman" w:hAnsi="Times New Roman" w:hint="default"/>
        <w:color w:val="auto"/>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76" w15:restartNumberingAfterBreak="0">
    <w:nsid w:val="573E1FD9"/>
    <w:multiLevelType w:val="hybridMultilevel"/>
    <w:tmpl w:val="17B26458"/>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77" w15:restartNumberingAfterBreak="0">
    <w:nsid w:val="57FD5B09"/>
    <w:multiLevelType w:val="hybridMultilevel"/>
    <w:tmpl w:val="6D8CFF54"/>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78" w15:restartNumberingAfterBreak="0">
    <w:nsid w:val="586F54AE"/>
    <w:multiLevelType w:val="hybridMultilevel"/>
    <w:tmpl w:val="480E8D42"/>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79" w15:restartNumberingAfterBreak="0">
    <w:nsid w:val="587C457F"/>
    <w:multiLevelType w:val="multilevel"/>
    <w:tmpl w:val="D72C6792"/>
    <w:name w:val="附錄編號22"/>
    <w:numStyleLink w:val="a1"/>
  </w:abstractNum>
  <w:abstractNum w:abstractNumId="180" w15:restartNumberingAfterBreak="0">
    <w:nsid w:val="59000E2F"/>
    <w:multiLevelType w:val="hybridMultilevel"/>
    <w:tmpl w:val="37FAD964"/>
    <w:lvl w:ilvl="0" w:tplc="0F884F7A">
      <w:start w:val="1"/>
      <w:numFmt w:val="decimal"/>
      <w:lvlText w:val="(%1)"/>
      <w:lvlJc w:val="left"/>
      <w:pPr>
        <w:ind w:left="1040" w:hanging="480"/>
      </w:pPr>
      <w:rPr>
        <w:rFonts w:ascii="Times New Roman" w:hAnsi="Times New Roman" w:hint="default"/>
        <w:color w:val="auto"/>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81" w15:restartNumberingAfterBreak="0">
    <w:nsid w:val="5A083854"/>
    <w:multiLevelType w:val="hybridMultilevel"/>
    <w:tmpl w:val="4502B2B2"/>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82" w15:restartNumberingAfterBreak="0">
    <w:nsid w:val="5B884954"/>
    <w:multiLevelType w:val="hybridMultilevel"/>
    <w:tmpl w:val="BE0EA21A"/>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83" w15:restartNumberingAfterBreak="0">
    <w:nsid w:val="5BD54A37"/>
    <w:multiLevelType w:val="hybridMultilevel"/>
    <w:tmpl w:val="B3183E8C"/>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84" w15:restartNumberingAfterBreak="0">
    <w:nsid w:val="5CC6683A"/>
    <w:multiLevelType w:val="hybridMultilevel"/>
    <w:tmpl w:val="8E585630"/>
    <w:lvl w:ilvl="0" w:tplc="04090011">
      <w:start w:val="1"/>
      <w:numFmt w:val="upperLetter"/>
      <w:lvlText w:val="%1."/>
      <w:lvlJc w:val="left"/>
      <w:pPr>
        <w:ind w:left="1680" w:hanging="360"/>
      </w:pPr>
      <w:rPr>
        <w:rFonts w:hint="default"/>
      </w:rPr>
    </w:lvl>
    <w:lvl w:ilvl="1" w:tplc="04090019" w:tentative="1">
      <w:start w:val="1"/>
      <w:numFmt w:val="ideographTraditional"/>
      <w:lvlText w:val="%2、"/>
      <w:lvlJc w:val="left"/>
      <w:pPr>
        <w:ind w:left="2280" w:hanging="480"/>
      </w:pPr>
    </w:lvl>
    <w:lvl w:ilvl="2" w:tplc="0409001B" w:tentative="1">
      <w:start w:val="1"/>
      <w:numFmt w:val="lowerRoman"/>
      <w:lvlText w:val="%3."/>
      <w:lvlJc w:val="right"/>
      <w:pPr>
        <w:ind w:left="2760" w:hanging="480"/>
      </w:pPr>
    </w:lvl>
    <w:lvl w:ilvl="3" w:tplc="0409000F" w:tentative="1">
      <w:start w:val="1"/>
      <w:numFmt w:val="decimal"/>
      <w:lvlText w:val="%4."/>
      <w:lvlJc w:val="left"/>
      <w:pPr>
        <w:ind w:left="3240" w:hanging="480"/>
      </w:pPr>
    </w:lvl>
    <w:lvl w:ilvl="4" w:tplc="04090019" w:tentative="1">
      <w:start w:val="1"/>
      <w:numFmt w:val="ideographTraditional"/>
      <w:lvlText w:val="%5、"/>
      <w:lvlJc w:val="left"/>
      <w:pPr>
        <w:ind w:left="3720" w:hanging="480"/>
      </w:pPr>
    </w:lvl>
    <w:lvl w:ilvl="5" w:tplc="0409001B" w:tentative="1">
      <w:start w:val="1"/>
      <w:numFmt w:val="lowerRoman"/>
      <w:lvlText w:val="%6."/>
      <w:lvlJc w:val="right"/>
      <w:pPr>
        <w:ind w:left="4200" w:hanging="480"/>
      </w:pPr>
    </w:lvl>
    <w:lvl w:ilvl="6" w:tplc="0409000F" w:tentative="1">
      <w:start w:val="1"/>
      <w:numFmt w:val="decimal"/>
      <w:lvlText w:val="%7."/>
      <w:lvlJc w:val="left"/>
      <w:pPr>
        <w:ind w:left="4680" w:hanging="480"/>
      </w:pPr>
    </w:lvl>
    <w:lvl w:ilvl="7" w:tplc="04090019" w:tentative="1">
      <w:start w:val="1"/>
      <w:numFmt w:val="ideographTraditional"/>
      <w:lvlText w:val="%8、"/>
      <w:lvlJc w:val="left"/>
      <w:pPr>
        <w:ind w:left="5160" w:hanging="480"/>
      </w:pPr>
    </w:lvl>
    <w:lvl w:ilvl="8" w:tplc="0409001B" w:tentative="1">
      <w:start w:val="1"/>
      <w:numFmt w:val="lowerRoman"/>
      <w:lvlText w:val="%9."/>
      <w:lvlJc w:val="right"/>
      <w:pPr>
        <w:ind w:left="5640" w:hanging="480"/>
      </w:pPr>
    </w:lvl>
  </w:abstractNum>
  <w:abstractNum w:abstractNumId="185" w15:restartNumberingAfterBreak="0">
    <w:nsid w:val="5D2B0725"/>
    <w:multiLevelType w:val="hybridMultilevel"/>
    <w:tmpl w:val="A072CB5E"/>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86" w15:restartNumberingAfterBreak="0">
    <w:nsid w:val="5D555B7E"/>
    <w:multiLevelType w:val="hybridMultilevel"/>
    <w:tmpl w:val="6992810A"/>
    <w:lvl w:ilvl="0" w:tplc="085287E0">
      <w:start w:val="1"/>
      <w:numFmt w:val="decimal"/>
      <w:lvlText w:val="%1."/>
      <w:lvlJc w:val="left"/>
      <w:pPr>
        <w:ind w:left="960" w:hanging="480"/>
      </w:pPr>
      <w:rPr>
        <w:rFonts w:ascii="Times New Roman" w:eastAsia="微軟正黑體" w:hAnsi="Times New Roman" w:hint="default"/>
        <w:b w:val="0"/>
        <w:i w:val="0"/>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87" w15:restartNumberingAfterBreak="0">
    <w:nsid w:val="5F15701E"/>
    <w:multiLevelType w:val="hybridMultilevel"/>
    <w:tmpl w:val="E000E122"/>
    <w:lvl w:ilvl="0" w:tplc="04090001">
      <w:start w:val="1"/>
      <w:numFmt w:val="bullet"/>
      <w:lvlText w:val=""/>
      <w:lvlJc w:val="left"/>
      <w:pPr>
        <w:ind w:left="881" w:hanging="480"/>
      </w:pPr>
      <w:rPr>
        <w:rFonts w:ascii="Wingdings" w:hAnsi="Wingdings" w:hint="default"/>
      </w:rPr>
    </w:lvl>
    <w:lvl w:ilvl="1" w:tplc="04090003" w:tentative="1">
      <w:start w:val="1"/>
      <w:numFmt w:val="bullet"/>
      <w:lvlText w:val=""/>
      <w:lvlJc w:val="left"/>
      <w:pPr>
        <w:ind w:left="1361" w:hanging="480"/>
      </w:pPr>
      <w:rPr>
        <w:rFonts w:ascii="Wingdings" w:hAnsi="Wingdings" w:hint="default"/>
      </w:rPr>
    </w:lvl>
    <w:lvl w:ilvl="2" w:tplc="04090005" w:tentative="1">
      <w:start w:val="1"/>
      <w:numFmt w:val="bullet"/>
      <w:lvlText w:val=""/>
      <w:lvlJc w:val="left"/>
      <w:pPr>
        <w:ind w:left="1841" w:hanging="480"/>
      </w:pPr>
      <w:rPr>
        <w:rFonts w:ascii="Wingdings" w:hAnsi="Wingdings" w:hint="default"/>
      </w:rPr>
    </w:lvl>
    <w:lvl w:ilvl="3" w:tplc="04090001" w:tentative="1">
      <w:start w:val="1"/>
      <w:numFmt w:val="bullet"/>
      <w:lvlText w:val=""/>
      <w:lvlJc w:val="left"/>
      <w:pPr>
        <w:ind w:left="2321" w:hanging="480"/>
      </w:pPr>
      <w:rPr>
        <w:rFonts w:ascii="Wingdings" w:hAnsi="Wingdings" w:hint="default"/>
      </w:rPr>
    </w:lvl>
    <w:lvl w:ilvl="4" w:tplc="04090003" w:tentative="1">
      <w:start w:val="1"/>
      <w:numFmt w:val="bullet"/>
      <w:lvlText w:val=""/>
      <w:lvlJc w:val="left"/>
      <w:pPr>
        <w:ind w:left="2801" w:hanging="480"/>
      </w:pPr>
      <w:rPr>
        <w:rFonts w:ascii="Wingdings" w:hAnsi="Wingdings" w:hint="default"/>
      </w:rPr>
    </w:lvl>
    <w:lvl w:ilvl="5" w:tplc="04090005" w:tentative="1">
      <w:start w:val="1"/>
      <w:numFmt w:val="bullet"/>
      <w:lvlText w:val=""/>
      <w:lvlJc w:val="left"/>
      <w:pPr>
        <w:ind w:left="3281" w:hanging="480"/>
      </w:pPr>
      <w:rPr>
        <w:rFonts w:ascii="Wingdings" w:hAnsi="Wingdings" w:hint="default"/>
      </w:rPr>
    </w:lvl>
    <w:lvl w:ilvl="6" w:tplc="04090001" w:tentative="1">
      <w:start w:val="1"/>
      <w:numFmt w:val="bullet"/>
      <w:lvlText w:val=""/>
      <w:lvlJc w:val="left"/>
      <w:pPr>
        <w:ind w:left="3761" w:hanging="480"/>
      </w:pPr>
      <w:rPr>
        <w:rFonts w:ascii="Wingdings" w:hAnsi="Wingdings" w:hint="default"/>
      </w:rPr>
    </w:lvl>
    <w:lvl w:ilvl="7" w:tplc="04090003" w:tentative="1">
      <w:start w:val="1"/>
      <w:numFmt w:val="bullet"/>
      <w:lvlText w:val=""/>
      <w:lvlJc w:val="left"/>
      <w:pPr>
        <w:ind w:left="4241" w:hanging="480"/>
      </w:pPr>
      <w:rPr>
        <w:rFonts w:ascii="Wingdings" w:hAnsi="Wingdings" w:hint="default"/>
      </w:rPr>
    </w:lvl>
    <w:lvl w:ilvl="8" w:tplc="04090005" w:tentative="1">
      <w:start w:val="1"/>
      <w:numFmt w:val="bullet"/>
      <w:lvlText w:val=""/>
      <w:lvlJc w:val="left"/>
      <w:pPr>
        <w:ind w:left="4721" w:hanging="480"/>
      </w:pPr>
      <w:rPr>
        <w:rFonts w:ascii="Wingdings" w:hAnsi="Wingdings" w:hint="default"/>
      </w:rPr>
    </w:lvl>
  </w:abstractNum>
  <w:abstractNum w:abstractNumId="188" w15:restartNumberingAfterBreak="0">
    <w:nsid w:val="5F3E0E4D"/>
    <w:multiLevelType w:val="hybridMultilevel"/>
    <w:tmpl w:val="BC5CBE14"/>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89" w15:restartNumberingAfterBreak="0">
    <w:nsid w:val="5F4D54C5"/>
    <w:multiLevelType w:val="hybridMultilevel"/>
    <w:tmpl w:val="8C4018E4"/>
    <w:lvl w:ilvl="0" w:tplc="DF1E2E3C">
      <w:start w:val="1"/>
      <w:numFmt w:val="decimal"/>
      <w:lvlText w:val="%1."/>
      <w:lvlJc w:val="left"/>
      <w:pPr>
        <w:ind w:left="1440" w:hanging="480"/>
      </w:pPr>
      <w:rPr>
        <w:rFonts w:hint="eastAsia"/>
        <w:sz w:val="24"/>
      </w:rPr>
    </w:lvl>
    <w:lvl w:ilvl="1" w:tplc="04090019">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90" w15:restartNumberingAfterBreak="0">
    <w:nsid w:val="60E20176"/>
    <w:multiLevelType w:val="hybridMultilevel"/>
    <w:tmpl w:val="3A08A91E"/>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1" w15:restartNumberingAfterBreak="0">
    <w:nsid w:val="61024F41"/>
    <w:multiLevelType w:val="hybridMultilevel"/>
    <w:tmpl w:val="59AC833E"/>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2" w15:restartNumberingAfterBreak="0">
    <w:nsid w:val="61F55160"/>
    <w:multiLevelType w:val="hybridMultilevel"/>
    <w:tmpl w:val="2A348BFA"/>
    <w:lvl w:ilvl="0" w:tplc="67E2A6C4">
      <w:start w:val="1"/>
      <w:numFmt w:val="taiwaneseCountingThousand"/>
      <w:pStyle w:val="aa"/>
      <w:lvlText w:val="%1、"/>
      <w:lvlJc w:val="left"/>
      <w:pPr>
        <w:ind w:left="480" w:hanging="480"/>
      </w:pPr>
      <w:rPr>
        <w:rFonts w:ascii="Times New Roman" w:eastAsia="微軟正黑體" w:hAnsi="Times New Roman" w:hint="default"/>
        <w:sz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3" w15:restartNumberingAfterBreak="0">
    <w:nsid w:val="624B35B3"/>
    <w:multiLevelType w:val="hybridMultilevel"/>
    <w:tmpl w:val="C06A1A12"/>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4" w15:restartNumberingAfterBreak="0">
    <w:nsid w:val="631C6298"/>
    <w:multiLevelType w:val="hybridMultilevel"/>
    <w:tmpl w:val="4D32EB60"/>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5" w15:restartNumberingAfterBreak="0">
    <w:nsid w:val="632C6A7C"/>
    <w:multiLevelType w:val="hybridMultilevel"/>
    <w:tmpl w:val="BE182C90"/>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6" w15:restartNumberingAfterBreak="0">
    <w:nsid w:val="642D4CAA"/>
    <w:multiLevelType w:val="hybridMultilevel"/>
    <w:tmpl w:val="D3AC13F4"/>
    <w:lvl w:ilvl="0" w:tplc="C29C4F76">
      <w:start w:val="1"/>
      <w:numFmt w:val="taiwaneseCountingThousand"/>
      <w:lvlText w:val="(%1)"/>
      <w:lvlJc w:val="left"/>
      <w:pPr>
        <w:ind w:left="960" w:hanging="480"/>
      </w:pPr>
      <w:rPr>
        <w:rFonts w:ascii="Times New Roman" w:eastAsia="微軟正黑體" w:hAnsi="Times New Roman" w:hint="default"/>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7" w15:restartNumberingAfterBreak="0">
    <w:nsid w:val="645C5C9B"/>
    <w:multiLevelType w:val="hybridMultilevel"/>
    <w:tmpl w:val="CD862886"/>
    <w:lvl w:ilvl="0" w:tplc="085287E0">
      <w:start w:val="1"/>
      <w:numFmt w:val="decimal"/>
      <w:lvlText w:val="%1."/>
      <w:lvlJc w:val="left"/>
      <w:pPr>
        <w:ind w:left="960" w:hanging="480"/>
      </w:pPr>
      <w:rPr>
        <w:rFonts w:ascii="Times New Roman" w:eastAsia="微軟正黑體" w:hAnsi="Times New Roman" w:hint="default"/>
        <w:b w:val="0"/>
        <w:i w:val="0"/>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8" w15:restartNumberingAfterBreak="0">
    <w:nsid w:val="64D04F2A"/>
    <w:multiLevelType w:val="hybridMultilevel"/>
    <w:tmpl w:val="71A683AC"/>
    <w:lvl w:ilvl="0" w:tplc="75BC34DE">
      <w:start w:val="1"/>
      <w:numFmt w:val="taiwaneseCountingThousand"/>
      <w:lvlText w:val="%1、"/>
      <w:lvlJc w:val="left"/>
      <w:pPr>
        <w:ind w:left="960" w:hanging="480"/>
      </w:pPr>
      <w:rPr>
        <w:rFonts w:ascii="Times New Roman" w:eastAsia="微軟正黑體" w:hAnsi="Times New Roman" w:hint="default"/>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9" w15:restartNumberingAfterBreak="0">
    <w:nsid w:val="65083992"/>
    <w:multiLevelType w:val="hybridMultilevel"/>
    <w:tmpl w:val="8EB67FA2"/>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00" w15:restartNumberingAfterBreak="0">
    <w:nsid w:val="65D86B4E"/>
    <w:multiLevelType w:val="hybridMultilevel"/>
    <w:tmpl w:val="AD60E412"/>
    <w:lvl w:ilvl="0" w:tplc="C29C4F76">
      <w:start w:val="1"/>
      <w:numFmt w:val="taiwaneseCountingThousand"/>
      <w:lvlText w:val="(%1)"/>
      <w:lvlJc w:val="left"/>
      <w:pPr>
        <w:ind w:left="960" w:hanging="480"/>
      </w:pPr>
      <w:rPr>
        <w:rFonts w:ascii="Times New Roman" w:eastAsia="微軟正黑體" w:hAnsi="Times New Roman" w:hint="default"/>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01" w15:restartNumberingAfterBreak="0">
    <w:nsid w:val="65F713BD"/>
    <w:multiLevelType w:val="hybridMultilevel"/>
    <w:tmpl w:val="FE38454E"/>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202" w15:restartNumberingAfterBreak="0">
    <w:nsid w:val="66662371"/>
    <w:multiLevelType w:val="hybridMultilevel"/>
    <w:tmpl w:val="A6F6C844"/>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03" w15:restartNumberingAfterBreak="0">
    <w:nsid w:val="66E53622"/>
    <w:multiLevelType w:val="hybridMultilevel"/>
    <w:tmpl w:val="3A08A91E"/>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04" w15:restartNumberingAfterBreak="0">
    <w:nsid w:val="67446E46"/>
    <w:multiLevelType w:val="hybridMultilevel"/>
    <w:tmpl w:val="7B061BDC"/>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05" w15:restartNumberingAfterBreak="0">
    <w:nsid w:val="67904CF9"/>
    <w:multiLevelType w:val="hybridMultilevel"/>
    <w:tmpl w:val="2D6002FC"/>
    <w:lvl w:ilvl="0" w:tplc="0F884F7A">
      <w:start w:val="1"/>
      <w:numFmt w:val="decimal"/>
      <w:lvlText w:val="(%1)"/>
      <w:lvlJc w:val="left"/>
      <w:pPr>
        <w:ind w:left="1040" w:hanging="480"/>
      </w:pPr>
      <w:rPr>
        <w:rFonts w:ascii="Times New Roman" w:hAnsi="Times New Roman" w:hint="default"/>
        <w:color w:val="auto"/>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206" w15:restartNumberingAfterBreak="0">
    <w:nsid w:val="69035DD2"/>
    <w:multiLevelType w:val="hybridMultilevel"/>
    <w:tmpl w:val="28B2A3C6"/>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07" w15:restartNumberingAfterBreak="0">
    <w:nsid w:val="696E6103"/>
    <w:multiLevelType w:val="hybridMultilevel"/>
    <w:tmpl w:val="0D086070"/>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208" w15:restartNumberingAfterBreak="0">
    <w:nsid w:val="69787A35"/>
    <w:multiLevelType w:val="hybridMultilevel"/>
    <w:tmpl w:val="F8300DDA"/>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09" w15:restartNumberingAfterBreak="0">
    <w:nsid w:val="6A743B1C"/>
    <w:multiLevelType w:val="hybridMultilevel"/>
    <w:tmpl w:val="F838188C"/>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DF1E2E3C">
      <w:start w:val="1"/>
      <w:numFmt w:val="decimal"/>
      <w:lvlText w:val="%2."/>
      <w:lvlJc w:val="left"/>
      <w:pPr>
        <w:ind w:left="1440" w:hanging="480"/>
      </w:pPr>
      <w:rPr>
        <w:rFonts w:hint="eastAsia"/>
        <w:sz w:val="24"/>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10" w15:restartNumberingAfterBreak="0">
    <w:nsid w:val="6BF31160"/>
    <w:multiLevelType w:val="hybridMultilevel"/>
    <w:tmpl w:val="27E27EF6"/>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11" w15:restartNumberingAfterBreak="0">
    <w:nsid w:val="6C710415"/>
    <w:multiLevelType w:val="hybridMultilevel"/>
    <w:tmpl w:val="84D690DA"/>
    <w:lvl w:ilvl="0" w:tplc="FFD07CE2">
      <w:start w:val="1"/>
      <w:numFmt w:val="taiwaneseCountingThousand"/>
      <w:lvlText w:val="%1、"/>
      <w:lvlJc w:val="left"/>
      <w:pPr>
        <w:ind w:left="960" w:hanging="480"/>
      </w:pPr>
      <w:rPr>
        <w:rFonts w:ascii="Times New Roman" w:eastAsia="微軟正黑體" w:hAnsi="Times New Roman" w:hint="default"/>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12" w15:restartNumberingAfterBreak="0">
    <w:nsid w:val="6CA8296A"/>
    <w:multiLevelType w:val="hybridMultilevel"/>
    <w:tmpl w:val="F1D88C96"/>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13" w15:restartNumberingAfterBreak="0">
    <w:nsid w:val="6E6A1C61"/>
    <w:multiLevelType w:val="hybridMultilevel"/>
    <w:tmpl w:val="9A7C2498"/>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14" w15:restartNumberingAfterBreak="0">
    <w:nsid w:val="6FBA7C85"/>
    <w:multiLevelType w:val="hybridMultilevel"/>
    <w:tmpl w:val="A93E5FD0"/>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15" w15:restartNumberingAfterBreak="0">
    <w:nsid w:val="705C4D7B"/>
    <w:multiLevelType w:val="multilevel"/>
    <w:tmpl w:val="422883AE"/>
    <w:lvl w:ilvl="0">
      <w:start w:val="1"/>
      <w:numFmt w:val="bullet"/>
      <w:pStyle w:val="ab"/>
      <w:lvlText w:val=""/>
      <w:lvlJc w:val="left"/>
      <w:pPr>
        <w:tabs>
          <w:tab w:val="num" w:pos="960"/>
        </w:tabs>
        <w:ind w:left="960" w:hanging="480"/>
      </w:pPr>
      <w:rPr>
        <w:rFonts w:ascii="Wingdings" w:hAnsi="Wingdings" w:hint="default"/>
        <w:kern w:val="2"/>
        <w:sz w:val="24"/>
      </w:rPr>
    </w:lvl>
    <w:lvl w:ilvl="1">
      <w:start w:val="1"/>
      <w:numFmt w:val="ideographTraditional"/>
      <w:lvlText w:val="%2、"/>
      <w:lvlJc w:val="left"/>
      <w:pPr>
        <w:tabs>
          <w:tab w:val="num" w:pos="1440"/>
        </w:tabs>
        <w:ind w:left="1440" w:hanging="480"/>
      </w:pPr>
    </w:lvl>
    <w:lvl w:ilvl="2">
      <w:start w:val="1"/>
      <w:numFmt w:val="lowerRoman"/>
      <w:lvlText w:val="%3."/>
      <w:lvlJc w:val="right"/>
      <w:pPr>
        <w:tabs>
          <w:tab w:val="num" w:pos="1920"/>
        </w:tabs>
        <w:ind w:left="1920" w:hanging="480"/>
      </w:pPr>
    </w:lvl>
    <w:lvl w:ilvl="3">
      <w:start w:val="1"/>
      <w:numFmt w:val="decimal"/>
      <w:lvlText w:val="%4."/>
      <w:lvlJc w:val="left"/>
      <w:pPr>
        <w:tabs>
          <w:tab w:val="num" w:pos="2400"/>
        </w:tabs>
        <w:ind w:left="2400" w:hanging="480"/>
      </w:pPr>
    </w:lvl>
    <w:lvl w:ilvl="4">
      <w:start w:val="1"/>
      <w:numFmt w:val="ideographTraditional"/>
      <w:lvlText w:val="%5、"/>
      <w:lvlJc w:val="left"/>
      <w:pPr>
        <w:tabs>
          <w:tab w:val="num" w:pos="2880"/>
        </w:tabs>
        <w:ind w:left="2880" w:hanging="480"/>
      </w:pPr>
    </w:lvl>
    <w:lvl w:ilvl="5">
      <w:start w:val="1"/>
      <w:numFmt w:val="lowerRoman"/>
      <w:lvlText w:val="%6."/>
      <w:lvlJc w:val="right"/>
      <w:pPr>
        <w:tabs>
          <w:tab w:val="num" w:pos="3360"/>
        </w:tabs>
        <w:ind w:left="3360" w:hanging="480"/>
      </w:pPr>
    </w:lvl>
    <w:lvl w:ilvl="6">
      <w:start w:val="1"/>
      <w:numFmt w:val="decimal"/>
      <w:lvlText w:val="%7."/>
      <w:lvlJc w:val="left"/>
      <w:pPr>
        <w:tabs>
          <w:tab w:val="num" w:pos="3840"/>
        </w:tabs>
        <w:ind w:left="3840" w:hanging="480"/>
      </w:pPr>
    </w:lvl>
    <w:lvl w:ilvl="7">
      <w:start w:val="1"/>
      <w:numFmt w:val="ideographTraditional"/>
      <w:lvlText w:val="%8、"/>
      <w:lvlJc w:val="left"/>
      <w:pPr>
        <w:tabs>
          <w:tab w:val="num" w:pos="4320"/>
        </w:tabs>
        <w:ind w:left="4320" w:hanging="480"/>
      </w:pPr>
    </w:lvl>
    <w:lvl w:ilvl="8">
      <w:start w:val="1"/>
      <w:numFmt w:val="lowerRoman"/>
      <w:lvlText w:val="%9."/>
      <w:lvlJc w:val="right"/>
      <w:pPr>
        <w:tabs>
          <w:tab w:val="num" w:pos="4800"/>
        </w:tabs>
        <w:ind w:left="4800" w:hanging="480"/>
      </w:pPr>
    </w:lvl>
  </w:abstractNum>
  <w:abstractNum w:abstractNumId="216" w15:restartNumberingAfterBreak="0">
    <w:nsid w:val="70A831C5"/>
    <w:multiLevelType w:val="hybridMultilevel"/>
    <w:tmpl w:val="10669F36"/>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17" w15:restartNumberingAfterBreak="0">
    <w:nsid w:val="70EB49C2"/>
    <w:multiLevelType w:val="hybridMultilevel"/>
    <w:tmpl w:val="9C9C892E"/>
    <w:lvl w:ilvl="0" w:tplc="5D363F46">
      <w:start w:val="1"/>
      <w:numFmt w:val="taiwaneseCountingThousand"/>
      <w:lvlText w:val="%1、"/>
      <w:lvlJc w:val="left"/>
      <w:pPr>
        <w:ind w:left="960" w:hanging="480"/>
      </w:pPr>
      <w:rPr>
        <w:rFonts w:ascii="Times New Roman" w:eastAsia="微軟正黑體" w:hAnsi="Times New Roman" w:hint="default"/>
        <w:sz w:val="28"/>
      </w:rPr>
    </w:lvl>
    <w:lvl w:ilvl="1" w:tplc="38A6A952">
      <w:start w:val="1"/>
      <w:numFmt w:val="taiwaneseCountingThousand"/>
      <w:lvlText w:val="(%2)"/>
      <w:lvlJc w:val="left"/>
      <w:pPr>
        <w:ind w:left="1440" w:hanging="480"/>
      </w:pPr>
      <w:rPr>
        <w:rFonts w:ascii="Times New Roman" w:eastAsia="微軟正黑體" w:hAnsi="Times New Roman" w:hint="default"/>
        <w:b w:val="0"/>
        <w:i w:val="0"/>
        <w:color w:val="000000" w:themeColor="text1"/>
        <w:sz w:val="28"/>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18" w15:restartNumberingAfterBreak="0">
    <w:nsid w:val="72173A84"/>
    <w:multiLevelType w:val="hybridMultilevel"/>
    <w:tmpl w:val="2B362048"/>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19" w15:restartNumberingAfterBreak="0">
    <w:nsid w:val="72E5078D"/>
    <w:multiLevelType w:val="hybridMultilevel"/>
    <w:tmpl w:val="D890C588"/>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220" w15:restartNumberingAfterBreak="0">
    <w:nsid w:val="741D4A76"/>
    <w:multiLevelType w:val="hybridMultilevel"/>
    <w:tmpl w:val="A8D80A1A"/>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21" w15:restartNumberingAfterBreak="0">
    <w:nsid w:val="7441258E"/>
    <w:multiLevelType w:val="hybridMultilevel"/>
    <w:tmpl w:val="C46018E2"/>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22" w15:restartNumberingAfterBreak="0">
    <w:nsid w:val="74885D01"/>
    <w:multiLevelType w:val="hybridMultilevel"/>
    <w:tmpl w:val="E2D235F8"/>
    <w:lvl w:ilvl="0" w:tplc="89EA6EF4">
      <w:start w:val="16"/>
      <w:numFmt w:val="bullet"/>
      <w:lvlText w:val="•"/>
      <w:lvlJc w:val="left"/>
      <w:pPr>
        <w:ind w:left="360" w:hanging="360"/>
      </w:pPr>
      <w:rPr>
        <w:rFonts w:ascii="新細明體" w:eastAsia="新細明體" w:hAnsi="新細明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3" w15:restartNumberingAfterBreak="0">
    <w:nsid w:val="7494221C"/>
    <w:multiLevelType w:val="hybridMultilevel"/>
    <w:tmpl w:val="7204646C"/>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224" w15:restartNumberingAfterBreak="0">
    <w:nsid w:val="7521498C"/>
    <w:multiLevelType w:val="hybridMultilevel"/>
    <w:tmpl w:val="9A7C2498"/>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25" w15:restartNumberingAfterBreak="0">
    <w:nsid w:val="76C820E9"/>
    <w:multiLevelType w:val="hybridMultilevel"/>
    <w:tmpl w:val="007E3CFC"/>
    <w:lvl w:ilvl="0" w:tplc="95FA23D2">
      <w:start w:val="1"/>
      <w:numFmt w:val="decimal"/>
      <w:lvlText w:val="%1."/>
      <w:lvlJc w:val="left"/>
      <w:pPr>
        <w:ind w:left="960" w:hanging="480"/>
      </w:pPr>
      <w:rPr>
        <w:rFonts w:ascii="Times New Roman" w:eastAsia="標楷體" w:hAnsi="Times New Roman" w:hint="default"/>
        <w:b w:val="0"/>
        <w:i w:val="0"/>
        <w:color w:val="auto"/>
        <w:sz w:val="24"/>
      </w:rPr>
    </w:lvl>
    <w:lvl w:ilvl="1" w:tplc="5BFC39B2">
      <w:start w:val="1"/>
      <w:numFmt w:val="decimal"/>
      <w:lvlText w:val="(%2)"/>
      <w:lvlJc w:val="left"/>
      <w:pPr>
        <w:ind w:left="1440" w:hanging="480"/>
      </w:pPr>
      <w:rPr>
        <w:rFonts w:ascii="Times New Roman" w:hAnsi="Times New Roman" w:hint="default"/>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26" w15:restartNumberingAfterBreak="0">
    <w:nsid w:val="76CF3528"/>
    <w:multiLevelType w:val="hybridMultilevel"/>
    <w:tmpl w:val="386008DA"/>
    <w:lvl w:ilvl="0" w:tplc="C29C4F76">
      <w:start w:val="1"/>
      <w:numFmt w:val="taiwaneseCountingThousand"/>
      <w:lvlText w:val="(%1)"/>
      <w:lvlJc w:val="left"/>
      <w:pPr>
        <w:ind w:left="480" w:hanging="480"/>
      </w:pPr>
      <w:rPr>
        <w:rFonts w:ascii="Times New Roman" w:eastAsia="微軟正黑體" w:hAnsi="Times New Roman" w:hint="default"/>
        <w:sz w:val="24"/>
      </w:rPr>
    </w:lvl>
    <w:lvl w:ilvl="1" w:tplc="C29C4F76">
      <w:start w:val="1"/>
      <w:numFmt w:val="taiwaneseCountingThousand"/>
      <w:lvlText w:val="(%2)"/>
      <w:lvlJc w:val="left"/>
      <w:pPr>
        <w:ind w:left="960" w:hanging="480"/>
      </w:pPr>
      <w:rPr>
        <w:rFonts w:ascii="Times New Roman" w:eastAsia="微軟正黑體" w:hAnsi="Times New Roman" w:hint="default"/>
        <w:sz w:val="24"/>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7" w15:restartNumberingAfterBreak="0">
    <w:nsid w:val="77AE244B"/>
    <w:multiLevelType w:val="hybridMultilevel"/>
    <w:tmpl w:val="F2CC0AFC"/>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228" w15:restartNumberingAfterBreak="0">
    <w:nsid w:val="784D6F0C"/>
    <w:multiLevelType w:val="multilevel"/>
    <w:tmpl w:val="ADA412A4"/>
    <w:styleLink w:val="11"/>
    <w:lvl w:ilvl="0">
      <w:start w:val="1"/>
      <w:numFmt w:val="taiwaneseCountingThousand"/>
      <w:lvlText w:val="第%1章"/>
      <w:lvlJc w:val="left"/>
      <w:pPr>
        <w:tabs>
          <w:tab w:val="num" w:pos="227"/>
        </w:tabs>
        <w:ind w:left="0" w:firstLine="0"/>
      </w:pPr>
      <w:rPr>
        <w:rFonts w:hint="eastAsia"/>
      </w:rPr>
    </w:lvl>
    <w:lvl w:ilvl="1">
      <w:start w:val="1"/>
      <w:numFmt w:val="taiwaneseCountingThousand"/>
      <w:lvlText w:val="第%2節"/>
      <w:lvlJc w:val="left"/>
      <w:pPr>
        <w:tabs>
          <w:tab w:val="num" w:pos="227"/>
        </w:tabs>
        <w:ind w:left="0" w:firstLine="0"/>
      </w:pPr>
      <w:rPr>
        <w:rFonts w:hint="eastAsia"/>
      </w:rPr>
    </w:lvl>
    <w:lvl w:ilvl="2">
      <w:start w:val="1"/>
      <w:numFmt w:val="taiwaneseCountingThousand"/>
      <w:suff w:val="space"/>
      <w:lvlText w:val="(%3)"/>
      <w:lvlJc w:val="left"/>
      <w:pPr>
        <w:ind w:left="993" w:hanging="567"/>
      </w:pPr>
      <w:rPr>
        <w:rFonts w:hint="eastAsia"/>
      </w:rPr>
    </w:lvl>
    <w:lvl w:ilvl="3">
      <w:start w:val="1"/>
      <w:numFmt w:val="decimal"/>
      <w:lvlText w:val="%4."/>
      <w:lvlJc w:val="left"/>
      <w:pPr>
        <w:tabs>
          <w:tab w:val="num" w:pos="200"/>
        </w:tabs>
        <w:ind w:left="1559" w:hanging="1559"/>
      </w:pPr>
      <w:rPr>
        <w:rFonts w:ascii="Times New Roman" w:hAnsi="Times New Roman" w:hint="default"/>
      </w:rPr>
    </w:lvl>
    <w:lvl w:ilvl="4">
      <w:start w:val="1"/>
      <w:numFmt w:val="decimal"/>
      <w:lvlText w:val="%5."/>
      <w:lvlJc w:val="left"/>
      <w:pPr>
        <w:tabs>
          <w:tab w:val="num" w:pos="2126"/>
        </w:tabs>
        <w:ind w:left="2126" w:hanging="850"/>
      </w:pPr>
      <w:rPr>
        <w:rFonts w:hint="eastAsia"/>
      </w:rPr>
    </w:lvl>
    <w:lvl w:ilvl="5">
      <w:start w:val="1"/>
      <w:numFmt w:val="decimal"/>
      <w:lvlText w:val="%6)"/>
      <w:lvlJc w:val="left"/>
      <w:pPr>
        <w:tabs>
          <w:tab w:val="num" w:pos="2835"/>
        </w:tabs>
        <w:ind w:left="2835" w:hanging="1134"/>
      </w:pPr>
      <w:rPr>
        <w:rFonts w:hint="eastAsia"/>
      </w:rPr>
    </w:lvl>
    <w:lvl w:ilvl="6">
      <w:start w:val="1"/>
      <w:numFmt w:val="decimal"/>
      <w:lvlText w:val="(%7)"/>
      <w:lvlJc w:val="left"/>
      <w:pPr>
        <w:tabs>
          <w:tab w:val="num" w:pos="3402"/>
        </w:tabs>
        <w:ind w:left="3402" w:hanging="1276"/>
      </w:pPr>
      <w:rPr>
        <w:rFonts w:hint="eastAsia"/>
      </w:rPr>
    </w:lvl>
    <w:lvl w:ilvl="7">
      <w:start w:val="1"/>
      <w:numFmt w:val="lowerLetter"/>
      <w:lvlText w:val="%8."/>
      <w:lvlJc w:val="left"/>
      <w:pPr>
        <w:tabs>
          <w:tab w:val="num" w:pos="3969"/>
        </w:tabs>
        <w:ind w:left="3969" w:hanging="1418"/>
      </w:pPr>
      <w:rPr>
        <w:rFonts w:hint="eastAsia"/>
      </w:rPr>
    </w:lvl>
    <w:lvl w:ilvl="8">
      <w:start w:val="1"/>
      <w:numFmt w:val="lowerLetter"/>
      <w:lvlText w:val="%9)"/>
      <w:lvlJc w:val="left"/>
      <w:pPr>
        <w:tabs>
          <w:tab w:val="num" w:pos="4677"/>
        </w:tabs>
        <w:ind w:left="4677" w:hanging="1700"/>
      </w:pPr>
      <w:rPr>
        <w:rFonts w:hint="eastAsia"/>
      </w:rPr>
    </w:lvl>
  </w:abstractNum>
  <w:abstractNum w:abstractNumId="229" w15:restartNumberingAfterBreak="0">
    <w:nsid w:val="78A93529"/>
    <w:multiLevelType w:val="hybridMultilevel"/>
    <w:tmpl w:val="4DCAC90E"/>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30" w15:restartNumberingAfterBreak="0">
    <w:nsid w:val="79202554"/>
    <w:multiLevelType w:val="hybridMultilevel"/>
    <w:tmpl w:val="6624EAB4"/>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31" w15:restartNumberingAfterBreak="0">
    <w:nsid w:val="7A0B45ED"/>
    <w:multiLevelType w:val="hybridMultilevel"/>
    <w:tmpl w:val="D1289D2E"/>
    <w:lvl w:ilvl="0" w:tplc="DF1E2E3C">
      <w:start w:val="1"/>
      <w:numFmt w:val="decimal"/>
      <w:lvlText w:val="%1."/>
      <w:lvlJc w:val="left"/>
      <w:pPr>
        <w:ind w:left="480" w:hanging="480"/>
      </w:pPr>
      <w:rPr>
        <w:rFonts w:hint="eastAsia"/>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2" w15:restartNumberingAfterBreak="0">
    <w:nsid w:val="7A3B05AA"/>
    <w:multiLevelType w:val="multilevel"/>
    <w:tmpl w:val="91026612"/>
    <w:styleLink w:val="24"/>
    <w:lvl w:ilvl="0">
      <w:start w:val="2"/>
      <w:numFmt w:val="ideographLegalTraditional"/>
      <w:lvlText w:val="%1、"/>
      <w:lvlJc w:val="left"/>
      <w:pPr>
        <w:ind w:left="480" w:hanging="480"/>
      </w:pPr>
      <w:rPr>
        <w:rFonts w:ascii="Times New Roman" w:eastAsia="標楷體" w:hAnsi="Times New Roman" w:cs="Times New Roman" w:hint="eastAsia"/>
        <w:sz w:val="36"/>
      </w:rPr>
    </w:lvl>
    <w:lvl w:ilvl="1">
      <w:start w:val="1"/>
      <w:numFmt w:val="taiwaneseCountingThousand"/>
      <w:lvlText w:val="%2、"/>
      <w:lvlJc w:val="left"/>
      <w:pPr>
        <w:ind w:left="1047" w:hanging="480"/>
      </w:pPr>
      <w:rPr>
        <w:rFonts w:ascii="Times New Roman" w:eastAsia="標楷體" w:hAnsi="Times New Roman" w:cs="Times New Roman" w:hint="eastAsia"/>
        <w:sz w:val="32"/>
      </w:rPr>
    </w:lvl>
    <w:lvl w:ilvl="2">
      <w:start w:val="1"/>
      <w:numFmt w:val="none"/>
      <w:lvlText w:val="(一)"/>
      <w:lvlJc w:val="right"/>
      <w:pPr>
        <w:ind w:left="1440" w:hanging="480"/>
      </w:pPr>
      <w:rPr>
        <w:rFonts w:ascii="Times New Roman" w:eastAsia="標楷體" w:hAnsi="Times New Roman" w:cs="Times New Roman" w:hint="eastAsia"/>
      </w:rPr>
    </w:lvl>
    <w:lvl w:ilvl="3">
      <w:start w:val="1"/>
      <w:numFmt w:val="decimal"/>
      <w:lvlText w:val="%4."/>
      <w:lvlJc w:val="left"/>
      <w:pPr>
        <w:ind w:left="1920" w:hanging="480"/>
      </w:pPr>
      <w:rPr>
        <w:rFonts w:cs="Times New Roman"/>
      </w:rPr>
    </w:lvl>
    <w:lvl w:ilvl="4">
      <w:start w:val="1"/>
      <w:numFmt w:val="ideographTraditional"/>
      <w:lvlText w:val="%5、"/>
      <w:lvlJc w:val="left"/>
      <w:pPr>
        <w:ind w:left="2400" w:hanging="480"/>
      </w:pPr>
      <w:rPr>
        <w:rFonts w:cs="Times New Roman"/>
      </w:rPr>
    </w:lvl>
    <w:lvl w:ilvl="5">
      <w:start w:val="1"/>
      <w:numFmt w:val="lowerRoman"/>
      <w:lvlText w:val="%6."/>
      <w:lvlJc w:val="right"/>
      <w:pPr>
        <w:ind w:left="2880" w:hanging="480"/>
      </w:pPr>
      <w:rPr>
        <w:rFonts w:cs="Times New Roman"/>
      </w:rPr>
    </w:lvl>
    <w:lvl w:ilvl="6">
      <w:start w:val="1"/>
      <w:numFmt w:val="decimal"/>
      <w:lvlText w:val="%7."/>
      <w:lvlJc w:val="left"/>
      <w:pPr>
        <w:ind w:left="3360" w:hanging="480"/>
      </w:pPr>
      <w:rPr>
        <w:rFonts w:cs="Times New Roman"/>
      </w:rPr>
    </w:lvl>
    <w:lvl w:ilvl="7">
      <w:start w:val="1"/>
      <w:numFmt w:val="ideographTraditional"/>
      <w:lvlText w:val="%8、"/>
      <w:lvlJc w:val="left"/>
      <w:pPr>
        <w:ind w:left="3840" w:hanging="480"/>
      </w:pPr>
      <w:rPr>
        <w:rFonts w:cs="Times New Roman"/>
      </w:rPr>
    </w:lvl>
    <w:lvl w:ilvl="8">
      <w:start w:val="1"/>
      <w:numFmt w:val="lowerRoman"/>
      <w:lvlText w:val="%9."/>
      <w:lvlJc w:val="right"/>
      <w:pPr>
        <w:ind w:left="4320" w:hanging="480"/>
      </w:pPr>
      <w:rPr>
        <w:rFonts w:cs="Times New Roman"/>
      </w:rPr>
    </w:lvl>
  </w:abstractNum>
  <w:abstractNum w:abstractNumId="233" w15:restartNumberingAfterBreak="0">
    <w:nsid w:val="7AC655C5"/>
    <w:multiLevelType w:val="hybridMultilevel"/>
    <w:tmpl w:val="4000A0D4"/>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234" w15:restartNumberingAfterBreak="0">
    <w:nsid w:val="7CED5C55"/>
    <w:multiLevelType w:val="hybridMultilevel"/>
    <w:tmpl w:val="C3BCA39A"/>
    <w:lvl w:ilvl="0" w:tplc="DF1E2E3C">
      <w:start w:val="1"/>
      <w:numFmt w:val="decimal"/>
      <w:lvlText w:val="%1."/>
      <w:lvlJc w:val="left"/>
      <w:pPr>
        <w:ind w:left="960" w:hanging="480"/>
      </w:pPr>
      <w:rPr>
        <w:rFonts w:hint="eastAsia"/>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35" w15:restartNumberingAfterBreak="0">
    <w:nsid w:val="7E387D00"/>
    <w:multiLevelType w:val="hybridMultilevel"/>
    <w:tmpl w:val="357A1A3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6" w15:restartNumberingAfterBreak="0">
    <w:nsid w:val="7E3E5D96"/>
    <w:multiLevelType w:val="hybridMultilevel"/>
    <w:tmpl w:val="299A68E2"/>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237" w15:restartNumberingAfterBreak="0">
    <w:nsid w:val="7F1646B7"/>
    <w:multiLevelType w:val="hybridMultilevel"/>
    <w:tmpl w:val="607A8214"/>
    <w:lvl w:ilvl="0" w:tplc="38A6A952">
      <w:start w:val="1"/>
      <w:numFmt w:val="taiwaneseCountingThousand"/>
      <w:lvlText w:val="(%1)"/>
      <w:lvlJc w:val="left"/>
      <w:pPr>
        <w:ind w:left="960" w:hanging="480"/>
      </w:pPr>
      <w:rPr>
        <w:rFonts w:ascii="Times New Roman" w:eastAsia="微軟正黑體" w:hAnsi="Times New Roman" w:hint="default"/>
        <w:b w:val="0"/>
        <w:i w:val="0"/>
        <w:color w:val="000000" w:themeColor="text1"/>
        <w:sz w:val="28"/>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38" w15:restartNumberingAfterBreak="0">
    <w:nsid w:val="7FAF27F8"/>
    <w:multiLevelType w:val="hybridMultilevel"/>
    <w:tmpl w:val="369A2B76"/>
    <w:lvl w:ilvl="0" w:tplc="0D8ACBA6">
      <w:start w:val="1"/>
      <w:numFmt w:val="taiwaneseCountingThousand"/>
      <w:lvlText w:val="%1、"/>
      <w:lvlJc w:val="left"/>
      <w:pPr>
        <w:ind w:left="480" w:hanging="480"/>
      </w:pPr>
      <w:rPr>
        <w:rFonts w:ascii="Times New Roman" w:eastAsia="微軟正黑體" w:hAnsi="Times New Roman" w:hint="default"/>
        <w:sz w:val="24"/>
      </w:rPr>
    </w:lvl>
    <w:lvl w:ilvl="1" w:tplc="C29C4F76">
      <w:start w:val="1"/>
      <w:numFmt w:val="taiwaneseCountingThousand"/>
      <w:lvlText w:val="(%2)"/>
      <w:lvlJc w:val="left"/>
      <w:pPr>
        <w:ind w:left="960" w:hanging="480"/>
      </w:pPr>
      <w:rPr>
        <w:rFonts w:ascii="Times New Roman" w:eastAsia="微軟正黑體" w:hAnsi="Times New Roman" w:hint="default"/>
        <w:sz w:val="24"/>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9" w15:restartNumberingAfterBreak="0">
    <w:nsid w:val="7FC211E9"/>
    <w:multiLevelType w:val="hybridMultilevel"/>
    <w:tmpl w:val="B2AE4CAC"/>
    <w:lvl w:ilvl="0" w:tplc="DF1E2E3C">
      <w:start w:val="1"/>
      <w:numFmt w:val="decimal"/>
      <w:lvlText w:val="%1."/>
      <w:lvlJc w:val="left"/>
      <w:pPr>
        <w:ind w:left="960" w:hanging="480"/>
      </w:pPr>
      <w:rPr>
        <w:rFonts w:hint="eastAsia"/>
        <w:sz w:val="24"/>
      </w:rPr>
    </w:lvl>
    <w:lvl w:ilvl="1" w:tplc="851ADB7A">
      <w:start w:val="1"/>
      <w:numFmt w:val="decimal"/>
      <w:lvlText w:val="(%2)"/>
      <w:lvlJc w:val="left"/>
      <w:pPr>
        <w:ind w:left="1440" w:hanging="480"/>
      </w:pPr>
      <w:rPr>
        <w:rFonts w:ascii="Times New Roman" w:eastAsia="標楷體" w:hAnsi="Times New Roman" w:hint="default"/>
        <w:sz w:val="24"/>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40" w15:restartNumberingAfterBreak="0">
    <w:nsid w:val="7FCC01E7"/>
    <w:multiLevelType w:val="hybridMultilevel"/>
    <w:tmpl w:val="794A9C0A"/>
    <w:lvl w:ilvl="0" w:tplc="DF1E2E3C">
      <w:start w:val="1"/>
      <w:numFmt w:val="decimal"/>
      <w:lvlText w:val="%1."/>
      <w:lvlJc w:val="left"/>
      <w:pPr>
        <w:ind w:left="1440" w:hanging="480"/>
      </w:pPr>
      <w:rPr>
        <w:rFonts w:hint="eastAsia"/>
        <w:sz w:val="24"/>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241" w15:restartNumberingAfterBreak="0">
    <w:nsid w:val="7FCD216D"/>
    <w:multiLevelType w:val="hybridMultilevel"/>
    <w:tmpl w:val="012E96D4"/>
    <w:lvl w:ilvl="0" w:tplc="0B341E82">
      <w:start w:val="1"/>
      <w:numFmt w:val="taiwaneseCountingThousand"/>
      <w:lvlText w:val="(%1)"/>
      <w:lvlJc w:val="left"/>
      <w:pPr>
        <w:ind w:left="960" w:hanging="480"/>
      </w:pPr>
      <w:rPr>
        <w:rFonts w:ascii="Times New Roman" w:eastAsia="微軟正黑體" w:hAnsi="Times New Roman" w:hint="default"/>
        <w:b w:val="0"/>
        <w:i w:val="0"/>
        <w:color w:val="000000" w:themeColor="text1"/>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42" w15:restartNumberingAfterBreak="0">
    <w:nsid w:val="7FE016DB"/>
    <w:multiLevelType w:val="hybridMultilevel"/>
    <w:tmpl w:val="E36400F2"/>
    <w:lvl w:ilvl="0" w:tplc="DF1E2E3C">
      <w:start w:val="1"/>
      <w:numFmt w:val="decimal"/>
      <w:lvlText w:val="%1."/>
      <w:lvlJc w:val="left"/>
      <w:pPr>
        <w:ind w:left="960" w:hanging="480"/>
      </w:pPr>
      <w:rPr>
        <w:rFonts w:hint="eastAsia"/>
        <w:sz w:val="24"/>
      </w:rPr>
    </w:lvl>
    <w:lvl w:ilvl="1" w:tplc="5BFC39B2">
      <w:start w:val="1"/>
      <w:numFmt w:val="decimal"/>
      <w:lvlText w:val="(%2)"/>
      <w:lvlJc w:val="left"/>
      <w:pPr>
        <w:ind w:left="1440" w:hanging="480"/>
      </w:pPr>
      <w:rPr>
        <w:rFonts w:ascii="Times New Roman" w:hAnsi="Times New Roman" w:hint="default"/>
      </w:rPr>
    </w:lvl>
    <w:lvl w:ilvl="2" w:tplc="5BFC39B2">
      <w:start w:val="1"/>
      <w:numFmt w:val="decimal"/>
      <w:lvlText w:val="(%3)"/>
      <w:lvlJc w:val="left"/>
      <w:pPr>
        <w:ind w:left="1920" w:hanging="480"/>
      </w:pPr>
      <w:rPr>
        <w:rFonts w:ascii="Times New Roman" w:hAnsi="Times New Roman" w:hint="default"/>
      </w:r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num w:numId="1">
    <w:abstractNumId w:val="47"/>
  </w:num>
  <w:num w:numId="2">
    <w:abstractNumId w:val="7"/>
  </w:num>
  <w:num w:numId="3">
    <w:abstractNumId w:val="23"/>
  </w:num>
  <w:num w:numId="4">
    <w:abstractNumId w:val="122"/>
  </w:num>
  <w:num w:numId="5">
    <w:abstractNumId w:val="228"/>
  </w:num>
  <w:num w:numId="6">
    <w:abstractNumId w:val="106"/>
  </w:num>
  <w:num w:numId="7">
    <w:abstractNumId w:val="64"/>
  </w:num>
  <w:num w:numId="8">
    <w:abstractNumId w:val="5"/>
  </w:num>
  <w:num w:numId="9">
    <w:abstractNumId w:val="107"/>
  </w:num>
  <w:num w:numId="10">
    <w:abstractNumId w:val="16"/>
  </w:num>
  <w:num w:numId="11">
    <w:abstractNumId w:val="14"/>
  </w:num>
  <w:num w:numId="12">
    <w:abstractNumId w:val="215"/>
  </w:num>
  <w:num w:numId="13">
    <w:abstractNumId w:val="71"/>
  </w:num>
  <w:num w:numId="14">
    <w:abstractNumId w:val="56"/>
  </w:num>
  <w:num w:numId="15">
    <w:abstractNumId w:val="141"/>
  </w:num>
  <w:num w:numId="16">
    <w:abstractNumId w:val="29"/>
  </w:num>
  <w:num w:numId="17">
    <w:abstractNumId w:val="4"/>
  </w:num>
  <w:num w:numId="18">
    <w:abstractNumId w:val="155"/>
  </w:num>
  <w:num w:numId="19">
    <w:abstractNumId w:val="80"/>
  </w:num>
  <w:num w:numId="20">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1"/>
  </w:num>
  <w:num w:numId="22">
    <w:abstractNumId w:val="232"/>
  </w:num>
  <w:num w:numId="23">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43"/>
    <w:lvlOverride w:ilvl="0">
      <w:startOverride w:val="1"/>
    </w:lvlOverride>
  </w:num>
  <w:num w:numId="25">
    <w:abstractNumId w:val="63"/>
  </w:num>
  <w:num w:numId="26">
    <w:abstractNumId w:val="62"/>
  </w:num>
  <w:num w:numId="27">
    <w:abstractNumId w:val="104"/>
  </w:num>
  <w:num w:numId="28">
    <w:abstractNumId w:val="19"/>
  </w:num>
  <w:num w:numId="29">
    <w:abstractNumId w:val="159"/>
  </w:num>
  <w:num w:numId="30">
    <w:abstractNumId w:val="76"/>
  </w:num>
  <w:num w:numId="31">
    <w:abstractNumId w:val="217"/>
  </w:num>
  <w:num w:numId="32">
    <w:abstractNumId w:val="151"/>
  </w:num>
  <w:num w:numId="33">
    <w:abstractNumId w:val="25"/>
  </w:num>
  <w:num w:numId="34">
    <w:abstractNumId w:val="138"/>
  </w:num>
  <w:num w:numId="35">
    <w:abstractNumId w:val="42"/>
  </w:num>
  <w:num w:numId="36">
    <w:abstractNumId w:val="102"/>
  </w:num>
  <w:num w:numId="37">
    <w:abstractNumId w:val="77"/>
  </w:num>
  <w:num w:numId="38">
    <w:abstractNumId w:val="105"/>
  </w:num>
  <w:num w:numId="39">
    <w:abstractNumId w:val="216"/>
  </w:num>
  <w:num w:numId="40">
    <w:abstractNumId w:val="98"/>
  </w:num>
  <w:num w:numId="41">
    <w:abstractNumId w:val="119"/>
  </w:num>
  <w:num w:numId="42">
    <w:abstractNumId w:val="225"/>
  </w:num>
  <w:num w:numId="43">
    <w:abstractNumId w:val="161"/>
  </w:num>
  <w:num w:numId="44">
    <w:abstractNumId w:val="139"/>
  </w:num>
  <w:num w:numId="45">
    <w:abstractNumId w:val="26"/>
  </w:num>
  <w:num w:numId="46">
    <w:abstractNumId w:val="221"/>
  </w:num>
  <w:num w:numId="47">
    <w:abstractNumId w:val="206"/>
  </w:num>
  <w:num w:numId="48">
    <w:abstractNumId w:val="149"/>
  </w:num>
  <w:num w:numId="49">
    <w:abstractNumId w:val="204"/>
  </w:num>
  <w:num w:numId="50">
    <w:abstractNumId w:val="218"/>
  </w:num>
  <w:num w:numId="51">
    <w:abstractNumId w:val="182"/>
  </w:num>
  <w:num w:numId="52">
    <w:abstractNumId w:val="135"/>
  </w:num>
  <w:num w:numId="53">
    <w:abstractNumId w:val="177"/>
  </w:num>
  <w:num w:numId="54">
    <w:abstractNumId w:val="188"/>
  </w:num>
  <w:num w:numId="55">
    <w:abstractNumId w:val="163"/>
  </w:num>
  <w:num w:numId="56">
    <w:abstractNumId w:val="49"/>
  </w:num>
  <w:num w:numId="57">
    <w:abstractNumId w:val="180"/>
  </w:num>
  <w:num w:numId="58">
    <w:abstractNumId w:val="132"/>
  </w:num>
  <w:num w:numId="59">
    <w:abstractNumId w:val="224"/>
  </w:num>
  <w:num w:numId="60">
    <w:abstractNumId w:val="167"/>
  </w:num>
  <w:num w:numId="61">
    <w:abstractNumId w:val="213"/>
  </w:num>
  <w:num w:numId="62">
    <w:abstractNumId w:val="79"/>
  </w:num>
  <w:num w:numId="63">
    <w:abstractNumId w:val="17"/>
  </w:num>
  <w:num w:numId="64">
    <w:abstractNumId w:val="162"/>
  </w:num>
  <w:num w:numId="65">
    <w:abstractNumId w:val="13"/>
  </w:num>
  <w:num w:numId="66">
    <w:abstractNumId w:val="69"/>
  </w:num>
  <w:num w:numId="67">
    <w:abstractNumId w:val="205"/>
  </w:num>
  <w:num w:numId="68">
    <w:abstractNumId w:val="175"/>
  </w:num>
  <w:num w:numId="69">
    <w:abstractNumId w:val="222"/>
  </w:num>
  <w:num w:numId="70">
    <w:abstractNumId w:val="208"/>
  </w:num>
  <w:num w:numId="71">
    <w:abstractNumId w:val="109"/>
  </w:num>
  <w:num w:numId="72">
    <w:abstractNumId w:val="36"/>
  </w:num>
  <w:num w:numId="73">
    <w:abstractNumId w:val="158"/>
  </w:num>
  <w:num w:numId="74">
    <w:abstractNumId w:val="194"/>
  </w:num>
  <w:num w:numId="75">
    <w:abstractNumId w:val="183"/>
  </w:num>
  <w:num w:numId="76">
    <w:abstractNumId w:val="170"/>
  </w:num>
  <w:num w:numId="77">
    <w:abstractNumId w:val="131"/>
  </w:num>
  <w:num w:numId="78">
    <w:abstractNumId w:val="53"/>
  </w:num>
  <w:num w:numId="79">
    <w:abstractNumId w:val="31"/>
  </w:num>
  <w:num w:numId="80">
    <w:abstractNumId w:val="184"/>
  </w:num>
  <w:num w:numId="81">
    <w:abstractNumId w:val="168"/>
  </w:num>
  <w:num w:numId="82">
    <w:abstractNumId w:val="123"/>
  </w:num>
  <w:num w:numId="83">
    <w:abstractNumId w:val="20"/>
  </w:num>
  <w:num w:numId="84">
    <w:abstractNumId w:val="160"/>
  </w:num>
  <w:num w:numId="85">
    <w:abstractNumId w:val="24"/>
  </w:num>
  <w:num w:numId="86">
    <w:abstractNumId w:val="44"/>
  </w:num>
  <w:num w:numId="87">
    <w:abstractNumId w:val="118"/>
  </w:num>
  <w:num w:numId="88">
    <w:abstractNumId w:val="101"/>
  </w:num>
  <w:num w:numId="89">
    <w:abstractNumId w:val="165"/>
  </w:num>
  <w:num w:numId="90">
    <w:abstractNumId w:val="60"/>
  </w:num>
  <w:num w:numId="91">
    <w:abstractNumId w:val="74"/>
  </w:num>
  <w:num w:numId="92">
    <w:abstractNumId w:val="140"/>
  </w:num>
  <w:num w:numId="93">
    <w:abstractNumId w:val="86"/>
  </w:num>
  <w:num w:numId="94">
    <w:abstractNumId w:val="152"/>
  </w:num>
  <w:num w:numId="95">
    <w:abstractNumId w:val="46"/>
  </w:num>
  <w:num w:numId="96">
    <w:abstractNumId w:val="147"/>
  </w:num>
  <w:num w:numId="97">
    <w:abstractNumId w:val="125"/>
  </w:num>
  <w:num w:numId="98">
    <w:abstractNumId w:val="214"/>
  </w:num>
  <w:num w:numId="99">
    <w:abstractNumId w:val="191"/>
  </w:num>
  <w:num w:numId="100">
    <w:abstractNumId w:val="128"/>
  </w:num>
  <w:num w:numId="101">
    <w:abstractNumId w:val="146"/>
  </w:num>
  <w:num w:numId="102">
    <w:abstractNumId w:val="91"/>
  </w:num>
  <w:num w:numId="103">
    <w:abstractNumId w:val="240"/>
  </w:num>
  <w:num w:numId="104">
    <w:abstractNumId w:val="97"/>
  </w:num>
  <w:num w:numId="105">
    <w:abstractNumId w:val="219"/>
  </w:num>
  <w:num w:numId="106">
    <w:abstractNumId w:val="207"/>
  </w:num>
  <w:num w:numId="107">
    <w:abstractNumId w:val="113"/>
  </w:num>
  <w:num w:numId="108">
    <w:abstractNumId w:val="150"/>
  </w:num>
  <w:num w:numId="109">
    <w:abstractNumId w:val="212"/>
  </w:num>
  <w:num w:numId="110">
    <w:abstractNumId w:val="130"/>
  </w:num>
  <w:num w:numId="111">
    <w:abstractNumId w:val="157"/>
  </w:num>
  <w:num w:numId="112">
    <w:abstractNumId w:val="22"/>
  </w:num>
  <w:num w:numId="113">
    <w:abstractNumId w:val="199"/>
  </w:num>
  <w:num w:numId="114">
    <w:abstractNumId w:val="51"/>
  </w:num>
  <w:num w:numId="115">
    <w:abstractNumId w:val="54"/>
  </w:num>
  <w:num w:numId="116">
    <w:abstractNumId w:val="164"/>
  </w:num>
  <w:num w:numId="117">
    <w:abstractNumId w:val="93"/>
  </w:num>
  <w:num w:numId="118">
    <w:abstractNumId w:val="45"/>
  </w:num>
  <w:num w:numId="119">
    <w:abstractNumId w:val="193"/>
  </w:num>
  <w:num w:numId="120">
    <w:abstractNumId w:val="174"/>
  </w:num>
  <w:num w:numId="121">
    <w:abstractNumId w:val="133"/>
  </w:num>
  <w:num w:numId="122">
    <w:abstractNumId w:val="21"/>
  </w:num>
  <w:num w:numId="123">
    <w:abstractNumId w:val="241"/>
  </w:num>
  <w:num w:numId="124">
    <w:abstractNumId w:val="68"/>
  </w:num>
  <w:num w:numId="125">
    <w:abstractNumId w:val="72"/>
  </w:num>
  <w:num w:numId="126">
    <w:abstractNumId w:val="201"/>
  </w:num>
  <w:num w:numId="127">
    <w:abstractNumId w:val="202"/>
  </w:num>
  <w:num w:numId="128">
    <w:abstractNumId w:val="223"/>
  </w:num>
  <w:num w:numId="129">
    <w:abstractNumId w:val="233"/>
  </w:num>
  <w:num w:numId="130">
    <w:abstractNumId w:val="66"/>
  </w:num>
  <w:num w:numId="131">
    <w:abstractNumId w:val="65"/>
  </w:num>
  <w:num w:numId="132">
    <w:abstractNumId w:val="32"/>
  </w:num>
  <w:num w:numId="133">
    <w:abstractNumId w:val="210"/>
  </w:num>
  <w:num w:numId="134">
    <w:abstractNumId w:val="89"/>
  </w:num>
  <w:num w:numId="135">
    <w:abstractNumId w:val="52"/>
  </w:num>
  <w:num w:numId="136">
    <w:abstractNumId w:val="34"/>
  </w:num>
  <w:num w:numId="137">
    <w:abstractNumId w:val="178"/>
  </w:num>
  <w:num w:numId="138">
    <w:abstractNumId w:val="211"/>
  </w:num>
  <w:num w:numId="139">
    <w:abstractNumId w:val="73"/>
  </w:num>
  <w:num w:numId="140">
    <w:abstractNumId w:val="61"/>
  </w:num>
  <w:num w:numId="141">
    <w:abstractNumId w:val="40"/>
  </w:num>
  <w:num w:numId="142">
    <w:abstractNumId w:val="227"/>
  </w:num>
  <w:num w:numId="143">
    <w:abstractNumId w:val="103"/>
  </w:num>
  <w:num w:numId="144">
    <w:abstractNumId w:val="134"/>
  </w:num>
  <w:num w:numId="145">
    <w:abstractNumId w:val="39"/>
  </w:num>
  <w:num w:numId="146">
    <w:abstractNumId w:val="41"/>
  </w:num>
  <w:num w:numId="147">
    <w:abstractNumId w:val="145"/>
  </w:num>
  <w:num w:numId="148">
    <w:abstractNumId w:val="230"/>
  </w:num>
  <w:num w:numId="149">
    <w:abstractNumId w:val="181"/>
  </w:num>
  <w:num w:numId="150">
    <w:abstractNumId w:val="192"/>
  </w:num>
  <w:num w:numId="151">
    <w:abstractNumId w:val="127"/>
  </w:num>
  <w:num w:numId="152">
    <w:abstractNumId w:val="186"/>
  </w:num>
  <w:num w:numId="153">
    <w:abstractNumId w:val="96"/>
  </w:num>
  <w:num w:numId="154">
    <w:abstractNumId w:val="148"/>
  </w:num>
  <w:num w:numId="155">
    <w:abstractNumId w:val="197"/>
  </w:num>
  <w:num w:numId="156">
    <w:abstractNumId w:val="192"/>
    <w:lvlOverride w:ilvl="0">
      <w:startOverride w:val="1"/>
    </w:lvlOverride>
  </w:num>
  <w:num w:numId="157">
    <w:abstractNumId w:val="83"/>
  </w:num>
  <w:num w:numId="158">
    <w:abstractNumId w:val="115"/>
  </w:num>
  <w:num w:numId="159">
    <w:abstractNumId w:val="172"/>
  </w:num>
  <w:num w:numId="160">
    <w:abstractNumId w:val="231"/>
  </w:num>
  <w:num w:numId="161">
    <w:abstractNumId w:val="117"/>
  </w:num>
  <w:num w:numId="162">
    <w:abstractNumId w:val="154"/>
  </w:num>
  <w:num w:numId="163">
    <w:abstractNumId w:val="75"/>
  </w:num>
  <w:num w:numId="164">
    <w:abstractNumId w:val="116"/>
  </w:num>
  <w:num w:numId="165">
    <w:abstractNumId w:val="38"/>
  </w:num>
  <w:num w:numId="166">
    <w:abstractNumId w:val="242"/>
  </w:num>
  <w:num w:numId="167">
    <w:abstractNumId w:val="18"/>
  </w:num>
  <w:num w:numId="168">
    <w:abstractNumId w:val="229"/>
  </w:num>
  <w:num w:numId="169">
    <w:abstractNumId w:val="126"/>
  </w:num>
  <w:num w:numId="170">
    <w:abstractNumId w:val="27"/>
  </w:num>
  <w:num w:numId="171">
    <w:abstractNumId w:val="81"/>
  </w:num>
  <w:num w:numId="172">
    <w:abstractNumId w:val="189"/>
  </w:num>
  <w:num w:numId="173">
    <w:abstractNumId w:val="84"/>
  </w:num>
  <w:num w:numId="174">
    <w:abstractNumId w:val="82"/>
  </w:num>
  <w:num w:numId="175">
    <w:abstractNumId w:val="88"/>
  </w:num>
  <w:num w:numId="176">
    <w:abstractNumId w:val="237"/>
  </w:num>
  <w:num w:numId="177">
    <w:abstractNumId w:val="112"/>
  </w:num>
  <w:num w:numId="178">
    <w:abstractNumId w:val="108"/>
  </w:num>
  <w:num w:numId="179">
    <w:abstractNumId w:val="33"/>
  </w:num>
  <w:num w:numId="180">
    <w:abstractNumId w:val="78"/>
  </w:num>
  <w:num w:numId="181">
    <w:abstractNumId w:val="43"/>
  </w:num>
  <w:num w:numId="182">
    <w:abstractNumId w:val="176"/>
  </w:num>
  <w:num w:numId="183">
    <w:abstractNumId w:val="50"/>
  </w:num>
  <w:num w:numId="184">
    <w:abstractNumId w:val="137"/>
  </w:num>
  <w:num w:numId="185">
    <w:abstractNumId w:val="226"/>
  </w:num>
  <w:num w:numId="186">
    <w:abstractNumId w:val="58"/>
  </w:num>
  <w:num w:numId="187">
    <w:abstractNumId w:val="196"/>
  </w:num>
  <w:num w:numId="188">
    <w:abstractNumId w:val="85"/>
  </w:num>
  <w:num w:numId="189">
    <w:abstractNumId w:val="238"/>
  </w:num>
  <w:num w:numId="190">
    <w:abstractNumId w:val="59"/>
  </w:num>
  <w:num w:numId="191">
    <w:abstractNumId w:val="67"/>
  </w:num>
  <w:num w:numId="192">
    <w:abstractNumId w:val="35"/>
  </w:num>
  <w:num w:numId="193">
    <w:abstractNumId w:val="94"/>
  </w:num>
  <w:num w:numId="194">
    <w:abstractNumId w:val="70"/>
  </w:num>
  <w:num w:numId="195">
    <w:abstractNumId w:val="28"/>
  </w:num>
  <w:num w:numId="196">
    <w:abstractNumId w:val="90"/>
  </w:num>
  <w:num w:numId="197">
    <w:abstractNumId w:val="129"/>
  </w:num>
  <w:num w:numId="198">
    <w:abstractNumId w:val="187"/>
  </w:num>
  <w:num w:numId="199">
    <w:abstractNumId w:val="120"/>
  </w:num>
  <w:num w:numId="200">
    <w:abstractNumId w:val="185"/>
  </w:num>
  <w:num w:numId="201">
    <w:abstractNumId w:val="48"/>
  </w:num>
  <w:num w:numId="202">
    <w:abstractNumId w:val="37"/>
  </w:num>
  <w:num w:numId="203">
    <w:abstractNumId w:val="10"/>
  </w:num>
  <w:num w:numId="204">
    <w:abstractNumId w:val="30"/>
  </w:num>
  <w:num w:numId="205">
    <w:abstractNumId w:val="110"/>
  </w:num>
  <w:num w:numId="206">
    <w:abstractNumId w:val="9"/>
  </w:num>
  <w:num w:numId="207">
    <w:abstractNumId w:val="203"/>
  </w:num>
  <w:num w:numId="208">
    <w:abstractNumId w:val="169"/>
  </w:num>
  <w:num w:numId="209">
    <w:abstractNumId w:val="15"/>
  </w:num>
  <w:num w:numId="210">
    <w:abstractNumId w:val="142"/>
  </w:num>
  <w:num w:numId="211">
    <w:abstractNumId w:val="95"/>
  </w:num>
  <w:num w:numId="212">
    <w:abstractNumId w:val="121"/>
  </w:num>
  <w:num w:numId="213">
    <w:abstractNumId w:val="166"/>
  </w:num>
  <w:num w:numId="214">
    <w:abstractNumId w:val="236"/>
  </w:num>
  <w:num w:numId="215">
    <w:abstractNumId w:val="173"/>
  </w:num>
  <w:num w:numId="216">
    <w:abstractNumId w:val="209"/>
  </w:num>
  <w:num w:numId="217">
    <w:abstractNumId w:val="195"/>
  </w:num>
  <w:num w:numId="218">
    <w:abstractNumId w:val="190"/>
  </w:num>
  <w:num w:numId="219">
    <w:abstractNumId w:val="200"/>
  </w:num>
  <w:num w:numId="220">
    <w:abstractNumId w:val="11"/>
  </w:num>
  <w:num w:numId="221">
    <w:abstractNumId w:val="8"/>
  </w:num>
  <w:num w:numId="222">
    <w:abstractNumId w:val="220"/>
  </w:num>
  <w:num w:numId="223">
    <w:abstractNumId w:val="12"/>
  </w:num>
  <w:num w:numId="224">
    <w:abstractNumId w:val="156"/>
  </w:num>
  <w:num w:numId="225">
    <w:abstractNumId w:val="57"/>
  </w:num>
  <w:num w:numId="226">
    <w:abstractNumId w:val="92"/>
  </w:num>
  <w:num w:numId="227">
    <w:abstractNumId w:val="124"/>
  </w:num>
  <w:num w:numId="228">
    <w:abstractNumId w:val="198"/>
  </w:num>
  <w:num w:numId="229">
    <w:abstractNumId w:val="153"/>
  </w:num>
  <w:num w:numId="230">
    <w:abstractNumId w:val="99"/>
  </w:num>
  <w:num w:numId="231">
    <w:abstractNumId w:val="114"/>
  </w:num>
  <w:num w:numId="232">
    <w:abstractNumId w:val="171"/>
  </w:num>
  <w:num w:numId="233">
    <w:abstractNumId w:val="234"/>
  </w:num>
  <w:num w:numId="234">
    <w:abstractNumId w:val="100"/>
  </w:num>
  <w:num w:numId="235">
    <w:abstractNumId w:val="144"/>
  </w:num>
  <w:num w:numId="236">
    <w:abstractNumId w:val="136"/>
  </w:num>
  <w:num w:numId="237">
    <w:abstractNumId w:val="239"/>
  </w:num>
  <w:num w:numId="238">
    <w:abstractNumId w:val="235"/>
  </w:num>
  <w:num w:numId="239">
    <w:abstractNumId w:val="49"/>
  </w:num>
  <w:num w:numId="240">
    <w:abstractNumId w:val="49"/>
  </w:num>
  <w:num w:numId="241">
    <w:abstractNumId w:val="49"/>
  </w:num>
  <w:num w:numId="242">
    <w:abstractNumId w:val="6"/>
  </w:num>
  <w:num w:numId="243">
    <w:abstractNumId w:val="3"/>
  </w:num>
  <w:num w:numId="244">
    <w:abstractNumId w:val="2"/>
  </w:num>
  <w:num w:numId="245">
    <w:abstractNumId w:val="1"/>
  </w:num>
  <w:num w:numId="246">
    <w:abstractNumId w:val="0"/>
  </w:num>
  <w:numIdMacAtCleanup w:val="2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hideSpellingErrors/>
  <w:hideGrammaticalErrors/>
  <w:activeWritingStyle w:appName="MSWord" w:lang="en-US" w:vendorID="64" w:dllVersion="6" w:nlCheck="1" w:checkStyle="0"/>
  <w:activeWritingStyle w:appName="MSWord" w:lang="zh-TW" w:vendorID="64" w:dllVersion="5" w:nlCheck="1" w:checkStyle="1"/>
  <w:activeWritingStyle w:appName="MSWord" w:lang="en-GB" w:vendorID="64" w:dllVersion="6" w:nlCheck="1" w:checkStyle="1"/>
  <w:activeWritingStyle w:appName="MSWord" w:lang="zh-HK" w:vendorID="64" w:dllVersion="5" w:nlCheck="1" w:checkStyle="1"/>
  <w:activeWritingStyle w:appName="MSWord" w:lang="zh-TW" w:vendorID="64" w:dllVersion="0" w:nlCheck="1" w:checkStyle="1"/>
  <w:activeWritingStyle w:appName="MSWord" w:lang="en-US" w:vendorID="64" w:dllVersion="4096" w:nlCheck="1" w:checkStyle="0"/>
  <w:linkStyles/>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480"/>
  <w:evenAndOddHeaders/>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0431"/>
    <w:rsid w:val="0000045E"/>
    <w:rsid w:val="0000078C"/>
    <w:rsid w:val="00000F4A"/>
    <w:rsid w:val="000010E6"/>
    <w:rsid w:val="000023AA"/>
    <w:rsid w:val="0000284E"/>
    <w:rsid w:val="00005DC2"/>
    <w:rsid w:val="00006415"/>
    <w:rsid w:val="00007204"/>
    <w:rsid w:val="0000778E"/>
    <w:rsid w:val="00011B0C"/>
    <w:rsid w:val="00011E95"/>
    <w:rsid w:val="000122F8"/>
    <w:rsid w:val="00014332"/>
    <w:rsid w:val="00017C70"/>
    <w:rsid w:val="000212DD"/>
    <w:rsid w:val="000242B7"/>
    <w:rsid w:val="0002472F"/>
    <w:rsid w:val="00024ED1"/>
    <w:rsid w:val="000264CF"/>
    <w:rsid w:val="00026D34"/>
    <w:rsid w:val="00030E7F"/>
    <w:rsid w:val="00031172"/>
    <w:rsid w:val="000314E3"/>
    <w:rsid w:val="0003154F"/>
    <w:rsid w:val="0003171F"/>
    <w:rsid w:val="00031A25"/>
    <w:rsid w:val="00032ECF"/>
    <w:rsid w:val="0003304B"/>
    <w:rsid w:val="00033956"/>
    <w:rsid w:val="000341D3"/>
    <w:rsid w:val="00034CDB"/>
    <w:rsid w:val="00035F07"/>
    <w:rsid w:val="00042E5C"/>
    <w:rsid w:val="00043A84"/>
    <w:rsid w:val="00043DD1"/>
    <w:rsid w:val="00046102"/>
    <w:rsid w:val="00046670"/>
    <w:rsid w:val="000468BF"/>
    <w:rsid w:val="000472B1"/>
    <w:rsid w:val="00047E78"/>
    <w:rsid w:val="000503FB"/>
    <w:rsid w:val="00050486"/>
    <w:rsid w:val="00051336"/>
    <w:rsid w:val="0005197A"/>
    <w:rsid w:val="00051C2B"/>
    <w:rsid w:val="00052929"/>
    <w:rsid w:val="00054094"/>
    <w:rsid w:val="00054D71"/>
    <w:rsid w:val="000557BC"/>
    <w:rsid w:val="00055A1B"/>
    <w:rsid w:val="00055AB4"/>
    <w:rsid w:val="00055D8F"/>
    <w:rsid w:val="00056864"/>
    <w:rsid w:val="00057BC9"/>
    <w:rsid w:val="00057E14"/>
    <w:rsid w:val="0006241B"/>
    <w:rsid w:val="000629BA"/>
    <w:rsid w:val="0006305C"/>
    <w:rsid w:val="00063A1C"/>
    <w:rsid w:val="0006498B"/>
    <w:rsid w:val="000654C2"/>
    <w:rsid w:val="00065BD7"/>
    <w:rsid w:val="00066200"/>
    <w:rsid w:val="0006640B"/>
    <w:rsid w:val="00066A4F"/>
    <w:rsid w:val="00066AC6"/>
    <w:rsid w:val="00066B9D"/>
    <w:rsid w:val="000670E5"/>
    <w:rsid w:val="00067329"/>
    <w:rsid w:val="00067770"/>
    <w:rsid w:val="00067825"/>
    <w:rsid w:val="000705D1"/>
    <w:rsid w:val="00070ADD"/>
    <w:rsid w:val="00070C61"/>
    <w:rsid w:val="0007163C"/>
    <w:rsid w:val="00071EA9"/>
    <w:rsid w:val="00072684"/>
    <w:rsid w:val="00072864"/>
    <w:rsid w:val="00073242"/>
    <w:rsid w:val="000742DB"/>
    <w:rsid w:val="00075B9E"/>
    <w:rsid w:val="00075D89"/>
    <w:rsid w:val="00076740"/>
    <w:rsid w:val="00076E35"/>
    <w:rsid w:val="0007786A"/>
    <w:rsid w:val="00077928"/>
    <w:rsid w:val="000823AA"/>
    <w:rsid w:val="000833E3"/>
    <w:rsid w:val="00083C03"/>
    <w:rsid w:val="0008435B"/>
    <w:rsid w:val="00086510"/>
    <w:rsid w:val="000874F9"/>
    <w:rsid w:val="0008785C"/>
    <w:rsid w:val="00087E3A"/>
    <w:rsid w:val="000902D3"/>
    <w:rsid w:val="00091170"/>
    <w:rsid w:val="000913F8"/>
    <w:rsid w:val="00091458"/>
    <w:rsid w:val="00092300"/>
    <w:rsid w:val="00093226"/>
    <w:rsid w:val="000945F6"/>
    <w:rsid w:val="000948EF"/>
    <w:rsid w:val="0009602F"/>
    <w:rsid w:val="00096E8A"/>
    <w:rsid w:val="00096F18"/>
    <w:rsid w:val="00097C76"/>
    <w:rsid w:val="00097F0B"/>
    <w:rsid w:val="000A0441"/>
    <w:rsid w:val="000A0B35"/>
    <w:rsid w:val="000A0F00"/>
    <w:rsid w:val="000A2B39"/>
    <w:rsid w:val="000A326D"/>
    <w:rsid w:val="000A3504"/>
    <w:rsid w:val="000A35D3"/>
    <w:rsid w:val="000A36EA"/>
    <w:rsid w:val="000A3F9F"/>
    <w:rsid w:val="000A46CD"/>
    <w:rsid w:val="000A5074"/>
    <w:rsid w:val="000A54C8"/>
    <w:rsid w:val="000A59EC"/>
    <w:rsid w:val="000A6A85"/>
    <w:rsid w:val="000A70A0"/>
    <w:rsid w:val="000B2A44"/>
    <w:rsid w:val="000B36B6"/>
    <w:rsid w:val="000B3718"/>
    <w:rsid w:val="000B42CC"/>
    <w:rsid w:val="000B43E9"/>
    <w:rsid w:val="000B493F"/>
    <w:rsid w:val="000B50EA"/>
    <w:rsid w:val="000B5AC0"/>
    <w:rsid w:val="000B6259"/>
    <w:rsid w:val="000B7703"/>
    <w:rsid w:val="000B7D54"/>
    <w:rsid w:val="000B7DCF"/>
    <w:rsid w:val="000C007C"/>
    <w:rsid w:val="000C0C5E"/>
    <w:rsid w:val="000C19F5"/>
    <w:rsid w:val="000C1AC7"/>
    <w:rsid w:val="000C1C5B"/>
    <w:rsid w:val="000C1E4E"/>
    <w:rsid w:val="000C2733"/>
    <w:rsid w:val="000C29E6"/>
    <w:rsid w:val="000C2D1D"/>
    <w:rsid w:val="000C2EDE"/>
    <w:rsid w:val="000C375D"/>
    <w:rsid w:val="000C3C8F"/>
    <w:rsid w:val="000C6053"/>
    <w:rsid w:val="000C6650"/>
    <w:rsid w:val="000C6C0C"/>
    <w:rsid w:val="000C7C10"/>
    <w:rsid w:val="000D1E68"/>
    <w:rsid w:val="000D221E"/>
    <w:rsid w:val="000D32D1"/>
    <w:rsid w:val="000D3846"/>
    <w:rsid w:val="000D3EE2"/>
    <w:rsid w:val="000D443C"/>
    <w:rsid w:val="000D44C0"/>
    <w:rsid w:val="000D4B11"/>
    <w:rsid w:val="000D56F9"/>
    <w:rsid w:val="000D677A"/>
    <w:rsid w:val="000D684B"/>
    <w:rsid w:val="000E0F44"/>
    <w:rsid w:val="000E1371"/>
    <w:rsid w:val="000E3DAB"/>
    <w:rsid w:val="000E4BDA"/>
    <w:rsid w:val="000E5511"/>
    <w:rsid w:val="000E5979"/>
    <w:rsid w:val="000E5AA9"/>
    <w:rsid w:val="000E5DC4"/>
    <w:rsid w:val="000E61FF"/>
    <w:rsid w:val="000E6253"/>
    <w:rsid w:val="000E76C4"/>
    <w:rsid w:val="000E798B"/>
    <w:rsid w:val="000F0B8C"/>
    <w:rsid w:val="000F1708"/>
    <w:rsid w:val="000F1B70"/>
    <w:rsid w:val="000F2865"/>
    <w:rsid w:val="000F3082"/>
    <w:rsid w:val="000F315A"/>
    <w:rsid w:val="000F3609"/>
    <w:rsid w:val="000F3924"/>
    <w:rsid w:val="000F395D"/>
    <w:rsid w:val="000F3F02"/>
    <w:rsid w:val="000F4963"/>
    <w:rsid w:val="000F4C2E"/>
    <w:rsid w:val="000F58E4"/>
    <w:rsid w:val="000F62AC"/>
    <w:rsid w:val="000F655B"/>
    <w:rsid w:val="000F6594"/>
    <w:rsid w:val="000F7B5E"/>
    <w:rsid w:val="00101DF4"/>
    <w:rsid w:val="00102A56"/>
    <w:rsid w:val="00102B7D"/>
    <w:rsid w:val="00103453"/>
    <w:rsid w:val="00103A07"/>
    <w:rsid w:val="00103A47"/>
    <w:rsid w:val="00103B12"/>
    <w:rsid w:val="0010460B"/>
    <w:rsid w:val="001049F3"/>
    <w:rsid w:val="0010574F"/>
    <w:rsid w:val="00105C97"/>
    <w:rsid w:val="00105DAD"/>
    <w:rsid w:val="001067CA"/>
    <w:rsid w:val="00107F91"/>
    <w:rsid w:val="0011140A"/>
    <w:rsid w:val="00111D70"/>
    <w:rsid w:val="0011330D"/>
    <w:rsid w:val="0011397E"/>
    <w:rsid w:val="00115428"/>
    <w:rsid w:val="00115695"/>
    <w:rsid w:val="00115C8A"/>
    <w:rsid w:val="00116078"/>
    <w:rsid w:val="0011643F"/>
    <w:rsid w:val="00117C3F"/>
    <w:rsid w:val="001212C7"/>
    <w:rsid w:val="001216D5"/>
    <w:rsid w:val="00121A30"/>
    <w:rsid w:val="00122C5E"/>
    <w:rsid w:val="0012377D"/>
    <w:rsid w:val="0012471D"/>
    <w:rsid w:val="00126D18"/>
    <w:rsid w:val="0012759F"/>
    <w:rsid w:val="001301A6"/>
    <w:rsid w:val="00131E71"/>
    <w:rsid w:val="00133A72"/>
    <w:rsid w:val="00133EE5"/>
    <w:rsid w:val="00134192"/>
    <w:rsid w:val="00135357"/>
    <w:rsid w:val="00136674"/>
    <w:rsid w:val="001367C5"/>
    <w:rsid w:val="00136E0A"/>
    <w:rsid w:val="00136FEB"/>
    <w:rsid w:val="00137956"/>
    <w:rsid w:val="00137A0D"/>
    <w:rsid w:val="00140FF3"/>
    <w:rsid w:val="00141993"/>
    <w:rsid w:val="00141B49"/>
    <w:rsid w:val="0014243B"/>
    <w:rsid w:val="001425E8"/>
    <w:rsid w:val="00145976"/>
    <w:rsid w:val="0014600A"/>
    <w:rsid w:val="00146105"/>
    <w:rsid w:val="0014775A"/>
    <w:rsid w:val="00150113"/>
    <w:rsid w:val="001501A8"/>
    <w:rsid w:val="0015027F"/>
    <w:rsid w:val="001504D4"/>
    <w:rsid w:val="001512A1"/>
    <w:rsid w:val="00151E56"/>
    <w:rsid w:val="001520FA"/>
    <w:rsid w:val="001521F1"/>
    <w:rsid w:val="00152F7B"/>
    <w:rsid w:val="001549A9"/>
    <w:rsid w:val="0015573C"/>
    <w:rsid w:val="00155C09"/>
    <w:rsid w:val="00156136"/>
    <w:rsid w:val="00156A14"/>
    <w:rsid w:val="0015710A"/>
    <w:rsid w:val="00157233"/>
    <w:rsid w:val="00157CDA"/>
    <w:rsid w:val="00161539"/>
    <w:rsid w:val="0016183D"/>
    <w:rsid w:val="001622F0"/>
    <w:rsid w:val="00163C16"/>
    <w:rsid w:val="00163F07"/>
    <w:rsid w:val="00165691"/>
    <w:rsid w:val="00165FB3"/>
    <w:rsid w:val="00166A7C"/>
    <w:rsid w:val="00166E5E"/>
    <w:rsid w:val="001702C0"/>
    <w:rsid w:val="001706E8"/>
    <w:rsid w:val="00170804"/>
    <w:rsid w:val="00171278"/>
    <w:rsid w:val="00171998"/>
    <w:rsid w:val="00171E52"/>
    <w:rsid w:val="00172305"/>
    <w:rsid w:val="00173088"/>
    <w:rsid w:val="001734E3"/>
    <w:rsid w:val="001737CD"/>
    <w:rsid w:val="00173FF1"/>
    <w:rsid w:val="00174714"/>
    <w:rsid w:val="0017476D"/>
    <w:rsid w:val="001753AA"/>
    <w:rsid w:val="001769C3"/>
    <w:rsid w:val="00182B35"/>
    <w:rsid w:val="00182F7E"/>
    <w:rsid w:val="001859CB"/>
    <w:rsid w:val="00187157"/>
    <w:rsid w:val="001876E0"/>
    <w:rsid w:val="001913D7"/>
    <w:rsid w:val="001917DA"/>
    <w:rsid w:val="001917FA"/>
    <w:rsid w:val="001925CF"/>
    <w:rsid w:val="00192F60"/>
    <w:rsid w:val="0019488D"/>
    <w:rsid w:val="0019525E"/>
    <w:rsid w:val="00196054"/>
    <w:rsid w:val="00196DED"/>
    <w:rsid w:val="00196E6B"/>
    <w:rsid w:val="00197EAB"/>
    <w:rsid w:val="001A0554"/>
    <w:rsid w:val="001A1583"/>
    <w:rsid w:val="001A2F86"/>
    <w:rsid w:val="001A51DC"/>
    <w:rsid w:val="001A53D7"/>
    <w:rsid w:val="001A5907"/>
    <w:rsid w:val="001A65DC"/>
    <w:rsid w:val="001B1077"/>
    <w:rsid w:val="001B134B"/>
    <w:rsid w:val="001B2444"/>
    <w:rsid w:val="001B30B7"/>
    <w:rsid w:val="001B3EEB"/>
    <w:rsid w:val="001B4417"/>
    <w:rsid w:val="001B4F50"/>
    <w:rsid w:val="001B6B2B"/>
    <w:rsid w:val="001B78A6"/>
    <w:rsid w:val="001C01CA"/>
    <w:rsid w:val="001C030E"/>
    <w:rsid w:val="001C05AD"/>
    <w:rsid w:val="001C193B"/>
    <w:rsid w:val="001C21CF"/>
    <w:rsid w:val="001C27A1"/>
    <w:rsid w:val="001C34A1"/>
    <w:rsid w:val="001C3582"/>
    <w:rsid w:val="001C39A0"/>
    <w:rsid w:val="001C5F53"/>
    <w:rsid w:val="001C5FE1"/>
    <w:rsid w:val="001C664C"/>
    <w:rsid w:val="001C6C1C"/>
    <w:rsid w:val="001C6FBC"/>
    <w:rsid w:val="001C7919"/>
    <w:rsid w:val="001C7DBA"/>
    <w:rsid w:val="001D0619"/>
    <w:rsid w:val="001D0C13"/>
    <w:rsid w:val="001D1214"/>
    <w:rsid w:val="001D1E35"/>
    <w:rsid w:val="001D22CF"/>
    <w:rsid w:val="001D3271"/>
    <w:rsid w:val="001D4D5A"/>
    <w:rsid w:val="001D50D1"/>
    <w:rsid w:val="001D53B2"/>
    <w:rsid w:val="001D59FA"/>
    <w:rsid w:val="001D6966"/>
    <w:rsid w:val="001D6E32"/>
    <w:rsid w:val="001D71D3"/>
    <w:rsid w:val="001E02ED"/>
    <w:rsid w:val="001E0C52"/>
    <w:rsid w:val="001E12B1"/>
    <w:rsid w:val="001E168D"/>
    <w:rsid w:val="001E1E28"/>
    <w:rsid w:val="001E2145"/>
    <w:rsid w:val="001E2512"/>
    <w:rsid w:val="001E75ED"/>
    <w:rsid w:val="001F0C39"/>
    <w:rsid w:val="001F10EA"/>
    <w:rsid w:val="001F2B06"/>
    <w:rsid w:val="001F3163"/>
    <w:rsid w:val="001F3A3E"/>
    <w:rsid w:val="001F4718"/>
    <w:rsid w:val="001F4CC4"/>
    <w:rsid w:val="001F4F28"/>
    <w:rsid w:val="001F7AEE"/>
    <w:rsid w:val="001F7B0B"/>
    <w:rsid w:val="00201BD0"/>
    <w:rsid w:val="002023FA"/>
    <w:rsid w:val="002027D3"/>
    <w:rsid w:val="00204281"/>
    <w:rsid w:val="00204836"/>
    <w:rsid w:val="002048A3"/>
    <w:rsid w:val="0020505A"/>
    <w:rsid w:val="002068FB"/>
    <w:rsid w:val="00206DBE"/>
    <w:rsid w:val="00207065"/>
    <w:rsid w:val="002071FF"/>
    <w:rsid w:val="002075C4"/>
    <w:rsid w:val="00207D2D"/>
    <w:rsid w:val="00210171"/>
    <w:rsid w:val="002123FF"/>
    <w:rsid w:val="00212860"/>
    <w:rsid w:val="00212F98"/>
    <w:rsid w:val="002136B9"/>
    <w:rsid w:val="002138A5"/>
    <w:rsid w:val="00213E72"/>
    <w:rsid w:val="002145A5"/>
    <w:rsid w:val="00214C8A"/>
    <w:rsid w:val="00215AD3"/>
    <w:rsid w:val="00220915"/>
    <w:rsid w:val="0022141A"/>
    <w:rsid w:val="00221E0C"/>
    <w:rsid w:val="002238F5"/>
    <w:rsid w:val="00223EE6"/>
    <w:rsid w:val="00224276"/>
    <w:rsid w:val="0022493F"/>
    <w:rsid w:val="00224E11"/>
    <w:rsid w:val="002268DF"/>
    <w:rsid w:val="00227CA4"/>
    <w:rsid w:val="002324E7"/>
    <w:rsid w:val="002336D7"/>
    <w:rsid w:val="00234A10"/>
    <w:rsid w:val="00234B0F"/>
    <w:rsid w:val="002357A8"/>
    <w:rsid w:val="002368BA"/>
    <w:rsid w:val="00236D2E"/>
    <w:rsid w:val="0024062E"/>
    <w:rsid w:val="00240CD5"/>
    <w:rsid w:val="002414A7"/>
    <w:rsid w:val="00244B73"/>
    <w:rsid w:val="00245C03"/>
    <w:rsid w:val="00245DFF"/>
    <w:rsid w:val="00246A6E"/>
    <w:rsid w:val="00246E34"/>
    <w:rsid w:val="00247524"/>
    <w:rsid w:val="00250A5F"/>
    <w:rsid w:val="00252AD5"/>
    <w:rsid w:val="00252FA5"/>
    <w:rsid w:val="00254861"/>
    <w:rsid w:val="00254B02"/>
    <w:rsid w:val="0025595E"/>
    <w:rsid w:val="00255A7C"/>
    <w:rsid w:val="00255C2C"/>
    <w:rsid w:val="0025703D"/>
    <w:rsid w:val="002574FA"/>
    <w:rsid w:val="002608CB"/>
    <w:rsid w:val="002610CC"/>
    <w:rsid w:val="0026175F"/>
    <w:rsid w:val="00261789"/>
    <w:rsid w:val="00261871"/>
    <w:rsid w:val="00262DFB"/>
    <w:rsid w:val="00263398"/>
    <w:rsid w:val="0026427B"/>
    <w:rsid w:val="002657D7"/>
    <w:rsid w:val="002659C2"/>
    <w:rsid w:val="00267CDA"/>
    <w:rsid w:val="00270428"/>
    <w:rsid w:val="00270ABD"/>
    <w:rsid w:val="00271106"/>
    <w:rsid w:val="00272924"/>
    <w:rsid w:val="00273039"/>
    <w:rsid w:val="00273991"/>
    <w:rsid w:val="00274578"/>
    <w:rsid w:val="0027480C"/>
    <w:rsid w:val="00274BA0"/>
    <w:rsid w:val="00275EB1"/>
    <w:rsid w:val="0027611D"/>
    <w:rsid w:val="00276DA9"/>
    <w:rsid w:val="00277927"/>
    <w:rsid w:val="002813FC"/>
    <w:rsid w:val="00281929"/>
    <w:rsid w:val="002821C1"/>
    <w:rsid w:val="002830BC"/>
    <w:rsid w:val="00283176"/>
    <w:rsid w:val="00283C2C"/>
    <w:rsid w:val="00284836"/>
    <w:rsid w:val="00284E93"/>
    <w:rsid w:val="00286858"/>
    <w:rsid w:val="00286888"/>
    <w:rsid w:val="002871BE"/>
    <w:rsid w:val="0029048B"/>
    <w:rsid w:val="00290699"/>
    <w:rsid w:val="00290BCD"/>
    <w:rsid w:val="002912C1"/>
    <w:rsid w:val="002918DB"/>
    <w:rsid w:val="00291CF8"/>
    <w:rsid w:val="002923D4"/>
    <w:rsid w:val="00292511"/>
    <w:rsid w:val="00292C65"/>
    <w:rsid w:val="00292FFC"/>
    <w:rsid w:val="0029378F"/>
    <w:rsid w:val="002941E7"/>
    <w:rsid w:val="002943B4"/>
    <w:rsid w:val="0029456C"/>
    <w:rsid w:val="00296967"/>
    <w:rsid w:val="00296AD7"/>
    <w:rsid w:val="0029735A"/>
    <w:rsid w:val="00297C87"/>
    <w:rsid w:val="002A0067"/>
    <w:rsid w:val="002A08C1"/>
    <w:rsid w:val="002A0A47"/>
    <w:rsid w:val="002A1384"/>
    <w:rsid w:val="002A222A"/>
    <w:rsid w:val="002A23D2"/>
    <w:rsid w:val="002A2D5A"/>
    <w:rsid w:val="002A4351"/>
    <w:rsid w:val="002A4655"/>
    <w:rsid w:val="002A4A36"/>
    <w:rsid w:val="002A5D13"/>
    <w:rsid w:val="002A6302"/>
    <w:rsid w:val="002A667A"/>
    <w:rsid w:val="002A6F18"/>
    <w:rsid w:val="002A721F"/>
    <w:rsid w:val="002B0059"/>
    <w:rsid w:val="002B1EB1"/>
    <w:rsid w:val="002B27FC"/>
    <w:rsid w:val="002B54E0"/>
    <w:rsid w:val="002B5B4C"/>
    <w:rsid w:val="002B61FE"/>
    <w:rsid w:val="002B7526"/>
    <w:rsid w:val="002C0D67"/>
    <w:rsid w:val="002C1DD7"/>
    <w:rsid w:val="002C221F"/>
    <w:rsid w:val="002C341E"/>
    <w:rsid w:val="002C3AAD"/>
    <w:rsid w:val="002C4003"/>
    <w:rsid w:val="002C404E"/>
    <w:rsid w:val="002C4DFF"/>
    <w:rsid w:val="002C5119"/>
    <w:rsid w:val="002C564A"/>
    <w:rsid w:val="002C62A0"/>
    <w:rsid w:val="002C637F"/>
    <w:rsid w:val="002C7305"/>
    <w:rsid w:val="002C7319"/>
    <w:rsid w:val="002C75AE"/>
    <w:rsid w:val="002D1850"/>
    <w:rsid w:val="002D2032"/>
    <w:rsid w:val="002D2087"/>
    <w:rsid w:val="002D2160"/>
    <w:rsid w:val="002D2577"/>
    <w:rsid w:val="002D2869"/>
    <w:rsid w:val="002D2DC3"/>
    <w:rsid w:val="002D2E53"/>
    <w:rsid w:val="002D2E5F"/>
    <w:rsid w:val="002D3592"/>
    <w:rsid w:val="002D44A2"/>
    <w:rsid w:val="002D506B"/>
    <w:rsid w:val="002D7987"/>
    <w:rsid w:val="002E0030"/>
    <w:rsid w:val="002E0187"/>
    <w:rsid w:val="002E05CC"/>
    <w:rsid w:val="002E24A5"/>
    <w:rsid w:val="002E2BAC"/>
    <w:rsid w:val="002E30BC"/>
    <w:rsid w:val="002E359A"/>
    <w:rsid w:val="002E3973"/>
    <w:rsid w:val="002E4608"/>
    <w:rsid w:val="002E4C2F"/>
    <w:rsid w:val="002E4F59"/>
    <w:rsid w:val="002E69B5"/>
    <w:rsid w:val="002E7AAA"/>
    <w:rsid w:val="002E7FF3"/>
    <w:rsid w:val="002F0397"/>
    <w:rsid w:val="002F053F"/>
    <w:rsid w:val="002F139D"/>
    <w:rsid w:val="002F1FC3"/>
    <w:rsid w:val="002F40FB"/>
    <w:rsid w:val="002F47E2"/>
    <w:rsid w:val="002F49BC"/>
    <w:rsid w:val="002F4C97"/>
    <w:rsid w:val="002F4F47"/>
    <w:rsid w:val="002F5018"/>
    <w:rsid w:val="002F558B"/>
    <w:rsid w:val="002F6ADB"/>
    <w:rsid w:val="002F7BB3"/>
    <w:rsid w:val="002F7C28"/>
    <w:rsid w:val="00300DC2"/>
    <w:rsid w:val="00300FA6"/>
    <w:rsid w:val="003011F5"/>
    <w:rsid w:val="003017BE"/>
    <w:rsid w:val="00304ECA"/>
    <w:rsid w:val="00305854"/>
    <w:rsid w:val="00306ED3"/>
    <w:rsid w:val="00307096"/>
    <w:rsid w:val="003078B9"/>
    <w:rsid w:val="0031173A"/>
    <w:rsid w:val="00311A9B"/>
    <w:rsid w:val="00311AAB"/>
    <w:rsid w:val="00311AC3"/>
    <w:rsid w:val="00311B49"/>
    <w:rsid w:val="003122E2"/>
    <w:rsid w:val="00312389"/>
    <w:rsid w:val="00312C3F"/>
    <w:rsid w:val="0031308A"/>
    <w:rsid w:val="003132B6"/>
    <w:rsid w:val="0031348D"/>
    <w:rsid w:val="003145B5"/>
    <w:rsid w:val="00314B54"/>
    <w:rsid w:val="00315B6C"/>
    <w:rsid w:val="00315D75"/>
    <w:rsid w:val="00317F51"/>
    <w:rsid w:val="00320222"/>
    <w:rsid w:val="00321906"/>
    <w:rsid w:val="00321EF7"/>
    <w:rsid w:val="00321F3C"/>
    <w:rsid w:val="003223C5"/>
    <w:rsid w:val="00322426"/>
    <w:rsid w:val="00322B45"/>
    <w:rsid w:val="003235EF"/>
    <w:rsid w:val="003236C4"/>
    <w:rsid w:val="00323926"/>
    <w:rsid w:val="00324C95"/>
    <w:rsid w:val="00325B7A"/>
    <w:rsid w:val="00326A0F"/>
    <w:rsid w:val="0032742D"/>
    <w:rsid w:val="003276F9"/>
    <w:rsid w:val="00327978"/>
    <w:rsid w:val="00330E06"/>
    <w:rsid w:val="00330FCC"/>
    <w:rsid w:val="00332400"/>
    <w:rsid w:val="00333582"/>
    <w:rsid w:val="003339FD"/>
    <w:rsid w:val="00333AEA"/>
    <w:rsid w:val="00333DA5"/>
    <w:rsid w:val="003341F5"/>
    <w:rsid w:val="00334466"/>
    <w:rsid w:val="00334689"/>
    <w:rsid w:val="00334947"/>
    <w:rsid w:val="00335C1D"/>
    <w:rsid w:val="003374B9"/>
    <w:rsid w:val="00337D15"/>
    <w:rsid w:val="003400C5"/>
    <w:rsid w:val="003402A9"/>
    <w:rsid w:val="003405F8"/>
    <w:rsid w:val="0034328D"/>
    <w:rsid w:val="003436F3"/>
    <w:rsid w:val="0034395A"/>
    <w:rsid w:val="003439E9"/>
    <w:rsid w:val="0034410E"/>
    <w:rsid w:val="00344DE1"/>
    <w:rsid w:val="00344E62"/>
    <w:rsid w:val="0034580C"/>
    <w:rsid w:val="0034649A"/>
    <w:rsid w:val="00347A1C"/>
    <w:rsid w:val="00347E85"/>
    <w:rsid w:val="003509D1"/>
    <w:rsid w:val="00351327"/>
    <w:rsid w:val="0035409E"/>
    <w:rsid w:val="0035460C"/>
    <w:rsid w:val="0035575B"/>
    <w:rsid w:val="0035746C"/>
    <w:rsid w:val="00357ECA"/>
    <w:rsid w:val="003602AA"/>
    <w:rsid w:val="003606AF"/>
    <w:rsid w:val="003614C6"/>
    <w:rsid w:val="003619A3"/>
    <w:rsid w:val="00362185"/>
    <w:rsid w:val="00362A60"/>
    <w:rsid w:val="0036314C"/>
    <w:rsid w:val="00363D58"/>
    <w:rsid w:val="00363DB6"/>
    <w:rsid w:val="0036449A"/>
    <w:rsid w:val="003645F0"/>
    <w:rsid w:val="00364A91"/>
    <w:rsid w:val="00364C91"/>
    <w:rsid w:val="0036544F"/>
    <w:rsid w:val="00365765"/>
    <w:rsid w:val="00366977"/>
    <w:rsid w:val="00367568"/>
    <w:rsid w:val="003676C4"/>
    <w:rsid w:val="00367BD8"/>
    <w:rsid w:val="00370FB2"/>
    <w:rsid w:val="003710B1"/>
    <w:rsid w:val="00371424"/>
    <w:rsid w:val="003727CD"/>
    <w:rsid w:val="003732D9"/>
    <w:rsid w:val="0037566E"/>
    <w:rsid w:val="003762F4"/>
    <w:rsid w:val="00376D5B"/>
    <w:rsid w:val="00376E0C"/>
    <w:rsid w:val="003772A0"/>
    <w:rsid w:val="00377579"/>
    <w:rsid w:val="003775DD"/>
    <w:rsid w:val="00380211"/>
    <w:rsid w:val="00381099"/>
    <w:rsid w:val="003817F9"/>
    <w:rsid w:val="00383DAB"/>
    <w:rsid w:val="003843EB"/>
    <w:rsid w:val="003846D8"/>
    <w:rsid w:val="0038478B"/>
    <w:rsid w:val="003850E3"/>
    <w:rsid w:val="003858C6"/>
    <w:rsid w:val="00386382"/>
    <w:rsid w:val="00387492"/>
    <w:rsid w:val="00387E1B"/>
    <w:rsid w:val="00390E97"/>
    <w:rsid w:val="0039114E"/>
    <w:rsid w:val="003914AF"/>
    <w:rsid w:val="00391E3D"/>
    <w:rsid w:val="00394557"/>
    <w:rsid w:val="00396272"/>
    <w:rsid w:val="00396497"/>
    <w:rsid w:val="00397250"/>
    <w:rsid w:val="00397A57"/>
    <w:rsid w:val="003A0089"/>
    <w:rsid w:val="003A2059"/>
    <w:rsid w:val="003A20AA"/>
    <w:rsid w:val="003A34E3"/>
    <w:rsid w:val="003A577E"/>
    <w:rsid w:val="003A5B3A"/>
    <w:rsid w:val="003A61C9"/>
    <w:rsid w:val="003A624E"/>
    <w:rsid w:val="003A696F"/>
    <w:rsid w:val="003A7056"/>
    <w:rsid w:val="003A756C"/>
    <w:rsid w:val="003A76F7"/>
    <w:rsid w:val="003A7D5A"/>
    <w:rsid w:val="003B0411"/>
    <w:rsid w:val="003B07CE"/>
    <w:rsid w:val="003B0A64"/>
    <w:rsid w:val="003B1CD9"/>
    <w:rsid w:val="003B35DC"/>
    <w:rsid w:val="003B38F3"/>
    <w:rsid w:val="003B4B74"/>
    <w:rsid w:val="003B59F0"/>
    <w:rsid w:val="003C1FB0"/>
    <w:rsid w:val="003C2874"/>
    <w:rsid w:val="003C28EA"/>
    <w:rsid w:val="003C3A08"/>
    <w:rsid w:val="003C403C"/>
    <w:rsid w:val="003C4B49"/>
    <w:rsid w:val="003C5C23"/>
    <w:rsid w:val="003C5E53"/>
    <w:rsid w:val="003C6273"/>
    <w:rsid w:val="003C6A27"/>
    <w:rsid w:val="003C7388"/>
    <w:rsid w:val="003D179C"/>
    <w:rsid w:val="003D1DF8"/>
    <w:rsid w:val="003D21F6"/>
    <w:rsid w:val="003D30DB"/>
    <w:rsid w:val="003D372F"/>
    <w:rsid w:val="003D3765"/>
    <w:rsid w:val="003D427D"/>
    <w:rsid w:val="003D477F"/>
    <w:rsid w:val="003D5004"/>
    <w:rsid w:val="003D570A"/>
    <w:rsid w:val="003D5848"/>
    <w:rsid w:val="003E0633"/>
    <w:rsid w:val="003E0CC6"/>
    <w:rsid w:val="003E1258"/>
    <w:rsid w:val="003E188A"/>
    <w:rsid w:val="003E1F0F"/>
    <w:rsid w:val="003E20C0"/>
    <w:rsid w:val="003E2666"/>
    <w:rsid w:val="003E3B26"/>
    <w:rsid w:val="003E517B"/>
    <w:rsid w:val="003E5962"/>
    <w:rsid w:val="003E5C94"/>
    <w:rsid w:val="003E7EEA"/>
    <w:rsid w:val="003E7FF9"/>
    <w:rsid w:val="003F001A"/>
    <w:rsid w:val="003F0AD5"/>
    <w:rsid w:val="003F14C4"/>
    <w:rsid w:val="003F2787"/>
    <w:rsid w:val="003F2FAF"/>
    <w:rsid w:val="003F3698"/>
    <w:rsid w:val="003F3DA6"/>
    <w:rsid w:val="003F3F93"/>
    <w:rsid w:val="003F435F"/>
    <w:rsid w:val="003F4EE2"/>
    <w:rsid w:val="003F5634"/>
    <w:rsid w:val="003F686B"/>
    <w:rsid w:val="003F6D81"/>
    <w:rsid w:val="003F7096"/>
    <w:rsid w:val="003F744D"/>
    <w:rsid w:val="003F7D02"/>
    <w:rsid w:val="004002BC"/>
    <w:rsid w:val="00401AA6"/>
    <w:rsid w:val="00401B4E"/>
    <w:rsid w:val="00403C87"/>
    <w:rsid w:val="00404442"/>
    <w:rsid w:val="00405ED6"/>
    <w:rsid w:val="004063A1"/>
    <w:rsid w:val="0040644D"/>
    <w:rsid w:val="00410380"/>
    <w:rsid w:val="00410964"/>
    <w:rsid w:val="00410FA9"/>
    <w:rsid w:val="00412445"/>
    <w:rsid w:val="004126B7"/>
    <w:rsid w:val="00413291"/>
    <w:rsid w:val="004134E7"/>
    <w:rsid w:val="004141BF"/>
    <w:rsid w:val="004145FC"/>
    <w:rsid w:val="00416960"/>
    <w:rsid w:val="00416C4F"/>
    <w:rsid w:val="00416CF9"/>
    <w:rsid w:val="00417752"/>
    <w:rsid w:val="004178AD"/>
    <w:rsid w:val="00417EB7"/>
    <w:rsid w:val="004206FB"/>
    <w:rsid w:val="00420B68"/>
    <w:rsid w:val="0042196D"/>
    <w:rsid w:val="00421DC7"/>
    <w:rsid w:val="0042305D"/>
    <w:rsid w:val="00423318"/>
    <w:rsid w:val="004237A2"/>
    <w:rsid w:val="00425703"/>
    <w:rsid w:val="00425B38"/>
    <w:rsid w:val="0042647D"/>
    <w:rsid w:val="00430B36"/>
    <w:rsid w:val="0043248B"/>
    <w:rsid w:val="00432DF5"/>
    <w:rsid w:val="00433393"/>
    <w:rsid w:val="004340B2"/>
    <w:rsid w:val="004342D6"/>
    <w:rsid w:val="0043471E"/>
    <w:rsid w:val="00435236"/>
    <w:rsid w:val="0043541E"/>
    <w:rsid w:val="00435DD6"/>
    <w:rsid w:val="004401CA"/>
    <w:rsid w:val="004406EB"/>
    <w:rsid w:val="00440F9C"/>
    <w:rsid w:val="004411AA"/>
    <w:rsid w:val="00441221"/>
    <w:rsid w:val="00442918"/>
    <w:rsid w:val="0044345D"/>
    <w:rsid w:val="0044351F"/>
    <w:rsid w:val="00443954"/>
    <w:rsid w:val="00444983"/>
    <w:rsid w:val="00444DC4"/>
    <w:rsid w:val="00445F4F"/>
    <w:rsid w:val="00446312"/>
    <w:rsid w:val="00446D04"/>
    <w:rsid w:val="00447575"/>
    <w:rsid w:val="0044769C"/>
    <w:rsid w:val="00447FA0"/>
    <w:rsid w:val="004502BF"/>
    <w:rsid w:val="00450D61"/>
    <w:rsid w:val="00452B8B"/>
    <w:rsid w:val="00452FF6"/>
    <w:rsid w:val="00453D08"/>
    <w:rsid w:val="00455039"/>
    <w:rsid w:val="0045504D"/>
    <w:rsid w:val="00455166"/>
    <w:rsid w:val="00455192"/>
    <w:rsid w:val="0045521B"/>
    <w:rsid w:val="00456942"/>
    <w:rsid w:val="00457003"/>
    <w:rsid w:val="004604DE"/>
    <w:rsid w:val="00460EA3"/>
    <w:rsid w:val="00462330"/>
    <w:rsid w:val="00462375"/>
    <w:rsid w:val="00462A50"/>
    <w:rsid w:val="00462ACA"/>
    <w:rsid w:val="00463A2A"/>
    <w:rsid w:val="00464013"/>
    <w:rsid w:val="00464385"/>
    <w:rsid w:val="004644D2"/>
    <w:rsid w:val="004648B0"/>
    <w:rsid w:val="00464A53"/>
    <w:rsid w:val="004652C4"/>
    <w:rsid w:val="00465A1E"/>
    <w:rsid w:val="00466283"/>
    <w:rsid w:val="004667A7"/>
    <w:rsid w:val="004672C2"/>
    <w:rsid w:val="00467A8A"/>
    <w:rsid w:val="00467B73"/>
    <w:rsid w:val="00470F70"/>
    <w:rsid w:val="004728D0"/>
    <w:rsid w:val="004743A8"/>
    <w:rsid w:val="004744CE"/>
    <w:rsid w:val="0047453F"/>
    <w:rsid w:val="0047498F"/>
    <w:rsid w:val="00474BB1"/>
    <w:rsid w:val="00475C48"/>
    <w:rsid w:val="0047641C"/>
    <w:rsid w:val="00476A10"/>
    <w:rsid w:val="00476BE6"/>
    <w:rsid w:val="00477870"/>
    <w:rsid w:val="00480405"/>
    <w:rsid w:val="0048040B"/>
    <w:rsid w:val="00482335"/>
    <w:rsid w:val="00482E62"/>
    <w:rsid w:val="004833D9"/>
    <w:rsid w:val="004839FC"/>
    <w:rsid w:val="00485929"/>
    <w:rsid w:val="00485DE1"/>
    <w:rsid w:val="00486CF7"/>
    <w:rsid w:val="00487328"/>
    <w:rsid w:val="004873C2"/>
    <w:rsid w:val="004909F6"/>
    <w:rsid w:val="00490C01"/>
    <w:rsid w:val="004917CF"/>
    <w:rsid w:val="00492CE6"/>
    <w:rsid w:val="0049359A"/>
    <w:rsid w:val="00493720"/>
    <w:rsid w:val="00494A31"/>
    <w:rsid w:val="00494D6B"/>
    <w:rsid w:val="00494FC2"/>
    <w:rsid w:val="004956D9"/>
    <w:rsid w:val="00496656"/>
    <w:rsid w:val="00496FCC"/>
    <w:rsid w:val="004A05A6"/>
    <w:rsid w:val="004A0B47"/>
    <w:rsid w:val="004A1098"/>
    <w:rsid w:val="004A181A"/>
    <w:rsid w:val="004A1BAF"/>
    <w:rsid w:val="004A2203"/>
    <w:rsid w:val="004A2263"/>
    <w:rsid w:val="004A3EA2"/>
    <w:rsid w:val="004A4D64"/>
    <w:rsid w:val="004A4E8E"/>
    <w:rsid w:val="004A56D1"/>
    <w:rsid w:val="004A5D8A"/>
    <w:rsid w:val="004A606A"/>
    <w:rsid w:val="004A6D3D"/>
    <w:rsid w:val="004A700E"/>
    <w:rsid w:val="004A7088"/>
    <w:rsid w:val="004A728E"/>
    <w:rsid w:val="004A7C31"/>
    <w:rsid w:val="004B135C"/>
    <w:rsid w:val="004B177F"/>
    <w:rsid w:val="004B24CC"/>
    <w:rsid w:val="004B28FD"/>
    <w:rsid w:val="004B51D9"/>
    <w:rsid w:val="004B5A5F"/>
    <w:rsid w:val="004C0E18"/>
    <w:rsid w:val="004C1C9C"/>
    <w:rsid w:val="004C1E00"/>
    <w:rsid w:val="004C24BF"/>
    <w:rsid w:val="004C28CF"/>
    <w:rsid w:val="004C2F71"/>
    <w:rsid w:val="004C34A4"/>
    <w:rsid w:val="004C39DA"/>
    <w:rsid w:val="004C45A1"/>
    <w:rsid w:val="004C4822"/>
    <w:rsid w:val="004C5522"/>
    <w:rsid w:val="004C5AFC"/>
    <w:rsid w:val="004C5BE7"/>
    <w:rsid w:val="004C7EF4"/>
    <w:rsid w:val="004D012A"/>
    <w:rsid w:val="004D10C2"/>
    <w:rsid w:val="004D1316"/>
    <w:rsid w:val="004D2C2C"/>
    <w:rsid w:val="004D38C6"/>
    <w:rsid w:val="004D3BB7"/>
    <w:rsid w:val="004D4520"/>
    <w:rsid w:val="004D5307"/>
    <w:rsid w:val="004D54A2"/>
    <w:rsid w:val="004D5523"/>
    <w:rsid w:val="004D556A"/>
    <w:rsid w:val="004D58BD"/>
    <w:rsid w:val="004D6CD0"/>
    <w:rsid w:val="004D6F55"/>
    <w:rsid w:val="004E1082"/>
    <w:rsid w:val="004E1C0B"/>
    <w:rsid w:val="004E267E"/>
    <w:rsid w:val="004E290E"/>
    <w:rsid w:val="004E2A6B"/>
    <w:rsid w:val="004E2BD5"/>
    <w:rsid w:val="004E310E"/>
    <w:rsid w:val="004E3E1E"/>
    <w:rsid w:val="004E443D"/>
    <w:rsid w:val="004E6EE2"/>
    <w:rsid w:val="004E772B"/>
    <w:rsid w:val="004E7E3A"/>
    <w:rsid w:val="004F156C"/>
    <w:rsid w:val="004F2129"/>
    <w:rsid w:val="004F278F"/>
    <w:rsid w:val="004F2CCE"/>
    <w:rsid w:val="004F3D4D"/>
    <w:rsid w:val="004F4C9E"/>
    <w:rsid w:val="004F6008"/>
    <w:rsid w:val="004F646A"/>
    <w:rsid w:val="004F64B1"/>
    <w:rsid w:val="004F6C93"/>
    <w:rsid w:val="005002E0"/>
    <w:rsid w:val="00500562"/>
    <w:rsid w:val="0050068A"/>
    <w:rsid w:val="0050074A"/>
    <w:rsid w:val="00500936"/>
    <w:rsid w:val="00501A89"/>
    <w:rsid w:val="00501C81"/>
    <w:rsid w:val="00503056"/>
    <w:rsid w:val="0050443F"/>
    <w:rsid w:val="00504CD0"/>
    <w:rsid w:val="00504DD9"/>
    <w:rsid w:val="00505CFE"/>
    <w:rsid w:val="00506223"/>
    <w:rsid w:val="005073BD"/>
    <w:rsid w:val="00507C08"/>
    <w:rsid w:val="00510DA0"/>
    <w:rsid w:val="005141ED"/>
    <w:rsid w:val="00514C5D"/>
    <w:rsid w:val="0051596D"/>
    <w:rsid w:val="00515CDE"/>
    <w:rsid w:val="00516357"/>
    <w:rsid w:val="005177AD"/>
    <w:rsid w:val="00517C0F"/>
    <w:rsid w:val="005205F6"/>
    <w:rsid w:val="00520A9E"/>
    <w:rsid w:val="00520B2B"/>
    <w:rsid w:val="00521D71"/>
    <w:rsid w:val="0052255D"/>
    <w:rsid w:val="00522E3D"/>
    <w:rsid w:val="0052378A"/>
    <w:rsid w:val="00523803"/>
    <w:rsid w:val="005242BF"/>
    <w:rsid w:val="00524321"/>
    <w:rsid w:val="00524A00"/>
    <w:rsid w:val="00524CBA"/>
    <w:rsid w:val="00525168"/>
    <w:rsid w:val="005252F0"/>
    <w:rsid w:val="00526497"/>
    <w:rsid w:val="005266D0"/>
    <w:rsid w:val="00530A85"/>
    <w:rsid w:val="00530D75"/>
    <w:rsid w:val="00530E2E"/>
    <w:rsid w:val="00531659"/>
    <w:rsid w:val="00531941"/>
    <w:rsid w:val="005327C3"/>
    <w:rsid w:val="00532FAF"/>
    <w:rsid w:val="00533A57"/>
    <w:rsid w:val="00534DE4"/>
    <w:rsid w:val="00534FB2"/>
    <w:rsid w:val="00535671"/>
    <w:rsid w:val="00535BAE"/>
    <w:rsid w:val="00535DF1"/>
    <w:rsid w:val="005370BC"/>
    <w:rsid w:val="0053760E"/>
    <w:rsid w:val="0053762A"/>
    <w:rsid w:val="00537842"/>
    <w:rsid w:val="00540AA6"/>
    <w:rsid w:val="00540D26"/>
    <w:rsid w:val="00541E42"/>
    <w:rsid w:val="005445E0"/>
    <w:rsid w:val="005452CC"/>
    <w:rsid w:val="005456CE"/>
    <w:rsid w:val="005458E4"/>
    <w:rsid w:val="0054747B"/>
    <w:rsid w:val="0054778B"/>
    <w:rsid w:val="00547E7D"/>
    <w:rsid w:val="00550177"/>
    <w:rsid w:val="0055178E"/>
    <w:rsid w:val="00553928"/>
    <w:rsid w:val="00553E92"/>
    <w:rsid w:val="005540DD"/>
    <w:rsid w:val="00555DA0"/>
    <w:rsid w:val="00556785"/>
    <w:rsid w:val="00556AE3"/>
    <w:rsid w:val="00557E2C"/>
    <w:rsid w:val="00560E1D"/>
    <w:rsid w:val="005611B0"/>
    <w:rsid w:val="00561A19"/>
    <w:rsid w:val="00562FF6"/>
    <w:rsid w:val="005634DC"/>
    <w:rsid w:val="00564054"/>
    <w:rsid w:val="0056477F"/>
    <w:rsid w:val="00564910"/>
    <w:rsid w:val="00564B0F"/>
    <w:rsid w:val="00566498"/>
    <w:rsid w:val="00566E0F"/>
    <w:rsid w:val="00567439"/>
    <w:rsid w:val="005679FA"/>
    <w:rsid w:val="00570277"/>
    <w:rsid w:val="005708F2"/>
    <w:rsid w:val="00571A8D"/>
    <w:rsid w:val="005728EA"/>
    <w:rsid w:val="005748CE"/>
    <w:rsid w:val="005767DA"/>
    <w:rsid w:val="00577996"/>
    <w:rsid w:val="0058115A"/>
    <w:rsid w:val="00581841"/>
    <w:rsid w:val="00581F9B"/>
    <w:rsid w:val="00582DF2"/>
    <w:rsid w:val="00583618"/>
    <w:rsid w:val="00583789"/>
    <w:rsid w:val="00583A68"/>
    <w:rsid w:val="0058492E"/>
    <w:rsid w:val="00585455"/>
    <w:rsid w:val="00585661"/>
    <w:rsid w:val="00586CAB"/>
    <w:rsid w:val="0058718D"/>
    <w:rsid w:val="00587D9D"/>
    <w:rsid w:val="00590DE1"/>
    <w:rsid w:val="005910AD"/>
    <w:rsid w:val="0059125A"/>
    <w:rsid w:val="00591301"/>
    <w:rsid w:val="005935C1"/>
    <w:rsid w:val="00593A67"/>
    <w:rsid w:val="00594EAA"/>
    <w:rsid w:val="00595771"/>
    <w:rsid w:val="0059586C"/>
    <w:rsid w:val="00595E84"/>
    <w:rsid w:val="00596E1A"/>
    <w:rsid w:val="00597360"/>
    <w:rsid w:val="00597400"/>
    <w:rsid w:val="00597497"/>
    <w:rsid w:val="005A079A"/>
    <w:rsid w:val="005A0DA1"/>
    <w:rsid w:val="005A1C7B"/>
    <w:rsid w:val="005A1E8E"/>
    <w:rsid w:val="005A247D"/>
    <w:rsid w:val="005A2622"/>
    <w:rsid w:val="005A28B1"/>
    <w:rsid w:val="005A2A6C"/>
    <w:rsid w:val="005A3044"/>
    <w:rsid w:val="005A33B8"/>
    <w:rsid w:val="005A41CE"/>
    <w:rsid w:val="005A4913"/>
    <w:rsid w:val="005A4A71"/>
    <w:rsid w:val="005A5154"/>
    <w:rsid w:val="005A6504"/>
    <w:rsid w:val="005A68DD"/>
    <w:rsid w:val="005A6D4A"/>
    <w:rsid w:val="005A7637"/>
    <w:rsid w:val="005A7DBA"/>
    <w:rsid w:val="005B03DA"/>
    <w:rsid w:val="005B06AF"/>
    <w:rsid w:val="005B0D3C"/>
    <w:rsid w:val="005B193B"/>
    <w:rsid w:val="005B1F4D"/>
    <w:rsid w:val="005B20A7"/>
    <w:rsid w:val="005B2D9C"/>
    <w:rsid w:val="005B34A3"/>
    <w:rsid w:val="005B3912"/>
    <w:rsid w:val="005B4405"/>
    <w:rsid w:val="005B462B"/>
    <w:rsid w:val="005B4C29"/>
    <w:rsid w:val="005B4CCB"/>
    <w:rsid w:val="005B4F91"/>
    <w:rsid w:val="005B523E"/>
    <w:rsid w:val="005B7B2D"/>
    <w:rsid w:val="005B7B66"/>
    <w:rsid w:val="005C0278"/>
    <w:rsid w:val="005C02CC"/>
    <w:rsid w:val="005C0F31"/>
    <w:rsid w:val="005C328F"/>
    <w:rsid w:val="005C3828"/>
    <w:rsid w:val="005C393C"/>
    <w:rsid w:val="005C3BB8"/>
    <w:rsid w:val="005C48D9"/>
    <w:rsid w:val="005C48EB"/>
    <w:rsid w:val="005C53E1"/>
    <w:rsid w:val="005C58E5"/>
    <w:rsid w:val="005C5B90"/>
    <w:rsid w:val="005C5E57"/>
    <w:rsid w:val="005C7105"/>
    <w:rsid w:val="005C756D"/>
    <w:rsid w:val="005D100D"/>
    <w:rsid w:val="005D1897"/>
    <w:rsid w:val="005D1969"/>
    <w:rsid w:val="005D21A0"/>
    <w:rsid w:val="005D2443"/>
    <w:rsid w:val="005D286E"/>
    <w:rsid w:val="005D2A10"/>
    <w:rsid w:val="005D3B0D"/>
    <w:rsid w:val="005D48F2"/>
    <w:rsid w:val="005D4AA1"/>
    <w:rsid w:val="005D51C2"/>
    <w:rsid w:val="005D5CE0"/>
    <w:rsid w:val="005D625E"/>
    <w:rsid w:val="005D7FC0"/>
    <w:rsid w:val="005E3C2D"/>
    <w:rsid w:val="005E4742"/>
    <w:rsid w:val="005E70FA"/>
    <w:rsid w:val="005E7783"/>
    <w:rsid w:val="005E7C5A"/>
    <w:rsid w:val="005F0F1B"/>
    <w:rsid w:val="005F1BBF"/>
    <w:rsid w:val="005F2338"/>
    <w:rsid w:val="005F24CF"/>
    <w:rsid w:val="005F2BB8"/>
    <w:rsid w:val="005F46E5"/>
    <w:rsid w:val="005F53FA"/>
    <w:rsid w:val="005F55CA"/>
    <w:rsid w:val="005F580A"/>
    <w:rsid w:val="005F6773"/>
    <w:rsid w:val="005F6C22"/>
    <w:rsid w:val="005F6FC0"/>
    <w:rsid w:val="005F72AA"/>
    <w:rsid w:val="005F7676"/>
    <w:rsid w:val="006000F9"/>
    <w:rsid w:val="006004C3"/>
    <w:rsid w:val="00602CF0"/>
    <w:rsid w:val="00603094"/>
    <w:rsid w:val="00603529"/>
    <w:rsid w:val="00604C0A"/>
    <w:rsid w:val="00605E2D"/>
    <w:rsid w:val="00611595"/>
    <w:rsid w:val="0061165C"/>
    <w:rsid w:val="00614005"/>
    <w:rsid w:val="006149C6"/>
    <w:rsid w:val="006205E7"/>
    <w:rsid w:val="00620C5F"/>
    <w:rsid w:val="00621FD8"/>
    <w:rsid w:val="006230F2"/>
    <w:rsid w:val="006236F5"/>
    <w:rsid w:val="006239EB"/>
    <w:rsid w:val="00623A29"/>
    <w:rsid w:val="00623ABF"/>
    <w:rsid w:val="00624DE4"/>
    <w:rsid w:val="0062505C"/>
    <w:rsid w:val="00625B04"/>
    <w:rsid w:val="006260AF"/>
    <w:rsid w:val="00626136"/>
    <w:rsid w:val="00627EF8"/>
    <w:rsid w:val="006304BD"/>
    <w:rsid w:val="00630C9E"/>
    <w:rsid w:val="00630D68"/>
    <w:rsid w:val="00630EBF"/>
    <w:rsid w:val="00630F20"/>
    <w:rsid w:val="00631CAE"/>
    <w:rsid w:val="006320C0"/>
    <w:rsid w:val="00632FD6"/>
    <w:rsid w:val="006337F1"/>
    <w:rsid w:val="006349D1"/>
    <w:rsid w:val="00634F83"/>
    <w:rsid w:val="0063534A"/>
    <w:rsid w:val="00635A7A"/>
    <w:rsid w:val="00636D71"/>
    <w:rsid w:val="00637C2C"/>
    <w:rsid w:val="00640397"/>
    <w:rsid w:val="00640C12"/>
    <w:rsid w:val="00640E31"/>
    <w:rsid w:val="0064128F"/>
    <w:rsid w:val="006419EA"/>
    <w:rsid w:val="00641F09"/>
    <w:rsid w:val="00642202"/>
    <w:rsid w:val="00643B16"/>
    <w:rsid w:val="00643FDD"/>
    <w:rsid w:val="00644D04"/>
    <w:rsid w:val="00645097"/>
    <w:rsid w:val="00645153"/>
    <w:rsid w:val="006451DB"/>
    <w:rsid w:val="006455BA"/>
    <w:rsid w:val="00646EBA"/>
    <w:rsid w:val="00647C2E"/>
    <w:rsid w:val="00650316"/>
    <w:rsid w:val="00651437"/>
    <w:rsid w:val="00651993"/>
    <w:rsid w:val="006529F0"/>
    <w:rsid w:val="00652A63"/>
    <w:rsid w:val="00652D81"/>
    <w:rsid w:val="00654843"/>
    <w:rsid w:val="0065574D"/>
    <w:rsid w:val="006563E6"/>
    <w:rsid w:val="00657180"/>
    <w:rsid w:val="00657746"/>
    <w:rsid w:val="006577BD"/>
    <w:rsid w:val="006600B0"/>
    <w:rsid w:val="0066078C"/>
    <w:rsid w:val="00661858"/>
    <w:rsid w:val="00661AFD"/>
    <w:rsid w:val="00661BCC"/>
    <w:rsid w:val="00665F85"/>
    <w:rsid w:val="00666C8C"/>
    <w:rsid w:val="00667B59"/>
    <w:rsid w:val="00670580"/>
    <w:rsid w:val="006716E5"/>
    <w:rsid w:val="006719D4"/>
    <w:rsid w:val="00672B6D"/>
    <w:rsid w:val="00674A01"/>
    <w:rsid w:val="006752DF"/>
    <w:rsid w:val="00676062"/>
    <w:rsid w:val="0067613C"/>
    <w:rsid w:val="00682127"/>
    <w:rsid w:val="00682142"/>
    <w:rsid w:val="006822BC"/>
    <w:rsid w:val="0068239C"/>
    <w:rsid w:val="00682C82"/>
    <w:rsid w:val="00682D3E"/>
    <w:rsid w:val="00683388"/>
    <w:rsid w:val="00683761"/>
    <w:rsid w:val="00683AEB"/>
    <w:rsid w:val="00683E9D"/>
    <w:rsid w:val="0068448C"/>
    <w:rsid w:val="006869FD"/>
    <w:rsid w:val="00686A39"/>
    <w:rsid w:val="006872CB"/>
    <w:rsid w:val="00690648"/>
    <w:rsid w:val="006925C7"/>
    <w:rsid w:val="00692946"/>
    <w:rsid w:val="00692DF2"/>
    <w:rsid w:val="00692EE6"/>
    <w:rsid w:val="00693350"/>
    <w:rsid w:val="00693D6D"/>
    <w:rsid w:val="00693DAF"/>
    <w:rsid w:val="00694586"/>
    <w:rsid w:val="00694B84"/>
    <w:rsid w:val="00695E78"/>
    <w:rsid w:val="006966C5"/>
    <w:rsid w:val="006969D1"/>
    <w:rsid w:val="006978E1"/>
    <w:rsid w:val="00697A17"/>
    <w:rsid w:val="006A02F6"/>
    <w:rsid w:val="006A0302"/>
    <w:rsid w:val="006A0422"/>
    <w:rsid w:val="006A0A1F"/>
    <w:rsid w:val="006A0E46"/>
    <w:rsid w:val="006A268A"/>
    <w:rsid w:val="006A33BE"/>
    <w:rsid w:val="006A4055"/>
    <w:rsid w:val="006A4874"/>
    <w:rsid w:val="006A4DC4"/>
    <w:rsid w:val="006A52B5"/>
    <w:rsid w:val="006A5D3F"/>
    <w:rsid w:val="006A64FE"/>
    <w:rsid w:val="006A7247"/>
    <w:rsid w:val="006B0697"/>
    <w:rsid w:val="006B1DA4"/>
    <w:rsid w:val="006B2058"/>
    <w:rsid w:val="006B296C"/>
    <w:rsid w:val="006B3448"/>
    <w:rsid w:val="006B396A"/>
    <w:rsid w:val="006B3D4F"/>
    <w:rsid w:val="006B43FB"/>
    <w:rsid w:val="006B472C"/>
    <w:rsid w:val="006B7237"/>
    <w:rsid w:val="006B7BE8"/>
    <w:rsid w:val="006C06D5"/>
    <w:rsid w:val="006C0B6F"/>
    <w:rsid w:val="006C0C71"/>
    <w:rsid w:val="006C17CF"/>
    <w:rsid w:val="006C194E"/>
    <w:rsid w:val="006C23DD"/>
    <w:rsid w:val="006C3F4B"/>
    <w:rsid w:val="006C5B76"/>
    <w:rsid w:val="006C605B"/>
    <w:rsid w:val="006C6112"/>
    <w:rsid w:val="006C614A"/>
    <w:rsid w:val="006C6946"/>
    <w:rsid w:val="006C725B"/>
    <w:rsid w:val="006D0421"/>
    <w:rsid w:val="006D08C6"/>
    <w:rsid w:val="006D0DF1"/>
    <w:rsid w:val="006D10D4"/>
    <w:rsid w:val="006D1A2D"/>
    <w:rsid w:val="006D2CEC"/>
    <w:rsid w:val="006D4010"/>
    <w:rsid w:val="006D49EE"/>
    <w:rsid w:val="006D4C2A"/>
    <w:rsid w:val="006D513E"/>
    <w:rsid w:val="006D5CBF"/>
    <w:rsid w:val="006D5D39"/>
    <w:rsid w:val="006D643C"/>
    <w:rsid w:val="006D6BF8"/>
    <w:rsid w:val="006D7369"/>
    <w:rsid w:val="006E01CF"/>
    <w:rsid w:val="006E097D"/>
    <w:rsid w:val="006E2501"/>
    <w:rsid w:val="006E2BD9"/>
    <w:rsid w:val="006E3CE7"/>
    <w:rsid w:val="006E5D5E"/>
    <w:rsid w:val="006E6407"/>
    <w:rsid w:val="006E690E"/>
    <w:rsid w:val="006E6D37"/>
    <w:rsid w:val="006E7E6C"/>
    <w:rsid w:val="006F0D97"/>
    <w:rsid w:val="006F1F9B"/>
    <w:rsid w:val="006F23C4"/>
    <w:rsid w:val="006F2A28"/>
    <w:rsid w:val="006F3B47"/>
    <w:rsid w:val="006F561A"/>
    <w:rsid w:val="006F5CF3"/>
    <w:rsid w:val="006F79F8"/>
    <w:rsid w:val="006F7B1B"/>
    <w:rsid w:val="007006F7"/>
    <w:rsid w:val="00700A0C"/>
    <w:rsid w:val="00700D58"/>
    <w:rsid w:val="007016CC"/>
    <w:rsid w:val="00701B15"/>
    <w:rsid w:val="007028AB"/>
    <w:rsid w:val="00702C66"/>
    <w:rsid w:val="00703705"/>
    <w:rsid w:val="00703C4D"/>
    <w:rsid w:val="00705679"/>
    <w:rsid w:val="007062B4"/>
    <w:rsid w:val="00710A66"/>
    <w:rsid w:val="007110E5"/>
    <w:rsid w:val="007112C9"/>
    <w:rsid w:val="00711912"/>
    <w:rsid w:val="00711B77"/>
    <w:rsid w:val="0071236F"/>
    <w:rsid w:val="00712C1E"/>
    <w:rsid w:val="00712C82"/>
    <w:rsid w:val="007131E3"/>
    <w:rsid w:val="007139A8"/>
    <w:rsid w:val="00713F00"/>
    <w:rsid w:val="00714023"/>
    <w:rsid w:val="00714040"/>
    <w:rsid w:val="00714BCE"/>
    <w:rsid w:val="00715A26"/>
    <w:rsid w:val="00715FA5"/>
    <w:rsid w:val="00716E94"/>
    <w:rsid w:val="00716FA7"/>
    <w:rsid w:val="00720005"/>
    <w:rsid w:val="007209B4"/>
    <w:rsid w:val="0072499A"/>
    <w:rsid w:val="00724BD5"/>
    <w:rsid w:val="0072582B"/>
    <w:rsid w:val="00726A96"/>
    <w:rsid w:val="00727537"/>
    <w:rsid w:val="007275C9"/>
    <w:rsid w:val="00727ED7"/>
    <w:rsid w:val="007304A1"/>
    <w:rsid w:val="00731226"/>
    <w:rsid w:val="00731CC9"/>
    <w:rsid w:val="00732C18"/>
    <w:rsid w:val="00734507"/>
    <w:rsid w:val="0073571C"/>
    <w:rsid w:val="00736553"/>
    <w:rsid w:val="00736CE8"/>
    <w:rsid w:val="00736E5A"/>
    <w:rsid w:val="007377D6"/>
    <w:rsid w:val="007405FF"/>
    <w:rsid w:val="00741697"/>
    <w:rsid w:val="00742315"/>
    <w:rsid w:val="00742DBD"/>
    <w:rsid w:val="00744E34"/>
    <w:rsid w:val="00744FBD"/>
    <w:rsid w:val="007450E5"/>
    <w:rsid w:val="0074517C"/>
    <w:rsid w:val="00745874"/>
    <w:rsid w:val="007458D1"/>
    <w:rsid w:val="007461EC"/>
    <w:rsid w:val="0074654F"/>
    <w:rsid w:val="007466AA"/>
    <w:rsid w:val="0074679D"/>
    <w:rsid w:val="00747BEA"/>
    <w:rsid w:val="0075021D"/>
    <w:rsid w:val="007509D7"/>
    <w:rsid w:val="00753939"/>
    <w:rsid w:val="00753A71"/>
    <w:rsid w:val="00754300"/>
    <w:rsid w:val="00754C13"/>
    <w:rsid w:val="00756C8F"/>
    <w:rsid w:val="00756DCC"/>
    <w:rsid w:val="00757E71"/>
    <w:rsid w:val="00757EC7"/>
    <w:rsid w:val="007604C7"/>
    <w:rsid w:val="0076210C"/>
    <w:rsid w:val="00762D05"/>
    <w:rsid w:val="00763656"/>
    <w:rsid w:val="0076384E"/>
    <w:rsid w:val="007646D4"/>
    <w:rsid w:val="00765B0F"/>
    <w:rsid w:val="00765E28"/>
    <w:rsid w:val="007665C3"/>
    <w:rsid w:val="00766F41"/>
    <w:rsid w:val="007676FE"/>
    <w:rsid w:val="0076794D"/>
    <w:rsid w:val="00767AB0"/>
    <w:rsid w:val="00767C51"/>
    <w:rsid w:val="00770203"/>
    <w:rsid w:val="007711BB"/>
    <w:rsid w:val="00771D4C"/>
    <w:rsid w:val="00772560"/>
    <w:rsid w:val="00772BD7"/>
    <w:rsid w:val="00773A4F"/>
    <w:rsid w:val="00773FC7"/>
    <w:rsid w:val="007757B7"/>
    <w:rsid w:val="00775CA0"/>
    <w:rsid w:val="0077615A"/>
    <w:rsid w:val="00777737"/>
    <w:rsid w:val="00780AF6"/>
    <w:rsid w:val="0078156C"/>
    <w:rsid w:val="00781B28"/>
    <w:rsid w:val="00781D98"/>
    <w:rsid w:val="00781EBA"/>
    <w:rsid w:val="0078227C"/>
    <w:rsid w:val="0078262C"/>
    <w:rsid w:val="00784550"/>
    <w:rsid w:val="007845D3"/>
    <w:rsid w:val="00784C2D"/>
    <w:rsid w:val="00786043"/>
    <w:rsid w:val="00786894"/>
    <w:rsid w:val="007872DC"/>
    <w:rsid w:val="007875F5"/>
    <w:rsid w:val="00790163"/>
    <w:rsid w:val="007902CE"/>
    <w:rsid w:val="007921CC"/>
    <w:rsid w:val="00793B22"/>
    <w:rsid w:val="00793B7C"/>
    <w:rsid w:val="00794846"/>
    <w:rsid w:val="007952D9"/>
    <w:rsid w:val="007953E8"/>
    <w:rsid w:val="0079603D"/>
    <w:rsid w:val="00796601"/>
    <w:rsid w:val="007A1B84"/>
    <w:rsid w:val="007A1F9B"/>
    <w:rsid w:val="007A250B"/>
    <w:rsid w:val="007A2637"/>
    <w:rsid w:val="007A2CDE"/>
    <w:rsid w:val="007A326E"/>
    <w:rsid w:val="007A3CB9"/>
    <w:rsid w:val="007A5926"/>
    <w:rsid w:val="007A610D"/>
    <w:rsid w:val="007A66CD"/>
    <w:rsid w:val="007A687B"/>
    <w:rsid w:val="007A74CA"/>
    <w:rsid w:val="007B04AF"/>
    <w:rsid w:val="007B0607"/>
    <w:rsid w:val="007B075C"/>
    <w:rsid w:val="007B190B"/>
    <w:rsid w:val="007B20BB"/>
    <w:rsid w:val="007B2F93"/>
    <w:rsid w:val="007B38F8"/>
    <w:rsid w:val="007B4199"/>
    <w:rsid w:val="007B41F1"/>
    <w:rsid w:val="007B4308"/>
    <w:rsid w:val="007B5536"/>
    <w:rsid w:val="007B6185"/>
    <w:rsid w:val="007B6846"/>
    <w:rsid w:val="007B6BC8"/>
    <w:rsid w:val="007C1A67"/>
    <w:rsid w:val="007C215E"/>
    <w:rsid w:val="007C2D30"/>
    <w:rsid w:val="007C3130"/>
    <w:rsid w:val="007C3D4A"/>
    <w:rsid w:val="007C491A"/>
    <w:rsid w:val="007C52D9"/>
    <w:rsid w:val="007C53B9"/>
    <w:rsid w:val="007D0506"/>
    <w:rsid w:val="007D05D7"/>
    <w:rsid w:val="007D11C9"/>
    <w:rsid w:val="007D1508"/>
    <w:rsid w:val="007D159F"/>
    <w:rsid w:val="007D1776"/>
    <w:rsid w:val="007D35D1"/>
    <w:rsid w:val="007D4DAE"/>
    <w:rsid w:val="007D543D"/>
    <w:rsid w:val="007D575D"/>
    <w:rsid w:val="007D7482"/>
    <w:rsid w:val="007D7BA9"/>
    <w:rsid w:val="007E1D2A"/>
    <w:rsid w:val="007E20A0"/>
    <w:rsid w:val="007E3541"/>
    <w:rsid w:val="007E3D45"/>
    <w:rsid w:val="007E421B"/>
    <w:rsid w:val="007E4DC7"/>
    <w:rsid w:val="007E515D"/>
    <w:rsid w:val="007E552B"/>
    <w:rsid w:val="007E7897"/>
    <w:rsid w:val="007F0616"/>
    <w:rsid w:val="007F0AD5"/>
    <w:rsid w:val="007F10E5"/>
    <w:rsid w:val="007F1205"/>
    <w:rsid w:val="007F136D"/>
    <w:rsid w:val="007F169E"/>
    <w:rsid w:val="007F1992"/>
    <w:rsid w:val="007F4089"/>
    <w:rsid w:val="007F4BDD"/>
    <w:rsid w:val="007F6651"/>
    <w:rsid w:val="007F6CEF"/>
    <w:rsid w:val="007F72FD"/>
    <w:rsid w:val="007F73F3"/>
    <w:rsid w:val="0080069D"/>
    <w:rsid w:val="00801397"/>
    <w:rsid w:val="00801E3A"/>
    <w:rsid w:val="00803590"/>
    <w:rsid w:val="008039EC"/>
    <w:rsid w:val="00803D6A"/>
    <w:rsid w:val="00803F5A"/>
    <w:rsid w:val="00804416"/>
    <w:rsid w:val="00804B98"/>
    <w:rsid w:val="00804D36"/>
    <w:rsid w:val="00806400"/>
    <w:rsid w:val="008072B8"/>
    <w:rsid w:val="00807397"/>
    <w:rsid w:val="00810437"/>
    <w:rsid w:val="008104DF"/>
    <w:rsid w:val="00810513"/>
    <w:rsid w:val="0081080C"/>
    <w:rsid w:val="00811679"/>
    <w:rsid w:val="00811A01"/>
    <w:rsid w:val="00813A5B"/>
    <w:rsid w:val="00813AB1"/>
    <w:rsid w:val="00813D22"/>
    <w:rsid w:val="00813F75"/>
    <w:rsid w:val="00816CA1"/>
    <w:rsid w:val="00816F65"/>
    <w:rsid w:val="00820771"/>
    <w:rsid w:val="00821338"/>
    <w:rsid w:val="00821BAE"/>
    <w:rsid w:val="00823A05"/>
    <w:rsid w:val="00823F54"/>
    <w:rsid w:val="00824A1A"/>
    <w:rsid w:val="00824CBA"/>
    <w:rsid w:val="00825328"/>
    <w:rsid w:val="008260A8"/>
    <w:rsid w:val="008275B4"/>
    <w:rsid w:val="0082784A"/>
    <w:rsid w:val="00827FE6"/>
    <w:rsid w:val="0083026F"/>
    <w:rsid w:val="008322F3"/>
    <w:rsid w:val="00833EBC"/>
    <w:rsid w:val="0083524F"/>
    <w:rsid w:val="008356F0"/>
    <w:rsid w:val="00835AEF"/>
    <w:rsid w:val="00835C03"/>
    <w:rsid w:val="00835D95"/>
    <w:rsid w:val="00835F8B"/>
    <w:rsid w:val="00836130"/>
    <w:rsid w:val="00836686"/>
    <w:rsid w:val="008369C6"/>
    <w:rsid w:val="008376CF"/>
    <w:rsid w:val="0084010E"/>
    <w:rsid w:val="008406B6"/>
    <w:rsid w:val="008413DD"/>
    <w:rsid w:val="00844355"/>
    <w:rsid w:val="00844C4C"/>
    <w:rsid w:val="0084545E"/>
    <w:rsid w:val="008464E8"/>
    <w:rsid w:val="008469F5"/>
    <w:rsid w:val="00847434"/>
    <w:rsid w:val="00847E13"/>
    <w:rsid w:val="008521CB"/>
    <w:rsid w:val="008526C8"/>
    <w:rsid w:val="00852925"/>
    <w:rsid w:val="00852C24"/>
    <w:rsid w:val="00853489"/>
    <w:rsid w:val="008544AD"/>
    <w:rsid w:val="00854926"/>
    <w:rsid w:val="00854D68"/>
    <w:rsid w:val="0085502F"/>
    <w:rsid w:val="00855CD8"/>
    <w:rsid w:val="008563D3"/>
    <w:rsid w:val="0085679E"/>
    <w:rsid w:val="00856B91"/>
    <w:rsid w:val="0086164A"/>
    <w:rsid w:val="00861CCC"/>
    <w:rsid w:val="00861F51"/>
    <w:rsid w:val="008624B2"/>
    <w:rsid w:val="00862789"/>
    <w:rsid w:val="00864A47"/>
    <w:rsid w:val="00865301"/>
    <w:rsid w:val="0086612A"/>
    <w:rsid w:val="0086658F"/>
    <w:rsid w:val="008674FD"/>
    <w:rsid w:val="008679BF"/>
    <w:rsid w:val="00870E89"/>
    <w:rsid w:val="00871A61"/>
    <w:rsid w:val="00872C0E"/>
    <w:rsid w:val="008733C8"/>
    <w:rsid w:val="0087378D"/>
    <w:rsid w:val="0087484E"/>
    <w:rsid w:val="00874EF6"/>
    <w:rsid w:val="008751BC"/>
    <w:rsid w:val="00877B01"/>
    <w:rsid w:val="00877C25"/>
    <w:rsid w:val="00883429"/>
    <w:rsid w:val="00884D11"/>
    <w:rsid w:val="008851F2"/>
    <w:rsid w:val="00885804"/>
    <w:rsid w:val="008858EA"/>
    <w:rsid w:val="00885FB6"/>
    <w:rsid w:val="00886223"/>
    <w:rsid w:val="00886F7B"/>
    <w:rsid w:val="00887C2B"/>
    <w:rsid w:val="00890680"/>
    <w:rsid w:val="00891870"/>
    <w:rsid w:val="00891C37"/>
    <w:rsid w:val="00892A26"/>
    <w:rsid w:val="00892E36"/>
    <w:rsid w:val="0089394D"/>
    <w:rsid w:val="00894039"/>
    <w:rsid w:val="00894B33"/>
    <w:rsid w:val="00895D33"/>
    <w:rsid w:val="00895E6F"/>
    <w:rsid w:val="00895F33"/>
    <w:rsid w:val="008966DC"/>
    <w:rsid w:val="00896FB4"/>
    <w:rsid w:val="008A06C7"/>
    <w:rsid w:val="008A0E60"/>
    <w:rsid w:val="008A1967"/>
    <w:rsid w:val="008A1A22"/>
    <w:rsid w:val="008A46C7"/>
    <w:rsid w:val="008A4C4B"/>
    <w:rsid w:val="008A5715"/>
    <w:rsid w:val="008A587F"/>
    <w:rsid w:val="008A7119"/>
    <w:rsid w:val="008A7162"/>
    <w:rsid w:val="008B1915"/>
    <w:rsid w:val="008B1B78"/>
    <w:rsid w:val="008B1DA1"/>
    <w:rsid w:val="008B28A8"/>
    <w:rsid w:val="008B30F8"/>
    <w:rsid w:val="008B3E2C"/>
    <w:rsid w:val="008B3F63"/>
    <w:rsid w:val="008B4ABD"/>
    <w:rsid w:val="008B4D2C"/>
    <w:rsid w:val="008B4EBE"/>
    <w:rsid w:val="008B6857"/>
    <w:rsid w:val="008B71CE"/>
    <w:rsid w:val="008B78F4"/>
    <w:rsid w:val="008C0885"/>
    <w:rsid w:val="008C0AD5"/>
    <w:rsid w:val="008C1CD8"/>
    <w:rsid w:val="008C1CE4"/>
    <w:rsid w:val="008C1E71"/>
    <w:rsid w:val="008C28EB"/>
    <w:rsid w:val="008C30F7"/>
    <w:rsid w:val="008C47DF"/>
    <w:rsid w:val="008C4B69"/>
    <w:rsid w:val="008C4E3B"/>
    <w:rsid w:val="008C4EB4"/>
    <w:rsid w:val="008C5AC1"/>
    <w:rsid w:val="008C5BC0"/>
    <w:rsid w:val="008C5C88"/>
    <w:rsid w:val="008C5D40"/>
    <w:rsid w:val="008C636E"/>
    <w:rsid w:val="008C6503"/>
    <w:rsid w:val="008C7B19"/>
    <w:rsid w:val="008C7DC5"/>
    <w:rsid w:val="008D0B0F"/>
    <w:rsid w:val="008D167B"/>
    <w:rsid w:val="008D1C7E"/>
    <w:rsid w:val="008D212F"/>
    <w:rsid w:val="008D33D6"/>
    <w:rsid w:val="008D4E74"/>
    <w:rsid w:val="008D5BE2"/>
    <w:rsid w:val="008D5FC5"/>
    <w:rsid w:val="008D61D0"/>
    <w:rsid w:val="008D670B"/>
    <w:rsid w:val="008D7404"/>
    <w:rsid w:val="008E0416"/>
    <w:rsid w:val="008E12B8"/>
    <w:rsid w:val="008E12EE"/>
    <w:rsid w:val="008E1AA7"/>
    <w:rsid w:val="008E1BD7"/>
    <w:rsid w:val="008E2491"/>
    <w:rsid w:val="008E265F"/>
    <w:rsid w:val="008E348F"/>
    <w:rsid w:val="008E400E"/>
    <w:rsid w:val="008E4B70"/>
    <w:rsid w:val="008E52B8"/>
    <w:rsid w:val="008E5432"/>
    <w:rsid w:val="008E79E1"/>
    <w:rsid w:val="008E7A44"/>
    <w:rsid w:val="008E7EE5"/>
    <w:rsid w:val="008F0216"/>
    <w:rsid w:val="008F104C"/>
    <w:rsid w:val="008F10B2"/>
    <w:rsid w:val="008F131C"/>
    <w:rsid w:val="008F13BD"/>
    <w:rsid w:val="008F228F"/>
    <w:rsid w:val="008F38E2"/>
    <w:rsid w:val="008F460D"/>
    <w:rsid w:val="008F4B61"/>
    <w:rsid w:val="008F6176"/>
    <w:rsid w:val="008F6A73"/>
    <w:rsid w:val="008F6FE3"/>
    <w:rsid w:val="008F73EF"/>
    <w:rsid w:val="009001D6"/>
    <w:rsid w:val="00900C04"/>
    <w:rsid w:val="00900D8F"/>
    <w:rsid w:val="00900FC7"/>
    <w:rsid w:val="0090135F"/>
    <w:rsid w:val="009014B8"/>
    <w:rsid w:val="00901EAE"/>
    <w:rsid w:val="00902017"/>
    <w:rsid w:val="009036E6"/>
    <w:rsid w:val="0090375F"/>
    <w:rsid w:val="00905D09"/>
    <w:rsid w:val="00905EE5"/>
    <w:rsid w:val="009063BE"/>
    <w:rsid w:val="00906547"/>
    <w:rsid w:val="009071C1"/>
    <w:rsid w:val="00907462"/>
    <w:rsid w:val="00907C54"/>
    <w:rsid w:val="00907D03"/>
    <w:rsid w:val="00907F10"/>
    <w:rsid w:val="00907F14"/>
    <w:rsid w:val="0091149F"/>
    <w:rsid w:val="00911D80"/>
    <w:rsid w:val="00913516"/>
    <w:rsid w:val="00914CEB"/>
    <w:rsid w:val="00915B44"/>
    <w:rsid w:val="00915CF8"/>
    <w:rsid w:val="0091670B"/>
    <w:rsid w:val="00916889"/>
    <w:rsid w:val="00920515"/>
    <w:rsid w:val="0092080F"/>
    <w:rsid w:val="00921E95"/>
    <w:rsid w:val="00923BCA"/>
    <w:rsid w:val="00924721"/>
    <w:rsid w:val="00924A42"/>
    <w:rsid w:val="0092541D"/>
    <w:rsid w:val="00925A1A"/>
    <w:rsid w:val="00926202"/>
    <w:rsid w:val="00927533"/>
    <w:rsid w:val="0092794E"/>
    <w:rsid w:val="00927D9A"/>
    <w:rsid w:val="0093087E"/>
    <w:rsid w:val="009312B2"/>
    <w:rsid w:val="0093241E"/>
    <w:rsid w:val="00932BAB"/>
    <w:rsid w:val="009334BF"/>
    <w:rsid w:val="00933627"/>
    <w:rsid w:val="00933D2E"/>
    <w:rsid w:val="00934158"/>
    <w:rsid w:val="00934359"/>
    <w:rsid w:val="0093508F"/>
    <w:rsid w:val="009363A5"/>
    <w:rsid w:val="00936C5E"/>
    <w:rsid w:val="009408C2"/>
    <w:rsid w:val="00940A02"/>
    <w:rsid w:val="00942344"/>
    <w:rsid w:val="009423AA"/>
    <w:rsid w:val="00942978"/>
    <w:rsid w:val="00943A44"/>
    <w:rsid w:val="00943CC6"/>
    <w:rsid w:val="00945510"/>
    <w:rsid w:val="0094565D"/>
    <w:rsid w:val="0094612E"/>
    <w:rsid w:val="009467C9"/>
    <w:rsid w:val="00946D95"/>
    <w:rsid w:val="00946DC6"/>
    <w:rsid w:val="009479D9"/>
    <w:rsid w:val="00951103"/>
    <w:rsid w:val="009516B8"/>
    <w:rsid w:val="00951F3F"/>
    <w:rsid w:val="009530AC"/>
    <w:rsid w:val="00954062"/>
    <w:rsid w:val="0095504F"/>
    <w:rsid w:val="0095614F"/>
    <w:rsid w:val="00956E28"/>
    <w:rsid w:val="00957203"/>
    <w:rsid w:val="00957388"/>
    <w:rsid w:val="009578D2"/>
    <w:rsid w:val="009603DC"/>
    <w:rsid w:val="00960F11"/>
    <w:rsid w:val="0096381D"/>
    <w:rsid w:val="00963825"/>
    <w:rsid w:val="00965C71"/>
    <w:rsid w:val="00966CE1"/>
    <w:rsid w:val="00966EE7"/>
    <w:rsid w:val="00966FE3"/>
    <w:rsid w:val="0096728E"/>
    <w:rsid w:val="00967C62"/>
    <w:rsid w:val="009707CD"/>
    <w:rsid w:val="00970E53"/>
    <w:rsid w:val="00970ED4"/>
    <w:rsid w:val="009720F2"/>
    <w:rsid w:val="00972D67"/>
    <w:rsid w:val="00973571"/>
    <w:rsid w:val="00974001"/>
    <w:rsid w:val="00974ADB"/>
    <w:rsid w:val="00975209"/>
    <w:rsid w:val="00975CF5"/>
    <w:rsid w:val="00976A9E"/>
    <w:rsid w:val="00976E3E"/>
    <w:rsid w:val="00977D4F"/>
    <w:rsid w:val="009807C0"/>
    <w:rsid w:val="00980A2B"/>
    <w:rsid w:val="00981204"/>
    <w:rsid w:val="00981596"/>
    <w:rsid w:val="0098170F"/>
    <w:rsid w:val="00981DBB"/>
    <w:rsid w:val="00981FBC"/>
    <w:rsid w:val="00983F9A"/>
    <w:rsid w:val="00984D1A"/>
    <w:rsid w:val="00985034"/>
    <w:rsid w:val="00985216"/>
    <w:rsid w:val="00985879"/>
    <w:rsid w:val="00985B16"/>
    <w:rsid w:val="00985BF1"/>
    <w:rsid w:val="00985FD4"/>
    <w:rsid w:val="00986C3E"/>
    <w:rsid w:val="00986F64"/>
    <w:rsid w:val="00990513"/>
    <w:rsid w:val="00991ABA"/>
    <w:rsid w:val="009930ED"/>
    <w:rsid w:val="00994598"/>
    <w:rsid w:val="009951B8"/>
    <w:rsid w:val="00995352"/>
    <w:rsid w:val="009955CF"/>
    <w:rsid w:val="00995A7F"/>
    <w:rsid w:val="00997AF1"/>
    <w:rsid w:val="00997E4B"/>
    <w:rsid w:val="009A0FC1"/>
    <w:rsid w:val="009A1203"/>
    <w:rsid w:val="009A24CE"/>
    <w:rsid w:val="009A2648"/>
    <w:rsid w:val="009A2BE2"/>
    <w:rsid w:val="009A3BC9"/>
    <w:rsid w:val="009A41B3"/>
    <w:rsid w:val="009A479A"/>
    <w:rsid w:val="009A4BD6"/>
    <w:rsid w:val="009A5BD1"/>
    <w:rsid w:val="009A7D6D"/>
    <w:rsid w:val="009B001E"/>
    <w:rsid w:val="009B096F"/>
    <w:rsid w:val="009B0B2B"/>
    <w:rsid w:val="009B122B"/>
    <w:rsid w:val="009B2E98"/>
    <w:rsid w:val="009B308D"/>
    <w:rsid w:val="009B30F7"/>
    <w:rsid w:val="009B3722"/>
    <w:rsid w:val="009B3FEF"/>
    <w:rsid w:val="009B45EA"/>
    <w:rsid w:val="009B70F3"/>
    <w:rsid w:val="009B71E9"/>
    <w:rsid w:val="009B73BD"/>
    <w:rsid w:val="009B7B5F"/>
    <w:rsid w:val="009C0015"/>
    <w:rsid w:val="009C008A"/>
    <w:rsid w:val="009C06AC"/>
    <w:rsid w:val="009C0B87"/>
    <w:rsid w:val="009C1CC0"/>
    <w:rsid w:val="009C1D19"/>
    <w:rsid w:val="009C1D9E"/>
    <w:rsid w:val="009C26CE"/>
    <w:rsid w:val="009C2F16"/>
    <w:rsid w:val="009C32B2"/>
    <w:rsid w:val="009C33D0"/>
    <w:rsid w:val="009C3503"/>
    <w:rsid w:val="009C4053"/>
    <w:rsid w:val="009C422A"/>
    <w:rsid w:val="009C43F9"/>
    <w:rsid w:val="009C480E"/>
    <w:rsid w:val="009C5E09"/>
    <w:rsid w:val="009C695D"/>
    <w:rsid w:val="009C6992"/>
    <w:rsid w:val="009D032C"/>
    <w:rsid w:val="009D0B4B"/>
    <w:rsid w:val="009D1768"/>
    <w:rsid w:val="009D1EFB"/>
    <w:rsid w:val="009D297D"/>
    <w:rsid w:val="009D2C1A"/>
    <w:rsid w:val="009D361A"/>
    <w:rsid w:val="009D493C"/>
    <w:rsid w:val="009D4C36"/>
    <w:rsid w:val="009D50E7"/>
    <w:rsid w:val="009D627B"/>
    <w:rsid w:val="009D6337"/>
    <w:rsid w:val="009D6ECA"/>
    <w:rsid w:val="009E0937"/>
    <w:rsid w:val="009E1DD5"/>
    <w:rsid w:val="009E2D67"/>
    <w:rsid w:val="009E4BC1"/>
    <w:rsid w:val="009E569E"/>
    <w:rsid w:val="009E5B3B"/>
    <w:rsid w:val="009E7EAD"/>
    <w:rsid w:val="009F030F"/>
    <w:rsid w:val="009F3D6B"/>
    <w:rsid w:val="009F4203"/>
    <w:rsid w:val="009F45D5"/>
    <w:rsid w:val="009F460E"/>
    <w:rsid w:val="009F4ACF"/>
    <w:rsid w:val="009F60FB"/>
    <w:rsid w:val="009F6A12"/>
    <w:rsid w:val="009F70FD"/>
    <w:rsid w:val="009F7E2B"/>
    <w:rsid w:val="00A0006E"/>
    <w:rsid w:val="00A0042D"/>
    <w:rsid w:val="00A00812"/>
    <w:rsid w:val="00A00D17"/>
    <w:rsid w:val="00A01B41"/>
    <w:rsid w:val="00A01C0C"/>
    <w:rsid w:val="00A02E94"/>
    <w:rsid w:val="00A031F9"/>
    <w:rsid w:val="00A0394E"/>
    <w:rsid w:val="00A03951"/>
    <w:rsid w:val="00A03DEF"/>
    <w:rsid w:val="00A041C0"/>
    <w:rsid w:val="00A05B80"/>
    <w:rsid w:val="00A062C5"/>
    <w:rsid w:val="00A067FF"/>
    <w:rsid w:val="00A06838"/>
    <w:rsid w:val="00A10355"/>
    <w:rsid w:val="00A10748"/>
    <w:rsid w:val="00A11022"/>
    <w:rsid w:val="00A11EB3"/>
    <w:rsid w:val="00A12A17"/>
    <w:rsid w:val="00A176A7"/>
    <w:rsid w:val="00A17D70"/>
    <w:rsid w:val="00A20A33"/>
    <w:rsid w:val="00A21BD1"/>
    <w:rsid w:val="00A22996"/>
    <w:rsid w:val="00A232AE"/>
    <w:rsid w:val="00A23898"/>
    <w:rsid w:val="00A23BC0"/>
    <w:rsid w:val="00A23DFD"/>
    <w:rsid w:val="00A2419A"/>
    <w:rsid w:val="00A241D7"/>
    <w:rsid w:val="00A244E1"/>
    <w:rsid w:val="00A24723"/>
    <w:rsid w:val="00A248C8"/>
    <w:rsid w:val="00A24957"/>
    <w:rsid w:val="00A2531C"/>
    <w:rsid w:val="00A26EE4"/>
    <w:rsid w:val="00A27495"/>
    <w:rsid w:val="00A27A3E"/>
    <w:rsid w:val="00A27B9F"/>
    <w:rsid w:val="00A27C56"/>
    <w:rsid w:val="00A3084B"/>
    <w:rsid w:val="00A3115F"/>
    <w:rsid w:val="00A3120E"/>
    <w:rsid w:val="00A31316"/>
    <w:rsid w:val="00A31C67"/>
    <w:rsid w:val="00A32EF9"/>
    <w:rsid w:val="00A340B8"/>
    <w:rsid w:val="00A3563C"/>
    <w:rsid w:val="00A357FC"/>
    <w:rsid w:val="00A35E6C"/>
    <w:rsid w:val="00A36366"/>
    <w:rsid w:val="00A36D73"/>
    <w:rsid w:val="00A37AA7"/>
    <w:rsid w:val="00A37C03"/>
    <w:rsid w:val="00A4064F"/>
    <w:rsid w:val="00A41320"/>
    <w:rsid w:val="00A41B1A"/>
    <w:rsid w:val="00A41C8A"/>
    <w:rsid w:val="00A422C5"/>
    <w:rsid w:val="00A42C55"/>
    <w:rsid w:val="00A43532"/>
    <w:rsid w:val="00A4463F"/>
    <w:rsid w:val="00A4533C"/>
    <w:rsid w:val="00A45378"/>
    <w:rsid w:val="00A45F1C"/>
    <w:rsid w:val="00A46191"/>
    <w:rsid w:val="00A472F1"/>
    <w:rsid w:val="00A477FF"/>
    <w:rsid w:val="00A47A74"/>
    <w:rsid w:val="00A50017"/>
    <w:rsid w:val="00A505D0"/>
    <w:rsid w:val="00A50904"/>
    <w:rsid w:val="00A50C90"/>
    <w:rsid w:val="00A51534"/>
    <w:rsid w:val="00A517F4"/>
    <w:rsid w:val="00A520D0"/>
    <w:rsid w:val="00A523B0"/>
    <w:rsid w:val="00A52ED2"/>
    <w:rsid w:val="00A54039"/>
    <w:rsid w:val="00A54235"/>
    <w:rsid w:val="00A5579C"/>
    <w:rsid w:val="00A574DB"/>
    <w:rsid w:val="00A61FBA"/>
    <w:rsid w:val="00A62501"/>
    <w:rsid w:val="00A62F33"/>
    <w:rsid w:val="00A64576"/>
    <w:rsid w:val="00A64D17"/>
    <w:rsid w:val="00A651ED"/>
    <w:rsid w:val="00A652C1"/>
    <w:rsid w:val="00A67271"/>
    <w:rsid w:val="00A67822"/>
    <w:rsid w:val="00A7077D"/>
    <w:rsid w:val="00A70AEE"/>
    <w:rsid w:val="00A7218E"/>
    <w:rsid w:val="00A7420A"/>
    <w:rsid w:val="00A74601"/>
    <w:rsid w:val="00A746A2"/>
    <w:rsid w:val="00A74A77"/>
    <w:rsid w:val="00A80418"/>
    <w:rsid w:val="00A80DCF"/>
    <w:rsid w:val="00A80EBB"/>
    <w:rsid w:val="00A80F57"/>
    <w:rsid w:val="00A81209"/>
    <w:rsid w:val="00A82CA9"/>
    <w:rsid w:val="00A835E0"/>
    <w:rsid w:val="00A84AA9"/>
    <w:rsid w:val="00A84ADC"/>
    <w:rsid w:val="00A85661"/>
    <w:rsid w:val="00A85A33"/>
    <w:rsid w:val="00A8633C"/>
    <w:rsid w:val="00A868BC"/>
    <w:rsid w:val="00A86DB6"/>
    <w:rsid w:val="00A904F0"/>
    <w:rsid w:val="00A90744"/>
    <w:rsid w:val="00A90751"/>
    <w:rsid w:val="00A90E9A"/>
    <w:rsid w:val="00A91A3E"/>
    <w:rsid w:val="00A91F83"/>
    <w:rsid w:val="00A924F7"/>
    <w:rsid w:val="00A9320D"/>
    <w:rsid w:val="00A93A97"/>
    <w:rsid w:val="00A9402E"/>
    <w:rsid w:val="00A943B8"/>
    <w:rsid w:val="00A9644C"/>
    <w:rsid w:val="00A97C1E"/>
    <w:rsid w:val="00AA0EAB"/>
    <w:rsid w:val="00AA2EC8"/>
    <w:rsid w:val="00AA327F"/>
    <w:rsid w:val="00AA455C"/>
    <w:rsid w:val="00AA45F5"/>
    <w:rsid w:val="00AA4D29"/>
    <w:rsid w:val="00AA55FF"/>
    <w:rsid w:val="00AA5FB7"/>
    <w:rsid w:val="00AA64EF"/>
    <w:rsid w:val="00AA6C42"/>
    <w:rsid w:val="00AA7075"/>
    <w:rsid w:val="00AA7227"/>
    <w:rsid w:val="00AA74C8"/>
    <w:rsid w:val="00AA7987"/>
    <w:rsid w:val="00AB0F68"/>
    <w:rsid w:val="00AB1A0B"/>
    <w:rsid w:val="00AB1A45"/>
    <w:rsid w:val="00AB2E13"/>
    <w:rsid w:val="00AB3CE4"/>
    <w:rsid w:val="00AB4A41"/>
    <w:rsid w:val="00AB4B11"/>
    <w:rsid w:val="00AB54A4"/>
    <w:rsid w:val="00AB5540"/>
    <w:rsid w:val="00AB5888"/>
    <w:rsid w:val="00AB5DE9"/>
    <w:rsid w:val="00AB6D6C"/>
    <w:rsid w:val="00AB711E"/>
    <w:rsid w:val="00AC078A"/>
    <w:rsid w:val="00AC107C"/>
    <w:rsid w:val="00AC11BE"/>
    <w:rsid w:val="00AC1270"/>
    <w:rsid w:val="00AC1A73"/>
    <w:rsid w:val="00AC1B33"/>
    <w:rsid w:val="00AC2426"/>
    <w:rsid w:val="00AC38E5"/>
    <w:rsid w:val="00AC43C9"/>
    <w:rsid w:val="00AC617E"/>
    <w:rsid w:val="00AC6402"/>
    <w:rsid w:val="00AD1911"/>
    <w:rsid w:val="00AD1F07"/>
    <w:rsid w:val="00AD2086"/>
    <w:rsid w:val="00AD2CF4"/>
    <w:rsid w:val="00AD2DB2"/>
    <w:rsid w:val="00AD3345"/>
    <w:rsid w:val="00AD4054"/>
    <w:rsid w:val="00AD43D3"/>
    <w:rsid w:val="00AD4E64"/>
    <w:rsid w:val="00AD4E87"/>
    <w:rsid w:val="00AD5327"/>
    <w:rsid w:val="00AD5434"/>
    <w:rsid w:val="00AD58D7"/>
    <w:rsid w:val="00AD5B17"/>
    <w:rsid w:val="00AD5EA7"/>
    <w:rsid w:val="00AD5EE4"/>
    <w:rsid w:val="00AD60AB"/>
    <w:rsid w:val="00AD634E"/>
    <w:rsid w:val="00AD6A86"/>
    <w:rsid w:val="00AE042E"/>
    <w:rsid w:val="00AE1156"/>
    <w:rsid w:val="00AE2345"/>
    <w:rsid w:val="00AE3CC6"/>
    <w:rsid w:val="00AE43F5"/>
    <w:rsid w:val="00AE4C49"/>
    <w:rsid w:val="00AE6D37"/>
    <w:rsid w:val="00AE7CD0"/>
    <w:rsid w:val="00AF22C3"/>
    <w:rsid w:val="00AF26A5"/>
    <w:rsid w:val="00AF5247"/>
    <w:rsid w:val="00AF68ED"/>
    <w:rsid w:val="00B004FC"/>
    <w:rsid w:val="00B009C5"/>
    <w:rsid w:val="00B010EB"/>
    <w:rsid w:val="00B0110B"/>
    <w:rsid w:val="00B01D39"/>
    <w:rsid w:val="00B03594"/>
    <w:rsid w:val="00B046A8"/>
    <w:rsid w:val="00B04F08"/>
    <w:rsid w:val="00B054BB"/>
    <w:rsid w:val="00B0616A"/>
    <w:rsid w:val="00B10251"/>
    <w:rsid w:val="00B10492"/>
    <w:rsid w:val="00B106A1"/>
    <w:rsid w:val="00B109CC"/>
    <w:rsid w:val="00B10A19"/>
    <w:rsid w:val="00B1322F"/>
    <w:rsid w:val="00B137C8"/>
    <w:rsid w:val="00B143B5"/>
    <w:rsid w:val="00B14B23"/>
    <w:rsid w:val="00B1517A"/>
    <w:rsid w:val="00B15697"/>
    <w:rsid w:val="00B174AE"/>
    <w:rsid w:val="00B17C27"/>
    <w:rsid w:val="00B230BF"/>
    <w:rsid w:val="00B2382C"/>
    <w:rsid w:val="00B23C43"/>
    <w:rsid w:val="00B23FB5"/>
    <w:rsid w:val="00B245EF"/>
    <w:rsid w:val="00B245F5"/>
    <w:rsid w:val="00B24DC9"/>
    <w:rsid w:val="00B24FCC"/>
    <w:rsid w:val="00B260F4"/>
    <w:rsid w:val="00B266D6"/>
    <w:rsid w:val="00B26F2B"/>
    <w:rsid w:val="00B311DD"/>
    <w:rsid w:val="00B313AD"/>
    <w:rsid w:val="00B34891"/>
    <w:rsid w:val="00B36E6A"/>
    <w:rsid w:val="00B372B1"/>
    <w:rsid w:val="00B372C9"/>
    <w:rsid w:val="00B40352"/>
    <w:rsid w:val="00B403D2"/>
    <w:rsid w:val="00B415CB"/>
    <w:rsid w:val="00B41BDA"/>
    <w:rsid w:val="00B42014"/>
    <w:rsid w:val="00B43029"/>
    <w:rsid w:val="00B4336D"/>
    <w:rsid w:val="00B435CE"/>
    <w:rsid w:val="00B43EE1"/>
    <w:rsid w:val="00B44D79"/>
    <w:rsid w:val="00B46A25"/>
    <w:rsid w:val="00B4704C"/>
    <w:rsid w:val="00B47137"/>
    <w:rsid w:val="00B47510"/>
    <w:rsid w:val="00B476B3"/>
    <w:rsid w:val="00B5067E"/>
    <w:rsid w:val="00B50886"/>
    <w:rsid w:val="00B50A9E"/>
    <w:rsid w:val="00B510ED"/>
    <w:rsid w:val="00B51291"/>
    <w:rsid w:val="00B5193E"/>
    <w:rsid w:val="00B51FAF"/>
    <w:rsid w:val="00B52000"/>
    <w:rsid w:val="00B52D5E"/>
    <w:rsid w:val="00B53013"/>
    <w:rsid w:val="00B53511"/>
    <w:rsid w:val="00B53F86"/>
    <w:rsid w:val="00B54A7D"/>
    <w:rsid w:val="00B5631E"/>
    <w:rsid w:val="00B56F31"/>
    <w:rsid w:val="00B5733D"/>
    <w:rsid w:val="00B5796E"/>
    <w:rsid w:val="00B6099E"/>
    <w:rsid w:val="00B611A2"/>
    <w:rsid w:val="00B61312"/>
    <w:rsid w:val="00B61412"/>
    <w:rsid w:val="00B6182F"/>
    <w:rsid w:val="00B63129"/>
    <w:rsid w:val="00B6345E"/>
    <w:rsid w:val="00B6357C"/>
    <w:rsid w:val="00B63869"/>
    <w:rsid w:val="00B63928"/>
    <w:rsid w:val="00B63E03"/>
    <w:rsid w:val="00B64325"/>
    <w:rsid w:val="00B657DC"/>
    <w:rsid w:val="00B65AAC"/>
    <w:rsid w:val="00B66024"/>
    <w:rsid w:val="00B667EF"/>
    <w:rsid w:val="00B66C2F"/>
    <w:rsid w:val="00B67213"/>
    <w:rsid w:val="00B70D22"/>
    <w:rsid w:val="00B71440"/>
    <w:rsid w:val="00B7221E"/>
    <w:rsid w:val="00B725B5"/>
    <w:rsid w:val="00B729B4"/>
    <w:rsid w:val="00B72AD9"/>
    <w:rsid w:val="00B72E15"/>
    <w:rsid w:val="00B73572"/>
    <w:rsid w:val="00B7638F"/>
    <w:rsid w:val="00B77106"/>
    <w:rsid w:val="00B772AB"/>
    <w:rsid w:val="00B77EFE"/>
    <w:rsid w:val="00B8014A"/>
    <w:rsid w:val="00B82592"/>
    <w:rsid w:val="00B828B4"/>
    <w:rsid w:val="00B82C96"/>
    <w:rsid w:val="00B83267"/>
    <w:rsid w:val="00B8343A"/>
    <w:rsid w:val="00B84523"/>
    <w:rsid w:val="00B85E82"/>
    <w:rsid w:val="00B85F01"/>
    <w:rsid w:val="00B86169"/>
    <w:rsid w:val="00B8682E"/>
    <w:rsid w:val="00B86FAB"/>
    <w:rsid w:val="00B87814"/>
    <w:rsid w:val="00B87838"/>
    <w:rsid w:val="00B901C9"/>
    <w:rsid w:val="00B90859"/>
    <w:rsid w:val="00B91C43"/>
    <w:rsid w:val="00B922F8"/>
    <w:rsid w:val="00B9377F"/>
    <w:rsid w:val="00B939EF"/>
    <w:rsid w:val="00B93B8B"/>
    <w:rsid w:val="00B944C7"/>
    <w:rsid w:val="00B94657"/>
    <w:rsid w:val="00B94D55"/>
    <w:rsid w:val="00B95F7B"/>
    <w:rsid w:val="00B97084"/>
    <w:rsid w:val="00B973D8"/>
    <w:rsid w:val="00B97783"/>
    <w:rsid w:val="00BA0481"/>
    <w:rsid w:val="00BA1A1D"/>
    <w:rsid w:val="00BA1A74"/>
    <w:rsid w:val="00BA26BD"/>
    <w:rsid w:val="00BA335C"/>
    <w:rsid w:val="00BA3E28"/>
    <w:rsid w:val="00BA4169"/>
    <w:rsid w:val="00BA4202"/>
    <w:rsid w:val="00BA485E"/>
    <w:rsid w:val="00BA4F6D"/>
    <w:rsid w:val="00BA53BD"/>
    <w:rsid w:val="00BA5B20"/>
    <w:rsid w:val="00BA63F2"/>
    <w:rsid w:val="00BA71A7"/>
    <w:rsid w:val="00BA73BE"/>
    <w:rsid w:val="00BA7976"/>
    <w:rsid w:val="00BB1184"/>
    <w:rsid w:val="00BB1808"/>
    <w:rsid w:val="00BB1BF0"/>
    <w:rsid w:val="00BB27CB"/>
    <w:rsid w:val="00BB3A5A"/>
    <w:rsid w:val="00BB3E21"/>
    <w:rsid w:val="00BB4088"/>
    <w:rsid w:val="00BB501B"/>
    <w:rsid w:val="00BB5CF2"/>
    <w:rsid w:val="00BB5F9C"/>
    <w:rsid w:val="00BB7AD7"/>
    <w:rsid w:val="00BC013E"/>
    <w:rsid w:val="00BC0431"/>
    <w:rsid w:val="00BC10B1"/>
    <w:rsid w:val="00BC1D5A"/>
    <w:rsid w:val="00BC24AA"/>
    <w:rsid w:val="00BC30C9"/>
    <w:rsid w:val="00BC39B6"/>
    <w:rsid w:val="00BC40A8"/>
    <w:rsid w:val="00BC4FB0"/>
    <w:rsid w:val="00BC687F"/>
    <w:rsid w:val="00BD0263"/>
    <w:rsid w:val="00BD0C95"/>
    <w:rsid w:val="00BD24A6"/>
    <w:rsid w:val="00BD4BD6"/>
    <w:rsid w:val="00BD4D42"/>
    <w:rsid w:val="00BD4FDB"/>
    <w:rsid w:val="00BD5C31"/>
    <w:rsid w:val="00BE0C1B"/>
    <w:rsid w:val="00BE14D9"/>
    <w:rsid w:val="00BE1D58"/>
    <w:rsid w:val="00BE3A05"/>
    <w:rsid w:val="00BE4D4A"/>
    <w:rsid w:val="00BE5CA8"/>
    <w:rsid w:val="00BE5D90"/>
    <w:rsid w:val="00BE6EAF"/>
    <w:rsid w:val="00BE776D"/>
    <w:rsid w:val="00BE7E29"/>
    <w:rsid w:val="00BF050D"/>
    <w:rsid w:val="00BF0EB6"/>
    <w:rsid w:val="00BF15B3"/>
    <w:rsid w:val="00BF27DA"/>
    <w:rsid w:val="00BF2B61"/>
    <w:rsid w:val="00BF2FCA"/>
    <w:rsid w:val="00BF3470"/>
    <w:rsid w:val="00BF37A9"/>
    <w:rsid w:val="00BF3B87"/>
    <w:rsid w:val="00BF4976"/>
    <w:rsid w:val="00BF5203"/>
    <w:rsid w:val="00BF6808"/>
    <w:rsid w:val="00BF74B9"/>
    <w:rsid w:val="00BF7DF7"/>
    <w:rsid w:val="00BF7F28"/>
    <w:rsid w:val="00C00163"/>
    <w:rsid w:val="00C018B6"/>
    <w:rsid w:val="00C01D48"/>
    <w:rsid w:val="00C02A6D"/>
    <w:rsid w:val="00C03425"/>
    <w:rsid w:val="00C03D60"/>
    <w:rsid w:val="00C03E95"/>
    <w:rsid w:val="00C04023"/>
    <w:rsid w:val="00C04105"/>
    <w:rsid w:val="00C04423"/>
    <w:rsid w:val="00C061BB"/>
    <w:rsid w:val="00C06646"/>
    <w:rsid w:val="00C10976"/>
    <w:rsid w:val="00C11242"/>
    <w:rsid w:val="00C11C53"/>
    <w:rsid w:val="00C11F5A"/>
    <w:rsid w:val="00C1231D"/>
    <w:rsid w:val="00C14215"/>
    <w:rsid w:val="00C145DA"/>
    <w:rsid w:val="00C1490E"/>
    <w:rsid w:val="00C14F94"/>
    <w:rsid w:val="00C16CB5"/>
    <w:rsid w:val="00C1767F"/>
    <w:rsid w:val="00C1792F"/>
    <w:rsid w:val="00C20240"/>
    <w:rsid w:val="00C20E2A"/>
    <w:rsid w:val="00C21AFC"/>
    <w:rsid w:val="00C21F5E"/>
    <w:rsid w:val="00C2385F"/>
    <w:rsid w:val="00C262FA"/>
    <w:rsid w:val="00C272A9"/>
    <w:rsid w:val="00C27A70"/>
    <w:rsid w:val="00C27CF1"/>
    <w:rsid w:val="00C307E3"/>
    <w:rsid w:val="00C31C64"/>
    <w:rsid w:val="00C32EB9"/>
    <w:rsid w:val="00C3392A"/>
    <w:rsid w:val="00C34CEB"/>
    <w:rsid w:val="00C3511E"/>
    <w:rsid w:val="00C35947"/>
    <w:rsid w:val="00C35FFF"/>
    <w:rsid w:val="00C37988"/>
    <w:rsid w:val="00C37A0A"/>
    <w:rsid w:val="00C37C81"/>
    <w:rsid w:val="00C401B4"/>
    <w:rsid w:val="00C40908"/>
    <w:rsid w:val="00C41DAA"/>
    <w:rsid w:val="00C42316"/>
    <w:rsid w:val="00C43100"/>
    <w:rsid w:val="00C43551"/>
    <w:rsid w:val="00C435C3"/>
    <w:rsid w:val="00C4426E"/>
    <w:rsid w:val="00C4469F"/>
    <w:rsid w:val="00C44D20"/>
    <w:rsid w:val="00C45226"/>
    <w:rsid w:val="00C4562B"/>
    <w:rsid w:val="00C47170"/>
    <w:rsid w:val="00C502A9"/>
    <w:rsid w:val="00C50F18"/>
    <w:rsid w:val="00C50F26"/>
    <w:rsid w:val="00C51524"/>
    <w:rsid w:val="00C516CA"/>
    <w:rsid w:val="00C522B0"/>
    <w:rsid w:val="00C52501"/>
    <w:rsid w:val="00C5263F"/>
    <w:rsid w:val="00C52DB5"/>
    <w:rsid w:val="00C53692"/>
    <w:rsid w:val="00C53C9C"/>
    <w:rsid w:val="00C5421D"/>
    <w:rsid w:val="00C548D7"/>
    <w:rsid w:val="00C56BCB"/>
    <w:rsid w:val="00C573BA"/>
    <w:rsid w:val="00C5744B"/>
    <w:rsid w:val="00C61841"/>
    <w:rsid w:val="00C61A2D"/>
    <w:rsid w:val="00C61E60"/>
    <w:rsid w:val="00C6404B"/>
    <w:rsid w:val="00C64526"/>
    <w:rsid w:val="00C66A58"/>
    <w:rsid w:val="00C7018C"/>
    <w:rsid w:val="00C70797"/>
    <w:rsid w:val="00C70EEE"/>
    <w:rsid w:val="00C70F47"/>
    <w:rsid w:val="00C73372"/>
    <w:rsid w:val="00C738F0"/>
    <w:rsid w:val="00C7390E"/>
    <w:rsid w:val="00C73FB3"/>
    <w:rsid w:val="00C7409A"/>
    <w:rsid w:val="00C750E0"/>
    <w:rsid w:val="00C755DA"/>
    <w:rsid w:val="00C75D72"/>
    <w:rsid w:val="00C762E5"/>
    <w:rsid w:val="00C76D7B"/>
    <w:rsid w:val="00C7772C"/>
    <w:rsid w:val="00C8010C"/>
    <w:rsid w:val="00C809E9"/>
    <w:rsid w:val="00C80A8F"/>
    <w:rsid w:val="00C81B37"/>
    <w:rsid w:val="00C825D8"/>
    <w:rsid w:val="00C825FC"/>
    <w:rsid w:val="00C8335F"/>
    <w:rsid w:val="00C846DA"/>
    <w:rsid w:val="00C84B0A"/>
    <w:rsid w:val="00C84FB2"/>
    <w:rsid w:val="00C852F2"/>
    <w:rsid w:val="00C85496"/>
    <w:rsid w:val="00C85B92"/>
    <w:rsid w:val="00C8672A"/>
    <w:rsid w:val="00C87601"/>
    <w:rsid w:val="00C87646"/>
    <w:rsid w:val="00C912FF"/>
    <w:rsid w:val="00C91A50"/>
    <w:rsid w:val="00C91F38"/>
    <w:rsid w:val="00C92356"/>
    <w:rsid w:val="00C92AFE"/>
    <w:rsid w:val="00C92E26"/>
    <w:rsid w:val="00C92E87"/>
    <w:rsid w:val="00C931E5"/>
    <w:rsid w:val="00C93994"/>
    <w:rsid w:val="00C9499C"/>
    <w:rsid w:val="00C94D31"/>
    <w:rsid w:val="00C967E0"/>
    <w:rsid w:val="00C96A1B"/>
    <w:rsid w:val="00C973B5"/>
    <w:rsid w:val="00C97BA9"/>
    <w:rsid w:val="00CA0878"/>
    <w:rsid w:val="00CA1200"/>
    <w:rsid w:val="00CA1C42"/>
    <w:rsid w:val="00CA2562"/>
    <w:rsid w:val="00CA2D1F"/>
    <w:rsid w:val="00CA362A"/>
    <w:rsid w:val="00CA3AB7"/>
    <w:rsid w:val="00CA4EAB"/>
    <w:rsid w:val="00CA5AB0"/>
    <w:rsid w:val="00CA6095"/>
    <w:rsid w:val="00CA62F6"/>
    <w:rsid w:val="00CB1262"/>
    <w:rsid w:val="00CB1DC9"/>
    <w:rsid w:val="00CB2CA7"/>
    <w:rsid w:val="00CB333D"/>
    <w:rsid w:val="00CB3783"/>
    <w:rsid w:val="00CB3C37"/>
    <w:rsid w:val="00CB3C4A"/>
    <w:rsid w:val="00CB43AB"/>
    <w:rsid w:val="00CB46CE"/>
    <w:rsid w:val="00CB6011"/>
    <w:rsid w:val="00CB7215"/>
    <w:rsid w:val="00CB75F2"/>
    <w:rsid w:val="00CB7893"/>
    <w:rsid w:val="00CC094A"/>
    <w:rsid w:val="00CC1864"/>
    <w:rsid w:val="00CC3318"/>
    <w:rsid w:val="00CC34A1"/>
    <w:rsid w:val="00CC389C"/>
    <w:rsid w:val="00CC4972"/>
    <w:rsid w:val="00CC5126"/>
    <w:rsid w:val="00CC6B02"/>
    <w:rsid w:val="00CC7632"/>
    <w:rsid w:val="00CD00C0"/>
    <w:rsid w:val="00CD068D"/>
    <w:rsid w:val="00CD1CD8"/>
    <w:rsid w:val="00CD2FBA"/>
    <w:rsid w:val="00CD3D21"/>
    <w:rsid w:val="00CD421A"/>
    <w:rsid w:val="00CD576E"/>
    <w:rsid w:val="00CD610C"/>
    <w:rsid w:val="00CD732E"/>
    <w:rsid w:val="00CD763F"/>
    <w:rsid w:val="00CD7BD9"/>
    <w:rsid w:val="00CD7CA5"/>
    <w:rsid w:val="00CE07A9"/>
    <w:rsid w:val="00CE0E10"/>
    <w:rsid w:val="00CE2346"/>
    <w:rsid w:val="00CE3214"/>
    <w:rsid w:val="00CE322B"/>
    <w:rsid w:val="00CE3531"/>
    <w:rsid w:val="00CE465C"/>
    <w:rsid w:val="00CE472E"/>
    <w:rsid w:val="00CE5FE6"/>
    <w:rsid w:val="00CE66D5"/>
    <w:rsid w:val="00CE6917"/>
    <w:rsid w:val="00CE7486"/>
    <w:rsid w:val="00CE78B4"/>
    <w:rsid w:val="00CF08D6"/>
    <w:rsid w:val="00CF139F"/>
    <w:rsid w:val="00CF1E6D"/>
    <w:rsid w:val="00CF332F"/>
    <w:rsid w:val="00CF491A"/>
    <w:rsid w:val="00CF4AFF"/>
    <w:rsid w:val="00CF5B49"/>
    <w:rsid w:val="00CF7187"/>
    <w:rsid w:val="00D00971"/>
    <w:rsid w:val="00D0387F"/>
    <w:rsid w:val="00D03D25"/>
    <w:rsid w:val="00D05AA3"/>
    <w:rsid w:val="00D0667C"/>
    <w:rsid w:val="00D06A5B"/>
    <w:rsid w:val="00D06C39"/>
    <w:rsid w:val="00D07051"/>
    <w:rsid w:val="00D1077B"/>
    <w:rsid w:val="00D10A20"/>
    <w:rsid w:val="00D10F94"/>
    <w:rsid w:val="00D1151C"/>
    <w:rsid w:val="00D11DD9"/>
    <w:rsid w:val="00D130C7"/>
    <w:rsid w:val="00D13335"/>
    <w:rsid w:val="00D1397F"/>
    <w:rsid w:val="00D13E04"/>
    <w:rsid w:val="00D14247"/>
    <w:rsid w:val="00D151E2"/>
    <w:rsid w:val="00D16474"/>
    <w:rsid w:val="00D1780D"/>
    <w:rsid w:val="00D17A51"/>
    <w:rsid w:val="00D17F7E"/>
    <w:rsid w:val="00D2042D"/>
    <w:rsid w:val="00D20645"/>
    <w:rsid w:val="00D21C54"/>
    <w:rsid w:val="00D22121"/>
    <w:rsid w:val="00D24B91"/>
    <w:rsid w:val="00D25F90"/>
    <w:rsid w:val="00D26542"/>
    <w:rsid w:val="00D2697E"/>
    <w:rsid w:val="00D269ED"/>
    <w:rsid w:val="00D270D5"/>
    <w:rsid w:val="00D271D4"/>
    <w:rsid w:val="00D30AB6"/>
    <w:rsid w:val="00D3100C"/>
    <w:rsid w:val="00D31326"/>
    <w:rsid w:val="00D32ACF"/>
    <w:rsid w:val="00D32CBE"/>
    <w:rsid w:val="00D33110"/>
    <w:rsid w:val="00D3590B"/>
    <w:rsid w:val="00D35B3B"/>
    <w:rsid w:val="00D3701A"/>
    <w:rsid w:val="00D40A75"/>
    <w:rsid w:val="00D41073"/>
    <w:rsid w:val="00D41806"/>
    <w:rsid w:val="00D420D2"/>
    <w:rsid w:val="00D42BFE"/>
    <w:rsid w:val="00D42CAC"/>
    <w:rsid w:val="00D43405"/>
    <w:rsid w:val="00D4507D"/>
    <w:rsid w:val="00D45916"/>
    <w:rsid w:val="00D475EA"/>
    <w:rsid w:val="00D50025"/>
    <w:rsid w:val="00D50495"/>
    <w:rsid w:val="00D50AB4"/>
    <w:rsid w:val="00D52C03"/>
    <w:rsid w:val="00D54560"/>
    <w:rsid w:val="00D5494A"/>
    <w:rsid w:val="00D54A0D"/>
    <w:rsid w:val="00D56287"/>
    <w:rsid w:val="00D57233"/>
    <w:rsid w:val="00D6021D"/>
    <w:rsid w:val="00D60B01"/>
    <w:rsid w:val="00D62673"/>
    <w:rsid w:val="00D62CEB"/>
    <w:rsid w:val="00D62FED"/>
    <w:rsid w:val="00D63CCE"/>
    <w:rsid w:val="00D64818"/>
    <w:rsid w:val="00D64819"/>
    <w:rsid w:val="00D64D98"/>
    <w:rsid w:val="00D65835"/>
    <w:rsid w:val="00D65871"/>
    <w:rsid w:val="00D664A7"/>
    <w:rsid w:val="00D67453"/>
    <w:rsid w:val="00D679D9"/>
    <w:rsid w:val="00D67A81"/>
    <w:rsid w:val="00D67DBA"/>
    <w:rsid w:val="00D701F9"/>
    <w:rsid w:val="00D70AE7"/>
    <w:rsid w:val="00D715D4"/>
    <w:rsid w:val="00D71885"/>
    <w:rsid w:val="00D741C6"/>
    <w:rsid w:val="00D7482E"/>
    <w:rsid w:val="00D75F16"/>
    <w:rsid w:val="00D7797F"/>
    <w:rsid w:val="00D808C3"/>
    <w:rsid w:val="00D812BB"/>
    <w:rsid w:val="00D813EF"/>
    <w:rsid w:val="00D81689"/>
    <w:rsid w:val="00D83790"/>
    <w:rsid w:val="00D837C7"/>
    <w:rsid w:val="00D849EC"/>
    <w:rsid w:val="00D8571A"/>
    <w:rsid w:val="00D86CD4"/>
    <w:rsid w:val="00D87285"/>
    <w:rsid w:val="00D87610"/>
    <w:rsid w:val="00D877F2"/>
    <w:rsid w:val="00D87DBB"/>
    <w:rsid w:val="00D90DE0"/>
    <w:rsid w:val="00D91137"/>
    <w:rsid w:val="00D92198"/>
    <w:rsid w:val="00D921F4"/>
    <w:rsid w:val="00D938A8"/>
    <w:rsid w:val="00D939CD"/>
    <w:rsid w:val="00D9557E"/>
    <w:rsid w:val="00D9600C"/>
    <w:rsid w:val="00DA0EBF"/>
    <w:rsid w:val="00DA1EE5"/>
    <w:rsid w:val="00DA2228"/>
    <w:rsid w:val="00DA238D"/>
    <w:rsid w:val="00DA296C"/>
    <w:rsid w:val="00DA2B35"/>
    <w:rsid w:val="00DA47B9"/>
    <w:rsid w:val="00DA47F4"/>
    <w:rsid w:val="00DA4A73"/>
    <w:rsid w:val="00DA4E3E"/>
    <w:rsid w:val="00DA54DB"/>
    <w:rsid w:val="00DA582B"/>
    <w:rsid w:val="00DA698B"/>
    <w:rsid w:val="00DA6D59"/>
    <w:rsid w:val="00DB033B"/>
    <w:rsid w:val="00DB25B4"/>
    <w:rsid w:val="00DB28A2"/>
    <w:rsid w:val="00DB3127"/>
    <w:rsid w:val="00DB3D42"/>
    <w:rsid w:val="00DB42CF"/>
    <w:rsid w:val="00DB536E"/>
    <w:rsid w:val="00DB5BC4"/>
    <w:rsid w:val="00DB7303"/>
    <w:rsid w:val="00DC044C"/>
    <w:rsid w:val="00DC19B8"/>
    <w:rsid w:val="00DC1AB1"/>
    <w:rsid w:val="00DC1BA5"/>
    <w:rsid w:val="00DC2173"/>
    <w:rsid w:val="00DC2A31"/>
    <w:rsid w:val="00DC2D53"/>
    <w:rsid w:val="00DC3453"/>
    <w:rsid w:val="00DC3818"/>
    <w:rsid w:val="00DC3B2E"/>
    <w:rsid w:val="00DC41A9"/>
    <w:rsid w:val="00DC4974"/>
    <w:rsid w:val="00DC4D26"/>
    <w:rsid w:val="00DC5CA6"/>
    <w:rsid w:val="00DC631D"/>
    <w:rsid w:val="00DC689D"/>
    <w:rsid w:val="00DC694D"/>
    <w:rsid w:val="00DC764A"/>
    <w:rsid w:val="00DC77F6"/>
    <w:rsid w:val="00DD0209"/>
    <w:rsid w:val="00DD07DB"/>
    <w:rsid w:val="00DD0EB2"/>
    <w:rsid w:val="00DD186C"/>
    <w:rsid w:val="00DD286C"/>
    <w:rsid w:val="00DD2C45"/>
    <w:rsid w:val="00DD493C"/>
    <w:rsid w:val="00DD49D3"/>
    <w:rsid w:val="00DD4BA0"/>
    <w:rsid w:val="00DD567F"/>
    <w:rsid w:val="00DD56C1"/>
    <w:rsid w:val="00DD5A26"/>
    <w:rsid w:val="00DD76F6"/>
    <w:rsid w:val="00DE217D"/>
    <w:rsid w:val="00DE25BD"/>
    <w:rsid w:val="00DE2DE3"/>
    <w:rsid w:val="00DE319A"/>
    <w:rsid w:val="00DE410B"/>
    <w:rsid w:val="00DE4CCF"/>
    <w:rsid w:val="00DE4F18"/>
    <w:rsid w:val="00DE51A8"/>
    <w:rsid w:val="00DE545F"/>
    <w:rsid w:val="00DE5958"/>
    <w:rsid w:val="00DE73BC"/>
    <w:rsid w:val="00DE7EAC"/>
    <w:rsid w:val="00DF04A9"/>
    <w:rsid w:val="00DF05C7"/>
    <w:rsid w:val="00DF077A"/>
    <w:rsid w:val="00DF0804"/>
    <w:rsid w:val="00DF290C"/>
    <w:rsid w:val="00DF38B2"/>
    <w:rsid w:val="00DF41D0"/>
    <w:rsid w:val="00DF4B16"/>
    <w:rsid w:val="00DF5202"/>
    <w:rsid w:val="00DF70E3"/>
    <w:rsid w:val="00DF780B"/>
    <w:rsid w:val="00DF79C3"/>
    <w:rsid w:val="00DF7BF2"/>
    <w:rsid w:val="00E0162C"/>
    <w:rsid w:val="00E01850"/>
    <w:rsid w:val="00E01857"/>
    <w:rsid w:val="00E01E01"/>
    <w:rsid w:val="00E027E8"/>
    <w:rsid w:val="00E03509"/>
    <w:rsid w:val="00E03BB9"/>
    <w:rsid w:val="00E04404"/>
    <w:rsid w:val="00E05520"/>
    <w:rsid w:val="00E05944"/>
    <w:rsid w:val="00E05E5A"/>
    <w:rsid w:val="00E06140"/>
    <w:rsid w:val="00E06EC8"/>
    <w:rsid w:val="00E0733F"/>
    <w:rsid w:val="00E07A30"/>
    <w:rsid w:val="00E100F7"/>
    <w:rsid w:val="00E108AC"/>
    <w:rsid w:val="00E10C35"/>
    <w:rsid w:val="00E114E2"/>
    <w:rsid w:val="00E11D59"/>
    <w:rsid w:val="00E1309D"/>
    <w:rsid w:val="00E13ED2"/>
    <w:rsid w:val="00E165F3"/>
    <w:rsid w:val="00E16C95"/>
    <w:rsid w:val="00E16DC5"/>
    <w:rsid w:val="00E17122"/>
    <w:rsid w:val="00E21D23"/>
    <w:rsid w:val="00E238C2"/>
    <w:rsid w:val="00E24A0F"/>
    <w:rsid w:val="00E24FE9"/>
    <w:rsid w:val="00E260E5"/>
    <w:rsid w:val="00E26B00"/>
    <w:rsid w:val="00E26D7F"/>
    <w:rsid w:val="00E2710A"/>
    <w:rsid w:val="00E274B7"/>
    <w:rsid w:val="00E30A33"/>
    <w:rsid w:val="00E32EF0"/>
    <w:rsid w:val="00E32EF3"/>
    <w:rsid w:val="00E3364D"/>
    <w:rsid w:val="00E339C5"/>
    <w:rsid w:val="00E344F5"/>
    <w:rsid w:val="00E34942"/>
    <w:rsid w:val="00E352CC"/>
    <w:rsid w:val="00E363F8"/>
    <w:rsid w:val="00E369B3"/>
    <w:rsid w:val="00E3759F"/>
    <w:rsid w:val="00E4003E"/>
    <w:rsid w:val="00E401DA"/>
    <w:rsid w:val="00E40D4A"/>
    <w:rsid w:val="00E40DA8"/>
    <w:rsid w:val="00E4112B"/>
    <w:rsid w:val="00E4186E"/>
    <w:rsid w:val="00E41EF4"/>
    <w:rsid w:val="00E4226B"/>
    <w:rsid w:val="00E43CF5"/>
    <w:rsid w:val="00E445C9"/>
    <w:rsid w:val="00E45AD1"/>
    <w:rsid w:val="00E45EB8"/>
    <w:rsid w:val="00E45F36"/>
    <w:rsid w:val="00E4752C"/>
    <w:rsid w:val="00E511F0"/>
    <w:rsid w:val="00E51318"/>
    <w:rsid w:val="00E51816"/>
    <w:rsid w:val="00E538A0"/>
    <w:rsid w:val="00E542C4"/>
    <w:rsid w:val="00E5496F"/>
    <w:rsid w:val="00E54C1B"/>
    <w:rsid w:val="00E55547"/>
    <w:rsid w:val="00E5558E"/>
    <w:rsid w:val="00E55825"/>
    <w:rsid w:val="00E55A41"/>
    <w:rsid w:val="00E55C8A"/>
    <w:rsid w:val="00E55FEC"/>
    <w:rsid w:val="00E57062"/>
    <w:rsid w:val="00E57596"/>
    <w:rsid w:val="00E57E6E"/>
    <w:rsid w:val="00E6019E"/>
    <w:rsid w:val="00E61DC7"/>
    <w:rsid w:val="00E62EE8"/>
    <w:rsid w:val="00E64068"/>
    <w:rsid w:val="00E649FB"/>
    <w:rsid w:val="00E64B62"/>
    <w:rsid w:val="00E66259"/>
    <w:rsid w:val="00E6647E"/>
    <w:rsid w:val="00E664FD"/>
    <w:rsid w:val="00E66D3A"/>
    <w:rsid w:val="00E703FA"/>
    <w:rsid w:val="00E71FC8"/>
    <w:rsid w:val="00E726A8"/>
    <w:rsid w:val="00E7296E"/>
    <w:rsid w:val="00E740AE"/>
    <w:rsid w:val="00E7476E"/>
    <w:rsid w:val="00E74B5F"/>
    <w:rsid w:val="00E75054"/>
    <w:rsid w:val="00E75E98"/>
    <w:rsid w:val="00E75F84"/>
    <w:rsid w:val="00E765EE"/>
    <w:rsid w:val="00E76C5C"/>
    <w:rsid w:val="00E77470"/>
    <w:rsid w:val="00E81098"/>
    <w:rsid w:val="00E811BA"/>
    <w:rsid w:val="00E82F45"/>
    <w:rsid w:val="00E831B9"/>
    <w:rsid w:val="00E832BD"/>
    <w:rsid w:val="00E83432"/>
    <w:rsid w:val="00E84481"/>
    <w:rsid w:val="00E85781"/>
    <w:rsid w:val="00E85A8B"/>
    <w:rsid w:val="00E85D98"/>
    <w:rsid w:val="00E866E9"/>
    <w:rsid w:val="00E920FD"/>
    <w:rsid w:val="00E93C9E"/>
    <w:rsid w:val="00E94160"/>
    <w:rsid w:val="00E95E55"/>
    <w:rsid w:val="00E96277"/>
    <w:rsid w:val="00E9743C"/>
    <w:rsid w:val="00E975DB"/>
    <w:rsid w:val="00EA009A"/>
    <w:rsid w:val="00EA136B"/>
    <w:rsid w:val="00EA2EB0"/>
    <w:rsid w:val="00EA316A"/>
    <w:rsid w:val="00EA4075"/>
    <w:rsid w:val="00EA40D3"/>
    <w:rsid w:val="00EA4100"/>
    <w:rsid w:val="00EA45EB"/>
    <w:rsid w:val="00EA4883"/>
    <w:rsid w:val="00EA4AE1"/>
    <w:rsid w:val="00EA5618"/>
    <w:rsid w:val="00EA59C0"/>
    <w:rsid w:val="00EA6AC0"/>
    <w:rsid w:val="00EA6FB3"/>
    <w:rsid w:val="00EA7153"/>
    <w:rsid w:val="00EB0F85"/>
    <w:rsid w:val="00EB0FB7"/>
    <w:rsid w:val="00EB0FDC"/>
    <w:rsid w:val="00EB1C6E"/>
    <w:rsid w:val="00EB27E3"/>
    <w:rsid w:val="00EB35A0"/>
    <w:rsid w:val="00EB3ECC"/>
    <w:rsid w:val="00EB41B6"/>
    <w:rsid w:val="00EB4B73"/>
    <w:rsid w:val="00EB4BEB"/>
    <w:rsid w:val="00EB5A3E"/>
    <w:rsid w:val="00EB6175"/>
    <w:rsid w:val="00EB742A"/>
    <w:rsid w:val="00EC01B1"/>
    <w:rsid w:val="00EC0F70"/>
    <w:rsid w:val="00EC2BD9"/>
    <w:rsid w:val="00EC3FB0"/>
    <w:rsid w:val="00EC41CD"/>
    <w:rsid w:val="00EC41DD"/>
    <w:rsid w:val="00EC5BAD"/>
    <w:rsid w:val="00EC6009"/>
    <w:rsid w:val="00ED082E"/>
    <w:rsid w:val="00ED0DD3"/>
    <w:rsid w:val="00ED25C2"/>
    <w:rsid w:val="00ED2613"/>
    <w:rsid w:val="00ED2DAA"/>
    <w:rsid w:val="00ED329E"/>
    <w:rsid w:val="00ED379D"/>
    <w:rsid w:val="00ED46DC"/>
    <w:rsid w:val="00ED4966"/>
    <w:rsid w:val="00ED518E"/>
    <w:rsid w:val="00ED537A"/>
    <w:rsid w:val="00ED5686"/>
    <w:rsid w:val="00ED62A6"/>
    <w:rsid w:val="00ED7454"/>
    <w:rsid w:val="00ED751C"/>
    <w:rsid w:val="00ED7917"/>
    <w:rsid w:val="00ED7F31"/>
    <w:rsid w:val="00EE0ECB"/>
    <w:rsid w:val="00EE10CC"/>
    <w:rsid w:val="00EE194C"/>
    <w:rsid w:val="00EE2541"/>
    <w:rsid w:val="00EE40F8"/>
    <w:rsid w:val="00EE4407"/>
    <w:rsid w:val="00EE5282"/>
    <w:rsid w:val="00EE5AB0"/>
    <w:rsid w:val="00EE711B"/>
    <w:rsid w:val="00EE71C2"/>
    <w:rsid w:val="00EE7521"/>
    <w:rsid w:val="00EE7B0E"/>
    <w:rsid w:val="00EF0B0F"/>
    <w:rsid w:val="00EF0BD9"/>
    <w:rsid w:val="00EF105F"/>
    <w:rsid w:val="00EF1155"/>
    <w:rsid w:val="00EF13EA"/>
    <w:rsid w:val="00EF1BF0"/>
    <w:rsid w:val="00EF1D9C"/>
    <w:rsid w:val="00EF1F38"/>
    <w:rsid w:val="00EF3B15"/>
    <w:rsid w:val="00EF4373"/>
    <w:rsid w:val="00EF4AEA"/>
    <w:rsid w:val="00EF4C8B"/>
    <w:rsid w:val="00EF7E28"/>
    <w:rsid w:val="00F00D2E"/>
    <w:rsid w:val="00F01CE5"/>
    <w:rsid w:val="00F0246F"/>
    <w:rsid w:val="00F030F5"/>
    <w:rsid w:val="00F044E3"/>
    <w:rsid w:val="00F05DDD"/>
    <w:rsid w:val="00F05E17"/>
    <w:rsid w:val="00F06135"/>
    <w:rsid w:val="00F06D18"/>
    <w:rsid w:val="00F075E5"/>
    <w:rsid w:val="00F10302"/>
    <w:rsid w:val="00F1031C"/>
    <w:rsid w:val="00F10519"/>
    <w:rsid w:val="00F11123"/>
    <w:rsid w:val="00F124C0"/>
    <w:rsid w:val="00F1285F"/>
    <w:rsid w:val="00F12E5D"/>
    <w:rsid w:val="00F13B0B"/>
    <w:rsid w:val="00F1507A"/>
    <w:rsid w:val="00F15E41"/>
    <w:rsid w:val="00F16CFA"/>
    <w:rsid w:val="00F16D82"/>
    <w:rsid w:val="00F170F0"/>
    <w:rsid w:val="00F172F4"/>
    <w:rsid w:val="00F17794"/>
    <w:rsid w:val="00F17A75"/>
    <w:rsid w:val="00F20EE1"/>
    <w:rsid w:val="00F226A5"/>
    <w:rsid w:val="00F234C6"/>
    <w:rsid w:val="00F249FF"/>
    <w:rsid w:val="00F25E4A"/>
    <w:rsid w:val="00F26AB8"/>
    <w:rsid w:val="00F26B06"/>
    <w:rsid w:val="00F27120"/>
    <w:rsid w:val="00F30FF4"/>
    <w:rsid w:val="00F31048"/>
    <w:rsid w:val="00F310A9"/>
    <w:rsid w:val="00F31149"/>
    <w:rsid w:val="00F317F3"/>
    <w:rsid w:val="00F31F7C"/>
    <w:rsid w:val="00F32061"/>
    <w:rsid w:val="00F325FF"/>
    <w:rsid w:val="00F35C33"/>
    <w:rsid w:val="00F36B1F"/>
    <w:rsid w:val="00F373AF"/>
    <w:rsid w:val="00F37AE7"/>
    <w:rsid w:val="00F40204"/>
    <w:rsid w:val="00F40298"/>
    <w:rsid w:val="00F405D4"/>
    <w:rsid w:val="00F4074D"/>
    <w:rsid w:val="00F41436"/>
    <w:rsid w:val="00F41482"/>
    <w:rsid w:val="00F41A57"/>
    <w:rsid w:val="00F41E15"/>
    <w:rsid w:val="00F42E9F"/>
    <w:rsid w:val="00F43A0C"/>
    <w:rsid w:val="00F45A8B"/>
    <w:rsid w:val="00F4609D"/>
    <w:rsid w:val="00F46597"/>
    <w:rsid w:val="00F468D5"/>
    <w:rsid w:val="00F515EF"/>
    <w:rsid w:val="00F52B4D"/>
    <w:rsid w:val="00F5305B"/>
    <w:rsid w:val="00F53D0B"/>
    <w:rsid w:val="00F5515D"/>
    <w:rsid w:val="00F55481"/>
    <w:rsid w:val="00F55B83"/>
    <w:rsid w:val="00F55F36"/>
    <w:rsid w:val="00F56356"/>
    <w:rsid w:val="00F56C85"/>
    <w:rsid w:val="00F57281"/>
    <w:rsid w:val="00F6030D"/>
    <w:rsid w:val="00F61869"/>
    <w:rsid w:val="00F62380"/>
    <w:rsid w:val="00F63294"/>
    <w:rsid w:val="00F632E3"/>
    <w:rsid w:val="00F655D9"/>
    <w:rsid w:val="00F65624"/>
    <w:rsid w:val="00F656BE"/>
    <w:rsid w:val="00F65FE1"/>
    <w:rsid w:val="00F6716C"/>
    <w:rsid w:val="00F67AD8"/>
    <w:rsid w:val="00F67BBB"/>
    <w:rsid w:val="00F70142"/>
    <w:rsid w:val="00F7147A"/>
    <w:rsid w:val="00F7199B"/>
    <w:rsid w:val="00F71E9D"/>
    <w:rsid w:val="00F728C5"/>
    <w:rsid w:val="00F739D8"/>
    <w:rsid w:val="00F75F68"/>
    <w:rsid w:val="00F76752"/>
    <w:rsid w:val="00F767A8"/>
    <w:rsid w:val="00F76BAF"/>
    <w:rsid w:val="00F76D79"/>
    <w:rsid w:val="00F76DD2"/>
    <w:rsid w:val="00F77E2D"/>
    <w:rsid w:val="00F801B0"/>
    <w:rsid w:val="00F81C54"/>
    <w:rsid w:val="00F83253"/>
    <w:rsid w:val="00F8348B"/>
    <w:rsid w:val="00F837CD"/>
    <w:rsid w:val="00F844E8"/>
    <w:rsid w:val="00F84531"/>
    <w:rsid w:val="00F8584C"/>
    <w:rsid w:val="00F85DD1"/>
    <w:rsid w:val="00F86700"/>
    <w:rsid w:val="00F918E4"/>
    <w:rsid w:val="00F92479"/>
    <w:rsid w:val="00F92E08"/>
    <w:rsid w:val="00F933A7"/>
    <w:rsid w:val="00F94CE3"/>
    <w:rsid w:val="00F95C21"/>
    <w:rsid w:val="00F96203"/>
    <w:rsid w:val="00F963FC"/>
    <w:rsid w:val="00F964F7"/>
    <w:rsid w:val="00FA369B"/>
    <w:rsid w:val="00FA41E4"/>
    <w:rsid w:val="00FA467F"/>
    <w:rsid w:val="00FA5C1F"/>
    <w:rsid w:val="00FA5E2B"/>
    <w:rsid w:val="00FA68B1"/>
    <w:rsid w:val="00FA6B65"/>
    <w:rsid w:val="00FA6F13"/>
    <w:rsid w:val="00FA75BE"/>
    <w:rsid w:val="00FA7B71"/>
    <w:rsid w:val="00FB0757"/>
    <w:rsid w:val="00FB0CA2"/>
    <w:rsid w:val="00FB169C"/>
    <w:rsid w:val="00FB1FFA"/>
    <w:rsid w:val="00FB2063"/>
    <w:rsid w:val="00FB2B9D"/>
    <w:rsid w:val="00FB2D45"/>
    <w:rsid w:val="00FB31B6"/>
    <w:rsid w:val="00FB52F5"/>
    <w:rsid w:val="00FB5E3E"/>
    <w:rsid w:val="00FB6974"/>
    <w:rsid w:val="00FB7622"/>
    <w:rsid w:val="00FB78FE"/>
    <w:rsid w:val="00FC04BF"/>
    <w:rsid w:val="00FC0959"/>
    <w:rsid w:val="00FC0BFF"/>
    <w:rsid w:val="00FC1C74"/>
    <w:rsid w:val="00FC1CB2"/>
    <w:rsid w:val="00FC1E47"/>
    <w:rsid w:val="00FC20E9"/>
    <w:rsid w:val="00FC2854"/>
    <w:rsid w:val="00FC295F"/>
    <w:rsid w:val="00FC3347"/>
    <w:rsid w:val="00FC3B3D"/>
    <w:rsid w:val="00FC47E6"/>
    <w:rsid w:val="00FC50ED"/>
    <w:rsid w:val="00FC62F1"/>
    <w:rsid w:val="00FC6A07"/>
    <w:rsid w:val="00FC6BEF"/>
    <w:rsid w:val="00FC7A04"/>
    <w:rsid w:val="00FC7B95"/>
    <w:rsid w:val="00FD013D"/>
    <w:rsid w:val="00FD049B"/>
    <w:rsid w:val="00FD0A3D"/>
    <w:rsid w:val="00FD0BB7"/>
    <w:rsid w:val="00FD0CBE"/>
    <w:rsid w:val="00FD0FC3"/>
    <w:rsid w:val="00FD169E"/>
    <w:rsid w:val="00FD18A5"/>
    <w:rsid w:val="00FD1BDF"/>
    <w:rsid w:val="00FD20C8"/>
    <w:rsid w:val="00FD2EF6"/>
    <w:rsid w:val="00FD2F31"/>
    <w:rsid w:val="00FD353E"/>
    <w:rsid w:val="00FD48BE"/>
    <w:rsid w:val="00FD5E63"/>
    <w:rsid w:val="00FD655B"/>
    <w:rsid w:val="00FD7284"/>
    <w:rsid w:val="00FD7470"/>
    <w:rsid w:val="00FD7EB5"/>
    <w:rsid w:val="00FE03A7"/>
    <w:rsid w:val="00FE1C03"/>
    <w:rsid w:val="00FE3668"/>
    <w:rsid w:val="00FE5DC6"/>
    <w:rsid w:val="00FE6179"/>
    <w:rsid w:val="00FE642A"/>
    <w:rsid w:val="00FE681D"/>
    <w:rsid w:val="00FE7D89"/>
    <w:rsid w:val="00FF28AB"/>
    <w:rsid w:val="00FF444A"/>
    <w:rsid w:val="00FF462D"/>
    <w:rsid w:val="00FF487A"/>
    <w:rsid w:val="00FF497F"/>
    <w:rsid w:val="00FF60CD"/>
    <w:rsid w:val="00FF73F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15E94CF1-579D-4167-913A-D85FB1365D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c">
    <w:name w:val="Normal"/>
    <w:qFormat/>
    <w:rsid w:val="00207065"/>
    <w:pPr>
      <w:widowControl w:val="0"/>
    </w:pPr>
    <w:rPr>
      <w:rFonts w:asciiTheme="minorHAnsi" w:eastAsiaTheme="minorEastAsia" w:hAnsiTheme="minorHAnsi" w:cstheme="minorBidi"/>
      <w:kern w:val="2"/>
      <w:sz w:val="24"/>
      <w:szCs w:val="22"/>
    </w:rPr>
  </w:style>
  <w:style w:type="paragraph" w:styleId="1">
    <w:name w:val="heading 1"/>
    <w:basedOn w:val="ac"/>
    <w:next w:val="ac"/>
    <w:link w:val="12"/>
    <w:qFormat/>
    <w:rsid w:val="008C5D40"/>
    <w:pPr>
      <w:pageBreakBefore/>
      <w:numPr>
        <w:numId w:val="56"/>
      </w:numPr>
      <w:spacing w:beforeLines="50" w:before="180" w:afterLines="50" w:after="180" w:line="480" w:lineRule="exact"/>
      <w:jc w:val="center"/>
      <w:outlineLvl w:val="0"/>
    </w:pPr>
    <w:rPr>
      <w:rFonts w:eastAsia="微軟正黑體"/>
      <w:b/>
      <w:sz w:val="36"/>
      <w:szCs w:val="36"/>
    </w:rPr>
  </w:style>
  <w:style w:type="paragraph" w:styleId="2">
    <w:name w:val="heading 2"/>
    <w:basedOn w:val="1"/>
    <w:next w:val="ad"/>
    <w:link w:val="25"/>
    <w:qFormat/>
    <w:rsid w:val="008C5D40"/>
    <w:pPr>
      <w:pageBreakBefore w:val="0"/>
      <w:numPr>
        <w:ilvl w:val="1"/>
      </w:numPr>
      <w:jc w:val="left"/>
      <w:outlineLvl w:val="1"/>
    </w:pPr>
    <w:rPr>
      <w:b w:val="0"/>
      <w:sz w:val="32"/>
      <w:szCs w:val="32"/>
    </w:rPr>
  </w:style>
  <w:style w:type="paragraph" w:styleId="31">
    <w:name w:val="heading 3"/>
    <w:basedOn w:val="1"/>
    <w:next w:val="ad"/>
    <w:link w:val="33"/>
    <w:qFormat/>
    <w:rsid w:val="008C5D40"/>
    <w:pPr>
      <w:pageBreakBefore w:val="0"/>
      <w:numPr>
        <w:ilvl w:val="2"/>
      </w:numPr>
      <w:jc w:val="left"/>
      <w:outlineLvl w:val="2"/>
    </w:pPr>
    <w:rPr>
      <w:rFonts w:ascii="Times New Roman" w:hAnsi="Times New Roman"/>
      <w:b w:val="0"/>
      <w:bCs/>
      <w:sz w:val="28"/>
      <w:szCs w:val="28"/>
    </w:rPr>
  </w:style>
  <w:style w:type="paragraph" w:styleId="4">
    <w:name w:val="heading 4"/>
    <w:basedOn w:val="1"/>
    <w:next w:val="ad"/>
    <w:link w:val="42"/>
    <w:qFormat/>
    <w:rsid w:val="008C5D40"/>
    <w:pPr>
      <w:pageBreakBefore w:val="0"/>
      <w:numPr>
        <w:ilvl w:val="3"/>
      </w:numPr>
      <w:tabs>
        <w:tab w:val="left" w:pos="540"/>
      </w:tabs>
      <w:suppressAutoHyphens/>
      <w:snapToGrid w:val="0"/>
      <w:spacing w:line="480" w:lineRule="atLeast"/>
      <w:jc w:val="left"/>
      <w:outlineLvl w:val="3"/>
    </w:pPr>
    <w:rPr>
      <w:rFonts w:ascii="Times New Roman" w:hAnsi="Times New Roman"/>
      <w:b w:val="0"/>
      <w:sz w:val="28"/>
      <w:szCs w:val="28"/>
    </w:rPr>
  </w:style>
  <w:style w:type="paragraph" w:styleId="50">
    <w:name w:val="heading 5"/>
    <w:basedOn w:val="ac"/>
    <w:next w:val="ac"/>
    <w:qFormat/>
    <w:rsid w:val="00197EAB"/>
    <w:pPr>
      <w:numPr>
        <w:ilvl w:val="4"/>
        <w:numId w:val="3"/>
      </w:numPr>
      <w:spacing w:afterLines="50" w:after="180" w:line="480" w:lineRule="exact"/>
      <w:jc w:val="both"/>
      <w:outlineLvl w:val="4"/>
    </w:pPr>
    <w:rPr>
      <w:bCs/>
      <w:szCs w:val="36"/>
    </w:rPr>
  </w:style>
  <w:style w:type="paragraph" w:styleId="6">
    <w:name w:val="heading 6"/>
    <w:basedOn w:val="ac"/>
    <w:next w:val="ac"/>
    <w:qFormat/>
    <w:rsid w:val="00BF74B9"/>
    <w:pPr>
      <w:keepNext/>
      <w:spacing w:line="720" w:lineRule="auto"/>
      <w:outlineLvl w:val="5"/>
    </w:pPr>
    <w:rPr>
      <w:rFonts w:ascii="Arial" w:hAnsi="Arial"/>
      <w:sz w:val="36"/>
      <w:szCs w:val="36"/>
    </w:rPr>
  </w:style>
  <w:style w:type="paragraph" w:styleId="7">
    <w:name w:val="heading 7"/>
    <w:basedOn w:val="ac"/>
    <w:next w:val="ac"/>
    <w:qFormat/>
    <w:rsid w:val="00BF74B9"/>
    <w:pPr>
      <w:keepNext/>
      <w:spacing w:line="720" w:lineRule="auto"/>
      <w:outlineLvl w:val="6"/>
    </w:pPr>
    <w:rPr>
      <w:rFonts w:ascii="Arial" w:hAnsi="Arial"/>
      <w:b/>
      <w:bCs/>
      <w:sz w:val="36"/>
      <w:szCs w:val="36"/>
    </w:rPr>
  </w:style>
  <w:style w:type="paragraph" w:styleId="8">
    <w:name w:val="heading 8"/>
    <w:basedOn w:val="ac"/>
    <w:next w:val="ac"/>
    <w:qFormat/>
    <w:rsid w:val="00BF74B9"/>
    <w:pPr>
      <w:keepNext/>
      <w:spacing w:line="720" w:lineRule="auto"/>
      <w:outlineLvl w:val="7"/>
    </w:pPr>
    <w:rPr>
      <w:rFonts w:ascii="Arial" w:hAnsi="Arial"/>
      <w:sz w:val="36"/>
      <w:szCs w:val="36"/>
    </w:rPr>
  </w:style>
  <w:style w:type="paragraph" w:styleId="9">
    <w:name w:val="heading 9"/>
    <w:basedOn w:val="ac"/>
    <w:next w:val="ac"/>
    <w:qFormat/>
    <w:rsid w:val="00BF74B9"/>
    <w:pPr>
      <w:keepNext/>
      <w:spacing w:line="720" w:lineRule="auto"/>
      <w:outlineLvl w:val="8"/>
    </w:pPr>
    <w:rPr>
      <w:rFonts w:ascii="Arial" w:hAnsi="Arial"/>
      <w:sz w:val="36"/>
      <w:szCs w:val="36"/>
    </w:rPr>
  </w:style>
  <w:style w:type="character" w:default="1" w:styleId="ae">
    <w:name w:val="Default Paragraph Font"/>
    <w:uiPriority w:val="1"/>
    <w:semiHidden/>
    <w:unhideWhenUsed/>
    <w:rsid w:val="00207065"/>
  </w:style>
  <w:style w:type="table" w:default="1" w:styleId="af">
    <w:name w:val="Normal Table"/>
    <w:uiPriority w:val="99"/>
    <w:semiHidden/>
    <w:unhideWhenUsed/>
    <w:tblPr>
      <w:tblInd w:w="0" w:type="dxa"/>
      <w:tblCellMar>
        <w:top w:w="0" w:type="dxa"/>
        <w:left w:w="108" w:type="dxa"/>
        <w:bottom w:w="0" w:type="dxa"/>
        <w:right w:w="108" w:type="dxa"/>
      </w:tblCellMar>
    </w:tblPr>
  </w:style>
  <w:style w:type="numbering" w:default="1" w:styleId="af0">
    <w:name w:val="No List"/>
    <w:uiPriority w:val="99"/>
    <w:semiHidden/>
    <w:unhideWhenUsed/>
    <w:rsid w:val="00207065"/>
  </w:style>
  <w:style w:type="numbering" w:customStyle="1" w:styleId="a2">
    <w:name w:val="樣式 編號"/>
    <w:rsid w:val="008D0B0F"/>
    <w:pPr>
      <w:numPr>
        <w:numId w:val="1"/>
      </w:numPr>
    </w:pPr>
  </w:style>
  <w:style w:type="paragraph" w:styleId="ad">
    <w:name w:val="Body Text"/>
    <w:basedOn w:val="ac"/>
    <w:link w:val="af1"/>
    <w:qFormat/>
    <w:rsid w:val="00DD4BA0"/>
    <w:pPr>
      <w:snapToGrid w:val="0"/>
      <w:spacing w:after="120"/>
      <w:ind w:firstLineChars="200" w:firstLine="480"/>
      <w:jc w:val="both"/>
    </w:pPr>
    <w:rPr>
      <w:rFonts w:ascii="Times New Roman" w:eastAsia="微軟正黑體" w:hAnsi="Times New Roman" w:cs="新細明體"/>
    </w:rPr>
  </w:style>
  <w:style w:type="character" w:customStyle="1" w:styleId="25">
    <w:name w:val="標題 2 字元"/>
    <w:basedOn w:val="ae"/>
    <w:link w:val="2"/>
    <w:rsid w:val="008C5D40"/>
    <w:rPr>
      <w:rFonts w:asciiTheme="minorHAnsi" w:eastAsia="微軟正黑體" w:hAnsiTheme="minorHAnsi" w:cstheme="minorBidi"/>
      <w:kern w:val="2"/>
      <w:sz w:val="32"/>
      <w:szCs w:val="32"/>
    </w:rPr>
  </w:style>
  <w:style w:type="paragraph" w:styleId="a">
    <w:name w:val="List Bullet"/>
    <w:basedOn w:val="ac"/>
    <w:rsid w:val="00BF74B9"/>
    <w:pPr>
      <w:numPr>
        <w:numId w:val="2"/>
      </w:numPr>
    </w:pPr>
    <w:rPr>
      <w:rFonts w:eastAsia="標楷體"/>
    </w:rPr>
  </w:style>
  <w:style w:type="paragraph" w:styleId="af2">
    <w:name w:val="footnote text"/>
    <w:basedOn w:val="ac"/>
    <w:link w:val="af3"/>
    <w:autoRedefine/>
    <w:qFormat/>
    <w:rsid w:val="009D6ECA"/>
    <w:pPr>
      <w:snapToGrid w:val="0"/>
      <w:ind w:left="209" w:hangingChars="87" w:hanging="209"/>
    </w:pPr>
    <w:rPr>
      <w:rFonts w:ascii="Times New Roman" w:eastAsia="微軟正黑體" w:hAnsi="Times New Roman"/>
      <w:sz w:val="20"/>
      <w:szCs w:val="20"/>
    </w:rPr>
  </w:style>
  <w:style w:type="character" w:styleId="af4">
    <w:name w:val="footnote reference"/>
    <w:basedOn w:val="ae"/>
    <w:semiHidden/>
    <w:rsid w:val="00BF74B9"/>
    <w:rPr>
      <w:rFonts w:ascii="Times New Roman" w:eastAsia="新細明體" w:hAnsi="Times New Roman"/>
      <w:sz w:val="24"/>
      <w:vertAlign w:val="superscript"/>
    </w:rPr>
  </w:style>
  <w:style w:type="paragraph" w:styleId="af5">
    <w:name w:val="Date"/>
    <w:basedOn w:val="ac"/>
    <w:next w:val="ac"/>
    <w:link w:val="af6"/>
    <w:rsid w:val="00BF74B9"/>
    <w:pPr>
      <w:jc w:val="right"/>
    </w:pPr>
    <w:rPr>
      <w:rFonts w:ascii="標楷體" w:eastAsia="標楷體"/>
      <w:szCs w:val="32"/>
    </w:rPr>
  </w:style>
  <w:style w:type="paragraph" w:styleId="af7">
    <w:name w:val="Balloon Text"/>
    <w:basedOn w:val="ac"/>
    <w:link w:val="af8"/>
    <w:uiPriority w:val="99"/>
    <w:semiHidden/>
    <w:rsid w:val="00BF74B9"/>
    <w:rPr>
      <w:rFonts w:ascii="Arial" w:hAnsi="Arial"/>
      <w:sz w:val="18"/>
      <w:szCs w:val="18"/>
    </w:rPr>
  </w:style>
  <w:style w:type="paragraph" w:styleId="af9">
    <w:name w:val="caption"/>
    <w:aliases w:val="表標號文字"/>
    <w:basedOn w:val="ac"/>
    <w:next w:val="ac"/>
    <w:link w:val="afa"/>
    <w:autoRedefine/>
    <w:qFormat/>
    <w:rsid w:val="0047498F"/>
    <w:pPr>
      <w:keepNext/>
      <w:snapToGrid w:val="0"/>
      <w:ind w:left="480"/>
      <w:jc w:val="center"/>
    </w:pPr>
    <w:rPr>
      <w:rFonts w:ascii="Times New Roman" w:eastAsia="微軟正黑體" w:hAnsi="Times New Roman"/>
      <w:sz w:val="22"/>
      <w:u w:val="single"/>
    </w:rPr>
  </w:style>
  <w:style w:type="table" w:styleId="afb">
    <w:name w:val="Table Grid"/>
    <w:basedOn w:val="af"/>
    <w:uiPriority w:val="39"/>
    <w:rsid w:val="00BF74B9"/>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Strong"/>
    <w:basedOn w:val="ae"/>
    <w:qFormat/>
    <w:rsid w:val="00BF74B9"/>
    <w:rPr>
      <w:b/>
      <w:bCs/>
    </w:rPr>
  </w:style>
  <w:style w:type="paragraph" w:customStyle="1" w:styleId="afd">
    <w:name w:val="內容"/>
    <w:basedOn w:val="ac"/>
    <w:rsid w:val="00BF74B9"/>
    <w:pPr>
      <w:snapToGrid w:val="0"/>
      <w:spacing w:after="120"/>
      <w:ind w:left="851"/>
    </w:pPr>
    <w:rPr>
      <w:rFonts w:ascii="標楷體" w:eastAsia="標楷體"/>
      <w:snapToGrid w:val="0"/>
      <w:color w:val="000000"/>
      <w:sz w:val="28"/>
      <w:szCs w:val="20"/>
    </w:rPr>
  </w:style>
  <w:style w:type="paragraph" w:customStyle="1" w:styleId="afe">
    <w:name w:val="項一"/>
    <w:basedOn w:val="ac"/>
    <w:rsid w:val="00BF74B9"/>
    <w:pPr>
      <w:snapToGrid w:val="0"/>
      <w:spacing w:line="440" w:lineRule="exact"/>
      <w:ind w:left="850" w:hanging="425"/>
    </w:pPr>
    <w:rPr>
      <w:rFonts w:eastAsia="標楷體"/>
      <w:snapToGrid w:val="0"/>
      <w:kern w:val="28"/>
      <w:sz w:val="28"/>
      <w:szCs w:val="20"/>
    </w:rPr>
  </w:style>
  <w:style w:type="paragraph" w:styleId="aff">
    <w:name w:val="Normal Indent"/>
    <w:basedOn w:val="ac"/>
    <w:rsid w:val="00BF74B9"/>
    <w:pPr>
      <w:ind w:leftChars="200" w:left="480"/>
    </w:pPr>
    <w:rPr>
      <w:szCs w:val="20"/>
    </w:rPr>
  </w:style>
  <w:style w:type="paragraph" w:customStyle="1" w:styleId="205">
    <w:name w:val="樣式 標題 2 + 套用後:  0.5 列"/>
    <w:basedOn w:val="2"/>
    <w:rsid w:val="00BF74B9"/>
    <w:pPr>
      <w:numPr>
        <w:ilvl w:val="0"/>
        <w:numId w:val="0"/>
      </w:numPr>
    </w:pPr>
    <w:rPr>
      <w:rFonts w:cs="新細明體"/>
      <w:bCs/>
      <w:szCs w:val="20"/>
    </w:rPr>
  </w:style>
  <w:style w:type="paragraph" w:styleId="21">
    <w:name w:val="List Bullet 2"/>
    <w:basedOn w:val="ac"/>
    <w:link w:val="26"/>
    <w:rsid w:val="00BF74B9"/>
    <w:pPr>
      <w:numPr>
        <w:numId w:val="7"/>
      </w:numPr>
    </w:pPr>
    <w:rPr>
      <w:rFonts w:eastAsia="標楷體"/>
    </w:rPr>
  </w:style>
  <w:style w:type="paragraph" w:styleId="13">
    <w:name w:val="toc 1"/>
    <w:basedOn w:val="ac"/>
    <w:next w:val="ac"/>
    <w:autoRedefine/>
    <w:uiPriority w:val="39"/>
    <w:rsid w:val="00F61869"/>
    <w:pPr>
      <w:tabs>
        <w:tab w:val="right" w:leader="dot" w:pos="8302"/>
      </w:tabs>
      <w:snapToGrid w:val="0"/>
    </w:pPr>
    <w:rPr>
      <w:rFonts w:eastAsia="微軟正黑體"/>
      <w:b/>
    </w:rPr>
  </w:style>
  <w:style w:type="paragraph" w:styleId="27">
    <w:name w:val="toc 2"/>
    <w:basedOn w:val="ac"/>
    <w:next w:val="ac"/>
    <w:autoRedefine/>
    <w:uiPriority w:val="39"/>
    <w:rsid w:val="00F61869"/>
    <w:pPr>
      <w:tabs>
        <w:tab w:val="right" w:leader="dot" w:pos="8302"/>
      </w:tabs>
      <w:snapToGrid w:val="0"/>
      <w:ind w:leftChars="200" w:left="480"/>
    </w:pPr>
    <w:rPr>
      <w:rFonts w:eastAsia="微軟正黑體"/>
      <w:noProof/>
    </w:rPr>
  </w:style>
  <w:style w:type="character" w:styleId="aff0">
    <w:name w:val="Hyperlink"/>
    <w:basedOn w:val="ae"/>
    <w:uiPriority w:val="99"/>
    <w:qFormat/>
    <w:rsid w:val="00BF74B9"/>
    <w:rPr>
      <w:color w:val="0000FF"/>
      <w:u w:val="single"/>
    </w:rPr>
  </w:style>
  <w:style w:type="paragraph" w:styleId="aff1">
    <w:name w:val="footer"/>
    <w:basedOn w:val="ac"/>
    <w:link w:val="aff2"/>
    <w:uiPriority w:val="99"/>
    <w:rsid w:val="00BF74B9"/>
    <w:pPr>
      <w:tabs>
        <w:tab w:val="center" w:pos="4153"/>
        <w:tab w:val="right" w:pos="8306"/>
      </w:tabs>
      <w:snapToGrid w:val="0"/>
    </w:pPr>
    <w:rPr>
      <w:sz w:val="20"/>
      <w:szCs w:val="20"/>
    </w:rPr>
  </w:style>
  <w:style w:type="character" w:styleId="aff3">
    <w:name w:val="page number"/>
    <w:basedOn w:val="ae"/>
    <w:uiPriority w:val="99"/>
    <w:rsid w:val="00BF74B9"/>
  </w:style>
  <w:style w:type="paragraph" w:styleId="34">
    <w:name w:val="Body Text Indent 3"/>
    <w:basedOn w:val="ac"/>
    <w:rsid w:val="00BF74B9"/>
    <w:pPr>
      <w:spacing w:after="120"/>
      <w:ind w:leftChars="200" w:left="480"/>
    </w:pPr>
    <w:rPr>
      <w:sz w:val="16"/>
      <w:szCs w:val="16"/>
    </w:rPr>
  </w:style>
  <w:style w:type="paragraph" w:customStyle="1" w:styleId="Default">
    <w:name w:val="Default"/>
    <w:rsid w:val="00BF74B9"/>
    <w:pPr>
      <w:widowControl w:val="0"/>
      <w:autoSpaceDE w:val="0"/>
      <w:autoSpaceDN w:val="0"/>
      <w:adjustRightInd w:val="0"/>
    </w:pPr>
    <w:rPr>
      <w:rFonts w:ascii="新細明體" w:cs="新細明體"/>
      <w:color w:val="000000"/>
      <w:sz w:val="24"/>
      <w:szCs w:val="24"/>
    </w:rPr>
  </w:style>
  <w:style w:type="character" w:styleId="aff4">
    <w:name w:val="annotation reference"/>
    <w:basedOn w:val="ae"/>
    <w:uiPriority w:val="99"/>
    <w:semiHidden/>
    <w:rsid w:val="00BF74B9"/>
    <w:rPr>
      <w:sz w:val="18"/>
      <w:szCs w:val="18"/>
    </w:rPr>
  </w:style>
  <w:style w:type="paragraph" w:styleId="aff5">
    <w:name w:val="annotation text"/>
    <w:basedOn w:val="ac"/>
    <w:link w:val="aff6"/>
    <w:uiPriority w:val="99"/>
    <w:rsid w:val="00BF74B9"/>
  </w:style>
  <w:style w:type="paragraph" w:styleId="aff7">
    <w:name w:val="annotation subject"/>
    <w:basedOn w:val="aff5"/>
    <w:next w:val="aff5"/>
    <w:semiHidden/>
    <w:rsid w:val="00BF74B9"/>
    <w:rPr>
      <w:b/>
      <w:bCs/>
    </w:rPr>
  </w:style>
  <w:style w:type="paragraph" w:styleId="aff8">
    <w:name w:val="header"/>
    <w:basedOn w:val="ac"/>
    <w:link w:val="aff9"/>
    <w:uiPriority w:val="99"/>
    <w:rsid w:val="00BF74B9"/>
    <w:pPr>
      <w:tabs>
        <w:tab w:val="center" w:pos="4153"/>
        <w:tab w:val="right" w:pos="8306"/>
      </w:tabs>
      <w:snapToGrid w:val="0"/>
    </w:pPr>
    <w:rPr>
      <w:sz w:val="20"/>
      <w:szCs w:val="20"/>
    </w:rPr>
  </w:style>
  <w:style w:type="paragraph" w:styleId="affa">
    <w:name w:val="Body Text Indent"/>
    <w:basedOn w:val="ac"/>
    <w:link w:val="affb"/>
    <w:rsid w:val="00BF74B9"/>
    <w:pPr>
      <w:snapToGrid w:val="0"/>
      <w:spacing w:afterLines="50" w:after="50" w:line="400" w:lineRule="exact"/>
      <w:ind w:leftChars="-1" w:left="-2" w:firstLineChars="200" w:firstLine="560"/>
      <w:jc w:val="both"/>
    </w:pPr>
    <w:rPr>
      <w:rFonts w:eastAsia="標楷體"/>
      <w:sz w:val="28"/>
      <w:szCs w:val="28"/>
    </w:rPr>
  </w:style>
  <w:style w:type="paragraph" w:styleId="28">
    <w:name w:val="Body Text Indent 2"/>
    <w:basedOn w:val="ac"/>
    <w:rsid w:val="00BF74B9"/>
    <w:pPr>
      <w:spacing w:afterLines="50" w:after="50"/>
      <w:ind w:firstLineChars="200" w:firstLine="560"/>
    </w:pPr>
    <w:rPr>
      <w:rFonts w:ascii="標楷體" w:eastAsia="標楷體" w:hAnsi="標楷體"/>
      <w:color w:val="000000"/>
      <w:sz w:val="28"/>
    </w:rPr>
  </w:style>
  <w:style w:type="paragraph" w:customStyle="1" w:styleId="31205">
    <w:name w:val="樣式 標題 3 + 12 點 非粗體 套用後:  0.5 列"/>
    <w:basedOn w:val="31"/>
    <w:rsid w:val="00BF74B9"/>
    <w:pPr>
      <w:keepNext/>
      <w:numPr>
        <w:numId w:val="0"/>
      </w:numPr>
      <w:ind w:left="283" w:hanging="708"/>
    </w:pPr>
    <w:rPr>
      <w:rFonts w:ascii="Arial" w:hAnsi="Arial" w:cs="新細明體"/>
      <w:bCs w:val="0"/>
      <w:szCs w:val="20"/>
    </w:rPr>
  </w:style>
  <w:style w:type="paragraph" w:customStyle="1" w:styleId="1050">
    <w:name w:val="樣式 標題 1 + 套用後:  0.5 列"/>
    <w:basedOn w:val="1"/>
    <w:rsid w:val="00BF74B9"/>
    <w:pPr>
      <w:keepNext/>
      <w:numPr>
        <w:numId w:val="0"/>
      </w:numPr>
    </w:pPr>
    <w:rPr>
      <w:rFonts w:cs="新細明體"/>
      <w:szCs w:val="20"/>
    </w:rPr>
  </w:style>
  <w:style w:type="paragraph" w:customStyle="1" w:styleId="405">
    <w:name w:val="樣式 標題 4 + 套用後:  0.5 列"/>
    <w:basedOn w:val="4"/>
    <w:rsid w:val="00BF74B9"/>
    <w:pPr>
      <w:keepNext/>
      <w:numPr>
        <w:ilvl w:val="0"/>
        <w:numId w:val="0"/>
      </w:numPr>
      <w:tabs>
        <w:tab w:val="num" w:pos="-851"/>
      </w:tabs>
      <w:snapToGrid/>
      <w:spacing w:after="50"/>
      <w:ind w:left="708" w:hanging="708"/>
    </w:pPr>
    <w:rPr>
      <w:rFonts w:ascii="Arial" w:hAnsi="Arial" w:cs="新細明體"/>
      <w:sz w:val="36"/>
      <w:szCs w:val="20"/>
    </w:rPr>
  </w:style>
  <w:style w:type="paragraph" w:customStyle="1" w:styleId="40505">
    <w:name w:val="樣式 樣式 標題 4 + 套用後:  0.5 列 + 套用後:  0.5 列"/>
    <w:basedOn w:val="405"/>
    <w:rsid w:val="00BF74B9"/>
    <w:pPr>
      <w:numPr>
        <w:ilvl w:val="3"/>
      </w:numPr>
      <w:tabs>
        <w:tab w:val="num" w:pos="-851"/>
      </w:tabs>
      <w:spacing w:after="180"/>
      <w:ind w:left="1080" w:hanging="348"/>
    </w:pPr>
    <w:rPr>
      <w:rFonts w:ascii="Times New Roman" w:hAnsi="Times New Roman"/>
      <w:sz w:val="24"/>
      <w:szCs w:val="24"/>
    </w:rPr>
  </w:style>
  <w:style w:type="paragraph" w:customStyle="1" w:styleId="3120505">
    <w:name w:val="樣式 樣式 標題 3 + 12 點 非粗體 套用後:  0.5 列 + 套用後:  0.5 列"/>
    <w:basedOn w:val="31205"/>
    <w:rsid w:val="00BF74B9"/>
    <w:pPr>
      <w:ind w:left="784" w:hanging="244"/>
    </w:pPr>
    <w:rPr>
      <w:rFonts w:ascii="Times New Roman" w:hAnsi="Times New Roman"/>
      <w:szCs w:val="24"/>
    </w:rPr>
  </w:style>
  <w:style w:type="paragraph" w:customStyle="1" w:styleId="22">
    <w:name w:val="條列2"/>
    <w:basedOn w:val="ac"/>
    <w:rsid w:val="00BF74B9"/>
    <w:pPr>
      <w:numPr>
        <w:numId w:val="6"/>
      </w:numPr>
      <w:snapToGrid w:val="0"/>
      <w:spacing w:afterLines="50" w:after="180"/>
      <w:jc w:val="both"/>
    </w:pPr>
    <w:rPr>
      <w:rFonts w:eastAsia="標楷體"/>
      <w:szCs w:val="28"/>
    </w:rPr>
  </w:style>
  <w:style w:type="character" w:styleId="affc">
    <w:name w:val="FollowedHyperlink"/>
    <w:basedOn w:val="ae"/>
    <w:rsid w:val="00BF74B9"/>
    <w:rPr>
      <w:color w:val="800080"/>
      <w:u w:val="single"/>
    </w:rPr>
  </w:style>
  <w:style w:type="paragraph" w:styleId="Web">
    <w:name w:val="Normal (Web)"/>
    <w:basedOn w:val="ac"/>
    <w:uiPriority w:val="99"/>
    <w:rsid w:val="00BF74B9"/>
    <w:pPr>
      <w:spacing w:before="100" w:beforeAutospacing="1" w:after="100" w:afterAutospacing="1"/>
    </w:pPr>
    <w:rPr>
      <w:rFonts w:ascii="新細明體" w:hAnsi="新細明體" w:cs="新細明體"/>
    </w:rPr>
  </w:style>
  <w:style w:type="table" w:styleId="14">
    <w:name w:val="Table Simple 1"/>
    <w:basedOn w:val="afb"/>
    <w:rsid w:val="00BF74B9"/>
    <w:tblPr>
      <w:tblBorders>
        <w:top w:val="single" w:sz="12" w:space="0" w:color="008000"/>
        <w:left w:val="none" w:sz="0" w:space="0" w:color="auto"/>
        <w:bottom w:val="single" w:sz="12" w:space="0" w:color="008000"/>
        <w:right w:val="none" w:sz="0" w:space="0" w:color="auto"/>
        <w:insideH w:val="none" w:sz="0" w:space="0" w:color="auto"/>
        <w:insideV w:val="none" w:sz="0" w:space="0" w:color="auto"/>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HTML">
    <w:name w:val="HTML Preformatted"/>
    <w:basedOn w:val="ac"/>
    <w:link w:val="HTML0"/>
    <w:uiPriority w:val="99"/>
    <w:rsid w:val="00BF74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rPr>
  </w:style>
  <w:style w:type="paragraph" w:styleId="35">
    <w:name w:val="toc 3"/>
    <w:basedOn w:val="ac"/>
    <w:next w:val="ac"/>
    <w:autoRedefine/>
    <w:uiPriority w:val="39"/>
    <w:rsid w:val="00BF74B9"/>
    <w:pPr>
      <w:ind w:left="480"/>
    </w:pPr>
    <w:rPr>
      <w:i/>
      <w:iCs/>
      <w:sz w:val="20"/>
      <w:szCs w:val="20"/>
    </w:rPr>
  </w:style>
  <w:style w:type="paragraph" w:styleId="43">
    <w:name w:val="toc 4"/>
    <w:basedOn w:val="ac"/>
    <w:next w:val="ac"/>
    <w:autoRedefine/>
    <w:uiPriority w:val="39"/>
    <w:rsid w:val="00BF74B9"/>
    <w:pPr>
      <w:ind w:left="720"/>
    </w:pPr>
    <w:rPr>
      <w:sz w:val="18"/>
      <w:szCs w:val="18"/>
    </w:rPr>
  </w:style>
  <w:style w:type="paragraph" w:styleId="51">
    <w:name w:val="toc 5"/>
    <w:basedOn w:val="ac"/>
    <w:next w:val="ac"/>
    <w:autoRedefine/>
    <w:uiPriority w:val="39"/>
    <w:rsid w:val="00BF74B9"/>
    <w:pPr>
      <w:ind w:left="960"/>
    </w:pPr>
    <w:rPr>
      <w:sz w:val="18"/>
      <w:szCs w:val="18"/>
    </w:rPr>
  </w:style>
  <w:style w:type="paragraph" w:styleId="60">
    <w:name w:val="toc 6"/>
    <w:basedOn w:val="ac"/>
    <w:next w:val="ac"/>
    <w:autoRedefine/>
    <w:uiPriority w:val="39"/>
    <w:rsid w:val="00BF74B9"/>
    <w:pPr>
      <w:ind w:left="1200"/>
    </w:pPr>
    <w:rPr>
      <w:sz w:val="18"/>
      <w:szCs w:val="18"/>
    </w:rPr>
  </w:style>
  <w:style w:type="paragraph" w:styleId="70">
    <w:name w:val="toc 7"/>
    <w:basedOn w:val="ac"/>
    <w:next w:val="ac"/>
    <w:autoRedefine/>
    <w:uiPriority w:val="39"/>
    <w:rsid w:val="00BF74B9"/>
    <w:pPr>
      <w:ind w:left="1440"/>
    </w:pPr>
    <w:rPr>
      <w:sz w:val="18"/>
      <w:szCs w:val="18"/>
    </w:rPr>
  </w:style>
  <w:style w:type="paragraph" w:styleId="80">
    <w:name w:val="toc 8"/>
    <w:basedOn w:val="ac"/>
    <w:next w:val="ac"/>
    <w:autoRedefine/>
    <w:uiPriority w:val="39"/>
    <w:rsid w:val="00BF74B9"/>
    <w:pPr>
      <w:ind w:left="1680"/>
    </w:pPr>
    <w:rPr>
      <w:sz w:val="18"/>
      <w:szCs w:val="18"/>
    </w:rPr>
  </w:style>
  <w:style w:type="paragraph" w:styleId="90">
    <w:name w:val="toc 9"/>
    <w:basedOn w:val="ac"/>
    <w:next w:val="ac"/>
    <w:autoRedefine/>
    <w:uiPriority w:val="39"/>
    <w:rsid w:val="00BF74B9"/>
    <w:pPr>
      <w:ind w:left="1920"/>
    </w:pPr>
    <w:rPr>
      <w:sz w:val="18"/>
      <w:szCs w:val="18"/>
    </w:rPr>
  </w:style>
  <w:style w:type="paragraph" w:styleId="affd">
    <w:name w:val="Document Map"/>
    <w:basedOn w:val="ac"/>
    <w:link w:val="affe"/>
    <w:semiHidden/>
    <w:rsid w:val="00BF74B9"/>
    <w:pPr>
      <w:shd w:val="clear" w:color="auto" w:fill="000080"/>
    </w:pPr>
    <w:rPr>
      <w:rFonts w:ascii="Arial" w:hAnsi="Arial"/>
    </w:rPr>
  </w:style>
  <w:style w:type="paragraph" w:customStyle="1" w:styleId="afff">
    <w:name w:val="圖標題"/>
    <w:basedOn w:val="ac"/>
    <w:rsid w:val="00BF74B9"/>
    <w:pPr>
      <w:jc w:val="center"/>
    </w:pPr>
    <w:rPr>
      <w:sz w:val="20"/>
      <w:szCs w:val="20"/>
    </w:rPr>
  </w:style>
  <w:style w:type="paragraph" w:customStyle="1" w:styleId="afff0">
    <w:name w:val="表標題"/>
    <w:basedOn w:val="ac"/>
    <w:rsid w:val="00BF74B9"/>
    <w:pPr>
      <w:spacing w:afterLines="50" w:after="180"/>
      <w:jc w:val="center"/>
    </w:pPr>
    <w:rPr>
      <w:sz w:val="20"/>
      <w:szCs w:val="20"/>
    </w:rPr>
  </w:style>
  <w:style w:type="paragraph" w:styleId="afff1">
    <w:name w:val="table of figures"/>
    <w:basedOn w:val="ac"/>
    <w:next w:val="ac"/>
    <w:autoRedefine/>
    <w:uiPriority w:val="99"/>
    <w:rsid w:val="00F61869"/>
    <w:pPr>
      <w:snapToGrid w:val="0"/>
      <w:ind w:left="482" w:hanging="482"/>
    </w:pPr>
    <w:rPr>
      <w:rFonts w:eastAsia="微軟正黑體"/>
      <w:b/>
      <w:smallCaps/>
      <w:szCs w:val="20"/>
    </w:rPr>
  </w:style>
  <w:style w:type="paragraph" w:styleId="afff2">
    <w:name w:val="endnote text"/>
    <w:basedOn w:val="ac"/>
    <w:semiHidden/>
    <w:rsid w:val="00BF74B9"/>
    <w:pPr>
      <w:snapToGrid w:val="0"/>
    </w:pPr>
  </w:style>
  <w:style w:type="paragraph" w:styleId="3">
    <w:name w:val="List Bullet 3"/>
    <w:basedOn w:val="ad"/>
    <w:autoRedefine/>
    <w:rsid w:val="00BF74B9"/>
    <w:pPr>
      <w:numPr>
        <w:numId w:val="8"/>
      </w:numPr>
      <w:ind w:firstLineChars="0" w:firstLine="0"/>
    </w:pPr>
  </w:style>
  <w:style w:type="paragraph" w:customStyle="1" w:styleId="afff3">
    <w:name w:val="標號附註"/>
    <w:basedOn w:val="ac"/>
    <w:rsid w:val="00BF74B9"/>
    <w:pPr>
      <w:tabs>
        <w:tab w:val="left" w:pos="0"/>
      </w:tabs>
      <w:jc w:val="center"/>
    </w:pPr>
    <w:rPr>
      <w:rFonts w:eastAsia="標楷體"/>
      <w:sz w:val="20"/>
      <w:szCs w:val="20"/>
    </w:rPr>
  </w:style>
  <w:style w:type="paragraph" w:customStyle="1" w:styleId="Figure">
    <w:name w:val="Figure"/>
    <w:basedOn w:val="ac"/>
    <w:qFormat/>
    <w:rsid w:val="00C92E26"/>
    <w:pPr>
      <w:tabs>
        <w:tab w:val="left" w:pos="0"/>
      </w:tabs>
      <w:jc w:val="center"/>
    </w:pPr>
  </w:style>
  <w:style w:type="paragraph" w:customStyle="1" w:styleId="40">
    <w:name w:val="項目符號4"/>
    <w:basedOn w:val="ac"/>
    <w:rsid w:val="00BF74B9"/>
    <w:pPr>
      <w:numPr>
        <w:numId w:val="9"/>
      </w:numPr>
      <w:spacing w:afterLines="30" w:after="108"/>
    </w:pPr>
    <w:rPr>
      <w:rFonts w:eastAsia="標楷體"/>
    </w:rPr>
  </w:style>
  <w:style w:type="character" w:customStyle="1" w:styleId="33">
    <w:name w:val="標題 3 字元"/>
    <w:basedOn w:val="ae"/>
    <w:link w:val="31"/>
    <w:rsid w:val="008C5D40"/>
    <w:rPr>
      <w:rFonts w:eastAsia="微軟正黑體" w:cstheme="minorBidi"/>
      <w:bCs/>
      <w:kern w:val="2"/>
      <w:sz w:val="28"/>
      <w:szCs w:val="28"/>
    </w:rPr>
  </w:style>
  <w:style w:type="paragraph" w:customStyle="1" w:styleId="105">
    <w:name w:val="樣式 標題 1 + 套用前:  0.5 列"/>
    <w:basedOn w:val="1"/>
    <w:rsid w:val="00BF74B9"/>
    <w:pPr>
      <w:numPr>
        <w:numId w:val="10"/>
      </w:numPr>
      <w:spacing w:before="50"/>
    </w:pPr>
    <w:rPr>
      <w:rFonts w:cs="新細明體"/>
      <w:szCs w:val="20"/>
    </w:rPr>
  </w:style>
  <w:style w:type="paragraph" w:customStyle="1" w:styleId="20505">
    <w:name w:val="樣式 標題 2 + 套用前:  0.5 列 套用後:  0.5 列"/>
    <w:basedOn w:val="1"/>
    <w:next w:val="ad"/>
    <w:rsid w:val="00BF74B9"/>
    <w:pPr>
      <w:numPr>
        <w:numId w:val="0"/>
      </w:numPr>
    </w:pPr>
    <w:rPr>
      <w:rFonts w:cs="新細明體"/>
      <w:b w:val="0"/>
      <w:bCs/>
      <w:szCs w:val="20"/>
    </w:rPr>
  </w:style>
  <w:style w:type="paragraph" w:customStyle="1" w:styleId="10505">
    <w:name w:val="樣式 樣式 標題 1 + 套用前:  0.5 列 + 套用前:  0.5 列"/>
    <w:basedOn w:val="ad"/>
    <w:next w:val="ad"/>
    <w:rsid w:val="00BF74B9"/>
    <w:pPr>
      <w:spacing w:before="180"/>
      <w:ind w:firstLineChars="0" w:firstLine="0"/>
      <w:jc w:val="center"/>
    </w:pPr>
    <w:rPr>
      <w:b/>
      <w:sz w:val="32"/>
    </w:rPr>
  </w:style>
  <w:style w:type="paragraph" w:customStyle="1" w:styleId="81">
    <w:name w:val="內文+8"/>
    <w:basedOn w:val="ac"/>
    <w:next w:val="ac"/>
    <w:rsid w:val="00BF74B9"/>
    <w:pPr>
      <w:autoSpaceDE w:val="0"/>
      <w:autoSpaceDN w:val="0"/>
      <w:adjustRightInd w:val="0"/>
    </w:pPr>
    <w:rPr>
      <w:rFonts w:ascii="細明體" w:eastAsia="細明體"/>
      <w:sz w:val="20"/>
    </w:rPr>
  </w:style>
  <w:style w:type="character" w:customStyle="1" w:styleId="Arial14">
    <w:name w:val="樣式 註腳參照 + (拉丁) Arial (中文) 標楷體 14 點 褐色"/>
    <w:basedOn w:val="af4"/>
    <w:rsid w:val="00BF74B9"/>
    <w:rPr>
      <w:rFonts w:ascii="Times New Roman" w:eastAsia="標楷體" w:hAnsi="Times New Roman"/>
      <w:color w:val="auto"/>
      <w:sz w:val="24"/>
      <w:vertAlign w:val="superscript"/>
    </w:rPr>
  </w:style>
  <w:style w:type="character" w:customStyle="1" w:styleId="Arial140">
    <w:name w:val="樣式 註腳參照 + (拉丁) Arial (中文) 標楷體 14 點"/>
    <w:basedOn w:val="Arial141"/>
    <w:rsid w:val="00BF74B9"/>
    <w:rPr>
      <w:rFonts w:ascii="Times New Roman" w:eastAsia="新細明體" w:hAnsi="Times New Roman"/>
      <w:sz w:val="24"/>
      <w:vertAlign w:val="superscript"/>
    </w:rPr>
  </w:style>
  <w:style w:type="paragraph" w:customStyle="1" w:styleId="-">
    <w:name w:val="標一下-內文"/>
    <w:basedOn w:val="ac"/>
    <w:rsid w:val="00BF74B9"/>
    <w:pPr>
      <w:spacing w:beforeLines="50" w:before="120" w:afterLines="25" w:after="60"/>
      <w:ind w:leftChars="225" w:left="540" w:right="-23" w:firstLineChars="192" w:firstLine="538"/>
      <w:jc w:val="both"/>
    </w:pPr>
    <w:rPr>
      <w:rFonts w:ascii="標楷體" w:eastAsia="標楷體" w:hAnsi="標楷體"/>
      <w:color w:val="000000"/>
      <w:spacing w:val="20"/>
    </w:rPr>
  </w:style>
  <w:style w:type="numbering" w:styleId="111111">
    <w:name w:val="Outline List 2"/>
    <w:basedOn w:val="af0"/>
    <w:rsid w:val="00BF74B9"/>
    <w:pPr>
      <w:numPr>
        <w:numId w:val="4"/>
      </w:numPr>
    </w:pPr>
  </w:style>
  <w:style w:type="paragraph" w:customStyle="1" w:styleId="30505">
    <w:name w:val="樣式 標題 3 + 套用前:  0.5 列 套用後:  0.5 列"/>
    <w:basedOn w:val="31"/>
    <w:rsid w:val="00BF74B9"/>
    <w:pPr>
      <w:numPr>
        <w:numId w:val="13"/>
      </w:numPr>
    </w:pPr>
    <w:rPr>
      <w:rFonts w:cs="新細明體"/>
      <w:bCs w:val="0"/>
      <w:szCs w:val="20"/>
    </w:rPr>
  </w:style>
  <w:style w:type="paragraph" w:customStyle="1" w:styleId="1051">
    <w:name w:val="樣式 標題 1 + 置中 套用前:  0.5 列"/>
    <w:basedOn w:val="1"/>
    <w:rsid w:val="00BF74B9"/>
    <w:pPr>
      <w:numPr>
        <w:numId w:val="0"/>
      </w:numPr>
    </w:pPr>
    <w:rPr>
      <w:rFonts w:cs="新細明體"/>
      <w:szCs w:val="20"/>
    </w:rPr>
  </w:style>
  <w:style w:type="paragraph" w:customStyle="1" w:styleId="figure0">
    <w:name w:val="figure"/>
    <w:basedOn w:val="ac"/>
    <w:link w:val="figure1"/>
    <w:qFormat/>
    <w:rsid w:val="00BF74B9"/>
    <w:pPr>
      <w:jc w:val="center"/>
    </w:pPr>
  </w:style>
  <w:style w:type="paragraph" w:customStyle="1" w:styleId="afff4">
    <w:name w:val="引用"/>
    <w:basedOn w:val="ad"/>
    <w:rsid w:val="00BF74B9"/>
    <w:pPr>
      <w:ind w:leftChars="225" w:left="540" w:firstLineChars="0" w:firstLine="0"/>
    </w:pPr>
    <w:rPr>
      <w:i/>
    </w:rPr>
  </w:style>
  <w:style w:type="character" w:customStyle="1" w:styleId="42">
    <w:name w:val="標題 4 字元"/>
    <w:basedOn w:val="ae"/>
    <w:link w:val="4"/>
    <w:rsid w:val="008C5D40"/>
    <w:rPr>
      <w:rFonts w:eastAsia="微軟正黑體" w:cstheme="minorBidi"/>
      <w:kern w:val="2"/>
      <w:sz w:val="28"/>
      <w:szCs w:val="28"/>
    </w:rPr>
  </w:style>
  <w:style w:type="character" w:customStyle="1" w:styleId="Arial141">
    <w:name w:val="樣式 註腳參照 + Arial 14 點"/>
    <w:basedOn w:val="af4"/>
    <w:rsid w:val="00BF74B9"/>
    <w:rPr>
      <w:rFonts w:ascii="Times New Roman" w:eastAsia="新細明體" w:hAnsi="Times New Roman"/>
      <w:sz w:val="24"/>
      <w:vertAlign w:val="superscript"/>
    </w:rPr>
  </w:style>
  <w:style w:type="character" w:customStyle="1" w:styleId="26">
    <w:name w:val="項目符號 2 字元"/>
    <w:basedOn w:val="ae"/>
    <w:link w:val="21"/>
    <w:rsid w:val="00BF74B9"/>
    <w:rPr>
      <w:rFonts w:asciiTheme="minorHAnsi" w:eastAsia="標楷體" w:hAnsiTheme="minorHAnsi" w:cstheme="minorBidi"/>
      <w:kern w:val="2"/>
      <w:sz w:val="24"/>
      <w:szCs w:val="22"/>
    </w:rPr>
  </w:style>
  <w:style w:type="numbering" w:customStyle="1" w:styleId="11">
    <w:name w:val="目前的清單1"/>
    <w:rsid w:val="00BF74B9"/>
    <w:pPr>
      <w:numPr>
        <w:numId w:val="5"/>
      </w:numPr>
    </w:pPr>
  </w:style>
  <w:style w:type="paragraph" w:styleId="41">
    <w:name w:val="List Bullet 4"/>
    <w:basedOn w:val="ad"/>
    <w:autoRedefine/>
    <w:rsid w:val="000010E6"/>
    <w:pPr>
      <w:numPr>
        <w:numId w:val="18"/>
      </w:numPr>
      <w:ind w:firstLineChars="0" w:firstLine="0"/>
    </w:pPr>
  </w:style>
  <w:style w:type="paragraph" w:customStyle="1" w:styleId="30">
    <w:name w:val="編號內文3"/>
    <w:basedOn w:val="ad"/>
    <w:rsid w:val="00BF74B9"/>
    <w:pPr>
      <w:numPr>
        <w:numId w:val="11"/>
      </w:numPr>
      <w:ind w:firstLineChars="0" w:firstLine="0"/>
    </w:pPr>
  </w:style>
  <w:style w:type="paragraph" w:customStyle="1" w:styleId="afff5">
    <w:name w:val="表格文字"/>
    <w:basedOn w:val="ac"/>
    <w:link w:val="afff6"/>
    <w:qFormat/>
    <w:rsid w:val="00D43405"/>
    <w:pPr>
      <w:snapToGrid w:val="0"/>
    </w:pPr>
    <w:rPr>
      <w:rFonts w:ascii="Times New Roman" w:eastAsia="微軟正黑體" w:hAnsi="Times New Roman" w:cs="Arial"/>
      <w:sz w:val="22"/>
    </w:rPr>
  </w:style>
  <w:style w:type="character" w:customStyle="1" w:styleId="afff7">
    <w:name w:val="樣式 註腳參照 +"/>
    <w:basedOn w:val="af4"/>
    <w:rsid w:val="00BF74B9"/>
    <w:rPr>
      <w:rFonts w:ascii="Times New Roman" w:eastAsia="新細明體" w:hAnsi="Times New Roman"/>
      <w:kern w:val="0"/>
      <w:sz w:val="24"/>
      <w:vertAlign w:val="superscript"/>
    </w:rPr>
  </w:style>
  <w:style w:type="character" w:customStyle="1" w:styleId="af3">
    <w:name w:val="註腳文字 字元"/>
    <w:basedOn w:val="ae"/>
    <w:link w:val="af2"/>
    <w:rsid w:val="009D6ECA"/>
    <w:rPr>
      <w:rFonts w:eastAsia="微軟正黑體" w:cstheme="minorBidi"/>
      <w:kern w:val="2"/>
    </w:rPr>
  </w:style>
  <w:style w:type="character" w:customStyle="1" w:styleId="afff8">
    <w:name w:val="字元 字元"/>
    <w:basedOn w:val="ae"/>
    <w:rsid w:val="00BF74B9"/>
    <w:rPr>
      <w:rFonts w:eastAsia="標楷體"/>
      <w:kern w:val="2"/>
      <w:sz w:val="24"/>
      <w:szCs w:val="24"/>
      <w:lang w:val="en-US" w:eastAsia="zh-TW" w:bidi="ar-SA"/>
    </w:rPr>
  </w:style>
  <w:style w:type="character" w:customStyle="1" w:styleId="15">
    <w:name w:val="字元 字元1"/>
    <w:basedOn w:val="ae"/>
    <w:rsid w:val="00BF74B9"/>
    <w:rPr>
      <w:rFonts w:eastAsia="新細明體"/>
      <w:kern w:val="2"/>
      <w:sz w:val="24"/>
      <w:szCs w:val="24"/>
      <w:lang w:val="en-US" w:eastAsia="zh-TW" w:bidi="ar-SA"/>
    </w:rPr>
  </w:style>
  <w:style w:type="character" w:customStyle="1" w:styleId="29">
    <w:name w:val="字元 字元2"/>
    <w:basedOn w:val="ae"/>
    <w:rsid w:val="00BF74B9"/>
    <w:rPr>
      <w:rFonts w:eastAsia="新細明體"/>
      <w:bCs/>
      <w:kern w:val="2"/>
      <w:sz w:val="24"/>
      <w:szCs w:val="36"/>
      <w:lang w:val="en-US" w:eastAsia="zh-TW" w:bidi="ar-SA"/>
    </w:rPr>
  </w:style>
  <w:style w:type="character" w:customStyle="1" w:styleId="36">
    <w:name w:val="字元 字元3"/>
    <w:basedOn w:val="ae"/>
    <w:rsid w:val="00BF74B9"/>
    <w:rPr>
      <w:rFonts w:eastAsia="新細明體"/>
      <w:b/>
      <w:kern w:val="2"/>
      <w:sz w:val="28"/>
      <w:szCs w:val="28"/>
      <w:lang w:val="en-US" w:eastAsia="zh-TW" w:bidi="ar-SA"/>
    </w:rPr>
  </w:style>
  <w:style w:type="character" w:styleId="afff9">
    <w:name w:val="Emphasis"/>
    <w:basedOn w:val="ae"/>
    <w:uiPriority w:val="20"/>
    <w:qFormat/>
    <w:rsid w:val="00BF74B9"/>
    <w:rPr>
      <w:b/>
      <w:bCs/>
      <w:i w:val="0"/>
      <w:iCs w:val="0"/>
    </w:rPr>
  </w:style>
  <w:style w:type="paragraph" w:customStyle="1" w:styleId="2TimesNewRoman141">
    <w:name w:val="樣式 標題 2 + (符號) Times New Roman 14 點 粗體 藍色 左右對齊1"/>
    <w:basedOn w:val="ac"/>
    <w:rsid w:val="00BF74B9"/>
  </w:style>
  <w:style w:type="paragraph" w:customStyle="1" w:styleId="afffa">
    <w:name w:val="資料來源"/>
    <w:basedOn w:val="ac"/>
    <w:link w:val="afffb"/>
    <w:qFormat/>
    <w:rsid w:val="004D1316"/>
    <w:pPr>
      <w:snapToGrid w:val="0"/>
      <w:spacing w:afterLines="50" w:after="180"/>
      <w:jc w:val="center"/>
    </w:pPr>
    <w:rPr>
      <w:rFonts w:ascii="Times New Roman" w:eastAsia="微軟正黑體" w:hAnsi="Times New Roman"/>
      <w:sz w:val="22"/>
    </w:rPr>
  </w:style>
  <w:style w:type="paragraph" w:customStyle="1" w:styleId="afffc">
    <w:name w:val="粗體標題"/>
    <w:basedOn w:val="ad"/>
    <w:rsid w:val="00BF74B9"/>
    <w:pPr>
      <w:ind w:firstLineChars="0" w:firstLine="0"/>
    </w:pPr>
    <w:rPr>
      <w:b/>
    </w:rPr>
  </w:style>
  <w:style w:type="character" w:customStyle="1" w:styleId="af1">
    <w:name w:val="本文 字元"/>
    <w:basedOn w:val="ae"/>
    <w:link w:val="ad"/>
    <w:rsid w:val="00DD4BA0"/>
    <w:rPr>
      <w:rFonts w:eastAsia="微軟正黑體" w:cs="新細明體"/>
      <w:kern w:val="2"/>
      <w:sz w:val="24"/>
      <w:szCs w:val="24"/>
    </w:rPr>
  </w:style>
  <w:style w:type="paragraph" w:customStyle="1" w:styleId="ab">
    <w:name w:val="表格項目"/>
    <w:basedOn w:val="afff5"/>
    <w:rsid w:val="00BF74B9"/>
    <w:pPr>
      <w:numPr>
        <w:numId w:val="12"/>
      </w:numPr>
      <w:tabs>
        <w:tab w:val="clear" w:pos="960"/>
        <w:tab w:val="num" w:pos="490"/>
      </w:tabs>
      <w:ind w:left="482" w:hanging="482"/>
    </w:pPr>
    <w:rPr>
      <w:lang w:val="en"/>
    </w:rPr>
  </w:style>
  <w:style w:type="character" w:customStyle="1" w:styleId="afffb">
    <w:name w:val="資料來源 字元"/>
    <w:basedOn w:val="ae"/>
    <w:link w:val="afffa"/>
    <w:rsid w:val="004D1316"/>
    <w:rPr>
      <w:rFonts w:eastAsia="微軟正黑體" w:cstheme="minorBidi"/>
      <w:kern w:val="2"/>
      <w:sz w:val="22"/>
      <w:szCs w:val="22"/>
    </w:rPr>
  </w:style>
  <w:style w:type="paragraph" w:customStyle="1" w:styleId="code">
    <w:name w:val="code"/>
    <w:basedOn w:val="afff5"/>
    <w:rsid w:val="00D9557E"/>
    <w:rPr>
      <w:rFonts w:ascii="Berlin Sans FB Demi" w:hAnsi="Berlin Sans FB Demi"/>
    </w:rPr>
  </w:style>
  <w:style w:type="paragraph" w:customStyle="1" w:styleId="ctext1">
    <w:name w:val="ctext1"/>
    <w:basedOn w:val="ac"/>
    <w:rsid w:val="007E515D"/>
    <w:pPr>
      <w:spacing w:before="100" w:beforeAutospacing="1" w:after="100" w:afterAutospacing="1" w:line="340" w:lineRule="atLeast"/>
    </w:pPr>
    <w:rPr>
      <w:rFonts w:ascii="өũ" w:hAnsi="өũ" w:cs="新細明體"/>
      <w:color w:val="006699"/>
      <w:sz w:val="18"/>
      <w:szCs w:val="18"/>
    </w:rPr>
  </w:style>
  <w:style w:type="character" w:customStyle="1" w:styleId="ctext11">
    <w:name w:val="ctext11"/>
    <w:basedOn w:val="ae"/>
    <w:rsid w:val="007E515D"/>
    <w:rPr>
      <w:rFonts w:ascii="өũ" w:hAnsi="өũ" w:hint="default"/>
      <w:color w:val="006699"/>
      <w:sz w:val="18"/>
      <w:szCs w:val="18"/>
    </w:rPr>
  </w:style>
  <w:style w:type="paragraph" w:customStyle="1" w:styleId="a8">
    <w:name w:val="書目資料"/>
    <w:basedOn w:val="ac"/>
    <w:rsid w:val="008B4EBE"/>
    <w:pPr>
      <w:numPr>
        <w:numId w:val="15"/>
      </w:numPr>
      <w:tabs>
        <w:tab w:val="clear" w:pos="1440"/>
        <w:tab w:val="num" w:pos="540"/>
      </w:tabs>
      <w:spacing w:afterLines="50" w:after="180"/>
      <w:ind w:left="540" w:hanging="540"/>
    </w:pPr>
  </w:style>
  <w:style w:type="numbering" w:customStyle="1" w:styleId="a1">
    <w:name w:val="樣式 樣式 編號 + 大綱編號"/>
    <w:rsid w:val="008D0B0F"/>
    <w:pPr>
      <w:numPr>
        <w:numId w:val="16"/>
      </w:numPr>
    </w:pPr>
  </w:style>
  <w:style w:type="paragraph" w:styleId="5">
    <w:name w:val="List Bullet 5"/>
    <w:basedOn w:val="ac"/>
    <w:rsid w:val="00EB742A"/>
    <w:pPr>
      <w:numPr>
        <w:numId w:val="17"/>
      </w:numPr>
      <w:tabs>
        <w:tab w:val="clear" w:pos="3053"/>
        <w:tab w:val="num" w:pos="1620"/>
      </w:tabs>
      <w:ind w:left="1620" w:hanging="480"/>
    </w:pPr>
  </w:style>
  <w:style w:type="paragraph" w:customStyle="1" w:styleId="2a">
    <w:name w:val="2.內文一"/>
    <w:basedOn w:val="ac"/>
    <w:rsid w:val="00F83253"/>
    <w:pPr>
      <w:adjustRightInd w:val="0"/>
      <w:spacing w:line="360" w:lineRule="auto"/>
      <w:ind w:left="425"/>
      <w:textAlignment w:val="baseline"/>
    </w:pPr>
    <w:rPr>
      <w:rFonts w:eastAsia="標楷體"/>
      <w:sz w:val="28"/>
      <w:szCs w:val="20"/>
    </w:rPr>
  </w:style>
  <w:style w:type="character" w:customStyle="1" w:styleId="google-src-text1">
    <w:name w:val="google-src-text1"/>
    <w:basedOn w:val="ae"/>
    <w:rsid w:val="007F4BDD"/>
    <w:rPr>
      <w:rFonts w:cs="Times New Roman"/>
      <w:vanish/>
    </w:rPr>
  </w:style>
  <w:style w:type="paragraph" w:styleId="afffd">
    <w:name w:val="List Paragraph"/>
    <w:basedOn w:val="ac"/>
    <w:link w:val="afffe"/>
    <w:uiPriority w:val="34"/>
    <w:qFormat/>
    <w:rsid w:val="007F4BDD"/>
    <w:pPr>
      <w:ind w:leftChars="200" w:left="480"/>
    </w:pPr>
  </w:style>
  <w:style w:type="paragraph" w:customStyle="1" w:styleId="a5">
    <w:name w:val="編號二"/>
    <w:basedOn w:val="ad"/>
    <w:rsid w:val="002D2869"/>
    <w:pPr>
      <w:numPr>
        <w:numId w:val="20"/>
      </w:numPr>
      <w:ind w:left="425" w:firstLineChars="0" w:firstLine="0"/>
    </w:pPr>
  </w:style>
  <w:style w:type="paragraph" w:customStyle="1" w:styleId="a6">
    <w:name w:val="編號三"/>
    <w:basedOn w:val="a5"/>
    <w:rsid w:val="004C39DA"/>
    <w:pPr>
      <w:numPr>
        <w:ilvl w:val="1"/>
        <w:numId w:val="19"/>
      </w:numPr>
    </w:pPr>
  </w:style>
  <w:style w:type="paragraph" w:customStyle="1" w:styleId="10">
    <w:name w:val="附錄標題 1"/>
    <w:basedOn w:val="1"/>
    <w:rsid w:val="005B34A3"/>
    <w:pPr>
      <w:numPr>
        <w:numId w:val="21"/>
      </w:numPr>
    </w:pPr>
  </w:style>
  <w:style w:type="paragraph" w:customStyle="1" w:styleId="23">
    <w:name w:val="附錄標題 2"/>
    <w:basedOn w:val="2"/>
    <w:rsid w:val="005B34A3"/>
    <w:pPr>
      <w:numPr>
        <w:numId w:val="21"/>
      </w:numPr>
    </w:pPr>
  </w:style>
  <w:style w:type="paragraph" w:customStyle="1" w:styleId="32">
    <w:name w:val="附錄標題 3"/>
    <w:basedOn w:val="ac"/>
    <w:rsid w:val="005B34A3"/>
    <w:pPr>
      <w:numPr>
        <w:ilvl w:val="2"/>
        <w:numId w:val="21"/>
      </w:numPr>
      <w:kinsoku w:val="0"/>
      <w:topLinePunct/>
      <w:snapToGrid w:val="0"/>
      <w:ind w:leftChars="116" w:left="116" w:hangingChars="360" w:hanging="360"/>
      <w:jc w:val="both"/>
    </w:pPr>
    <w:rPr>
      <w:szCs w:val="28"/>
    </w:rPr>
  </w:style>
  <w:style w:type="paragraph" w:customStyle="1" w:styleId="affff">
    <w:name w:val="翻譯"/>
    <w:basedOn w:val="ac"/>
    <w:rsid w:val="00D9557E"/>
    <w:pPr>
      <w:autoSpaceDE w:val="0"/>
      <w:autoSpaceDN w:val="0"/>
      <w:adjustRightInd w:val="0"/>
      <w:snapToGrid w:val="0"/>
      <w:ind w:left="357"/>
    </w:pPr>
    <w:rPr>
      <w:rFonts w:eastAsia="微軟正黑體" w:hAnsi="微軟正黑體" w:cs="AdvPTimesB"/>
      <w:i/>
      <w:color w:val="FF0000"/>
    </w:rPr>
  </w:style>
  <w:style w:type="paragraph" w:customStyle="1" w:styleId="a3">
    <w:name w:val="表格紋字"/>
    <w:basedOn w:val="ad"/>
    <w:rsid w:val="00852925"/>
    <w:pPr>
      <w:numPr>
        <w:numId w:val="14"/>
      </w:numPr>
      <w:ind w:left="960" w:firstLineChars="0" w:hanging="480"/>
    </w:pPr>
  </w:style>
  <w:style w:type="paragraph" w:customStyle="1" w:styleId="16">
    <w:name w:val="清單段落1"/>
    <w:basedOn w:val="ac"/>
    <w:rsid w:val="00885FB6"/>
    <w:pPr>
      <w:ind w:leftChars="200" w:left="480"/>
    </w:pPr>
    <w:rPr>
      <w:rFonts w:ascii="Calibri" w:hAnsi="Calibri"/>
    </w:rPr>
  </w:style>
  <w:style w:type="numbering" w:customStyle="1" w:styleId="24">
    <w:name w:val="樣式2"/>
    <w:rsid w:val="00885FB6"/>
    <w:pPr>
      <w:numPr>
        <w:numId w:val="22"/>
      </w:numPr>
    </w:pPr>
  </w:style>
  <w:style w:type="character" w:customStyle="1" w:styleId="affb">
    <w:name w:val="本文縮排 字元"/>
    <w:basedOn w:val="ae"/>
    <w:link w:val="affa"/>
    <w:rsid w:val="00204281"/>
    <w:rPr>
      <w:rFonts w:asciiTheme="minorHAnsi" w:eastAsia="標楷體" w:hAnsiTheme="minorHAnsi" w:cstheme="minorBidi"/>
      <w:kern w:val="2"/>
      <w:sz w:val="28"/>
      <w:szCs w:val="28"/>
    </w:rPr>
  </w:style>
  <w:style w:type="character" w:customStyle="1" w:styleId="affff0">
    <w:name w:val="標題三 字元"/>
    <w:link w:val="a7"/>
    <w:locked/>
    <w:rsid w:val="005252F0"/>
    <w:rPr>
      <w:rFonts w:ascii="Cambria" w:eastAsia="標楷體" w:hAnsi="Cambria" w:cstheme="minorBidi"/>
      <w:b/>
      <w:bCs/>
      <w:kern w:val="2"/>
      <w:sz w:val="28"/>
      <w:szCs w:val="28"/>
      <w:lang w:val="x-none" w:eastAsia="x-none"/>
    </w:rPr>
  </w:style>
  <w:style w:type="paragraph" w:customStyle="1" w:styleId="a7">
    <w:name w:val="標題三"/>
    <w:basedOn w:val="31"/>
    <w:link w:val="affff0"/>
    <w:qFormat/>
    <w:rsid w:val="005252F0"/>
    <w:pPr>
      <w:keepNext/>
      <w:numPr>
        <w:ilvl w:val="0"/>
        <w:numId w:val="23"/>
      </w:numPr>
      <w:spacing w:beforeLines="0" w:before="0" w:afterLines="0" w:after="200" w:line="360" w:lineRule="auto"/>
      <w:jc w:val="both"/>
    </w:pPr>
    <w:rPr>
      <w:rFonts w:ascii="Cambria" w:eastAsia="標楷體" w:hAnsi="Cambria"/>
      <w:b/>
      <w:lang w:val="x-none" w:eastAsia="x-none"/>
    </w:rPr>
  </w:style>
  <w:style w:type="character" w:styleId="affff1">
    <w:name w:val="Book Title"/>
    <w:uiPriority w:val="33"/>
    <w:qFormat/>
    <w:rsid w:val="005252F0"/>
    <w:rPr>
      <w:b/>
      <w:bCs/>
      <w:smallCaps/>
      <w:spacing w:val="5"/>
    </w:rPr>
  </w:style>
  <w:style w:type="character" w:customStyle="1" w:styleId="12">
    <w:name w:val="標題 1 字元"/>
    <w:basedOn w:val="ae"/>
    <w:link w:val="1"/>
    <w:rsid w:val="008C5D40"/>
    <w:rPr>
      <w:rFonts w:asciiTheme="minorHAnsi" w:eastAsia="微軟正黑體" w:hAnsiTheme="minorHAnsi" w:cstheme="minorBidi"/>
      <w:b/>
      <w:kern w:val="2"/>
      <w:sz w:val="36"/>
      <w:szCs w:val="36"/>
    </w:rPr>
  </w:style>
  <w:style w:type="character" w:customStyle="1" w:styleId="aff9">
    <w:name w:val="頁首 字元"/>
    <w:basedOn w:val="ae"/>
    <w:link w:val="aff8"/>
    <w:uiPriority w:val="99"/>
    <w:rsid w:val="00B230BF"/>
    <w:rPr>
      <w:kern w:val="2"/>
    </w:rPr>
  </w:style>
  <w:style w:type="character" w:customStyle="1" w:styleId="aff2">
    <w:name w:val="頁尾 字元"/>
    <w:basedOn w:val="ae"/>
    <w:link w:val="aff1"/>
    <w:uiPriority w:val="99"/>
    <w:rsid w:val="00B230BF"/>
    <w:rPr>
      <w:kern w:val="2"/>
    </w:rPr>
  </w:style>
  <w:style w:type="character" w:customStyle="1" w:styleId="afa">
    <w:name w:val="標號 字元"/>
    <w:aliases w:val="表標號文字 字元"/>
    <w:basedOn w:val="ae"/>
    <w:link w:val="af9"/>
    <w:locked/>
    <w:rsid w:val="0047498F"/>
    <w:rPr>
      <w:rFonts w:eastAsia="微軟正黑體" w:cstheme="minorBidi"/>
      <w:kern w:val="2"/>
      <w:sz w:val="22"/>
      <w:szCs w:val="22"/>
      <w:u w:val="single"/>
    </w:rPr>
  </w:style>
  <w:style w:type="character" w:customStyle="1" w:styleId="af6">
    <w:name w:val="日期 字元"/>
    <w:basedOn w:val="ae"/>
    <w:link w:val="af5"/>
    <w:rsid w:val="00B230BF"/>
    <w:rPr>
      <w:rFonts w:ascii="標楷體" w:eastAsia="標楷體"/>
      <w:kern w:val="2"/>
      <w:sz w:val="24"/>
      <w:szCs w:val="32"/>
    </w:rPr>
  </w:style>
  <w:style w:type="character" w:customStyle="1" w:styleId="affe">
    <w:name w:val="文件引導模式 字元"/>
    <w:basedOn w:val="ae"/>
    <w:link w:val="affd"/>
    <w:semiHidden/>
    <w:rsid w:val="00B230BF"/>
    <w:rPr>
      <w:rFonts w:ascii="Arial" w:hAnsi="Arial"/>
      <w:kern w:val="2"/>
      <w:sz w:val="24"/>
      <w:szCs w:val="24"/>
      <w:shd w:val="clear" w:color="auto" w:fill="000080"/>
    </w:rPr>
  </w:style>
  <w:style w:type="character" w:customStyle="1" w:styleId="af8">
    <w:name w:val="註解方塊文字 字元"/>
    <w:basedOn w:val="ae"/>
    <w:link w:val="af7"/>
    <w:uiPriority w:val="99"/>
    <w:semiHidden/>
    <w:rsid w:val="00B230BF"/>
    <w:rPr>
      <w:rFonts w:ascii="Arial" w:hAnsi="Arial"/>
      <w:kern w:val="2"/>
      <w:sz w:val="18"/>
      <w:szCs w:val="18"/>
    </w:rPr>
  </w:style>
  <w:style w:type="character" w:customStyle="1" w:styleId="affff2">
    <w:name w:val="無間距 字元"/>
    <w:basedOn w:val="ae"/>
    <w:link w:val="affff3"/>
    <w:uiPriority w:val="1"/>
    <w:locked/>
    <w:rsid w:val="00B230BF"/>
    <w:rPr>
      <w:rFonts w:ascii="Calibri" w:hAnsi="Calibri" w:cs="Calibri"/>
      <w:sz w:val="22"/>
      <w:szCs w:val="22"/>
    </w:rPr>
  </w:style>
  <w:style w:type="paragraph" w:styleId="affff3">
    <w:name w:val="No Spacing"/>
    <w:link w:val="affff2"/>
    <w:uiPriority w:val="1"/>
    <w:qFormat/>
    <w:rsid w:val="00B230BF"/>
    <w:rPr>
      <w:rFonts w:ascii="Calibri" w:hAnsi="Calibri" w:cs="Calibri"/>
      <w:sz w:val="22"/>
      <w:szCs w:val="22"/>
    </w:rPr>
  </w:style>
  <w:style w:type="character" w:customStyle="1" w:styleId="style21">
    <w:name w:val="style21"/>
    <w:basedOn w:val="ae"/>
    <w:rsid w:val="00B230BF"/>
    <w:rPr>
      <w:sz w:val="24"/>
      <w:szCs w:val="24"/>
    </w:rPr>
  </w:style>
  <w:style w:type="paragraph" w:customStyle="1" w:styleId="2b">
    <w:name w:val="樣式 本文 + 第一行:  2 字元"/>
    <w:basedOn w:val="ad"/>
    <w:rsid w:val="00FC20E9"/>
    <w:pPr>
      <w:snapToGrid/>
    </w:pPr>
    <w:rPr>
      <w:rFonts w:eastAsia="標楷體"/>
      <w:szCs w:val="20"/>
    </w:rPr>
  </w:style>
  <w:style w:type="paragraph" w:customStyle="1" w:styleId="affff4">
    <w:name w:val="問卷大節"/>
    <w:basedOn w:val="ac"/>
    <w:rsid w:val="000F0B8C"/>
    <w:pPr>
      <w:jc w:val="both"/>
    </w:pPr>
    <w:rPr>
      <w:rFonts w:eastAsia="微軟正黑體"/>
      <w:b/>
      <w:sz w:val="28"/>
    </w:rPr>
  </w:style>
  <w:style w:type="paragraph" w:customStyle="1" w:styleId="a9">
    <w:name w:val="問卷第一層"/>
    <w:basedOn w:val="ac"/>
    <w:qFormat/>
    <w:rsid w:val="007450E5"/>
    <w:pPr>
      <w:numPr>
        <w:numId w:val="24"/>
      </w:numPr>
      <w:snapToGrid w:val="0"/>
      <w:spacing w:beforeLines="50" w:before="180"/>
      <w:jc w:val="both"/>
    </w:pPr>
    <w:rPr>
      <w:rFonts w:eastAsia="微軟正黑體"/>
      <w:color w:val="000000"/>
      <w:sz w:val="26"/>
      <w:szCs w:val="26"/>
    </w:rPr>
  </w:style>
  <w:style w:type="paragraph" w:customStyle="1" w:styleId="71">
    <w:name w:val="樣式7"/>
    <w:basedOn w:val="ac"/>
    <w:rsid w:val="002136B9"/>
    <w:pPr>
      <w:kinsoku w:val="0"/>
      <w:adjustRightInd w:val="0"/>
      <w:spacing w:line="360" w:lineRule="exact"/>
      <w:ind w:left="1361" w:hanging="1361"/>
      <w:textAlignment w:val="baseline"/>
    </w:pPr>
    <w:rPr>
      <w:rFonts w:eastAsia="全真楷書"/>
      <w:spacing w:val="14"/>
      <w:szCs w:val="20"/>
    </w:rPr>
  </w:style>
  <w:style w:type="paragraph" w:customStyle="1" w:styleId="affff5">
    <w:name w:val="參考文獻"/>
    <w:basedOn w:val="ac"/>
    <w:link w:val="affff6"/>
    <w:qFormat/>
    <w:rsid w:val="006C0C71"/>
    <w:pPr>
      <w:autoSpaceDE w:val="0"/>
      <w:autoSpaceDN w:val="0"/>
      <w:adjustRightInd w:val="0"/>
      <w:snapToGrid w:val="0"/>
      <w:spacing w:afterLines="50" w:after="180"/>
      <w:ind w:hanging="482"/>
      <w:jc w:val="both"/>
    </w:pPr>
    <w:rPr>
      <w:rFonts w:ascii="Times New Roman" w:eastAsia="微軟正黑體" w:hAnsi="Times New Roman"/>
    </w:rPr>
  </w:style>
  <w:style w:type="paragraph" w:customStyle="1" w:styleId="affff7">
    <w:name w:val="參考書目"/>
    <w:basedOn w:val="ac"/>
    <w:link w:val="affff8"/>
    <w:rsid w:val="00EC41DD"/>
    <w:pPr>
      <w:spacing w:afterLines="50"/>
      <w:ind w:left="177" w:hangingChars="177" w:hanging="177"/>
    </w:pPr>
    <w:rPr>
      <w:rFonts w:eastAsia="標楷體"/>
    </w:rPr>
  </w:style>
  <w:style w:type="character" w:customStyle="1" w:styleId="affff8">
    <w:name w:val="參考書目 字元"/>
    <w:basedOn w:val="ae"/>
    <w:link w:val="affff7"/>
    <w:rsid w:val="00EC41DD"/>
    <w:rPr>
      <w:rFonts w:eastAsia="標楷體" w:cstheme="minorBidi"/>
      <w:kern w:val="2"/>
      <w:sz w:val="24"/>
      <w:szCs w:val="22"/>
    </w:rPr>
  </w:style>
  <w:style w:type="paragraph" w:customStyle="1" w:styleId="210">
    <w:name w:val="樣式 本文 + 第一行:  2 字元1"/>
    <w:basedOn w:val="ad"/>
    <w:rsid w:val="00561A19"/>
    <w:rPr>
      <w:sz w:val="26"/>
      <w:szCs w:val="20"/>
    </w:rPr>
  </w:style>
  <w:style w:type="character" w:customStyle="1" w:styleId="figure1">
    <w:name w:val="figure 字元"/>
    <w:basedOn w:val="af1"/>
    <w:link w:val="figure0"/>
    <w:rsid w:val="005F72AA"/>
    <w:rPr>
      <w:rFonts w:asciiTheme="minorHAnsi" w:eastAsiaTheme="minorEastAsia" w:hAnsiTheme="minorHAnsi" w:cstheme="minorBidi"/>
      <w:kern w:val="2"/>
      <w:sz w:val="24"/>
      <w:szCs w:val="22"/>
    </w:rPr>
  </w:style>
  <w:style w:type="character" w:customStyle="1" w:styleId="afff6">
    <w:name w:val="表格文字 字元"/>
    <w:link w:val="afff5"/>
    <w:rsid w:val="00D43405"/>
    <w:rPr>
      <w:rFonts w:eastAsia="微軟正黑體" w:cs="Arial"/>
      <w:kern w:val="2"/>
      <w:sz w:val="22"/>
      <w:szCs w:val="22"/>
    </w:rPr>
  </w:style>
  <w:style w:type="paragraph" w:styleId="20">
    <w:name w:val="List 2"/>
    <w:basedOn w:val="ac"/>
    <w:rsid w:val="005F72AA"/>
    <w:pPr>
      <w:numPr>
        <w:numId w:val="25"/>
      </w:numPr>
      <w:adjustRightInd w:val="0"/>
      <w:snapToGrid w:val="0"/>
      <w:spacing w:before="240" w:after="120" w:line="480" w:lineRule="auto"/>
      <w:jc w:val="both"/>
      <w:textAlignment w:val="baseline"/>
    </w:pPr>
    <w:rPr>
      <w:rFonts w:ascii="Times New Roman" w:eastAsia="新細明體" w:hAnsi="Times New Roman" w:cs="Times New Roman"/>
      <w:b/>
      <w:i/>
      <w:kern w:val="0"/>
      <w:szCs w:val="20"/>
    </w:rPr>
  </w:style>
  <w:style w:type="character" w:customStyle="1" w:styleId="affff6">
    <w:name w:val="參考文獻 字元"/>
    <w:basedOn w:val="ae"/>
    <w:link w:val="affff5"/>
    <w:rsid w:val="006C0C71"/>
    <w:rPr>
      <w:rFonts w:eastAsia="微軟正黑體" w:cstheme="minorBidi"/>
      <w:kern w:val="2"/>
      <w:sz w:val="24"/>
      <w:szCs w:val="24"/>
    </w:rPr>
  </w:style>
  <w:style w:type="numbering" w:customStyle="1" w:styleId="a4">
    <w:name w:val="樣式 圖片項目符號"/>
    <w:basedOn w:val="af0"/>
    <w:rsid w:val="00AA2EC8"/>
    <w:pPr>
      <w:numPr>
        <w:numId w:val="26"/>
      </w:numPr>
    </w:pPr>
  </w:style>
  <w:style w:type="character" w:customStyle="1" w:styleId="unnamed11">
    <w:name w:val="unnamed11"/>
    <w:basedOn w:val="ae"/>
    <w:rsid w:val="00AA2EC8"/>
    <w:rPr>
      <w:sz w:val="21"/>
      <w:szCs w:val="21"/>
    </w:rPr>
  </w:style>
  <w:style w:type="character" w:customStyle="1" w:styleId="aff6">
    <w:name w:val="註解文字 字元"/>
    <w:link w:val="aff5"/>
    <w:uiPriority w:val="99"/>
    <w:rsid w:val="008F104C"/>
    <w:rPr>
      <w:rFonts w:asciiTheme="minorHAnsi" w:eastAsiaTheme="minorEastAsia" w:hAnsiTheme="minorHAnsi" w:cstheme="minorBidi"/>
      <w:kern w:val="2"/>
      <w:sz w:val="24"/>
      <w:szCs w:val="22"/>
    </w:rPr>
  </w:style>
  <w:style w:type="paragraph" w:customStyle="1" w:styleId="affff9">
    <w:name w:val="一般"/>
    <w:link w:val="affffa"/>
    <w:qFormat/>
    <w:rsid w:val="008F104C"/>
    <w:pPr>
      <w:spacing w:after="200" w:line="276" w:lineRule="auto"/>
    </w:pPr>
    <w:rPr>
      <w:rFonts w:ascii="Calibri" w:eastAsia="標楷體" w:hAnsi="Calibri"/>
      <w:kern w:val="2"/>
      <w:sz w:val="22"/>
      <w:szCs w:val="22"/>
      <w:lang w:eastAsia="en-US" w:bidi="en-US"/>
    </w:rPr>
  </w:style>
  <w:style w:type="character" w:customStyle="1" w:styleId="affffa">
    <w:name w:val="一般 字元"/>
    <w:link w:val="affff9"/>
    <w:rsid w:val="008F104C"/>
    <w:rPr>
      <w:rFonts w:ascii="Calibri" w:eastAsia="標楷體" w:hAnsi="Calibri"/>
      <w:kern w:val="2"/>
      <w:sz w:val="22"/>
      <w:szCs w:val="22"/>
      <w:lang w:eastAsia="en-US" w:bidi="en-US"/>
    </w:rPr>
  </w:style>
  <w:style w:type="character" w:customStyle="1" w:styleId="5yl5">
    <w:name w:val="_5yl5"/>
    <w:basedOn w:val="ae"/>
    <w:rsid w:val="008C5AC1"/>
  </w:style>
  <w:style w:type="table" w:styleId="affffb">
    <w:name w:val="Grid Table Light"/>
    <w:basedOn w:val="af"/>
    <w:uiPriority w:val="40"/>
    <w:rsid w:val="000F308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c">
    <w:name w:val="章"/>
    <w:basedOn w:val="1"/>
    <w:link w:val="affffd"/>
    <w:qFormat/>
    <w:rsid w:val="00FE642A"/>
    <w:pPr>
      <w:keepNext/>
      <w:keepLines/>
      <w:widowControl/>
      <w:numPr>
        <w:numId w:val="0"/>
      </w:numPr>
      <w:spacing w:afterLines="0" w:after="0" w:line="360" w:lineRule="auto"/>
      <w:ind w:left="480" w:hanging="480"/>
    </w:pPr>
    <w:rPr>
      <w:rFonts w:eastAsia="標楷體"/>
      <w:b w:val="0"/>
      <w:bCs/>
      <w:lang w:bidi="en-US"/>
    </w:rPr>
  </w:style>
  <w:style w:type="character" w:customStyle="1" w:styleId="affffd">
    <w:name w:val="章 字元"/>
    <w:basedOn w:val="12"/>
    <w:link w:val="affffc"/>
    <w:rsid w:val="00FE642A"/>
    <w:rPr>
      <w:rFonts w:asciiTheme="minorHAnsi" w:eastAsia="標楷體" w:hAnsiTheme="minorHAnsi" w:cstheme="minorBidi"/>
      <w:b w:val="0"/>
      <w:bCs/>
      <w:kern w:val="2"/>
      <w:sz w:val="36"/>
      <w:szCs w:val="36"/>
      <w:lang w:bidi="en-US"/>
    </w:rPr>
  </w:style>
  <w:style w:type="paragraph" w:styleId="affffe">
    <w:name w:val="Quote"/>
    <w:basedOn w:val="ad"/>
    <w:next w:val="ad"/>
    <w:link w:val="afffff"/>
    <w:uiPriority w:val="29"/>
    <w:qFormat/>
    <w:rsid w:val="00416C4F"/>
    <w:pPr>
      <w:ind w:leftChars="200" w:left="480" w:rightChars="200" w:right="480" w:firstLineChars="0" w:firstLine="0"/>
    </w:pPr>
    <w:rPr>
      <w:rFonts w:eastAsia="新細明體" w:cs="Times New Roman"/>
      <w:i/>
      <w:color w:val="262626"/>
      <w:sz w:val="22"/>
      <w:bdr w:val="none" w:sz="0" w:space="0" w:color="auto" w:frame="1"/>
    </w:rPr>
  </w:style>
  <w:style w:type="character" w:customStyle="1" w:styleId="afffff">
    <w:name w:val="引文 字元"/>
    <w:basedOn w:val="ae"/>
    <w:link w:val="affffe"/>
    <w:uiPriority w:val="29"/>
    <w:rsid w:val="00416C4F"/>
    <w:rPr>
      <w:i/>
      <w:color w:val="262626"/>
      <w:kern w:val="2"/>
      <w:sz w:val="22"/>
      <w:szCs w:val="24"/>
      <w:bdr w:val="none" w:sz="0" w:space="0" w:color="auto" w:frame="1"/>
    </w:rPr>
  </w:style>
  <w:style w:type="paragraph" w:customStyle="1" w:styleId="afffff0">
    <w:name w:val="逐字稿"/>
    <w:basedOn w:val="ad"/>
    <w:next w:val="ad"/>
    <w:qFormat/>
    <w:rsid w:val="003A0089"/>
    <w:pPr>
      <w:ind w:leftChars="167" w:left="401" w:rightChars="167" w:right="401" w:firstLineChars="0" w:firstLine="0"/>
    </w:pPr>
    <w:rPr>
      <w:i/>
      <w:sz w:val="20"/>
      <w:szCs w:val="20"/>
    </w:rPr>
  </w:style>
  <w:style w:type="character" w:customStyle="1" w:styleId="HTML0">
    <w:name w:val="HTML 預設格式 字元"/>
    <w:basedOn w:val="ae"/>
    <w:link w:val="HTML"/>
    <w:uiPriority w:val="99"/>
    <w:rsid w:val="00A3084B"/>
    <w:rPr>
      <w:rFonts w:ascii="細明體" w:eastAsia="細明體" w:hAnsi="細明體" w:cs="細明體"/>
      <w:kern w:val="2"/>
      <w:sz w:val="24"/>
      <w:szCs w:val="22"/>
    </w:rPr>
  </w:style>
  <w:style w:type="table" w:customStyle="1" w:styleId="17">
    <w:name w:val="表格格線1"/>
    <w:basedOn w:val="af"/>
    <w:next w:val="afb"/>
    <w:uiPriority w:val="39"/>
    <w:rsid w:val="00BA1A7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c">
    <w:name w:val="表格格線2"/>
    <w:basedOn w:val="af"/>
    <w:next w:val="afb"/>
    <w:uiPriority w:val="39"/>
    <w:rsid w:val="00BA1A7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1">
    <w:name w:val="Placeholder Text"/>
    <w:basedOn w:val="ae"/>
    <w:uiPriority w:val="99"/>
    <w:semiHidden/>
    <w:rsid w:val="00BA1A74"/>
    <w:rPr>
      <w:color w:val="808080"/>
    </w:rPr>
  </w:style>
  <w:style w:type="paragraph" w:customStyle="1" w:styleId="aa">
    <w:name w:val="本文大字"/>
    <w:basedOn w:val="31"/>
    <w:qFormat/>
    <w:rsid w:val="00674A01"/>
    <w:pPr>
      <w:numPr>
        <w:ilvl w:val="0"/>
        <w:numId w:val="150"/>
      </w:numPr>
      <w:ind w:left="567" w:hanging="567"/>
    </w:pPr>
  </w:style>
  <w:style w:type="character" w:customStyle="1" w:styleId="timestamp">
    <w:name w:val="timestamp"/>
    <w:basedOn w:val="ae"/>
    <w:rsid w:val="0081080C"/>
  </w:style>
  <w:style w:type="paragraph" w:customStyle="1" w:styleId="a0">
    <w:name w:val="本文編號一"/>
    <w:basedOn w:val="ad"/>
    <w:qFormat/>
    <w:rsid w:val="00EC3FB0"/>
    <w:pPr>
      <w:numPr>
        <w:numId w:val="167"/>
      </w:numPr>
      <w:ind w:firstLineChars="0" w:firstLine="0"/>
    </w:pPr>
  </w:style>
  <w:style w:type="paragraph" w:styleId="afffff2">
    <w:name w:val="Revision"/>
    <w:hidden/>
    <w:uiPriority w:val="99"/>
    <w:semiHidden/>
    <w:rsid w:val="00694B84"/>
    <w:rPr>
      <w:rFonts w:asciiTheme="minorHAnsi" w:eastAsiaTheme="minorEastAsia" w:hAnsiTheme="minorHAnsi" w:cstheme="minorBidi"/>
      <w:kern w:val="2"/>
      <w:sz w:val="24"/>
      <w:szCs w:val="22"/>
    </w:rPr>
  </w:style>
  <w:style w:type="paragraph" w:customStyle="1" w:styleId="afffff3">
    <w:name w:val="法律條文"/>
    <w:basedOn w:val="ac"/>
    <w:qFormat/>
    <w:rsid w:val="004A728E"/>
    <w:pPr>
      <w:snapToGrid w:val="0"/>
      <w:spacing w:afterLines="50" w:after="180"/>
    </w:pPr>
    <w:rPr>
      <w:rFonts w:ascii="Times New Roman" w:eastAsia="微軟正黑體" w:hAnsi="Times New Roman"/>
    </w:rPr>
  </w:style>
  <w:style w:type="character" w:customStyle="1" w:styleId="afffe">
    <w:name w:val="清單段落 字元"/>
    <w:basedOn w:val="ae"/>
    <w:link w:val="afffd"/>
    <w:uiPriority w:val="99"/>
    <w:rsid w:val="00AA64EF"/>
    <w:rPr>
      <w:rFonts w:asciiTheme="minorHAnsi" w:eastAsiaTheme="minorEastAsia" w:hAnsiTheme="minorHAnsi" w:cstheme="minorBidi"/>
      <w:kern w:val="2"/>
      <w:sz w:val="24"/>
      <w:szCs w:val="22"/>
    </w:rPr>
  </w:style>
  <w:style w:type="character" w:styleId="afffff4">
    <w:name w:val="Unresolved Mention"/>
    <w:basedOn w:val="ae"/>
    <w:uiPriority w:val="99"/>
    <w:semiHidden/>
    <w:unhideWhenUsed/>
    <w:rsid w:val="0020706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706855">
      <w:bodyDiv w:val="1"/>
      <w:marLeft w:val="0"/>
      <w:marRight w:val="0"/>
      <w:marTop w:val="0"/>
      <w:marBottom w:val="0"/>
      <w:divBdr>
        <w:top w:val="none" w:sz="0" w:space="0" w:color="auto"/>
        <w:left w:val="none" w:sz="0" w:space="0" w:color="auto"/>
        <w:bottom w:val="none" w:sz="0" w:space="0" w:color="auto"/>
        <w:right w:val="none" w:sz="0" w:space="0" w:color="auto"/>
      </w:divBdr>
      <w:divsChild>
        <w:div w:id="1417244206">
          <w:marLeft w:val="547"/>
          <w:marRight w:val="0"/>
          <w:marTop w:val="134"/>
          <w:marBottom w:val="0"/>
          <w:divBdr>
            <w:top w:val="none" w:sz="0" w:space="0" w:color="auto"/>
            <w:left w:val="none" w:sz="0" w:space="0" w:color="auto"/>
            <w:bottom w:val="none" w:sz="0" w:space="0" w:color="auto"/>
            <w:right w:val="none" w:sz="0" w:space="0" w:color="auto"/>
          </w:divBdr>
        </w:div>
      </w:divsChild>
    </w:div>
    <w:div w:id="48380724">
      <w:bodyDiv w:val="1"/>
      <w:marLeft w:val="0"/>
      <w:marRight w:val="0"/>
      <w:marTop w:val="0"/>
      <w:marBottom w:val="0"/>
      <w:divBdr>
        <w:top w:val="none" w:sz="0" w:space="0" w:color="auto"/>
        <w:left w:val="none" w:sz="0" w:space="0" w:color="auto"/>
        <w:bottom w:val="none" w:sz="0" w:space="0" w:color="auto"/>
        <w:right w:val="none" w:sz="0" w:space="0" w:color="auto"/>
      </w:divBdr>
      <w:divsChild>
        <w:div w:id="25644631">
          <w:marLeft w:val="0"/>
          <w:marRight w:val="0"/>
          <w:marTop w:val="0"/>
          <w:marBottom w:val="0"/>
          <w:divBdr>
            <w:top w:val="none" w:sz="0" w:space="0" w:color="auto"/>
            <w:left w:val="none" w:sz="0" w:space="0" w:color="auto"/>
            <w:bottom w:val="none" w:sz="0" w:space="0" w:color="auto"/>
            <w:right w:val="none" w:sz="0" w:space="0" w:color="auto"/>
          </w:divBdr>
        </w:div>
        <w:div w:id="38823292">
          <w:marLeft w:val="0"/>
          <w:marRight w:val="0"/>
          <w:marTop w:val="0"/>
          <w:marBottom w:val="0"/>
          <w:divBdr>
            <w:top w:val="none" w:sz="0" w:space="0" w:color="auto"/>
            <w:left w:val="none" w:sz="0" w:space="0" w:color="auto"/>
            <w:bottom w:val="none" w:sz="0" w:space="0" w:color="auto"/>
            <w:right w:val="none" w:sz="0" w:space="0" w:color="auto"/>
          </w:divBdr>
        </w:div>
        <w:div w:id="39865143">
          <w:marLeft w:val="0"/>
          <w:marRight w:val="0"/>
          <w:marTop w:val="0"/>
          <w:marBottom w:val="0"/>
          <w:divBdr>
            <w:top w:val="none" w:sz="0" w:space="0" w:color="auto"/>
            <w:left w:val="none" w:sz="0" w:space="0" w:color="auto"/>
            <w:bottom w:val="none" w:sz="0" w:space="0" w:color="auto"/>
            <w:right w:val="none" w:sz="0" w:space="0" w:color="auto"/>
          </w:divBdr>
        </w:div>
        <w:div w:id="85729665">
          <w:marLeft w:val="0"/>
          <w:marRight w:val="0"/>
          <w:marTop w:val="0"/>
          <w:marBottom w:val="0"/>
          <w:divBdr>
            <w:top w:val="none" w:sz="0" w:space="0" w:color="auto"/>
            <w:left w:val="none" w:sz="0" w:space="0" w:color="auto"/>
            <w:bottom w:val="none" w:sz="0" w:space="0" w:color="auto"/>
            <w:right w:val="none" w:sz="0" w:space="0" w:color="auto"/>
          </w:divBdr>
        </w:div>
        <w:div w:id="99688061">
          <w:marLeft w:val="0"/>
          <w:marRight w:val="0"/>
          <w:marTop w:val="0"/>
          <w:marBottom w:val="0"/>
          <w:divBdr>
            <w:top w:val="none" w:sz="0" w:space="0" w:color="auto"/>
            <w:left w:val="none" w:sz="0" w:space="0" w:color="auto"/>
            <w:bottom w:val="none" w:sz="0" w:space="0" w:color="auto"/>
            <w:right w:val="none" w:sz="0" w:space="0" w:color="auto"/>
          </w:divBdr>
        </w:div>
        <w:div w:id="144015188">
          <w:marLeft w:val="0"/>
          <w:marRight w:val="0"/>
          <w:marTop w:val="0"/>
          <w:marBottom w:val="0"/>
          <w:divBdr>
            <w:top w:val="none" w:sz="0" w:space="0" w:color="auto"/>
            <w:left w:val="none" w:sz="0" w:space="0" w:color="auto"/>
            <w:bottom w:val="none" w:sz="0" w:space="0" w:color="auto"/>
            <w:right w:val="none" w:sz="0" w:space="0" w:color="auto"/>
          </w:divBdr>
        </w:div>
        <w:div w:id="152836044">
          <w:marLeft w:val="0"/>
          <w:marRight w:val="0"/>
          <w:marTop w:val="0"/>
          <w:marBottom w:val="0"/>
          <w:divBdr>
            <w:top w:val="none" w:sz="0" w:space="0" w:color="auto"/>
            <w:left w:val="none" w:sz="0" w:space="0" w:color="auto"/>
            <w:bottom w:val="none" w:sz="0" w:space="0" w:color="auto"/>
            <w:right w:val="none" w:sz="0" w:space="0" w:color="auto"/>
          </w:divBdr>
        </w:div>
        <w:div w:id="168913448">
          <w:marLeft w:val="0"/>
          <w:marRight w:val="0"/>
          <w:marTop w:val="0"/>
          <w:marBottom w:val="0"/>
          <w:divBdr>
            <w:top w:val="none" w:sz="0" w:space="0" w:color="auto"/>
            <w:left w:val="none" w:sz="0" w:space="0" w:color="auto"/>
            <w:bottom w:val="none" w:sz="0" w:space="0" w:color="auto"/>
            <w:right w:val="none" w:sz="0" w:space="0" w:color="auto"/>
          </w:divBdr>
        </w:div>
        <w:div w:id="206335947">
          <w:marLeft w:val="0"/>
          <w:marRight w:val="0"/>
          <w:marTop w:val="0"/>
          <w:marBottom w:val="0"/>
          <w:divBdr>
            <w:top w:val="none" w:sz="0" w:space="0" w:color="auto"/>
            <w:left w:val="none" w:sz="0" w:space="0" w:color="auto"/>
            <w:bottom w:val="none" w:sz="0" w:space="0" w:color="auto"/>
            <w:right w:val="none" w:sz="0" w:space="0" w:color="auto"/>
          </w:divBdr>
        </w:div>
        <w:div w:id="355889884">
          <w:marLeft w:val="0"/>
          <w:marRight w:val="0"/>
          <w:marTop w:val="0"/>
          <w:marBottom w:val="0"/>
          <w:divBdr>
            <w:top w:val="none" w:sz="0" w:space="0" w:color="auto"/>
            <w:left w:val="none" w:sz="0" w:space="0" w:color="auto"/>
            <w:bottom w:val="none" w:sz="0" w:space="0" w:color="auto"/>
            <w:right w:val="none" w:sz="0" w:space="0" w:color="auto"/>
          </w:divBdr>
        </w:div>
        <w:div w:id="356272677">
          <w:marLeft w:val="0"/>
          <w:marRight w:val="0"/>
          <w:marTop w:val="0"/>
          <w:marBottom w:val="0"/>
          <w:divBdr>
            <w:top w:val="none" w:sz="0" w:space="0" w:color="auto"/>
            <w:left w:val="none" w:sz="0" w:space="0" w:color="auto"/>
            <w:bottom w:val="none" w:sz="0" w:space="0" w:color="auto"/>
            <w:right w:val="none" w:sz="0" w:space="0" w:color="auto"/>
          </w:divBdr>
        </w:div>
        <w:div w:id="402993000">
          <w:marLeft w:val="0"/>
          <w:marRight w:val="0"/>
          <w:marTop w:val="0"/>
          <w:marBottom w:val="0"/>
          <w:divBdr>
            <w:top w:val="none" w:sz="0" w:space="0" w:color="auto"/>
            <w:left w:val="none" w:sz="0" w:space="0" w:color="auto"/>
            <w:bottom w:val="none" w:sz="0" w:space="0" w:color="auto"/>
            <w:right w:val="none" w:sz="0" w:space="0" w:color="auto"/>
          </w:divBdr>
        </w:div>
        <w:div w:id="419834508">
          <w:marLeft w:val="0"/>
          <w:marRight w:val="0"/>
          <w:marTop w:val="0"/>
          <w:marBottom w:val="0"/>
          <w:divBdr>
            <w:top w:val="none" w:sz="0" w:space="0" w:color="auto"/>
            <w:left w:val="none" w:sz="0" w:space="0" w:color="auto"/>
            <w:bottom w:val="none" w:sz="0" w:space="0" w:color="auto"/>
            <w:right w:val="none" w:sz="0" w:space="0" w:color="auto"/>
          </w:divBdr>
        </w:div>
        <w:div w:id="421070398">
          <w:marLeft w:val="0"/>
          <w:marRight w:val="0"/>
          <w:marTop w:val="0"/>
          <w:marBottom w:val="0"/>
          <w:divBdr>
            <w:top w:val="none" w:sz="0" w:space="0" w:color="auto"/>
            <w:left w:val="none" w:sz="0" w:space="0" w:color="auto"/>
            <w:bottom w:val="none" w:sz="0" w:space="0" w:color="auto"/>
            <w:right w:val="none" w:sz="0" w:space="0" w:color="auto"/>
          </w:divBdr>
        </w:div>
        <w:div w:id="451873112">
          <w:marLeft w:val="0"/>
          <w:marRight w:val="0"/>
          <w:marTop w:val="0"/>
          <w:marBottom w:val="0"/>
          <w:divBdr>
            <w:top w:val="none" w:sz="0" w:space="0" w:color="auto"/>
            <w:left w:val="none" w:sz="0" w:space="0" w:color="auto"/>
            <w:bottom w:val="none" w:sz="0" w:space="0" w:color="auto"/>
            <w:right w:val="none" w:sz="0" w:space="0" w:color="auto"/>
          </w:divBdr>
        </w:div>
        <w:div w:id="471682067">
          <w:marLeft w:val="0"/>
          <w:marRight w:val="0"/>
          <w:marTop w:val="0"/>
          <w:marBottom w:val="0"/>
          <w:divBdr>
            <w:top w:val="none" w:sz="0" w:space="0" w:color="auto"/>
            <w:left w:val="none" w:sz="0" w:space="0" w:color="auto"/>
            <w:bottom w:val="none" w:sz="0" w:space="0" w:color="auto"/>
            <w:right w:val="none" w:sz="0" w:space="0" w:color="auto"/>
          </w:divBdr>
        </w:div>
        <w:div w:id="485440632">
          <w:marLeft w:val="0"/>
          <w:marRight w:val="0"/>
          <w:marTop w:val="0"/>
          <w:marBottom w:val="0"/>
          <w:divBdr>
            <w:top w:val="none" w:sz="0" w:space="0" w:color="auto"/>
            <w:left w:val="none" w:sz="0" w:space="0" w:color="auto"/>
            <w:bottom w:val="none" w:sz="0" w:space="0" w:color="auto"/>
            <w:right w:val="none" w:sz="0" w:space="0" w:color="auto"/>
          </w:divBdr>
        </w:div>
        <w:div w:id="665986255">
          <w:marLeft w:val="0"/>
          <w:marRight w:val="0"/>
          <w:marTop w:val="0"/>
          <w:marBottom w:val="0"/>
          <w:divBdr>
            <w:top w:val="none" w:sz="0" w:space="0" w:color="auto"/>
            <w:left w:val="none" w:sz="0" w:space="0" w:color="auto"/>
            <w:bottom w:val="none" w:sz="0" w:space="0" w:color="auto"/>
            <w:right w:val="none" w:sz="0" w:space="0" w:color="auto"/>
          </w:divBdr>
        </w:div>
        <w:div w:id="819269384">
          <w:marLeft w:val="0"/>
          <w:marRight w:val="0"/>
          <w:marTop w:val="0"/>
          <w:marBottom w:val="0"/>
          <w:divBdr>
            <w:top w:val="none" w:sz="0" w:space="0" w:color="auto"/>
            <w:left w:val="none" w:sz="0" w:space="0" w:color="auto"/>
            <w:bottom w:val="none" w:sz="0" w:space="0" w:color="auto"/>
            <w:right w:val="none" w:sz="0" w:space="0" w:color="auto"/>
          </w:divBdr>
        </w:div>
        <w:div w:id="835026448">
          <w:marLeft w:val="0"/>
          <w:marRight w:val="0"/>
          <w:marTop w:val="0"/>
          <w:marBottom w:val="0"/>
          <w:divBdr>
            <w:top w:val="none" w:sz="0" w:space="0" w:color="auto"/>
            <w:left w:val="none" w:sz="0" w:space="0" w:color="auto"/>
            <w:bottom w:val="none" w:sz="0" w:space="0" w:color="auto"/>
            <w:right w:val="none" w:sz="0" w:space="0" w:color="auto"/>
          </w:divBdr>
        </w:div>
        <w:div w:id="852916644">
          <w:marLeft w:val="0"/>
          <w:marRight w:val="0"/>
          <w:marTop w:val="0"/>
          <w:marBottom w:val="0"/>
          <w:divBdr>
            <w:top w:val="none" w:sz="0" w:space="0" w:color="auto"/>
            <w:left w:val="none" w:sz="0" w:space="0" w:color="auto"/>
            <w:bottom w:val="none" w:sz="0" w:space="0" w:color="auto"/>
            <w:right w:val="none" w:sz="0" w:space="0" w:color="auto"/>
          </w:divBdr>
        </w:div>
        <w:div w:id="855267665">
          <w:marLeft w:val="0"/>
          <w:marRight w:val="0"/>
          <w:marTop w:val="0"/>
          <w:marBottom w:val="0"/>
          <w:divBdr>
            <w:top w:val="none" w:sz="0" w:space="0" w:color="auto"/>
            <w:left w:val="none" w:sz="0" w:space="0" w:color="auto"/>
            <w:bottom w:val="none" w:sz="0" w:space="0" w:color="auto"/>
            <w:right w:val="none" w:sz="0" w:space="0" w:color="auto"/>
          </w:divBdr>
        </w:div>
        <w:div w:id="902721684">
          <w:marLeft w:val="0"/>
          <w:marRight w:val="0"/>
          <w:marTop w:val="0"/>
          <w:marBottom w:val="0"/>
          <w:divBdr>
            <w:top w:val="none" w:sz="0" w:space="0" w:color="auto"/>
            <w:left w:val="none" w:sz="0" w:space="0" w:color="auto"/>
            <w:bottom w:val="none" w:sz="0" w:space="0" w:color="auto"/>
            <w:right w:val="none" w:sz="0" w:space="0" w:color="auto"/>
          </w:divBdr>
        </w:div>
        <w:div w:id="1080447812">
          <w:marLeft w:val="0"/>
          <w:marRight w:val="0"/>
          <w:marTop w:val="0"/>
          <w:marBottom w:val="0"/>
          <w:divBdr>
            <w:top w:val="none" w:sz="0" w:space="0" w:color="auto"/>
            <w:left w:val="none" w:sz="0" w:space="0" w:color="auto"/>
            <w:bottom w:val="none" w:sz="0" w:space="0" w:color="auto"/>
            <w:right w:val="none" w:sz="0" w:space="0" w:color="auto"/>
          </w:divBdr>
        </w:div>
        <w:div w:id="1091968458">
          <w:marLeft w:val="0"/>
          <w:marRight w:val="0"/>
          <w:marTop w:val="0"/>
          <w:marBottom w:val="0"/>
          <w:divBdr>
            <w:top w:val="none" w:sz="0" w:space="0" w:color="auto"/>
            <w:left w:val="none" w:sz="0" w:space="0" w:color="auto"/>
            <w:bottom w:val="none" w:sz="0" w:space="0" w:color="auto"/>
            <w:right w:val="none" w:sz="0" w:space="0" w:color="auto"/>
          </w:divBdr>
        </w:div>
        <w:div w:id="1176386315">
          <w:marLeft w:val="0"/>
          <w:marRight w:val="0"/>
          <w:marTop w:val="0"/>
          <w:marBottom w:val="0"/>
          <w:divBdr>
            <w:top w:val="none" w:sz="0" w:space="0" w:color="auto"/>
            <w:left w:val="none" w:sz="0" w:space="0" w:color="auto"/>
            <w:bottom w:val="none" w:sz="0" w:space="0" w:color="auto"/>
            <w:right w:val="none" w:sz="0" w:space="0" w:color="auto"/>
          </w:divBdr>
        </w:div>
        <w:div w:id="1186795766">
          <w:marLeft w:val="0"/>
          <w:marRight w:val="0"/>
          <w:marTop w:val="0"/>
          <w:marBottom w:val="0"/>
          <w:divBdr>
            <w:top w:val="none" w:sz="0" w:space="0" w:color="auto"/>
            <w:left w:val="none" w:sz="0" w:space="0" w:color="auto"/>
            <w:bottom w:val="none" w:sz="0" w:space="0" w:color="auto"/>
            <w:right w:val="none" w:sz="0" w:space="0" w:color="auto"/>
          </w:divBdr>
        </w:div>
        <w:div w:id="1250625090">
          <w:marLeft w:val="0"/>
          <w:marRight w:val="0"/>
          <w:marTop w:val="0"/>
          <w:marBottom w:val="0"/>
          <w:divBdr>
            <w:top w:val="none" w:sz="0" w:space="0" w:color="auto"/>
            <w:left w:val="none" w:sz="0" w:space="0" w:color="auto"/>
            <w:bottom w:val="none" w:sz="0" w:space="0" w:color="auto"/>
            <w:right w:val="none" w:sz="0" w:space="0" w:color="auto"/>
          </w:divBdr>
        </w:div>
        <w:div w:id="1269504529">
          <w:marLeft w:val="0"/>
          <w:marRight w:val="0"/>
          <w:marTop w:val="0"/>
          <w:marBottom w:val="0"/>
          <w:divBdr>
            <w:top w:val="none" w:sz="0" w:space="0" w:color="auto"/>
            <w:left w:val="none" w:sz="0" w:space="0" w:color="auto"/>
            <w:bottom w:val="none" w:sz="0" w:space="0" w:color="auto"/>
            <w:right w:val="none" w:sz="0" w:space="0" w:color="auto"/>
          </w:divBdr>
        </w:div>
        <w:div w:id="1366755745">
          <w:marLeft w:val="0"/>
          <w:marRight w:val="0"/>
          <w:marTop w:val="0"/>
          <w:marBottom w:val="0"/>
          <w:divBdr>
            <w:top w:val="none" w:sz="0" w:space="0" w:color="auto"/>
            <w:left w:val="none" w:sz="0" w:space="0" w:color="auto"/>
            <w:bottom w:val="none" w:sz="0" w:space="0" w:color="auto"/>
            <w:right w:val="none" w:sz="0" w:space="0" w:color="auto"/>
          </w:divBdr>
        </w:div>
        <w:div w:id="1379742457">
          <w:marLeft w:val="0"/>
          <w:marRight w:val="0"/>
          <w:marTop w:val="0"/>
          <w:marBottom w:val="0"/>
          <w:divBdr>
            <w:top w:val="none" w:sz="0" w:space="0" w:color="auto"/>
            <w:left w:val="none" w:sz="0" w:space="0" w:color="auto"/>
            <w:bottom w:val="none" w:sz="0" w:space="0" w:color="auto"/>
            <w:right w:val="none" w:sz="0" w:space="0" w:color="auto"/>
          </w:divBdr>
        </w:div>
        <w:div w:id="1380864301">
          <w:marLeft w:val="0"/>
          <w:marRight w:val="0"/>
          <w:marTop w:val="0"/>
          <w:marBottom w:val="0"/>
          <w:divBdr>
            <w:top w:val="none" w:sz="0" w:space="0" w:color="auto"/>
            <w:left w:val="none" w:sz="0" w:space="0" w:color="auto"/>
            <w:bottom w:val="none" w:sz="0" w:space="0" w:color="auto"/>
            <w:right w:val="none" w:sz="0" w:space="0" w:color="auto"/>
          </w:divBdr>
        </w:div>
        <w:div w:id="1386686284">
          <w:marLeft w:val="0"/>
          <w:marRight w:val="0"/>
          <w:marTop w:val="0"/>
          <w:marBottom w:val="0"/>
          <w:divBdr>
            <w:top w:val="none" w:sz="0" w:space="0" w:color="auto"/>
            <w:left w:val="none" w:sz="0" w:space="0" w:color="auto"/>
            <w:bottom w:val="none" w:sz="0" w:space="0" w:color="auto"/>
            <w:right w:val="none" w:sz="0" w:space="0" w:color="auto"/>
          </w:divBdr>
        </w:div>
        <w:div w:id="1405647308">
          <w:marLeft w:val="0"/>
          <w:marRight w:val="0"/>
          <w:marTop w:val="0"/>
          <w:marBottom w:val="0"/>
          <w:divBdr>
            <w:top w:val="none" w:sz="0" w:space="0" w:color="auto"/>
            <w:left w:val="none" w:sz="0" w:space="0" w:color="auto"/>
            <w:bottom w:val="none" w:sz="0" w:space="0" w:color="auto"/>
            <w:right w:val="none" w:sz="0" w:space="0" w:color="auto"/>
          </w:divBdr>
        </w:div>
        <w:div w:id="1549296287">
          <w:marLeft w:val="0"/>
          <w:marRight w:val="0"/>
          <w:marTop w:val="0"/>
          <w:marBottom w:val="0"/>
          <w:divBdr>
            <w:top w:val="none" w:sz="0" w:space="0" w:color="auto"/>
            <w:left w:val="none" w:sz="0" w:space="0" w:color="auto"/>
            <w:bottom w:val="none" w:sz="0" w:space="0" w:color="auto"/>
            <w:right w:val="none" w:sz="0" w:space="0" w:color="auto"/>
          </w:divBdr>
        </w:div>
        <w:div w:id="1597789377">
          <w:marLeft w:val="0"/>
          <w:marRight w:val="0"/>
          <w:marTop w:val="0"/>
          <w:marBottom w:val="0"/>
          <w:divBdr>
            <w:top w:val="none" w:sz="0" w:space="0" w:color="auto"/>
            <w:left w:val="none" w:sz="0" w:space="0" w:color="auto"/>
            <w:bottom w:val="none" w:sz="0" w:space="0" w:color="auto"/>
            <w:right w:val="none" w:sz="0" w:space="0" w:color="auto"/>
          </w:divBdr>
        </w:div>
        <w:div w:id="1691444928">
          <w:marLeft w:val="0"/>
          <w:marRight w:val="0"/>
          <w:marTop w:val="0"/>
          <w:marBottom w:val="0"/>
          <w:divBdr>
            <w:top w:val="none" w:sz="0" w:space="0" w:color="auto"/>
            <w:left w:val="none" w:sz="0" w:space="0" w:color="auto"/>
            <w:bottom w:val="none" w:sz="0" w:space="0" w:color="auto"/>
            <w:right w:val="none" w:sz="0" w:space="0" w:color="auto"/>
          </w:divBdr>
        </w:div>
        <w:div w:id="1751925100">
          <w:marLeft w:val="0"/>
          <w:marRight w:val="0"/>
          <w:marTop w:val="0"/>
          <w:marBottom w:val="0"/>
          <w:divBdr>
            <w:top w:val="none" w:sz="0" w:space="0" w:color="auto"/>
            <w:left w:val="none" w:sz="0" w:space="0" w:color="auto"/>
            <w:bottom w:val="none" w:sz="0" w:space="0" w:color="auto"/>
            <w:right w:val="none" w:sz="0" w:space="0" w:color="auto"/>
          </w:divBdr>
        </w:div>
        <w:div w:id="1802459461">
          <w:marLeft w:val="0"/>
          <w:marRight w:val="0"/>
          <w:marTop w:val="0"/>
          <w:marBottom w:val="0"/>
          <w:divBdr>
            <w:top w:val="none" w:sz="0" w:space="0" w:color="auto"/>
            <w:left w:val="none" w:sz="0" w:space="0" w:color="auto"/>
            <w:bottom w:val="none" w:sz="0" w:space="0" w:color="auto"/>
            <w:right w:val="none" w:sz="0" w:space="0" w:color="auto"/>
          </w:divBdr>
        </w:div>
        <w:div w:id="1860049663">
          <w:marLeft w:val="0"/>
          <w:marRight w:val="0"/>
          <w:marTop w:val="0"/>
          <w:marBottom w:val="0"/>
          <w:divBdr>
            <w:top w:val="none" w:sz="0" w:space="0" w:color="auto"/>
            <w:left w:val="none" w:sz="0" w:space="0" w:color="auto"/>
            <w:bottom w:val="none" w:sz="0" w:space="0" w:color="auto"/>
            <w:right w:val="none" w:sz="0" w:space="0" w:color="auto"/>
          </w:divBdr>
        </w:div>
        <w:div w:id="1901211210">
          <w:marLeft w:val="0"/>
          <w:marRight w:val="0"/>
          <w:marTop w:val="0"/>
          <w:marBottom w:val="0"/>
          <w:divBdr>
            <w:top w:val="none" w:sz="0" w:space="0" w:color="auto"/>
            <w:left w:val="none" w:sz="0" w:space="0" w:color="auto"/>
            <w:bottom w:val="none" w:sz="0" w:space="0" w:color="auto"/>
            <w:right w:val="none" w:sz="0" w:space="0" w:color="auto"/>
          </w:divBdr>
        </w:div>
        <w:div w:id="1903709377">
          <w:marLeft w:val="0"/>
          <w:marRight w:val="0"/>
          <w:marTop w:val="0"/>
          <w:marBottom w:val="0"/>
          <w:divBdr>
            <w:top w:val="none" w:sz="0" w:space="0" w:color="auto"/>
            <w:left w:val="none" w:sz="0" w:space="0" w:color="auto"/>
            <w:bottom w:val="none" w:sz="0" w:space="0" w:color="auto"/>
            <w:right w:val="none" w:sz="0" w:space="0" w:color="auto"/>
          </w:divBdr>
        </w:div>
        <w:div w:id="1961108367">
          <w:marLeft w:val="0"/>
          <w:marRight w:val="0"/>
          <w:marTop w:val="0"/>
          <w:marBottom w:val="0"/>
          <w:divBdr>
            <w:top w:val="none" w:sz="0" w:space="0" w:color="auto"/>
            <w:left w:val="none" w:sz="0" w:space="0" w:color="auto"/>
            <w:bottom w:val="none" w:sz="0" w:space="0" w:color="auto"/>
            <w:right w:val="none" w:sz="0" w:space="0" w:color="auto"/>
          </w:divBdr>
        </w:div>
        <w:div w:id="2007391072">
          <w:marLeft w:val="0"/>
          <w:marRight w:val="0"/>
          <w:marTop w:val="0"/>
          <w:marBottom w:val="0"/>
          <w:divBdr>
            <w:top w:val="none" w:sz="0" w:space="0" w:color="auto"/>
            <w:left w:val="none" w:sz="0" w:space="0" w:color="auto"/>
            <w:bottom w:val="none" w:sz="0" w:space="0" w:color="auto"/>
            <w:right w:val="none" w:sz="0" w:space="0" w:color="auto"/>
          </w:divBdr>
        </w:div>
        <w:div w:id="2019968495">
          <w:marLeft w:val="0"/>
          <w:marRight w:val="0"/>
          <w:marTop w:val="0"/>
          <w:marBottom w:val="0"/>
          <w:divBdr>
            <w:top w:val="none" w:sz="0" w:space="0" w:color="auto"/>
            <w:left w:val="none" w:sz="0" w:space="0" w:color="auto"/>
            <w:bottom w:val="none" w:sz="0" w:space="0" w:color="auto"/>
            <w:right w:val="none" w:sz="0" w:space="0" w:color="auto"/>
          </w:divBdr>
        </w:div>
        <w:div w:id="2058358667">
          <w:marLeft w:val="0"/>
          <w:marRight w:val="0"/>
          <w:marTop w:val="0"/>
          <w:marBottom w:val="0"/>
          <w:divBdr>
            <w:top w:val="none" w:sz="0" w:space="0" w:color="auto"/>
            <w:left w:val="none" w:sz="0" w:space="0" w:color="auto"/>
            <w:bottom w:val="none" w:sz="0" w:space="0" w:color="auto"/>
            <w:right w:val="none" w:sz="0" w:space="0" w:color="auto"/>
          </w:divBdr>
        </w:div>
        <w:div w:id="2104835837">
          <w:marLeft w:val="0"/>
          <w:marRight w:val="0"/>
          <w:marTop w:val="0"/>
          <w:marBottom w:val="0"/>
          <w:divBdr>
            <w:top w:val="none" w:sz="0" w:space="0" w:color="auto"/>
            <w:left w:val="none" w:sz="0" w:space="0" w:color="auto"/>
            <w:bottom w:val="none" w:sz="0" w:space="0" w:color="auto"/>
            <w:right w:val="none" w:sz="0" w:space="0" w:color="auto"/>
          </w:divBdr>
        </w:div>
      </w:divsChild>
    </w:div>
    <w:div w:id="51587757">
      <w:bodyDiv w:val="1"/>
      <w:marLeft w:val="0"/>
      <w:marRight w:val="0"/>
      <w:marTop w:val="0"/>
      <w:marBottom w:val="0"/>
      <w:divBdr>
        <w:top w:val="none" w:sz="0" w:space="0" w:color="auto"/>
        <w:left w:val="none" w:sz="0" w:space="0" w:color="auto"/>
        <w:bottom w:val="none" w:sz="0" w:space="0" w:color="auto"/>
        <w:right w:val="none" w:sz="0" w:space="0" w:color="auto"/>
      </w:divBdr>
      <w:divsChild>
        <w:div w:id="1276451115">
          <w:marLeft w:val="0"/>
          <w:marRight w:val="0"/>
          <w:marTop w:val="0"/>
          <w:marBottom w:val="0"/>
          <w:divBdr>
            <w:top w:val="none" w:sz="0" w:space="0" w:color="auto"/>
            <w:left w:val="none" w:sz="0" w:space="0" w:color="auto"/>
            <w:bottom w:val="none" w:sz="0" w:space="0" w:color="auto"/>
            <w:right w:val="none" w:sz="0" w:space="0" w:color="auto"/>
          </w:divBdr>
          <w:divsChild>
            <w:div w:id="1782723750">
              <w:marLeft w:val="0"/>
              <w:marRight w:val="0"/>
              <w:marTop w:val="0"/>
              <w:marBottom w:val="0"/>
              <w:divBdr>
                <w:top w:val="none" w:sz="0" w:space="0" w:color="auto"/>
                <w:left w:val="none" w:sz="0" w:space="0" w:color="auto"/>
                <w:bottom w:val="none" w:sz="0" w:space="0" w:color="auto"/>
                <w:right w:val="none" w:sz="0" w:space="0" w:color="auto"/>
              </w:divBdr>
            </w:div>
            <w:div w:id="1922913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70607">
      <w:bodyDiv w:val="1"/>
      <w:marLeft w:val="0"/>
      <w:marRight w:val="0"/>
      <w:marTop w:val="0"/>
      <w:marBottom w:val="0"/>
      <w:divBdr>
        <w:top w:val="none" w:sz="0" w:space="0" w:color="auto"/>
        <w:left w:val="none" w:sz="0" w:space="0" w:color="auto"/>
        <w:bottom w:val="none" w:sz="0" w:space="0" w:color="auto"/>
        <w:right w:val="none" w:sz="0" w:space="0" w:color="auto"/>
      </w:divBdr>
    </w:div>
    <w:div w:id="101918938">
      <w:bodyDiv w:val="1"/>
      <w:marLeft w:val="0"/>
      <w:marRight w:val="0"/>
      <w:marTop w:val="0"/>
      <w:marBottom w:val="0"/>
      <w:divBdr>
        <w:top w:val="none" w:sz="0" w:space="0" w:color="auto"/>
        <w:left w:val="none" w:sz="0" w:space="0" w:color="auto"/>
        <w:bottom w:val="none" w:sz="0" w:space="0" w:color="auto"/>
        <w:right w:val="none" w:sz="0" w:space="0" w:color="auto"/>
      </w:divBdr>
    </w:div>
    <w:div w:id="104739226">
      <w:bodyDiv w:val="1"/>
      <w:marLeft w:val="0"/>
      <w:marRight w:val="0"/>
      <w:marTop w:val="0"/>
      <w:marBottom w:val="0"/>
      <w:divBdr>
        <w:top w:val="none" w:sz="0" w:space="0" w:color="auto"/>
        <w:left w:val="none" w:sz="0" w:space="0" w:color="auto"/>
        <w:bottom w:val="none" w:sz="0" w:space="0" w:color="auto"/>
        <w:right w:val="none" w:sz="0" w:space="0" w:color="auto"/>
      </w:divBdr>
    </w:div>
    <w:div w:id="127014700">
      <w:bodyDiv w:val="1"/>
      <w:marLeft w:val="0"/>
      <w:marRight w:val="0"/>
      <w:marTop w:val="0"/>
      <w:marBottom w:val="0"/>
      <w:divBdr>
        <w:top w:val="none" w:sz="0" w:space="0" w:color="auto"/>
        <w:left w:val="none" w:sz="0" w:space="0" w:color="auto"/>
        <w:bottom w:val="none" w:sz="0" w:space="0" w:color="auto"/>
        <w:right w:val="none" w:sz="0" w:space="0" w:color="auto"/>
      </w:divBdr>
    </w:div>
    <w:div w:id="134878547">
      <w:bodyDiv w:val="1"/>
      <w:marLeft w:val="0"/>
      <w:marRight w:val="0"/>
      <w:marTop w:val="0"/>
      <w:marBottom w:val="0"/>
      <w:divBdr>
        <w:top w:val="none" w:sz="0" w:space="0" w:color="auto"/>
        <w:left w:val="none" w:sz="0" w:space="0" w:color="auto"/>
        <w:bottom w:val="none" w:sz="0" w:space="0" w:color="auto"/>
        <w:right w:val="none" w:sz="0" w:space="0" w:color="auto"/>
      </w:divBdr>
      <w:divsChild>
        <w:div w:id="1024595810">
          <w:marLeft w:val="547"/>
          <w:marRight w:val="0"/>
          <w:marTop w:val="134"/>
          <w:marBottom w:val="0"/>
          <w:divBdr>
            <w:top w:val="none" w:sz="0" w:space="0" w:color="auto"/>
            <w:left w:val="none" w:sz="0" w:space="0" w:color="auto"/>
            <w:bottom w:val="none" w:sz="0" w:space="0" w:color="auto"/>
            <w:right w:val="none" w:sz="0" w:space="0" w:color="auto"/>
          </w:divBdr>
        </w:div>
        <w:div w:id="1935045016">
          <w:marLeft w:val="1166"/>
          <w:marRight w:val="0"/>
          <w:marTop w:val="115"/>
          <w:marBottom w:val="0"/>
          <w:divBdr>
            <w:top w:val="none" w:sz="0" w:space="0" w:color="auto"/>
            <w:left w:val="none" w:sz="0" w:space="0" w:color="auto"/>
            <w:bottom w:val="none" w:sz="0" w:space="0" w:color="auto"/>
            <w:right w:val="none" w:sz="0" w:space="0" w:color="auto"/>
          </w:divBdr>
        </w:div>
      </w:divsChild>
    </w:div>
    <w:div w:id="153881131">
      <w:bodyDiv w:val="1"/>
      <w:marLeft w:val="0"/>
      <w:marRight w:val="0"/>
      <w:marTop w:val="0"/>
      <w:marBottom w:val="0"/>
      <w:divBdr>
        <w:top w:val="none" w:sz="0" w:space="0" w:color="auto"/>
        <w:left w:val="none" w:sz="0" w:space="0" w:color="auto"/>
        <w:bottom w:val="none" w:sz="0" w:space="0" w:color="auto"/>
        <w:right w:val="none" w:sz="0" w:space="0" w:color="auto"/>
      </w:divBdr>
    </w:div>
    <w:div w:id="184834445">
      <w:bodyDiv w:val="1"/>
      <w:marLeft w:val="0"/>
      <w:marRight w:val="0"/>
      <w:marTop w:val="0"/>
      <w:marBottom w:val="0"/>
      <w:divBdr>
        <w:top w:val="none" w:sz="0" w:space="0" w:color="auto"/>
        <w:left w:val="none" w:sz="0" w:space="0" w:color="auto"/>
        <w:bottom w:val="none" w:sz="0" w:space="0" w:color="auto"/>
        <w:right w:val="none" w:sz="0" w:space="0" w:color="auto"/>
      </w:divBdr>
      <w:divsChild>
        <w:div w:id="778792741">
          <w:marLeft w:val="0"/>
          <w:marRight w:val="0"/>
          <w:marTop w:val="0"/>
          <w:marBottom w:val="0"/>
          <w:divBdr>
            <w:top w:val="none" w:sz="0" w:space="0" w:color="auto"/>
            <w:left w:val="none" w:sz="0" w:space="0" w:color="auto"/>
            <w:bottom w:val="none" w:sz="0" w:space="0" w:color="auto"/>
            <w:right w:val="none" w:sz="0" w:space="0" w:color="auto"/>
          </w:divBdr>
        </w:div>
      </w:divsChild>
    </w:div>
    <w:div w:id="186874950">
      <w:bodyDiv w:val="1"/>
      <w:marLeft w:val="0"/>
      <w:marRight w:val="0"/>
      <w:marTop w:val="0"/>
      <w:marBottom w:val="0"/>
      <w:divBdr>
        <w:top w:val="none" w:sz="0" w:space="0" w:color="auto"/>
        <w:left w:val="none" w:sz="0" w:space="0" w:color="auto"/>
        <w:bottom w:val="none" w:sz="0" w:space="0" w:color="auto"/>
        <w:right w:val="none" w:sz="0" w:space="0" w:color="auto"/>
      </w:divBdr>
      <w:divsChild>
        <w:div w:id="1307466455">
          <w:marLeft w:val="1166"/>
          <w:marRight w:val="0"/>
          <w:marTop w:val="60"/>
          <w:marBottom w:val="0"/>
          <w:divBdr>
            <w:top w:val="none" w:sz="0" w:space="0" w:color="auto"/>
            <w:left w:val="none" w:sz="0" w:space="0" w:color="auto"/>
            <w:bottom w:val="none" w:sz="0" w:space="0" w:color="auto"/>
            <w:right w:val="none" w:sz="0" w:space="0" w:color="auto"/>
          </w:divBdr>
        </w:div>
      </w:divsChild>
    </w:div>
    <w:div w:id="204098130">
      <w:bodyDiv w:val="1"/>
      <w:marLeft w:val="0"/>
      <w:marRight w:val="0"/>
      <w:marTop w:val="0"/>
      <w:marBottom w:val="0"/>
      <w:divBdr>
        <w:top w:val="none" w:sz="0" w:space="0" w:color="auto"/>
        <w:left w:val="none" w:sz="0" w:space="0" w:color="auto"/>
        <w:bottom w:val="none" w:sz="0" w:space="0" w:color="auto"/>
        <w:right w:val="none" w:sz="0" w:space="0" w:color="auto"/>
      </w:divBdr>
    </w:div>
    <w:div w:id="208806060">
      <w:bodyDiv w:val="1"/>
      <w:marLeft w:val="0"/>
      <w:marRight w:val="0"/>
      <w:marTop w:val="0"/>
      <w:marBottom w:val="0"/>
      <w:divBdr>
        <w:top w:val="none" w:sz="0" w:space="0" w:color="auto"/>
        <w:left w:val="none" w:sz="0" w:space="0" w:color="auto"/>
        <w:bottom w:val="none" w:sz="0" w:space="0" w:color="auto"/>
        <w:right w:val="none" w:sz="0" w:space="0" w:color="auto"/>
      </w:divBdr>
      <w:divsChild>
        <w:div w:id="143158807">
          <w:marLeft w:val="0"/>
          <w:marRight w:val="0"/>
          <w:marTop w:val="0"/>
          <w:marBottom w:val="0"/>
          <w:divBdr>
            <w:top w:val="none" w:sz="0" w:space="0" w:color="auto"/>
            <w:left w:val="none" w:sz="0" w:space="0" w:color="auto"/>
            <w:bottom w:val="none" w:sz="0" w:space="0" w:color="auto"/>
            <w:right w:val="none" w:sz="0" w:space="0" w:color="auto"/>
          </w:divBdr>
          <w:divsChild>
            <w:div w:id="1202087389">
              <w:marLeft w:val="0"/>
              <w:marRight w:val="0"/>
              <w:marTop w:val="0"/>
              <w:marBottom w:val="0"/>
              <w:divBdr>
                <w:top w:val="none" w:sz="0" w:space="0" w:color="auto"/>
                <w:left w:val="none" w:sz="0" w:space="0" w:color="auto"/>
                <w:bottom w:val="none" w:sz="0" w:space="0" w:color="auto"/>
                <w:right w:val="none" w:sz="0" w:space="0" w:color="auto"/>
              </w:divBdr>
            </w:div>
            <w:div w:id="1499612965">
              <w:marLeft w:val="0"/>
              <w:marRight w:val="0"/>
              <w:marTop w:val="0"/>
              <w:marBottom w:val="0"/>
              <w:divBdr>
                <w:top w:val="none" w:sz="0" w:space="0" w:color="auto"/>
                <w:left w:val="none" w:sz="0" w:space="0" w:color="auto"/>
                <w:bottom w:val="none" w:sz="0" w:space="0" w:color="auto"/>
                <w:right w:val="none" w:sz="0" w:space="0" w:color="auto"/>
              </w:divBdr>
            </w:div>
            <w:div w:id="1679573059">
              <w:marLeft w:val="0"/>
              <w:marRight w:val="0"/>
              <w:marTop w:val="0"/>
              <w:marBottom w:val="0"/>
              <w:divBdr>
                <w:top w:val="none" w:sz="0" w:space="0" w:color="auto"/>
                <w:left w:val="none" w:sz="0" w:space="0" w:color="auto"/>
                <w:bottom w:val="none" w:sz="0" w:space="0" w:color="auto"/>
                <w:right w:val="none" w:sz="0" w:space="0" w:color="auto"/>
              </w:divBdr>
            </w:div>
            <w:div w:id="1741827384">
              <w:marLeft w:val="0"/>
              <w:marRight w:val="0"/>
              <w:marTop w:val="0"/>
              <w:marBottom w:val="0"/>
              <w:divBdr>
                <w:top w:val="none" w:sz="0" w:space="0" w:color="auto"/>
                <w:left w:val="none" w:sz="0" w:space="0" w:color="auto"/>
                <w:bottom w:val="none" w:sz="0" w:space="0" w:color="auto"/>
                <w:right w:val="none" w:sz="0" w:space="0" w:color="auto"/>
              </w:divBdr>
            </w:div>
            <w:div w:id="1754085169">
              <w:marLeft w:val="0"/>
              <w:marRight w:val="0"/>
              <w:marTop w:val="0"/>
              <w:marBottom w:val="0"/>
              <w:divBdr>
                <w:top w:val="none" w:sz="0" w:space="0" w:color="auto"/>
                <w:left w:val="none" w:sz="0" w:space="0" w:color="auto"/>
                <w:bottom w:val="none" w:sz="0" w:space="0" w:color="auto"/>
                <w:right w:val="none" w:sz="0" w:space="0" w:color="auto"/>
              </w:divBdr>
            </w:div>
            <w:div w:id="1996956480">
              <w:marLeft w:val="0"/>
              <w:marRight w:val="0"/>
              <w:marTop w:val="0"/>
              <w:marBottom w:val="0"/>
              <w:divBdr>
                <w:top w:val="none" w:sz="0" w:space="0" w:color="auto"/>
                <w:left w:val="none" w:sz="0" w:space="0" w:color="auto"/>
                <w:bottom w:val="none" w:sz="0" w:space="0" w:color="auto"/>
                <w:right w:val="none" w:sz="0" w:space="0" w:color="auto"/>
              </w:divBdr>
            </w:div>
            <w:div w:id="208444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6379263">
      <w:bodyDiv w:val="1"/>
      <w:marLeft w:val="0"/>
      <w:marRight w:val="0"/>
      <w:marTop w:val="0"/>
      <w:marBottom w:val="0"/>
      <w:divBdr>
        <w:top w:val="none" w:sz="0" w:space="0" w:color="auto"/>
        <w:left w:val="none" w:sz="0" w:space="0" w:color="auto"/>
        <w:bottom w:val="none" w:sz="0" w:space="0" w:color="auto"/>
        <w:right w:val="none" w:sz="0" w:space="0" w:color="auto"/>
      </w:divBdr>
      <w:divsChild>
        <w:div w:id="1851676024">
          <w:marLeft w:val="0"/>
          <w:marRight w:val="0"/>
          <w:marTop w:val="0"/>
          <w:marBottom w:val="0"/>
          <w:divBdr>
            <w:top w:val="none" w:sz="0" w:space="0" w:color="auto"/>
            <w:left w:val="none" w:sz="0" w:space="0" w:color="auto"/>
            <w:bottom w:val="none" w:sz="0" w:space="0" w:color="auto"/>
            <w:right w:val="none" w:sz="0" w:space="0" w:color="auto"/>
          </w:divBdr>
        </w:div>
      </w:divsChild>
    </w:div>
    <w:div w:id="358940985">
      <w:bodyDiv w:val="1"/>
      <w:marLeft w:val="0"/>
      <w:marRight w:val="0"/>
      <w:marTop w:val="0"/>
      <w:marBottom w:val="0"/>
      <w:divBdr>
        <w:top w:val="none" w:sz="0" w:space="0" w:color="auto"/>
        <w:left w:val="none" w:sz="0" w:space="0" w:color="auto"/>
        <w:bottom w:val="none" w:sz="0" w:space="0" w:color="auto"/>
        <w:right w:val="none" w:sz="0" w:space="0" w:color="auto"/>
      </w:divBdr>
    </w:div>
    <w:div w:id="362707749">
      <w:bodyDiv w:val="1"/>
      <w:marLeft w:val="0"/>
      <w:marRight w:val="0"/>
      <w:marTop w:val="0"/>
      <w:marBottom w:val="0"/>
      <w:divBdr>
        <w:top w:val="none" w:sz="0" w:space="0" w:color="auto"/>
        <w:left w:val="none" w:sz="0" w:space="0" w:color="auto"/>
        <w:bottom w:val="none" w:sz="0" w:space="0" w:color="auto"/>
        <w:right w:val="none" w:sz="0" w:space="0" w:color="auto"/>
      </w:divBdr>
      <w:divsChild>
        <w:div w:id="117334540">
          <w:marLeft w:val="0"/>
          <w:marRight w:val="0"/>
          <w:marTop w:val="0"/>
          <w:marBottom w:val="0"/>
          <w:divBdr>
            <w:top w:val="none" w:sz="0" w:space="0" w:color="auto"/>
            <w:left w:val="none" w:sz="0" w:space="0" w:color="auto"/>
            <w:bottom w:val="none" w:sz="0" w:space="0" w:color="auto"/>
            <w:right w:val="none" w:sz="0" w:space="0" w:color="auto"/>
          </w:divBdr>
        </w:div>
        <w:div w:id="64501284">
          <w:marLeft w:val="0"/>
          <w:marRight w:val="0"/>
          <w:marTop w:val="0"/>
          <w:marBottom w:val="0"/>
          <w:divBdr>
            <w:top w:val="none" w:sz="0" w:space="0" w:color="auto"/>
            <w:left w:val="none" w:sz="0" w:space="0" w:color="auto"/>
            <w:bottom w:val="none" w:sz="0" w:space="0" w:color="auto"/>
            <w:right w:val="none" w:sz="0" w:space="0" w:color="auto"/>
          </w:divBdr>
        </w:div>
        <w:div w:id="888495934">
          <w:marLeft w:val="0"/>
          <w:marRight w:val="0"/>
          <w:marTop w:val="0"/>
          <w:marBottom w:val="0"/>
          <w:divBdr>
            <w:top w:val="none" w:sz="0" w:space="0" w:color="auto"/>
            <w:left w:val="none" w:sz="0" w:space="0" w:color="auto"/>
            <w:bottom w:val="none" w:sz="0" w:space="0" w:color="auto"/>
            <w:right w:val="none" w:sz="0" w:space="0" w:color="auto"/>
          </w:divBdr>
        </w:div>
        <w:div w:id="237788334">
          <w:marLeft w:val="0"/>
          <w:marRight w:val="0"/>
          <w:marTop w:val="0"/>
          <w:marBottom w:val="0"/>
          <w:divBdr>
            <w:top w:val="none" w:sz="0" w:space="0" w:color="auto"/>
            <w:left w:val="none" w:sz="0" w:space="0" w:color="auto"/>
            <w:bottom w:val="none" w:sz="0" w:space="0" w:color="auto"/>
            <w:right w:val="none" w:sz="0" w:space="0" w:color="auto"/>
          </w:divBdr>
          <w:divsChild>
            <w:div w:id="2103598401">
              <w:marLeft w:val="0"/>
              <w:marRight w:val="0"/>
              <w:marTop w:val="0"/>
              <w:marBottom w:val="0"/>
              <w:divBdr>
                <w:top w:val="none" w:sz="0" w:space="0" w:color="auto"/>
                <w:left w:val="none" w:sz="0" w:space="0" w:color="auto"/>
                <w:bottom w:val="none" w:sz="0" w:space="0" w:color="auto"/>
                <w:right w:val="none" w:sz="0" w:space="0" w:color="auto"/>
              </w:divBdr>
            </w:div>
            <w:div w:id="736904423">
              <w:marLeft w:val="0"/>
              <w:marRight w:val="0"/>
              <w:marTop w:val="0"/>
              <w:marBottom w:val="0"/>
              <w:divBdr>
                <w:top w:val="none" w:sz="0" w:space="0" w:color="auto"/>
                <w:left w:val="none" w:sz="0" w:space="0" w:color="auto"/>
                <w:bottom w:val="none" w:sz="0" w:space="0" w:color="auto"/>
                <w:right w:val="none" w:sz="0" w:space="0" w:color="auto"/>
              </w:divBdr>
            </w:div>
            <w:div w:id="2082603205">
              <w:marLeft w:val="0"/>
              <w:marRight w:val="0"/>
              <w:marTop w:val="0"/>
              <w:marBottom w:val="0"/>
              <w:divBdr>
                <w:top w:val="none" w:sz="0" w:space="0" w:color="auto"/>
                <w:left w:val="none" w:sz="0" w:space="0" w:color="auto"/>
                <w:bottom w:val="none" w:sz="0" w:space="0" w:color="auto"/>
                <w:right w:val="none" w:sz="0" w:space="0" w:color="auto"/>
              </w:divBdr>
              <w:divsChild>
                <w:div w:id="155733756">
                  <w:marLeft w:val="0"/>
                  <w:marRight w:val="0"/>
                  <w:marTop w:val="0"/>
                  <w:marBottom w:val="0"/>
                  <w:divBdr>
                    <w:top w:val="none" w:sz="0" w:space="0" w:color="auto"/>
                    <w:left w:val="none" w:sz="0" w:space="0" w:color="auto"/>
                    <w:bottom w:val="none" w:sz="0" w:space="0" w:color="auto"/>
                    <w:right w:val="none" w:sz="0" w:space="0" w:color="auto"/>
                  </w:divBdr>
                </w:div>
                <w:div w:id="882865158">
                  <w:marLeft w:val="0"/>
                  <w:marRight w:val="0"/>
                  <w:marTop w:val="0"/>
                  <w:marBottom w:val="0"/>
                  <w:divBdr>
                    <w:top w:val="none" w:sz="0" w:space="0" w:color="auto"/>
                    <w:left w:val="none" w:sz="0" w:space="0" w:color="auto"/>
                    <w:bottom w:val="none" w:sz="0" w:space="0" w:color="auto"/>
                    <w:right w:val="none" w:sz="0" w:space="0" w:color="auto"/>
                  </w:divBdr>
                </w:div>
                <w:div w:id="1195846935">
                  <w:marLeft w:val="0"/>
                  <w:marRight w:val="0"/>
                  <w:marTop w:val="0"/>
                  <w:marBottom w:val="0"/>
                  <w:divBdr>
                    <w:top w:val="none" w:sz="0" w:space="0" w:color="auto"/>
                    <w:left w:val="none" w:sz="0" w:space="0" w:color="auto"/>
                    <w:bottom w:val="none" w:sz="0" w:space="0" w:color="auto"/>
                    <w:right w:val="none" w:sz="0" w:space="0" w:color="auto"/>
                  </w:divBdr>
                </w:div>
                <w:div w:id="1799689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8255611">
      <w:bodyDiv w:val="1"/>
      <w:marLeft w:val="0"/>
      <w:marRight w:val="0"/>
      <w:marTop w:val="0"/>
      <w:marBottom w:val="0"/>
      <w:divBdr>
        <w:top w:val="none" w:sz="0" w:space="0" w:color="auto"/>
        <w:left w:val="none" w:sz="0" w:space="0" w:color="auto"/>
        <w:bottom w:val="none" w:sz="0" w:space="0" w:color="auto"/>
        <w:right w:val="none" w:sz="0" w:space="0" w:color="auto"/>
      </w:divBdr>
    </w:div>
    <w:div w:id="448469974">
      <w:bodyDiv w:val="1"/>
      <w:marLeft w:val="0"/>
      <w:marRight w:val="0"/>
      <w:marTop w:val="0"/>
      <w:marBottom w:val="0"/>
      <w:divBdr>
        <w:top w:val="none" w:sz="0" w:space="0" w:color="auto"/>
        <w:left w:val="none" w:sz="0" w:space="0" w:color="auto"/>
        <w:bottom w:val="none" w:sz="0" w:space="0" w:color="auto"/>
        <w:right w:val="none" w:sz="0" w:space="0" w:color="auto"/>
      </w:divBdr>
    </w:div>
    <w:div w:id="452477919">
      <w:bodyDiv w:val="1"/>
      <w:marLeft w:val="0"/>
      <w:marRight w:val="0"/>
      <w:marTop w:val="0"/>
      <w:marBottom w:val="0"/>
      <w:divBdr>
        <w:top w:val="none" w:sz="0" w:space="0" w:color="auto"/>
        <w:left w:val="none" w:sz="0" w:space="0" w:color="auto"/>
        <w:bottom w:val="none" w:sz="0" w:space="0" w:color="auto"/>
        <w:right w:val="none" w:sz="0" w:space="0" w:color="auto"/>
      </w:divBdr>
      <w:divsChild>
        <w:div w:id="1325740720">
          <w:marLeft w:val="0"/>
          <w:marRight w:val="0"/>
          <w:marTop w:val="0"/>
          <w:marBottom w:val="0"/>
          <w:divBdr>
            <w:top w:val="none" w:sz="0" w:space="0" w:color="auto"/>
            <w:left w:val="none" w:sz="0" w:space="0" w:color="auto"/>
            <w:bottom w:val="none" w:sz="0" w:space="0" w:color="auto"/>
            <w:right w:val="none" w:sz="0" w:space="0" w:color="auto"/>
          </w:divBdr>
          <w:divsChild>
            <w:div w:id="200438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7356945">
      <w:bodyDiv w:val="1"/>
      <w:marLeft w:val="0"/>
      <w:marRight w:val="0"/>
      <w:marTop w:val="0"/>
      <w:marBottom w:val="0"/>
      <w:divBdr>
        <w:top w:val="none" w:sz="0" w:space="0" w:color="auto"/>
        <w:left w:val="none" w:sz="0" w:space="0" w:color="auto"/>
        <w:bottom w:val="none" w:sz="0" w:space="0" w:color="auto"/>
        <w:right w:val="none" w:sz="0" w:space="0" w:color="auto"/>
      </w:divBdr>
      <w:divsChild>
        <w:div w:id="918367704">
          <w:marLeft w:val="547"/>
          <w:marRight w:val="0"/>
          <w:marTop w:val="115"/>
          <w:marBottom w:val="0"/>
          <w:divBdr>
            <w:top w:val="none" w:sz="0" w:space="0" w:color="auto"/>
            <w:left w:val="none" w:sz="0" w:space="0" w:color="auto"/>
            <w:bottom w:val="none" w:sz="0" w:space="0" w:color="auto"/>
            <w:right w:val="none" w:sz="0" w:space="0" w:color="auto"/>
          </w:divBdr>
        </w:div>
        <w:div w:id="1562402666">
          <w:marLeft w:val="547"/>
          <w:marRight w:val="0"/>
          <w:marTop w:val="115"/>
          <w:marBottom w:val="0"/>
          <w:divBdr>
            <w:top w:val="none" w:sz="0" w:space="0" w:color="auto"/>
            <w:left w:val="none" w:sz="0" w:space="0" w:color="auto"/>
            <w:bottom w:val="none" w:sz="0" w:space="0" w:color="auto"/>
            <w:right w:val="none" w:sz="0" w:space="0" w:color="auto"/>
          </w:divBdr>
        </w:div>
        <w:div w:id="109974774">
          <w:marLeft w:val="547"/>
          <w:marRight w:val="0"/>
          <w:marTop w:val="115"/>
          <w:marBottom w:val="0"/>
          <w:divBdr>
            <w:top w:val="none" w:sz="0" w:space="0" w:color="auto"/>
            <w:left w:val="none" w:sz="0" w:space="0" w:color="auto"/>
            <w:bottom w:val="none" w:sz="0" w:space="0" w:color="auto"/>
            <w:right w:val="none" w:sz="0" w:space="0" w:color="auto"/>
          </w:divBdr>
        </w:div>
        <w:div w:id="1970087087">
          <w:marLeft w:val="547"/>
          <w:marRight w:val="0"/>
          <w:marTop w:val="115"/>
          <w:marBottom w:val="0"/>
          <w:divBdr>
            <w:top w:val="none" w:sz="0" w:space="0" w:color="auto"/>
            <w:left w:val="none" w:sz="0" w:space="0" w:color="auto"/>
            <w:bottom w:val="none" w:sz="0" w:space="0" w:color="auto"/>
            <w:right w:val="none" w:sz="0" w:space="0" w:color="auto"/>
          </w:divBdr>
        </w:div>
        <w:div w:id="1880630093">
          <w:marLeft w:val="547"/>
          <w:marRight w:val="0"/>
          <w:marTop w:val="115"/>
          <w:marBottom w:val="0"/>
          <w:divBdr>
            <w:top w:val="none" w:sz="0" w:space="0" w:color="auto"/>
            <w:left w:val="none" w:sz="0" w:space="0" w:color="auto"/>
            <w:bottom w:val="none" w:sz="0" w:space="0" w:color="auto"/>
            <w:right w:val="none" w:sz="0" w:space="0" w:color="auto"/>
          </w:divBdr>
        </w:div>
        <w:div w:id="153952615">
          <w:marLeft w:val="547"/>
          <w:marRight w:val="0"/>
          <w:marTop w:val="115"/>
          <w:marBottom w:val="0"/>
          <w:divBdr>
            <w:top w:val="none" w:sz="0" w:space="0" w:color="auto"/>
            <w:left w:val="none" w:sz="0" w:space="0" w:color="auto"/>
            <w:bottom w:val="none" w:sz="0" w:space="0" w:color="auto"/>
            <w:right w:val="none" w:sz="0" w:space="0" w:color="auto"/>
          </w:divBdr>
        </w:div>
        <w:div w:id="1184128094">
          <w:marLeft w:val="547"/>
          <w:marRight w:val="0"/>
          <w:marTop w:val="115"/>
          <w:marBottom w:val="0"/>
          <w:divBdr>
            <w:top w:val="none" w:sz="0" w:space="0" w:color="auto"/>
            <w:left w:val="none" w:sz="0" w:space="0" w:color="auto"/>
            <w:bottom w:val="none" w:sz="0" w:space="0" w:color="auto"/>
            <w:right w:val="none" w:sz="0" w:space="0" w:color="auto"/>
          </w:divBdr>
        </w:div>
      </w:divsChild>
    </w:div>
    <w:div w:id="522742680">
      <w:bodyDiv w:val="1"/>
      <w:marLeft w:val="0"/>
      <w:marRight w:val="0"/>
      <w:marTop w:val="0"/>
      <w:marBottom w:val="0"/>
      <w:divBdr>
        <w:top w:val="none" w:sz="0" w:space="0" w:color="auto"/>
        <w:left w:val="none" w:sz="0" w:space="0" w:color="auto"/>
        <w:bottom w:val="none" w:sz="0" w:space="0" w:color="auto"/>
        <w:right w:val="none" w:sz="0" w:space="0" w:color="auto"/>
      </w:divBdr>
      <w:divsChild>
        <w:div w:id="1443769037">
          <w:marLeft w:val="547"/>
          <w:marRight w:val="0"/>
          <w:marTop w:val="134"/>
          <w:marBottom w:val="0"/>
          <w:divBdr>
            <w:top w:val="none" w:sz="0" w:space="0" w:color="auto"/>
            <w:left w:val="none" w:sz="0" w:space="0" w:color="auto"/>
            <w:bottom w:val="none" w:sz="0" w:space="0" w:color="auto"/>
            <w:right w:val="none" w:sz="0" w:space="0" w:color="auto"/>
          </w:divBdr>
        </w:div>
      </w:divsChild>
    </w:div>
    <w:div w:id="564266706">
      <w:bodyDiv w:val="1"/>
      <w:marLeft w:val="0"/>
      <w:marRight w:val="0"/>
      <w:marTop w:val="0"/>
      <w:marBottom w:val="0"/>
      <w:divBdr>
        <w:top w:val="none" w:sz="0" w:space="0" w:color="auto"/>
        <w:left w:val="none" w:sz="0" w:space="0" w:color="auto"/>
        <w:bottom w:val="none" w:sz="0" w:space="0" w:color="auto"/>
        <w:right w:val="none" w:sz="0" w:space="0" w:color="auto"/>
      </w:divBdr>
    </w:div>
    <w:div w:id="565532573">
      <w:bodyDiv w:val="1"/>
      <w:marLeft w:val="0"/>
      <w:marRight w:val="0"/>
      <w:marTop w:val="0"/>
      <w:marBottom w:val="0"/>
      <w:divBdr>
        <w:top w:val="none" w:sz="0" w:space="0" w:color="auto"/>
        <w:left w:val="none" w:sz="0" w:space="0" w:color="auto"/>
        <w:bottom w:val="none" w:sz="0" w:space="0" w:color="auto"/>
        <w:right w:val="none" w:sz="0" w:space="0" w:color="auto"/>
      </w:divBdr>
      <w:divsChild>
        <w:div w:id="31733328">
          <w:marLeft w:val="0"/>
          <w:marRight w:val="0"/>
          <w:marTop w:val="0"/>
          <w:marBottom w:val="0"/>
          <w:divBdr>
            <w:top w:val="none" w:sz="0" w:space="0" w:color="auto"/>
            <w:left w:val="none" w:sz="0" w:space="0" w:color="auto"/>
            <w:bottom w:val="none" w:sz="0" w:space="0" w:color="auto"/>
            <w:right w:val="none" w:sz="0" w:space="0" w:color="auto"/>
          </w:divBdr>
          <w:divsChild>
            <w:div w:id="1238440802">
              <w:marLeft w:val="450"/>
              <w:marRight w:val="450"/>
              <w:marTop w:val="0"/>
              <w:marBottom w:val="300"/>
              <w:divBdr>
                <w:top w:val="single" w:sz="6" w:space="0" w:color="FFFFFF"/>
                <w:left w:val="single" w:sz="6" w:space="0" w:color="FFFFFF"/>
                <w:bottom w:val="single" w:sz="6" w:space="0" w:color="FFFFFF"/>
                <w:right w:val="single" w:sz="6" w:space="0" w:color="FFFFFF"/>
              </w:divBdr>
            </w:div>
          </w:divsChild>
        </w:div>
      </w:divsChild>
    </w:div>
    <w:div w:id="567228444">
      <w:bodyDiv w:val="1"/>
      <w:marLeft w:val="0"/>
      <w:marRight w:val="0"/>
      <w:marTop w:val="0"/>
      <w:marBottom w:val="0"/>
      <w:divBdr>
        <w:top w:val="none" w:sz="0" w:space="0" w:color="auto"/>
        <w:left w:val="none" w:sz="0" w:space="0" w:color="auto"/>
        <w:bottom w:val="none" w:sz="0" w:space="0" w:color="auto"/>
        <w:right w:val="none" w:sz="0" w:space="0" w:color="auto"/>
      </w:divBdr>
      <w:divsChild>
        <w:div w:id="188836872">
          <w:marLeft w:val="0"/>
          <w:marRight w:val="0"/>
          <w:marTop w:val="0"/>
          <w:marBottom w:val="0"/>
          <w:divBdr>
            <w:top w:val="none" w:sz="0" w:space="0" w:color="auto"/>
            <w:left w:val="none" w:sz="0" w:space="0" w:color="auto"/>
            <w:bottom w:val="none" w:sz="0" w:space="0" w:color="auto"/>
            <w:right w:val="none" w:sz="0" w:space="0" w:color="auto"/>
          </w:divBdr>
          <w:divsChild>
            <w:div w:id="269970306">
              <w:marLeft w:val="0"/>
              <w:marRight w:val="0"/>
              <w:marTop w:val="0"/>
              <w:marBottom w:val="0"/>
              <w:divBdr>
                <w:top w:val="none" w:sz="0" w:space="0" w:color="auto"/>
                <w:left w:val="none" w:sz="0" w:space="0" w:color="auto"/>
                <w:bottom w:val="none" w:sz="0" w:space="0" w:color="auto"/>
                <w:right w:val="none" w:sz="0" w:space="0" w:color="auto"/>
              </w:divBdr>
            </w:div>
            <w:div w:id="813523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227281">
      <w:bodyDiv w:val="1"/>
      <w:marLeft w:val="0"/>
      <w:marRight w:val="0"/>
      <w:marTop w:val="0"/>
      <w:marBottom w:val="0"/>
      <w:divBdr>
        <w:top w:val="none" w:sz="0" w:space="0" w:color="auto"/>
        <w:left w:val="none" w:sz="0" w:space="0" w:color="auto"/>
        <w:bottom w:val="none" w:sz="0" w:space="0" w:color="auto"/>
        <w:right w:val="none" w:sz="0" w:space="0" w:color="auto"/>
      </w:divBdr>
      <w:divsChild>
        <w:div w:id="1289821964">
          <w:marLeft w:val="0"/>
          <w:marRight w:val="0"/>
          <w:marTop w:val="0"/>
          <w:marBottom w:val="0"/>
          <w:divBdr>
            <w:top w:val="none" w:sz="0" w:space="0" w:color="auto"/>
            <w:left w:val="none" w:sz="0" w:space="0" w:color="auto"/>
            <w:bottom w:val="none" w:sz="0" w:space="0" w:color="auto"/>
            <w:right w:val="none" w:sz="0" w:space="0" w:color="auto"/>
          </w:divBdr>
        </w:div>
      </w:divsChild>
    </w:div>
    <w:div w:id="602611896">
      <w:bodyDiv w:val="1"/>
      <w:marLeft w:val="0"/>
      <w:marRight w:val="0"/>
      <w:marTop w:val="0"/>
      <w:marBottom w:val="0"/>
      <w:divBdr>
        <w:top w:val="none" w:sz="0" w:space="0" w:color="auto"/>
        <w:left w:val="none" w:sz="0" w:space="0" w:color="auto"/>
        <w:bottom w:val="none" w:sz="0" w:space="0" w:color="auto"/>
        <w:right w:val="none" w:sz="0" w:space="0" w:color="auto"/>
      </w:divBdr>
      <w:divsChild>
        <w:div w:id="109323261">
          <w:marLeft w:val="0"/>
          <w:marRight w:val="0"/>
          <w:marTop w:val="0"/>
          <w:marBottom w:val="0"/>
          <w:divBdr>
            <w:top w:val="none" w:sz="0" w:space="0" w:color="auto"/>
            <w:left w:val="none" w:sz="0" w:space="0" w:color="auto"/>
            <w:bottom w:val="none" w:sz="0" w:space="0" w:color="auto"/>
            <w:right w:val="none" w:sz="0" w:space="0" w:color="auto"/>
          </w:divBdr>
        </w:div>
      </w:divsChild>
    </w:div>
    <w:div w:id="609245631">
      <w:bodyDiv w:val="1"/>
      <w:marLeft w:val="0"/>
      <w:marRight w:val="0"/>
      <w:marTop w:val="0"/>
      <w:marBottom w:val="0"/>
      <w:divBdr>
        <w:top w:val="none" w:sz="0" w:space="0" w:color="auto"/>
        <w:left w:val="none" w:sz="0" w:space="0" w:color="auto"/>
        <w:bottom w:val="none" w:sz="0" w:space="0" w:color="auto"/>
        <w:right w:val="none" w:sz="0" w:space="0" w:color="auto"/>
      </w:divBdr>
    </w:div>
    <w:div w:id="623542181">
      <w:bodyDiv w:val="1"/>
      <w:marLeft w:val="0"/>
      <w:marRight w:val="0"/>
      <w:marTop w:val="0"/>
      <w:marBottom w:val="0"/>
      <w:divBdr>
        <w:top w:val="none" w:sz="0" w:space="0" w:color="auto"/>
        <w:left w:val="none" w:sz="0" w:space="0" w:color="auto"/>
        <w:bottom w:val="none" w:sz="0" w:space="0" w:color="auto"/>
        <w:right w:val="none" w:sz="0" w:space="0" w:color="auto"/>
      </w:divBdr>
    </w:div>
    <w:div w:id="653724545">
      <w:bodyDiv w:val="1"/>
      <w:marLeft w:val="0"/>
      <w:marRight w:val="0"/>
      <w:marTop w:val="0"/>
      <w:marBottom w:val="0"/>
      <w:divBdr>
        <w:top w:val="none" w:sz="0" w:space="0" w:color="auto"/>
        <w:left w:val="none" w:sz="0" w:space="0" w:color="auto"/>
        <w:bottom w:val="none" w:sz="0" w:space="0" w:color="auto"/>
        <w:right w:val="none" w:sz="0" w:space="0" w:color="auto"/>
      </w:divBdr>
      <w:divsChild>
        <w:div w:id="1935822124">
          <w:marLeft w:val="547"/>
          <w:marRight w:val="0"/>
          <w:marTop w:val="134"/>
          <w:marBottom w:val="0"/>
          <w:divBdr>
            <w:top w:val="none" w:sz="0" w:space="0" w:color="auto"/>
            <w:left w:val="none" w:sz="0" w:space="0" w:color="auto"/>
            <w:bottom w:val="none" w:sz="0" w:space="0" w:color="auto"/>
            <w:right w:val="none" w:sz="0" w:space="0" w:color="auto"/>
          </w:divBdr>
        </w:div>
        <w:div w:id="304434035">
          <w:marLeft w:val="547"/>
          <w:marRight w:val="0"/>
          <w:marTop w:val="134"/>
          <w:marBottom w:val="0"/>
          <w:divBdr>
            <w:top w:val="none" w:sz="0" w:space="0" w:color="auto"/>
            <w:left w:val="none" w:sz="0" w:space="0" w:color="auto"/>
            <w:bottom w:val="none" w:sz="0" w:space="0" w:color="auto"/>
            <w:right w:val="none" w:sz="0" w:space="0" w:color="auto"/>
          </w:divBdr>
        </w:div>
        <w:div w:id="1394742536">
          <w:marLeft w:val="547"/>
          <w:marRight w:val="0"/>
          <w:marTop w:val="134"/>
          <w:marBottom w:val="0"/>
          <w:divBdr>
            <w:top w:val="none" w:sz="0" w:space="0" w:color="auto"/>
            <w:left w:val="none" w:sz="0" w:space="0" w:color="auto"/>
            <w:bottom w:val="none" w:sz="0" w:space="0" w:color="auto"/>
            <w:right w:val="none" w:sz="0" w:space="0" w:color="auto"/>
          </w:divBdr>
        </w:div>
        <w:div w:id="2053141833">
          <w:marLeft w:val="547"/>
          <w:marRight w:val="0"/>
          <w:marTop w:val="134"/>
          <w:marBottom w:val="0"/>
          <w:divBdr>
            <w:top w:val="none" w:sz="0" w:space="0" w:color="auto"/>
            <w:left w:val="none" w:sz="0" w:space="0" w:color="auto"/>
            <w:bottom w:val="none" w:sz="0" w:space="0" w:color="auto"/>
            <w:right w:val="none" w:sz="0" w:space="0" w:color="auto"/>
          </w:divBdr>
        </w:div>
      </w:divsChild>
    </w:div>
    <w:div w:id="664626672">
      <w:bodyDiv w:val="1"/>
      <w:marLeft w:val="0"/>
      <w:marRight w:val="0"/>
      <w:marTop w:val="0"/>
      <w:marBottom w:val="0"/>
      <w:divBdr>
        <w:top w:val="none" w:sz="0" w:space="0" w:color="auto"/>
        <w:left w:val="none" w:sz="0" w:space="0" w:color="auto"/>
        <w:bottom w:val="none" w:sz="0" w:space="0" w:color="auto"/>
        <w:right w:val="none" w:sz="0" w:space="0" w:color="auto"/>
      </w:divBdr>
    </w:div>
    <w:div w:id="673460782">
      <w:bodyDiv w:val="1"/>
      <w:marLeft w:val="0"/>
      <w:marRight w:val="0"/>
      <w:marTop w:val="0"/>
      <w:marBottom w:val="0"/>
      <w:divBdr>
        <w:top w:val="none" w:sz="0" w:space="0" w:color="auto"/>
        <w:left w:val="none" w:sz="0" w:space="0" w:color="auto"/>
        <w:bottom w:val="none" w:sz="0" w:space="0" w:color="auto"/>
        <w:right w:val="none" w:sz="0" w:space="0" w:color="auto"/>
      </w:divBdr>
    </w:div>
    <w:div w:id="726681678">
      <w:bodyDiv w:val="1"/>
      <w:marLeft w:val="0"/>
      <w:marRight w:val="0"/>
      <w:marTop w:val="0"/>
      <w:marBottom w:val="0"/>
      <w:divBdr>
        <w:top w:val="none" w:sz="0" w:space="0" w:color="auto"/>
        <w:left w:val="none" w:sz="0" w:space="0" w:color="auto"/>
        <w:bottom w:val="none" w:sz="0" w:space="0" w:color="auto"/>
        <w:right w:val="none" w:sz="0" w:space="0" w:color="auto"/>
      </w:divBdr>
    </w:div>
    <w:div w:id="734401645">
      <w:bodyDiv w:val="1"/>
      <w:marLeft w:val="0"/>
      <w:marRight w:val="0"/>
      <w:marTop w:val="0"/>
      <w:marBottom w:val="0"/>
      <w:divBdr>
        <w:top w:val="none" w:sz="0" w:space="0" w:color="auto"/>
        <w:left w:val="none" w:sz="0" w:space="0" w:color="auto"/>
        <w:bottom w:val="none" w:sz="0" w:space="0" w:color="auto"/>
        <w:right w:val="none" w:sz="0" w:space="0" w:color="auto"/>
      </w:divBdr>
    </w:div>
    <w:div w:id="789401049">
      <w:bodyDiv w:val="1"/>
      <w:marLeft w:val="0"/>
      <w:marRight w:val="0"/>
      <w:marTop w:val="0"/>
      <w:marBottom w:val="0"/>
      <w:divBdr>
        <w:top w:val="none" w:sz="0" w:space="0" w:color="auto"/>
        <w:left w:val="none" w:sz="0" w:space="0" w:color="auto"/>
        <w:bottom w:val="none" w:sz="0" w:space="0" w:color="auto"/>
        <w:right w:val="none" w:sz="0" w:space="0" w:color="auto"/>
      </w:divBdr>
    </w:div>
    <w:div w:id="800458603">
      <w:bodyDiv w:val="1"/>
      <w:marLeft w:val="0"/>
      <w:marRight w:val="0"/>
      <w:marTop w:val="0"/>
      <w:marBottom w:val="0"/>
      <w:divBdr>
        <w:top w:val="none" w:sz="0" w:space="0" w:color="auto"/>
        <w:left w:val="none" w:sz="0" w:space="0" w:color="auto"/>
        <w:bottom w:val="none" w:sz="0" w:space="0" w:color="auto"/>
        <w:right w:val="none" w:sz="0" w:space="0" w:color="auto"/>
      </w:divBdr>
      <w:divsChild>
        <w:div w:id="765998148">
          <w:marLeft w:val="0"/>
          <w:marRight w:val="0"/>
          <w:marTop w:val="0"/>
          <w:marBottom w:val="0"/>
          <w:divBdr>
            <w:top w:val="none" w:sz="0" w:space="0" w:color="auto"/>
            <w:left w:val="none" w:sz="0" w:space="0" w:color="auto"/>
            <w:bottom w:val="none" w:sz="0" w:space="0" w:color="auto"/>
            <w:right w:val="none" w:sz="0" w:space="0" w:color="auto"/>
          </w:divBdr>
          <w:divsChild>
            <w:div w:id="701437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1497953">
      <w:bodyDiv w:val="1"/>
      <w:marLeft w:val="0"/>
      <w:marRight w:val="0"/>
      <w:marTop w:val="0"/>
      <w:marBottom w:val="0"/>
      <w:divBdr>
        <w:top w:val="none" w:sz="0" w:space="0" w:color="auto"/>
        <w:left w:val="none" w:sz="0" w:space="0" w:color="auto"/>
        <w:bottom w:val="none" w:sz="0" w:space="0" w:color="auto"/>
        <w:right w:val="none" w:sz="0" w:space="0" w:color="auto"/>
      </w:divBdr>
    </w:div>
    <w:div w:id="1005478996">
      <w:bodyDiv w:val="1"/>
      <w:marLeft w:val="0"/>
      <w:marRight w:val="0"/>
      <w:marTop w:val="0"/>
      <w:marBottom w:val="0"/>
      <w:divBdr>
        <w:top w:val="none" w:sz="0" w:space="0" w:color="auto"/>
        <w:left w:val="none" w:sz="0" w:space="0" w:color="auto"/>
        <w:bottom w:val="none" w:sz="0" w:space="0" w:color="auto"/>
        <w:right w:val="none" w:sz="0" w:space="0" w:color="auto"/>
      </w:divBdr>
      <w:divsChild>
        <w:div w:id="1135952635">
          <w:marLeft w:val="0"/>
          <w:marRight w:val="0"/>
          <w:marTop w:val="0"/>
          <w:marBottom w:val="0"/>
          <w:divBdr>
            <w:top w:val="none" w:sz="0" w:space="0" w:color="auto"/>
            <w:left w:val="none" w:sz="0" w:space="0" w:color="auto"/>
            <w:bottom w:val="none" w:sz="0" w:space="0" w:color="auto"/>
            <w:right w:val="none" w:sz="0" w:space="0" w:color="auto"/>
          </w:divBdr>
          <w:divsChild>
            <w:div w:id="2093964586">
              <w:marLeft w:val="0"/>
              <w:marRight w:val="0"/>
              <w:marTop w:val="0"/>
              <w:marBottom w:val="0"/>
              <w:divBdr>
                <w:top w:val="none" w:sz="0" w:space="0" w:color="auto"/>
                <w:left w:val="none" w:sz="0" w:space="0" w:color="auto"/>
                <w:bottom w:val="none" w:sz="0" w:space="0" w:color="auto"/>
                <w:right w:val="none" w:sz="0" w:space="0" w:color="auto"/>
              </w:divBdr>
              <w:divsChild>
                <w:div w:id="15624176">
                  <w:marLeft w:val="0"/>
                  <w:marRight w:val="0"/>
                  <w:marTop w:val="0"/>
                  <w:marBottom w:val="0"/>
                  <w:divBdr>
                    <w:top w:val="none" w:sz="0" w:space="0" w:color="auto"/>
                    <w:left w:val="none" w:sz="0" w:space="0" w:color="auto"/>
                    <w:bottom w:val="none" w:sz="0" w:space="0" w:color="auto"/>
                    <w:right w:val="none" w:sz="0" w:space="0" w:color="auto"/>
                  </w:divBdr>
                </w:div>
                <w:div w:id="101463996">
                  <w:marLeft w:val="0"/>
                  <w:marRight w:val="0"/>
                  <w:marTop w:val="0"/>
                  <w:marBottom w:val="0"/>
                  <w:divBdr>
                    <w:top w:val="none" w:sz="0" w:space="0" w:color="auto"/>
                    <w:left w:val="none" w:sz="0" w:space="0" w:color="auto"/>
                    <w:bottom w:val="none" w:sz="0" w:space="0" w:color="auto"/>
                    <w:right w:val="none" w:sz="0" w:space="0" w:color="auto"/>
                  </w:divBdr>
                </w:div>
                <w:div w:id="290479993">
                  <w:marLeft w:val="0"/>
                  <w:marRight w:val="0"/>
                  <w:marTop w:val="0"/>
                  <w:marBottom w:val="0"/>
                  <w:divBdr>
                    <w:top w:val="none" w:sz="0" w:space="0" w:color="auto"/>
                    <w:left w:val="none" w:sz="0" w:space="0" w:color="auto"/>
                    <w:bottom w:val="none" w:sz="0" w:space="0" w:color="auto"/>
                    <w:right w:val="none" w:sz="0" w:space="0" w:color="auto"/>
                  </w:divBdr>
                </w:div>
                <w:div w:id="356274552">
                  <w:marLeft w:val="0"/>
                  <w:marRight w:val="0"/>
                  <w:marTop w:val="0"/>
                  <w:marBottom w:val="0"/>
                  <w:divBdr>
                    <w:top w:val="none" w:sz="0" w:space="0" w:color="auto"/>
                    <w:left w:val="none" w:sz="0" w:space="0" w:color="auto"/>
                    <w:bottom w:val="none" w:sz="0" w:space="0" w:color="auto"/>
                    <w:right w:val="none" w:sz="0" w:space="0" w:color="auto"/>
                  </w:divBdr>
                </w:div>
                <w:div w:id="412557088">
                  <w:marLeft w:val="0"/>
                  <w:marRight w:val="0"/>
                  <w:marTop w:val="0"/>
                  <w:marBottom w:val="0"/>
                  <w:divBdr>
                    <w:top w:val="none" w:sz="0" w:space="0" w:color="auto"/>
                    <w:left w:val="none" w:sz="0" w:space="0" w:color="auto"/>
                    <w:bottom w:val="none" w:sz="0" w:space="0" w:color="auto"/>
                    <w:right w:val="none" w:sz="0" w:space="0" w:color="auto"/>
                  </w:divBdr>
                </w:div>
                <w:div w:id="587926722">
                  <w:marLeft w:val="0"/>
                  <w:marRight w:val="0"/>
                  <w:marTop w:val="0"/>
                  <w:marBottom w:val="0"/>
                  <w:divBdr>
                    <w:top w:val="none" w:sz="0" w:space="0" w:color="auto"/>
                    <w:left w:val="none" w:sz="0" w:space="0" w:color="auto"/>
                    <w:bottom w:val="none" w:sz="0" w:space="0" w:color="auto"/>
                    <w:right w:val="none" w:sz="0" w:space="0" w:color="auto"/>
                  </w:divBdr>
                </w:div>
                <w:div w:id="623922415">
                  <w:marLeft w:val="0"/>
                  <w:marRight w:val="0"/>
                  <w:marTop w:val="0"/>
                  <w:marBottom w:val="0"/>
                  <w:divBdr>
                    <w:top w:val="none" w:sz="0" w:space="0" w:color="auto"/>
                    <w:left w:val="none" w:sz="0" w:space="0" w:color="auto"/>
                    <w:bottom w:val="none" w:sz="0" w:space="0" w:color="auto"/>
                    <w:right w:val="none" w:sz="0" w:space="0" w:color="auto"/>
                  </w:divBdr>
                </w:div>
                <w:div w:id="784731199">
                  <w:marLeft w:val="0"/>
                  <w:marRight w:val="0"/>
                  <w:marTop w:val="0"/>
                  <w:marBottom w:val="0"/>
                  <w:divBdr>
                    <w:top w:val="none" w:sz="0" w:space="0" w:color="auto"/>
                    <w:left w:val="none" w:sz="0" w:space="0" w:color="auto"/>
                    <w:bottom w:val="none" w:sz="0" w:space="0" w:color="auto"/>
                    <w:right w:val="none" w:sz="0" w:space="0" w:color="auto"/>
                  </w:divBdr>
                </w:div>
                <w:div w:id="808783198">
                  <w:marLeft w:val="0"/>
                  <w:marRight w:val="0"/>
                  <w:marTop w:val="0"/>
                  <w:marBottom w:val="0"/>
                  <w:divBdr>
                    <w:top w:val="none" w:sz="0" w:space="0" w:color="auto"/>
                    <w:left w:val="none" w:sz="0" w:space="0" w:color="auto"/>
                    <w:bottom w:val="none" w:sz="0" w:space="0" w:color="auto"/>
                    <w:right w:val="none" w:sz="0" w:space="0" w:color="auto"/>
                  </w:divBdr>
                </w:div>
                <w:div w:id="914584454">
                  <w:marLeft w:val="0"/>
                  <w:marRight w:val="0"/>
                  <w:marTop w:val="0"/>
                  <w:marBottom w:val="0"/>
                  <w:divBdr>
                    <w:top w:val="none" w:sz="0" w:space="0" w:color="auto"/>
                    <w:left w:val="none" w:sz="0" w:space="0" w:color="auto"/>
                    <w:bottom w:val="none" w:sz="0" w:space="0" w:color="auto"/>
                    <w:right w:val="none" w:sz="0" w:space="0" w:color="auto"/>
                  </w:divBdr>
                </w:div>
                <w:div w:id="1006446373">
                  <w:marLeft w:val="0"/>
                  <w:marRight w:val="0"/>
                  <w:marTop w:val="0"/>
                  <w:marBottom w:val="0"/>
                  <w:divBdr>
                    <w:top w:val="none" w:sz="0" w:space="0" w:color="auto"/>
                    <w:left w:val="none" w:sz="0" w:space="0" w:color="auto"/>
                    <w:bottom w:val="none" w:sz="0" w:space="0" w:color="auto"/>
                    <w:right w:val="none" w:sz="0" w:space="0" w:color="auto"/>
                  </w:divBdr>
                </w:div>
                <w:div w:id="1109199967">
                  <w:marLeft w:val="0"/>
                  <w:marRight w:val="0"/>
                  <w:marTop w:val="0"/>
                  <w:marBottom w:val="0"/>
                  <w:divBdr>
                    <w:top w:val="none" w:sz="0" w:space="0" w:color="auto"/>
                    <w:left w:val="none" w:sz="0" w:space="0" w:color="auto"/>
                    <w:bottom w:val="none" w:sz="0" w:space="0" w:color="auto"/>
                    <w:right w:val="none" w:sz="0" w:space="0" w:color="auto"/>
                  </w:divBdr>
                </w:div>
                <w:div w:id="1243681882">
                  <w:marLeft w:val="0"/>
                  <w:marRight w:val="0"/>
                  <w:marTop w:val="0"/>
                  <w:marBottom w:val="0"/>
                  <w:divBdr>
                    <w:top w:val="none" w:sz="0" w:space="0" w:color="auto"/>
                    <w:left w:val="none" w:sz="0" w:space="0" w:color="auto"/>
                    <w:bottom w:val="none" w:sz="0" w:space="0" w:color="auto"/>
                    <w:right w:val="none" w:sz="0" w:space="0" w:color="auto"/>
                  </w:divBdr>
                </w:div>
                <w:div w:id="1280726177">
                  <w:marLeft w:val="0"/>
                  <w:marRight w:val="0"/>
                  <w:marTop w:val="0"/>
                  <w:marBottom w:val="0"/>
                  <w:divBdr>
                    <w:top w:val="none" w:sz="0" w:space="0" w:color="auto"/>
                    <w:left w:val="none" w:sz="0" w:space="0" w:color="auto"/>
                    <w:bottom w:val="none" w:sz="0" w:space="0" w:color="auto"/>
                    <w:right w:val="none" w:sz="0" w:space="0" w:color="auto"/>
                  </w:divBdr>
                </w:div>
                <w:div w:id="1363483645">
                  <w:marLeft w:val="0"/>
                  <w:marRight w:val="0"/>
                  <w:marTop w:val="0"/>
                  <w:marBottom w:val="0"/>
                  <w:divBdr>
                    <w:top w:val="none" w:sz="0" w:space="0" w:color="auto"/>
                    <w:left w:val="none" w:sz="0" w:space="0" w:color="auto"/>
                    <w:bottom w:val="none" w:sz="0" w:space="0" w:color="auto"/>
                    <w:right w:val="none" w:sz="0" w:space="0" w:color="auto"/>
                  </w:divBdr>
                </w:div>
                <w:div w:id="1391689302">
                  <w:marLeft w:val="0"/>
                  <w:marRight w:val="0"/>
                  <w:marTop w:val="0"/>
                  <w:marBottom w:val="0"/>
                  <w:divBdr>
                    <w:top w:val="none" w:sz="0" w:space="0" w:color="auto"/>
                    <w:left w:val="none" w:sz="0" w:space="0" w:color="auto"/>
                    <w:bottom w:val="none" w:sz="0" w:space="0" w:color="auto"/>
                    <w:right w:val="none" w:sz="0" w:space="0" w:color="auto"/>
                  </w:divBdr>
                </w:div>
                <w:div w:id="1545407591">
                  <w:marLeft w:val="0"/>
                  <w:marRight w:val="0"/>
                  <w:marTop w:val="0"/>
                  <w:marBottom w:val="0"/>
                  <w:divBdr>
                    <w:top w:val="none" w:sz="0" w:space="0" w:color="auto"/>
                    <w:left w:val="none" w:sz="0" w:space="0" w:color="auto"/>
                    <w:bottom w:val="none" w:sz="0" w:space="0" w:color="auto"/>
                    <w:right w:val="none" w:sz="0" w:space="0" w:color="auto"/>
                  </w:divBdr>
                </w:div>
                <w:div w:id="1659962222">
                  <w:marLeft w:val="0"/>
                  <w:marRight w:val="0"/>
                  <w:marTop w:val="0"/>
                  <w:marBottom w:val="0"/>
                  <w:divBdr>
                    <w:top w:val="none" w:sz="0" w:space="0" w:color="auto"/>
                    <w:left w:val="none" w:sz="0" w:space="0" w:color="auto"/>
                    <w:bottom w:val="none" w:sz="0" w:space="0" w:color="auto"/>
                    <w:right w:val="none" w:sz="0" w:space="0" w:color="auto"/>
                  </w:divBdr>
                </w:div>
                <w:div w:id="1712807910">
                  <w:marLeft w:val="0"/>
                  <w:marRight w:val="0"/>
                  <w:marTop w:val="0"/>
                  <w:marBottom w:val="0"/>
                  <w:divBdr>
                    <w:top w:val="none" w:sz="0" w:space="0" w:color="auto"/>
                    <w:left w:val="none" w:sz="0" w:space="0" w:color="auto"/>
                    <w:bottom w:val="none" w:sz="0" w:space="0" w:color="auto"/>
                    <w:right w:val="none" w:sz="0" w:space="0" w:color="auto"/>
                  </w:divBdr>
                </w:div>
                <w:div w:id="1915895994">
                  <w:marLeft w:val="0"/>
                  <w:marRight w:val="0"/>
                  <w:marTop w:val="0"/>
                  <w:marBottom w:val="0"/>
                  <w:divBdr>
                    <w:top w:val="none" w:sz="0" w:space="0" w:color="auto"/>
                    <w:left w:val="none" w:sz="0" w:space="0" w:color="auto"/>
                    <w:bottom w:val="none" w:sz="0" w:space="0" w:color="auto"/>
                    <w:right w:val="none" w:sz="0" w:space="0" w:color="auto"/>
                  </w:divBdr>
                  <w:divsChild>
                    <w:div w:id="523932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40790902">
                  <w:marLeft w:val="0"/>
                  <w:marRight w:val="0"/>
                  <w:marTop w:val="0"/>
                  <w:marBottom w:val="0"/>
                  <w:divBdr>
                    <w:top w:val="none" w:sz="0" w:space="0" w:color="auto"/>
                    <w:left w:val="none" w:sz="0" w:space="0" w:color="auto"/>
                    <w:bottom w:val="none" w:sz="0" w:space="0" w:color="auto"/>
                    <w:right w:val="none" w:sz="0" w:space="0" w:color="auto"/>
                  </w:divBdr>
                  <w:divsChild>
                    <w:div w:id="342317023">
                      <w:marLeft w:val="0"/>
                      <w:marRight w:val="0"/>
                      <w:marTop w:val="0"/>
                      <w:marBottom w:val="0"/>
                      <w:divBdr>
                        <w:top w:val="none" w:sz="0" w:space="0" w:color="auto"/>
                        <w:left w:val="none" w:sz="0" w:space="0" w:color="auto"/>
                        <w:bottom w:val="none" w:sz="0" w:space="0" w:color="auto"/>
                        <w:right w:val="none" w:sz="0" w:space="0" w:color="auto"/>
                      </w:divBdr>
                    </w:div>
                    <w:div w:id="544219710">
                      <w:marLeft w:val="0"/>
                      <w:marRight w:val="0"/>
                      <w:marTop w:val="0"/>
                      <w:marBottom w:val="0"/>
                      <w:divBdr>
                        <w:top w:val="none" w:sz="0" w:space="0" w:color="auto"/>
                        <w:left w:val="none" w:sz="0" w:space="0" w:color="auto"/>
                        <w:bottom w:val="none" w:sz="0" w:space="0" w:color="auto"/>
                        <w:right w:val="none" w:sz="0" w:space="0" w:color="auto"/>
                      </w:divBdr>
                    </w:div>
                    <w:div w:id="1162895373">
                      <w:marLeft w:val="0"/>
                      <w:marRight w:val="0"/>
                      <w:marTop w:val="0"/>
                      <w:marBottom w:val="0"/>
                      <w:divBdr>
                        <w:top w:val="none" w:sz="0" w:space="0" w:color="auto"/>
                        <w:left w:val="none" w:sz="0" w:space="0" w:color="auto"/>
                        <w:bottom w:val="none" w:sz="0" w:space="0" w:color="auto"/>
                        <w:right w:val="none" w:sz="0" w:space="0" w:color="auto"/>
                      </w:divBdr>
                    </w:div>
                  </w:divsChild>
                </w:div>
                <w:div w:id="2080707418">
                  <w:marLeft w:val="0"/>
                  <w:marRight w:val="0"/>
                  <w:marTop w:val="0"/>
                  <w:marBottom w:val="0"/>
                  <w:divBdr>
                    <w:top w:val="none" w:sz="0" w:space="0" w:color="auto"/>
                    <w:left w:val="none" w:sz="0" w:space="0" w:color="auto"/>
                    <w:bottom w:val="none" w:sz="0" w:space="0" w:color="auto"/>
                    <w:right w:val="none" w:sz="0" w:space="0" w:color="auto"/>
                  </w:divBdr>
                </w:div>
                <w:div w:id="2095394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7921513">
      <w:bodyDiv w:val="1"/>
      <w:marLeft w:val="0"/>
      <w:marRight w:val="0"/>
      <w:marTop w:val="0"/>
      <w:marBottom w:val="0"/>
      <w:divBdr>
        <w:top w:val="none" w:sz="0" w:space="0" w:color="auto"/>
        <w:left w:val="none" w:sz="0" w:space="0" w:color="auto"/>
        <w:bottom w:val="none" w:sz="0" w:space="0" w:color="auto"/>
        <w:right w:val="none" w:sz="0" w:space="0" w:color="auto"/>
      </w:divBdr>
      <w:divsChild>
        <w:div w:id="1297103547">
          <w:marLeft w:val="0"/>
          <w:marRight w:val="0"/>
          <w:marTop w:val="0"/>
          <w:marBottom w:val="0"/>
          <w:divBdr>
            <w:top w:val="none" w:sz="0" w:space="0" w:color="auto"/>
            <w:left w:val="none" w:sz="0" w:space="0" w:color="auto"/>
            <w:bottom w:val="none" w:sz="0" w:space="0" w:color="auto"/>
            <w:right w:val="none" w:sz="0" w:space="0" w:color="auto"/>
          </w:divBdr>
        </w:div>
      </w:divsChild>
    </w:div>
    <w:div w:id="1071583995">
      <w:bodyDiv w:val="1"/>
      <w:marLeft w:val="0"/>
      <w:marRight w:val="0"/>
      <w:marTop w:val="0"/>
      <w:marBottom w:val="0"/>
      <w:divBdr>
        <w:top w:val="none" w:sz="0" w:space="0" w:color="auto"/>
        <w:left w:val="none" w:sz="0" w:space="0" w:color="auto"/>
        <w:bottom w:val="none" w:sz="0" w:space="0" w:color="auto"/>
        <w:right w:val="none" w:sz="0" w:space="0" w:color="auto"/>
      </w:divBdr>
    </w:div>
    <w:div w:id="1099834164">
      <w:bodyDiv w:val="1"/>
      <w:marLeft w:val="0"/>
      <w:marRight w:val="0"/>
      <w:marTop w:val="0"/>
      <w:marBottom w:val="0"/>
      <w:divBdr>
        <w:top w:val="none" w:sz="0" w:space="0" w:color="auto"/>
        <w:left w:val="none" w:sz="0" w:space="0" w:color="auto"/>
        <w:bottom w:val="none" w:sz="0" w:space="0" w:color="auto"/>
        <w:right w:val="none" w:sz="0" w:space="0" w:color="auto"/>
      </w:divBdr>
    </w:div>
    <w:div w:id="1104230380">
      <w:bodyDiv w:val="1"/>
      <w:marLeft w:val="0"/>
      <w:marRight w:val="0"/>
      <w:marTop w:val="0"/>
      <w:marBottom w:val="0"/>
      <w:divBdr>
        <w:top w:val="none" w:sz="0" w:space="0" w:color="auto"/>
        <w:left w:val="none" w:sz="0" w:space="0" w:color="auto"/>
        <w:bottom w:val="none" w:sz="0" w:space="0" w:color="auto"/>
        <w:right w:val="none" w:sz="0" w:space="0" w:color="auto"/>
      </w:divBdr>
      <w:divsChild>
        <w:div w:id="93592933">
          <w:marLeft w:val="0"/>
          <w:marRight w:val="0"/>
          <w:marTop w:val="0"/>
          <w:marBottom w:val="0"/>
          <w:divBdr>
            <w:top w:val="none" w:sz="0" w:space="0" w:color="auto"/>
            <w:left w:val="none" w:sz="0" w:space="0" w:color="auto"/>
            <w:bottom w:val="none" w:sz="0" w:space="0" w:color="auto"/>
            <w:right w:val="none" w:sz="0" w:space="0" w:color="auto"/>
          </w:divBdr>
        </w:div>
      </w:divsChild>
    </w:div>
    <w:div w:id="1106849071">
      <w:bodyDiv w:val="1"/>
      <w:marLeft w:val="0"/>
      <w:marRight w:val="0"/>
      <w:marTop w:val="0"/>
      <w:marBottom w:val="0"/>
      <w:divBdr>
        <w:top w:val="none" w:sz="0" w:space="0" w:color="auto"/>
        <w:left w:val="none" w:sz="0" w:space="0" w:color="auto"/>
        <w:bottom w:val="none" w:sz="0" w:space="0" w:color="auto"/>
        <w:right w:val="none" w:sz="0" w:space="0" w:color="auto"/>
      </w:divBdr>
      <w:divsChild>
        <w:div w:id="818616874">
          <w:marLeft w:val="1166"/>
          <w:marRight w:val="0"/>
          <w:marTop w:val="115"/>
          <w:marBottom w:val="0"/>
          <w:divBdr>
            <w:top w:val="none" w:sz="0" w:space="0" w:color="auto"/>
            <w:left w:val="none" w:sz="0" w:space="0" w:color="auto"/>
            <w:bottom w:val="none" w:sz="0" w:space="0" w:color="auto"/>
            <w:right w:val="none" w:sz="0" w:space="0" w:color="auto"/>
          </w:divBdr>
        </w:div>
      </w:divsChild>
    </w:div>
    <w:div w:id="1183519912">
      <w:bodyDiv w:val="1"/>
      <w:marLeft w:val="0"/>
      <w:marRight w:val="0"/>
      <w:marTop w:val="0"/>
      <w:marBottom w:val="0"/>
      <w:divBdr>
        <w:top w:val="none" w:sz="0" w:space="0" w:color="auto"/>
        <w:left w:val="none" w:sz="0" w:space="0" w:color="auto"/>
        <w:bottom w:val="none" w:sz="0" w:space="0" w:color="auto"/>
        <w:right w:val="none" w:sz="0" w:space="0" w:color="auto"/>
      </w:divBdr>
      <w:divsChild>
        <w:div w:id="96484476">
          <w:marLeft w:val="0"/>
          <w:marRight w:val="0"/>
          <w:marTop w:val="0"/>
          <w:marBottom w:val="0"/>
          <w:divBdr>
            <w:top w:val="none" w:sz="0" w:space="0" w:color="auto"/>
            <w:left w:val="none" w:sz="0" w:space="0" w:color="auto"/>
            <w:bottom w:val="none" w:sz="0" w:space="0" w:color="auto"/>
            <w:right w:val="none" w:sz="0" w:space="0" w:color="auto"/>
          </w:divBdr>
        </w:div>
        <w:div w:id="99956605">
          <w:marLeft w:val="0"/>
          <w:marRight w:val="0"/>
          <w:marTop w:val="0"/>
          <w:marBottom w:val="0"/>
          <w:divBdr>
            <w:top w:val="none" w:sz="0" w:space="0" w:color="auto"/>
            <w:left w:val="none" w:sz="0" w:space="0" w:color="auto"/>
            <w:bottom w:val="none" w:sz="0" w:space="0" w:color="auto"/>
            <w:right w:val="none" w:sz="0" w:space="0" w:color="auto"/>
          </w:divBdr>
        </w:div>
        <w:div w:id="110632210">
          <w:marLeft w:val="0"/>
          <w:marRight w:val="0"/>
          <w:marTop w:val="0"/>
          <w:marBottom w:val="0"/>
          <w:divBdr>
            <w:top w:val="none" w:sz="0" w:space="0" w:color="auto"/>
            <w:left w:val="none" w:sz="0" w:space="0" w:color="auto"/>
            <w:bottom w:val="none" w:sz="0" w:space="0" w:color="auto"/>
            <w:right w:val="none" w:sz="0" w:space="0" w:color="auto"/>
          </w:divBdr>
        </w:div>
        <w:div w:id="121463242">
          <w:marLeft w:val="0"/>
          <w:marRight w:val="0"/>
          <w:marTop w:val="0"/>
          <w:marBottom w:val="0"/>
          <w:divBdr>
            <w:top w:val="none" w:sz="0" w:space="0" w:color="auto"/>
            <w:left w:val="none" w:sz="0" w:space="0" w:color="auto"/>
            <w:bottom w:val="none" w:sz="0" w:space="0" w:color="auto"/>
            <w:right w:val="none" w:sz="0" w:space="0" w:color="auto"/>
          </w:divBdr>
        </w:div>
        <w:div w:id="157549240">
          <w:marLeft w:val="0"/>
          <w:marRight w:val="0"/>
          <w:marTop w:val="0"/>
          <w:marBottom w:val="0"/>
          <w:divBdr>
            <w:top w:val="none" w:sz="0" w:space="0" w:color="auto"/>
            <w:left w:val="none" w:sz="0" w:space="0" w:color="auto"/>
            <w:bottom w:val="none" w:sz="0" w:space="0" w:color="auto"/>
            <w:right w:val="none" w:sz="0" w:space="0" w:color="auto"/>
          </w:divBdr>
        </w:div>
        <w:div w:id="159782576">
          <w:marLeft w:val="0"/>
          <w:marRight w:val="0"/>
          <w:marTop w:val="0"/>
          <w:marBottom w:val="0"/>
          <w:divBdr>
            <w:top w:val="none" w:sz="0" w:space="0" w:color="auto"/>
            <w:left w:val="none" w:sz="0" w:space="0" w:color="auto"/>
            <w:bottom w:val="none" w:sz="0" w:space="0" w:color="auto"/>
            <w:right w:val="none" w:sz="0" w:space="0" w:color="auto"/>
          </w:divBdr>
        </w:div>
        <w:div w:id="188765675">
          <w:marLeft w:val="0"/>
          <w:marRight w:val="0"/>
          <w:marTop w:val="0"/>
          <w:marBottom w:val="0"/>
          <w:divBdr>
            <w:top w:val="none" w:sz="0" w:space="0" w:color="auto"/>
            <w:left w:val="none" w:sz="0" w:space="0" w:color="auto"/>
            <w:bottom w:val="none" w:sz="0" w:space="0" w:color="auto"/>
            <w:right w:val="none" w:sz="0" w:space="0" w:color="auto"/>
          </w:divBdr>
        </w:div>
        <w:div w:id="196503124">
          <w:marLeft w:val="0"/>
          <w:marRight w:val="0"/>
          <w:marTop w:val="0"/>
          <w:marBottom w:val="0"/>
          <w:divBdr>
            <w:top w:val="none" w:sz="0" w:space="0" w:color="auto"/>
            <w:left w:val="none" w:sz="0" w:space="0" w:color="auto"/>
            <w:bottom w:val="none" w:sz="0" w:space="0" w:color="auto"/>
            <w:right w:val="none" w:sz="0" w:space="0" w:color="auto"/>
          </w:divBdr>
        </w:div>
        <w:div w:id="211967670">
          <w:marLeft w:val="0"/>
          <w:marRight w:val="0"/>
          <w:marTop w:val="0"/>
          <w:marBottom w:val="0"/>
          <w:divBdr>
            <w:top w:val="none" w:sz="0" w:space="0" w:color="auto"/>
            <w:left w:val="none" w:sz="0" w:space="0" w:color="auto"/>
            <w:bottom w:val="none" w:sz="0" w:space="0" w:color="auto"/>
            <w:right w:val="none" w:sz="0" w:space="0" w:color="auto"/>
          </w:divBdr>
        </w:div>
        <w:div w:id="230777656">
          <w:marLeft w:val="0"/>
          <w:marRight w:val="0"/>
          <w:marTop w:val="0"/>
          <w:marBottom w:val="0"/>
          <w:divBdr>
            <w:top w:val="none" w:sz="0" w:space="0" w:color="auto"/>
            <w:left w:val="none" w:sz="0" w:space="0" w:color="auto"/>
            <w:bottom w:val="none" w:sz="0" w:space="0" w:color="auto"/>
            <w:right w:val="none" w:sz="0" w:space="0" w:color="auto"/>
          </w:divBdr>
        </w:div>
        <w:div w:id="238948727">
          <w:marLeft w:val="0"/>
          <w:marRight w:val="0"/>
          <w:marTop w:val="0"/>
          <w:marBottom w:val="0"/>
          <w:divBdr>
            <w:top w:val="none" w:sz="0" w:space="0" w:color="auto"/>
            <w:left w:val="none" w:sz="0" w:space="0" w:color="auto"/>
            <w:bottom w:val="none" w:sz="0" w:space="0" w:color="auto"/>
            <w:right w:val="none" w:sz="0" w:space="0" w:color="auto"/>
          </w:divBdr>
        </w:div>
        <w:div w:id="252934590">
          <w:marLeft w:val="0"/>
          <w:marRight w:val="0"/>
          <w:marTop w:val="0"/>
          <w:marBottom w:val="0"/>
          <w:divBdr>
            <w:top w:val="none" w:sz="0" w:space="0" w:color="auto"/>
            <w:left w:val="none" w:sz="0" w:space="0" w:color="auto"/>
            <w:bottom w:val="none" w:sz="0" w:space="0" w:color="auto"/>
            <w:right w:val="none" w:sz="0" w:space="0" w:color="auto"/>
          </w:divBdr>
        </w:div>
        <w:div w:id="263610666">
          <w:marLeft w:val="0"/>
          <w:marRight w:val="0"/>
          <w:marTop w:val="0"/>
          <w:marBottom w:val="0"/>
          <w:divBdr>
            <w:top w:val="none" w:sz="0" w:space="0" w:color="auto"/>
            <w:left w:val="none" w:sz="0" w:space="0" w:color="auto"/>
            <w:bottom w:val="none" w:sz="0" w:space="0" w:color="auto"/>
            <w:right w:val="none" w:sz="0" w:space="0" w:color="auto"/>
          </w:divBdr>
        </w:div>
        <w:div w:id="342977596">
          <w:marLeft w:val="0"/>
          <w:marRight w:val="0"/>
          <w:marTop w:val="0"/>
          <w:marBottom w:val="0"/>
          <w:divBdr>
            <w:top w:val="none" w:sz="0" w:space="0" w:color="auto"/>
            <w:left w:val="none" w:sz="0" w:space="0" w:color="auto"/>
            <w:bottom w:val="none" w:sz="0" w:space="0" w:color="auto"/>
            <w:right w:val="none" w:sz="0" w:space="0" w:color="auto"/>
          </w:divBdr>
        </w:div>
        <w:div w:id="356345947">
          <w:marLeft w:val="0"/>
          <w:marRight w:val="0"/>
          <w:marTop w:val="0"/>
          <w:marBottom w:val="0"/>
          <w:divBdr>
            <w:top w:val="none" w:sz="0" w:space="0" w:color="auto"/>
            <w:left w:val="none" w:sz="0" w:space="0" w:color="auto"/>
            <w:bottom w:val="none" w:sz="0" w:space="0" w:color="auto"/>
            <w:right w:val="none" w:sz="0" w:space="0" w:color="auto"/>
          </w:divBdr>
        </w:div>
        <w:div w:id="416486132">
          <w:marLeft w:val="0"/>
          <w:marRight w:val="0"/>
          <w:marTop w:val="0"/>
          <w:marBottom w:val="0"/>
          <w:divBdr>
            <w:top w:val="none" w:sz="0" w:space="0" w:color="auto"/>
            <w:left w:val="none" w:sz="0" w:space="0" w:color="auto"/>
            <w:bottom w:val="none" w:sz="0" w:space="0" w:color="auto"/>
            <w:right w:val="none" w:sz="0" w:space="0" w:color="auto"/>
          </w:divBdr>
        </w:div>
        <w:div w:id="437719916">
          <w:marLeft w:val="0"/>
          <w:marRight w:val="0"/>
          <w:marTop w:val="0"/>
          <w:marBottom w:val="0"/>
          <w:divBdr>
            <w:top w:val="none" w:sz="0" w:space="0" w:color="auto"/>
            <w:left w:val="none" w:sz="0" w:space="0" w:color="auto"/>
            <w:bottom w:val="none" w:sz="0" w:space="0" w:color="auto"/>
            <w:right w:val="none" w:sz="0" w:space="0" w:color="auto"/>
          </w:divBdr>
        </w:div>
        <w:div w:id="439184323">
          <w:marLeft w:val="0"/>
          <w:marRight w:val="0"/>
          <w:marTop w:val="0"/>
          <w:marBottom w:val="0"/>
          <w:divBdr>
            <w:top w:val="none" w:sz="0" w:space="0" w:color="auto"/>
            <w:left w:val="none" w:sz="0" w:space="0" w:color="auto"/>
            <w:bottom w:val="none" w:sz="0" w:space="0" w:color="auto"/>
            <w:right w:val="none" w:sz="0" w:space="0" w:color="auto"/>
          </w:divBdr>
        </w:div>
        <w:div w:id="442383690">
          <w:marLeft w:val="0"/>
          <w:marRight w:val="0"/>
          <w:marTop w:val="0"/>
          <w:marBottom w:val="0"/>
          <w:divBdr>
            <w:top w:val="none" w:sz="0" w:space="0" w:color="auto"/>
            <w:left w:val="none" w:sz="0" w:space="0" w:color="auto"/>
            <w:bottom w:val="none" w:sz="0" w:space="0" w:color="auto"/>
            <w:right w:val="none" w:sz="0" w:space="0" w:color="auto"/>
          </w:divBdr>
        </w:div>
        <w:div w:id="443230289">
          <w:marLeft w:val="0"/>
          <w:marRight w:val="0"/>
          <w:marTop w:val="0"/>
          <w:marBottom w:val="0"/>
          <w:divBdr>
            <w:top w:val="none" w:sz="0" w:space="0" w:color="auto"/>
            <w:left w:val="none" w:sz="0" w:space="0" w:color="auto"/>
            <w:bottom w:val="none" w:sz="0" w:space="0" w:color="auto"/>
            <w:right w:val="none" w:sz="0" w:space="0" w:color="auto"/>
          </w:divBdr>
        </w:div>
        <w:div w:id="459610964">
          <w:marLeft w:val="0"/>
          <w:marRight w:val="0"/>
          <w:marTop w:val="0"/>
          <w:marBottom w:val="0"/>
          <w:divBdr>
            <w:top w:val="none" w:sz="0" w:space="0" w:color="auto"/>
            <w:left w:val="none" w:sz="0" w:space="0" w:color="auto"/>
            <w:bottom w:val="none" w:sz="0" w:space="0" w:color="auto"/>
            <w:right w:val="none" w:sz="0" w:space="0" w:color="auto"/>
          </w:divBdr>
        </w:div>
        <w:div w:id="472061217">
          <w:marLeft w:val="0"/>
          <w:marRight w:val="0"/>
          <w:marTop w:val="0"/>
          <w:marBottom w:val="0"/>
          <w:divBdr>
            <w:top w:val="none" w:sz="0" w:space="0" w:color="auto"/>
            <w:left w:val="none" w:sz="0" w:space="0" w:color="auto"/>
            <w:bottom w:val="none" w:sz="0" w:space="0" w:color="auto"/>
            <w:right w:val="none" w:sz="0" w:space="0" w:color="auto"/>
          </w:divBdr>
        </w:div>
        <w:div w:id="533883415">
          <w:marLeft w:val="0"/>
          <w:marRight w:val="0"/>
          <w:marTop w:val="0"/>
          <w:marBottom w:val="0"/>
          <w:divBdr>
            <w:top w:val="none" w:sz="0" w:space="0" w:color="auto"/>
            <w:left w:val="none" w:sz="0" w:space="0" w:color="auto"/>
            <w:bottom w:val="none" w:sz="0" w:space="0" w:color="auto"/>
            <w:right w:val="none" w:sz="0" w:space="0" w:color="auto"/>
          </w:divBdr>
        </w:div>
        <w:div w:id="547298597">
          <w:marLeft w:val="0"/>
          <w:marRight w:val="0"/>
          <w:marTop w:val="0"/>
          <w:marBottom w:val="0"/>
          <w:divBdr>
            <w:top w:val="none" w:sz="0" w:space="0" w:color="auto"/>
            <w:left w:val="none" w:sz="0" w:space="0" w:color="auto"/>
            <w:bottom w:val="none" w:sz="0" w:space="0" w:color="auto"/>
            <w:right w:val="none" w:sz="0" w:space="0" w:color="auto"/>
          </w:divBdr>
        </w:div>
        <w:div w:id="547688533">
          <w:marLeft w:val="0"/>
          <w:marRight w:val="0"/>
          <w:marTop w:val="0"/>
          <w:marBottom w:val="0"/>
          <w:divBdr>
            <w:top w:val="none" w:sz="0" w:space="0" w:color="auto"/>
            <w:left w:val="none" w:sz="0" w:space="0" w:color="auto"/>
            <w:bottom w:val="none" w:sz="0" w:space="0" w:color="auto"/>
            <w:right w:val="none" w:sz="0" w:space="0" w:color="auto"/>
          </w:divBdr>
        </w:div>
        <w:div w:id="557671281">
          <w:marLeft w:val="0"/>
          <w:marRight w:val="0"/>
          <w:marTop w:val="0"/>
          <w:marBottom w:val="0"/>
          <w:divBdr>
            <w:top w:val="none" w:sz="0" w:space="0" w:color="auto"/>
            <w:left w:val="none" w:sz="0" w:space="0" w:color="auto"/>
            <w:bottom w:val="none" w:sz="0" w:space="0" w:color="auto"/>
            <w:right w:val="none" w:sz="0" w:space="0" w:color="auto"/>
          </w:divBdr>
        </w:div>
        <w:div w:id="593440494">
          <w:marLeft w:val="0"/>
          <w:marRight w:val="0"/>
          <w:marTop w:val="0"/>
          <w:marBottom w:val="0"/>
          <w:divBdr>
            <w:top w:val="none" w:sz="0" w:space="0" w:color="auto"/>
            <w:left w:val="none" w:sz="0" w:space="0" w:color="auto"/>
            <w:bottom w:val="none" w:sz="0" w:space="0" w:color="auto"/>
            <w:right w:val="none" w:sz="0" w:space="0" w:color="auto"/>
          </w:divBdr>
        </w:div>
        <w:div w:id="597913428">
          <w:marLeft w:val="0"/>
          <w:marRight w:val="0"/>
          <w:marTop w:val="0"/>
          <w:marBottom w:val="0"/>
          <w:divBdr>
            <w:top w:val="none" w:sz="0" w:space="0" w:color="auto"/>
            <w:left w:val="none" w:sz="0" w:space="0" w:color="auto"/>
            <w:bottom w:val="none" w:sz="0" w:space="0" w:color="auto"/>
            <w:right w:val="none" w:sz="0" w:space="0" w:color="auto"/>
          </w:divBdr>
        </w:div>
        <w:div w:id="632370234">
          <w:marLeft w:val="0"/>
          <w:marRight w:val="0"/>
          <w:marTop w:val="0"/>
          <w:marBottom w:val="0"/>
          <w:divBdr>
            <w:top w:val="none" w:sz="0" w:space="0" w:color="auto"/>
            <w:left w:val="none" w:sz="0" w:space="0" w:color="auto"/>
            <w:bottom w:val="none" w:sz="0" w:space="0" w:color="auto"/>
            <w:right w:val="none" w:sz="0" w:space="0" w:color="auto"/>
          </w:divBdr>
        </w:div>
        <w:div w:id="647365623">
          <w:marLeft w:val="0"/>
          <w:marRight w:val="0"/>
          <w:marTop w:val="0"/>
          <w:marBottom w:val="0"/>
          <w:divBdr>
            <w:top w:val="none" w:sz="0" w:space="0" w:color="auto"/>
            <w:left w:val="none" w:sz="0" w:space="0" w:color="auto"/>
            <w:bottom w:val="none" w:sz="0" w:space="0" w:color="auto"/>
            <w:right w:val="none" w:sz="0" w:space="0" w:color="auto"/>
          </w:divBdr>
        </w:div>
        <w:div w:id="666202986">
          <w:marLeft w:val="0"/>
          <w:marRight w:val="0"/>
          <w:marTop w:val="0"/>
          <w:marBottom w:val="0"/>
          <w:divBdr>
            <w:top w:val="none" w:sz="0" w:space="0" w:color="auto"/>
            <w:left w:val="none" w:sz="0" w:space="0" w:color="auto"/>
            <w:bottom w:val="none" w:sz="0" w:space="0" w:color="auto"/>
            <w:right w:val="none" w:sz="0" w:space="0" w:color="auto"/>
          </w:divBdr>
        </w:div>
        <w:div w:id="696925427">
          <w:marLeft w:val="0"/>
          <w:marRight w:val="0"/>
          <w:marTop w:val="0"/>
          <w:marBottom w:val="0"/>
          <w:divBdr>
            <w:top w:val="none" w:sz="0" w:space="0" w:color="auto"/>
            <w:left w:val="none" w:sz="0" w:space="0" w:color="auto"/>
            <w:bottom w:val="none" w:sz="0" w:space="0" w:color="auto"/>
            <w:right w:val="none" w:sz="0" w:space="0" w:color="auto"/>
          </w:divBdr>
        </w:div>
        <w:div w:id="706150786">
          <w:marLeft w:val="0"/>
          <w:marRight w:val="0"/>
          <w:marTop w:val="0"/>
          <w:marBottom w:val="0"/>
          <w:divBdr>
            <w:top w:val="none" w:sz="0" w:space="0" w:color="auto"/>
            <w:left w:val="none" w:sz="0" w:space="0" w:color="auto"/>
            <w:bottom w:val="none" w:sz="0" w:space="0" w:color="auto"/>
            <w:right w:val="none" w:sz="0" w:space="0" w:color="auto"/>
          </w:divBdr>
        </w:div>
        <w:div w:id="726611349">
          <w:marLeft w:val="0"/>
          <w:marRight w:val="0"/>
          <w:marTop w:val="0"/>
          <w:marBottom w:val="0"/>
          <w:divBdr>
            <w:top w:val="none" w:sz="0" w:space="0" w:color="auto"/>
            <w:left w:val="none" w:sz="0" w:space="0" w:color="auto"/>
            <w:bottom w:val="none" w:sz="0" w:space="0" w:color="auto"/>
            <w:right w:val="none" w:sz="0" w:space="0" w:color="auto"/>
          </w:divBdr>
        </w:div>
        <w:div w:id="733620008">
          <w:marLeft w:val="0"/>
          <w:marRight w:val="0"/>
          <w:marTop w:val="0"/>
          <w:marBottom w:val="0"/>
          <w:divBdr>
            <w:top w:val="none" w:sz="0" w:space="0" w:color="auto"/>
            <w:left w:val="none" w:sz="0" w:space="0" w:color="auto"/>
            <w:bottom w:val="none" w:sz="0" w:space="0" w:color="auto"/>
            <w:right w:val="none" w:sz="0" w:space="0" w:color="auto"/>
          </w:divBdr>
        </w:div>
        <w:div w:id="744185506">
          <w:marLeft w:val="0"/>
          <w:marRight w:val="0"/>
          <w:marTop w:val="0"/>
          <w:marBottom w:val="0"/>
          <w:divBdr>
            <w:top w:val="none" w:sz="0" w:space="0" w:color="auto"/>
            <w:left w:val="none" w:sz="0" w:space="0" w:color="auto"/>
            <w:bottom w:val="none" w:sz="0" w:space="0" w:color="auto"/>
            <w:right w:val="none" w:sz="0" w:space="0" w:color="auto"/>
          </w:divBdr>
        </w:div>
        <w:div w:id="767627728">
          <w:marLeft w:val="0"/>
          <w:marRight w:val="0"/>
          <w:marTop w:val="0"/>
          <w:marBottom w:val="0"/>
          <w:divBdr>
            <w:top w:val="none" w:sz="0" w:space="0" w:color="auto"/>
            <w:left w:val="none" w:sz="0" w:space="0" w:color="auto"/>
            <w:bottom w:val="none" w:sz="0" w:space="0" w:color="auto"/>
            <w:right w:val="none" w:sz="0" w:space="0" w:color="auto"/>
          </w:divBdr>
        </w:div>
        <w:div w:id="793408502">
          <w:marLeft w:val="0"/>
          <w:marRight w:val="0"/>
          <w:marTop w:val="0"/>
          <w:marBottom w:val="0"/>
          <w:divBdr>
            <w:top w:val="none" w:sz="0" w:space="0" w:color="auto"/>
            <w:left w:val="none" w:sz="0" w:space="0" w:color="auto"/>
            <w:bottom w:val="none" w:sz="0" w:space="0" w:color="auto"/>
            <w:right w:val="none" w:sz="0" w:space="0" w:color="auto"/>
          </w:divBdr>
        </w:div>
        <w:div w:id="797528294">
          <w:marLeft w:val="0"/>
          <w:marRight w:val="0"/>
          <w:marTop w:val="0"/>
          <w:marBottom w:val="0"/>
          <w:divBdr>
            <w:top w:val="none" w:sz="0" w:space="0" w:color="auto"/>
            <w:left w:val="none" w:sz="0" w:space="0" w:color="auto"/>
            <w:bottom w:val="none" w:sz="0" w:space="0" w:color="auto"/>
            <w:right w:val="none" w:sz="0" w:space="0" w:color="auto"/>
          </w:divBdr>
        </w:div>
        <w:div w:id="817384627">
          <w:marLeft w:val="0"/>
          <w:marRight w:val="0"/>
          <w:marTop w:val="0"/>
          <w:marBottom w:val="0"/>
          <w:divBdr>
            <w:top w:val="none" w:sz="0" w:space="0" w:color="auto"/>
            <w:left w:val="none" w:sz="0" w:space="0" w:color="auto"/>
            <w:bottom w:val="none" w:sz="0" w:space="0" w:color="auto"/>
            <w:right w:val="none" w:sz="0" w:space="0" w:color="auto"/>
          </w:divBdr>
        </w:div>
        <w:div w:id="827130913">
          <w:marLeft w:val="0"/>
          <w:marRight w:val="0"/>
          <w:marTop w:val="0"/>
          <w:marBottom w:val="0"/>
          <w:divBdr>
            <w:top w:val="none" w:sz="0" w:space="0" w:color="auto"/>
            <w:left w:val="none" w:sz="0" w:space="0" w:color="auto"/>
            <w:bottom w:val="none" w:sz="0" w:space="0" w:color="auto"/>
            <w:right w:val="none" w:sz="0" w:space="0" w:color="auto"/>
          </w:divBdr>
        </w:div>
        <w:div w:id="831527599">
          <w:marLeft w:val="0"/>
          <w:marRight w:val="0"/>
          <w:marTop w:val="0"/>
          <w:marBottom w:val="0"/>
          <w:divBdr>
            <w:top w:val="none" w:sz="0" w:space="0" w:color="auto"/>
            <w:left w:val="none" w:sz="0" w:space="0" w:color="auto"/>
            <w:bottom w:val="none" w:sz="0" w:space="0" w:color="auto"/>
            <w:right w:val="none" w:sz="0" w:space="0" w:color="auto"/>
          </w:divBdr>
        </w:div>
        <w:div w:id="832725436">
          <w:marLeft w:val="0"/>
          <w:marRight w:val="0"/>
          <w:marTop w:val="0"/>
          <w:marBottom w:val="0"/>
          <w:divBdr>
            <w:top w:val="none" w:sz="0" w:space="0" w:color="auto"/>
            <w:left w:val="none" w:sz="0" w:space="0" w:color="auto"/>
            <w:bottom w:val="none" w:sz="0" w:space="0" w:color="auto"/>
            <w:right w:val="none" w:sz="0" w:space="0" w:color="auto"/>
          </w:divBdr>
        </w:div>
        <w:div w:id="843591754">
          <w:marLeft w:val="0"/>
          <w:marRight w:val="0"/>
          <w:marTop w:val="0"/>
          <w:marBottom w:val="0"/>
          <w:divBdr>
            <w:top w:val="none" w:sz="0" w:space="0" w:color="auto"/>
            <w:left w:val="none" w:sz="0" w:space="0" w:color="auto"/>
            <w:bottom w:val="none" w:sz="0" w:space="0" w:color="auto"/>
            <w:right w:val="none" w:sz="0" w:space="0" w:color="auto"/>
          </w:divBdr>
        </w:div>
        <w:div w:id="878778900">
          <w:marLeft w:val="0"/>
          <w:marRight w:val="0"/>
          <w:marTop w:val="0"/>
          <w:marBottom w:val="0"/>
          <w:divBdr>
            <w:top w:val="none" w:sz="0" w:space="0" w:color="auto"/>
            <w:left w:val="none" w:sz="0" w:space="0" w:color="auto"/>
            <w:bottom w:val="none" w:sz="0" w:space="0" w:color="auto"/>
            <w:right w:val="none" w:sz="0" w:space="0" w:color="auto"/>
          </w:divBdr>
        </w:div>
        <w:div w:id="913927501">
          <w:marLeft w:val="0"/>
          <w:marRight w:val="0"/>
          <w:marTop w:val="0"/>
          <w:marBottom w:val="0"/>
          <w:divBdr>
            <w:top w:val="none" w:sz="0" w:space="0" w:color="auto"/>
            <w:left w:val="none" w:sz="0" w:space="0" w:color="auto"/>
            <w:bottom w:val="none" w:sz="0" w:space="0" w:color="auto"/>
            <w:right w:val="none" w:sz="0" w:space="0" w:color="auto"/>
          </w:divBdr>
        </w:div>
        <w:div w:id="944310756">
          <w:marLeft w:val="0"/>
          <w:marRight w:val="0"/>
          <w:marTop w:val="0"/>
          <w:marBottom w:val="0"/>
          <w:divBdr>
            <w:top w:val="none" w:sz="0" w:space="0" w:color="auto"/>
            <w:left w:val="none" w:sz="0" w:space="0" w:color="auto"/>
            <w:bottom w:val="none" w:sz="0" w:space="0" w:color="auto"/>
            <w:right w:val="none" w:sz="0" w:space="0" w:color="auto"/>
          </w:divBdr>
        </w:div>
        <w:div w:id="960765347">
          <w:marLeft w:val="0"/>
          <w:marRight w:val="0"/>
          <w:marTop w:val="0"/>
          <w:marBottom w:val="0"/>
          <w:divBdr>
            <w:top w:val="none" w:sz="0" w:space="0" w:color="auto"/>
            <w:left w:val="none" w:sz="0" w:space="0" w:color="auto"/>
            <w:bottom w:val="none" w:sz="0" w:space="0" w:color="auto"/>
            <w:right w:val="none" w:sz="0" w:space="0" w:color="auto"/>
          </w:divBdr>
        </w:div>
        <w:div w:id="978732258">
          <w:marLeft w:val="0"/>
          <w:marRight w:val="0"/>
          <w:marTop w:val="0"/>
          <w:marBottom w:val="0"/>
          <w:divBdr>
            <w:top w:val="none" w:sz="0" w:space="0" w:color="auto"/>
            <w:left w:val="none" w:sz="0" w:space="0" w:color="auto"/>
            <w:bottom w:val="none" w:sz="0" w:space="0" w:color="auto"/>
            <w:right w:val="none" w:sz="0" w:space="0" w:color="auto"/>
          </w:divBdr>
        </w:div>
        <w:div w:id="1005330451">
          <w:marLeft w:val="0"/>
          <w:marRight w:val="0"/>
          <w:marTop w:val="0"/>
          <w:marBottom w:val="0"/>
          <w:divBdr>
            <w:top w:val="none" w:sz="0" w:space="0" w:color="auto"/>
            <w:left w:val="none" w:sz="0" w:space="0" w:color="auto"/>
            <w:bottom w:val="none" w:sz="0" w:space="0" w:color="auto"/>
            <w:right w:val="none" w:sz="0" w:space="0" w:color="auto"/>
          </w:divBdr>
        </w:div>
        <w:div w:id="1020667674">
          <w:marLeft w:val="0"/>
          <w:marRight w:val="0"/>
          <w:marTop w:val="0"/>
          <w:marBottom w:val="0"/>
          <w:divBdr>
            <w:top w:val="none" w:sz="0" w:space="0" w:color="auto"/>
            <w:left w:val="none" w:sz="0" w:space="0" w:color="auto"/>
            <w:bottom w:val="none" w:sz="0" w:space="0" w:color="auto"/>
            <w:right w:val="none" w:sz="0" w:space="0" w:color="auto"/>
          </w:divBdr>
        </w:div>
        <w:div w:id="1022317050">
          <w:marLeft w:val="0"/>
          <w:marRight w:val="0"/>
          <w:marTop w:val="0"/>
          <w:marBottom w:val="0"/>
          <w:divBdr>
            <w:top w:val="none" w:sz="0" w:space="0" w:color="auto"/>
            <w:left w:val="none" w:sz="0" w:space="0" w:color="auto"/>
            <w:bottom w:val="none" w:sz="0" w:space="0" w:color="auto"/>
            <w:right w:val="none" w:sz="0" w:space="0" w:color="auto"/>
          </w:divBdr>
        </w:div>
        <w:div w:id="1027757447">
          <w:marLeft w:val="0"/>
          <w:marRight w:val="0"/>
          <w:marTop w:val="0"/>
          <w:marBottom w:val="0"/>
          <w:divBdr>
            <w:top w:val="none" w:sz="0" w:space="0" w:color="auto"/>
            <w:left w:val="none" w:sz="0" w:space="0" w:color="auto"/>
            <w:bottom w:val="none" w:sz="0" w:space="0" w:color="auto"/>
            <w:right w:val="none" w:sz="0" w:space="0" w:color="auto"/>
          </w:divBdr>
        </w:div>
        <w:div w:id="1029070364">
          <w:marLeft w:val="0"/>
          <w:marRight w:val="0"/>
          <w:marTop w:val="0"/>
          <w:marBottom w:val="0"/>
          <w:divBdr>
            <w:top w:val="none" w:sz="0" w:space="0" w:color="auto"/>
            <w:left w:val="none" w:sz="0" w:space="0" w:color="auto"/>
            <w:bottom w:val="none" w:sz="0" w:space="0" w:color="auto"/>
            <w:right w:val="none" w:sz="0" w:space="0" w:color="auto"/>
          </w:divBdr>
        </w:div>
        <w:div w:id="1042368618">
          <w:marLeft w:val="0"/>
          <w:marRight w:val="0"/>
          <w:marTop w:val="0"/>
          <w:marBottom w:val="0"/>
          <w:divBdr>
            <w:top w:val="none" w:sz="0" w:space="0" w:color="auto"/>
            <w:left w:val="none" w:sz="0" w:space="0" w:color="auto"/>
            <w:bottom w:val="none" w:sz="0" w:space="0" w:color="auto"/>
            <w:right w:val="none" w:sz="0" w:space="0" w:color="auto"/>
          </w:divBdr>
        </w:div>
        <w:div w:id="1062169094">
          <w:marLeft w:val="0"/>
          <w:marRight w:val="0"/>
          <w:marTop w:val="0"/>
          <w:marBottom w:val="0"/>
          <w:divBdr>
            <w:top w:val="none" w:sz="0" w:space="0" w:color="auto"/>
            <w:left w:val="none" w:sz="0" w:space="0" w:color="auto"/>
            <w:bottom w:val="none" w:sz="0" w:space="0" w:color="auto"/>
            <w:right w:val="none" w:sz="0" w:space="0" w:color="auto"/>
          </w:divBdr>
        </w:div>
        <w:div w:id="1066146859">
          <w:marLeft w:val="0"/>
          <w:marRight w:val="0"/>
          <w:marTop w:val="0"/>
          <w:marBottom w:val="0"/>
          <w:divBdr>
            <w:top w:val="none" w:sz="0" w:space="0" w:color="auto"/>
            <w:left w:val="none" w:sz="0" w:space="0" w:color="auto"/>
            <w:bottom w:val="none" w:sz="0" w:space="0" w:color="auto"/>
            <w:right w:val="none" w:sz="0" w:space="0" w:color="auto"/>
          </w:divBdr>
        </w:div>
        <w:div w:id="1108890388">
          <w:marLeft w:val="0"/>
          <w:marRight w:val="0"/>
          <w:marTop w:val="0"/>
          <w:marBottom w:val="0"/>
          <w:divBdr>
            <w:top w:val="none" w:sz="0" w:space="0" w:color="auto"/>
            <w:left w:val="none" w:sz="0" w:space="0" w:color="auto"/>
            <w:bottom w:val="none" w:sz="0" w:space="0" w:color="auto"/>
            <w:right w:val="none" w:sz="0" w:space="0" w:color="auto"/>
          </w:divBdr>
        </w:div>
        <w:div w:id="1121998388">
          <w:marLeft w:val="0"/>
          <w:marRight w:val="0"/>
          <w:marTop w:val="0"/>
          <w:marBottom w:val="0"/>
          <w:divBdr>
            <w:top w:val="none" w:sz="0" w:space="0" w:color="auto"/>
            <w:left w:val="none" w:sz="0" w:space="0" w:color="auto"/>
            <w:bottom w:val="none" w:sz="0" w:space="0" w:color="auto"/>
            <w:right w:val="none" w:sz="0" w:space="0" w:color="auto"/>
          </w:divBdr>
        </w:div>
        <w:div w:id="1156721110">
          <w:marLeft w:val="0"/>
          <w:marRight w:val="0"/>
          <w:marTop w:val="0"/>
          <w:marBottom w:val="0"/>
          <w:divBdr>
            <w:top w:val="none" w:sz="0" w:space="0" w:color="auto"/>
            <w:left w:val="none" w:sz="0" w:space="0" w:color="auto"/>
            <w:bottom w:val="none" w:sz="0" w:space="0" w:color="auto"/>
            <w:right w:val="none" w:sz="0" w:space="0" w:color="auto"/>
          </w:divBdr>
        </w:div>
        <w:div w:id="1158766497">
          <w:marLeft w:val="0"/>
          <w:marRight w:val="0"/>
          <w:marTop w:val="0"/>
          <w:marBottom w:val="0"/>
          <w:divBdr>
            <w:top w:val="none" w:sz="0" w:space="0" w:color="auto"/>
            <w:left w:val="none" w:sz="0" w:space="0" w:color="auto"/>
            <w:bottom w:val="none" w:sz="0" w:space="0" w:color="auto"/>
            <w:right w:val="none" w:sz="0" w:space="0" w:color="auto"/>
          </w:divBdr>
        </w:div>
        <w:div w:id="1171797242">
          <w:marLeft w:val="0"/>
          <w:marRight w:val="0"/>
          <w:marTop w:val="0"/>
          <w:marBottom w:val="0"/>
          <w:divBdr>
            <w:top w:val="none" w:sz="0" w:space="0" w:color="auto"/>
            <w:left w:val="none" w:sz="0" w:space="0" w:color="auto"/>
            <w:bottom w:val="none" w:sz="0" w:space="0" w:color="auto"/>
            <w:right w:val="none" w:sz="0" w:space="0" w:color="auto"/>
          </w:divBdr>
        </w:div>
        <w:div w:id="1177185936">
          <w:marLeft w:val="0"/>
          <w:marRight w:val="0"/>
          <w:marTop w:val="0"/>
          <w:marBottom w:val="0"/>
          <w:divBdr>
            <w:top w:val="none" w:sz="0" w:space="0" w:color="auto"/>
            <w:left w:val="none" w:sz="0" w:space="0" w:color="auto"/>
            <w:bottom w:val="none" w:sz="0" w:space="0" w:color="auto"/>
            <w:right w:val="none" w:sz="0" w:space="0" w:color="auto"/>
          </w:divBdr>
        </w:div>
        <w:div w:id="1197624479">
          <w:marLeft w:val="0"/>
          <w:marRight w:val="0"/>
          <w:marTop w:val="0"/>
          <w:marBottom w:val="0"/>
          <w:divBdr>
            <w:top w:val="none" w:sz="0" w:space="0" w:color="auto"/>
            <w:left w:val="none" w:sz="0" w:space="0" w:color="auto"/>
            <w:bottom w:val="none" w:sz="0" w:space="0" w:color="auto"/>
            <w:right w:val="none" w:sz="0" w:space="0" w:color="auto"/>
          </w:divBdr>
        </w:div>
        <w:div w:id="1201631312">
          <w:marLeft w:val="0"/>
          <w:marRight w:val="0"/>
          <w:marTop w:val="0"/>
          <w:marBottom w:val="0"/>
          <w:divBdr>
            <w:top w:val="none" w:sz="0" w:space="0" w:color="auto"/>
            <w:left w:val="none" w:sz="0" w:space="0" w:color="auto"/>
            <w:bottom w:val="none" w:sz="0" w:space="0" w:color="auto"/>
            <w:right w:val="none" w:sz="0" w:space="0" w:color="auto"/>
          </w:divBdr>
        </w:div>
        <w:div w:id="1202864947">
          <w:marLeft w:val="0"/>
          <w:marRight w:val="0"/>
          <w:marTop w:val="0"/>
          <w:marBottom w:val="0"/>
          <w:divBdr>
            <w:top w:val="none" w:sz="0" w:space="0" w:color="auto"/>
            <w:left w:val="none" w:sz="0" w:space="0" w:color="auto"/>
            <w:bottom w:val="none" w:sz="0" w:space="0" w:color="auto"/>
            <w:right w:val="none" w:sz="0" w:space="0" w:color="auto"/>
          </w:divBdr>
        </w:div>
        <w:div w:id="1237940384">
          <w:marLeft w:val="0"/>
          <w:marRight w:val="0"/>
          <w:marTop w:val="0"/>
          <w:marBottom w:val="0"/>
          <w:divBdr>
            <w:top w:val="none" w:sz="0" w:space="0" w:color="auto"/>
            <w:left w:val="none" w:sz="0" w:space="0" w:color="auto"/>
            <w:bottom w:val="none" w:sz="0" w:space="0" w:color="auto"/>
            <w:right w:val="none" w:sz="0" w:space="0" w:color="auto"/>
          </w:divBdr>
        </w:div>
        <w:div w:id="1264800688">
          <w:marLeft w:val="0"/>
          <w:marRight w:val="0"/>
          <w:marTop w:val="0"/>
          <w:marBottom w:val="0"/>
          <w:divBdr>
            <w:top w:val="none" w:sz="0" w:space="0" w:color="auto"/>
            <w:left w:val="none" w:sz="0" w:space="0" w:color="auto"/>
            <w:bottom w:val="none" w:sz="0" w:space="0" w:color="auto"/>
            <w:right w:val="none" w:sz="0" w:space="0" w:color="auto"/>
          </w:divBdr>
        </w:div>
        <w:div w:id="1271354518">
          <w:marLeft w:val="0"/>
          <w:marRight w:val="0"/>
          <w:marTop w:val="0"/>
          <w:marBottom w:val="0"/>
          <w:divBdr>
            <w:top w:val="none" w:sz="0" w:space="0" w:color="auto"/>
            <w:left w:val="none" w:sz="0" w:space="0" w:color="auto"/>
            <w:bottom w:val="none" w:sz="0" w:space="0" w:color="auto"/>
            <w:right w:val="none" w:sz="0" w:space="0" w:color="auto"/>
          </w:divBdr>
        </w:div>
        <w:div w:id="1287546248">
          <w:marLeft w:val="0"/>
          <w:marRight w:val="0"/>
          <w:marTop w:val="0"/>
          <w:marBottom w:val="0"/>
          <w:divBdr>
            <w:top w:val="none" w:sz="0" w:space="0" w:color="auto"/>
            <w:left w:val="none" w:sz="0" w:space="0" w:color="auto"/>
            <w:bottom w:val="none" w:sz="0" w:space="0" w:color="auto"/>
            <w:right w:val="none" w:sz="0" w:space="0" w:color="auto"/>
          </w:divBdr>
        </w:div>
        <w:div w:id="1313176125">
          <w:marLeft w:val="0"/>
          <w:marRight w:val="0"/>
          <w:marTop w:val="0"/>
          <w:marBottom w:val="0"/>
          <w:divBdr>
            <w:top w:val="none" w:sz="0" w:space="0" w:color="auto"/>
            <w:left w:val="none" w:sz="0" w:space="0" w:color="auto"/>
            <w:bottom w:val="none" w:sz="0" w:space="0" w:color="auto"/>
            <w:right w:val="none" w:sz="0" w:space="0" w:color="auto"/>
          </w:divBdr>
        </w:div>
        <w:div w:id="1363168350">
          <w:marLeft w:val="0"/>
          <w:marRight w:val="0"/>
          <w:marTop w:val="0"/>
          <w:marBottom w:val="0"/>
          <w:divBdr>
            <w:top w:val="none" w:sz="0" w:space="0" w:color="auto"/>
            <w:left w:val="none" w:sz="0" w:space="0" w:color="auto"/>
            <w:bottom w:val="none" w:sz="0" w:space="0" w:color="auto"/>
            <w:right w:val="none" w:sz="0" w:space="0" w:color="auto"/>
          </w:divBdr>
        </w:div>
        <w:div w:id="1412047489">
          <w:marLeft w:val="0"/>
          <w:marRight w:val="0"/>
          <w:marTop w:val="0"/>
          <w:marBottom w:val="0"/>
          <w:divBdr>
            <w:top w:val="none" w:sz="0" w:space="0" w:color="auto"/>
            <w:left w:val="none" w:sz="0" w:space="0" w:color="auto"/>
            <w:bottom w:val="none" w:sz="0" w:space="0" w:color="auto"/>
            <w:right w:val="none" w:sz="0" w:space="0" w:color="auto"/>
          </w:divBdr>
        </w:div>
        <w:div w:id="1427725723">
          <w:marLeft w:val="0"/>
          <w:marRight w:val="0"/>
          <w:marTop w:val="0"/>
          <w:marBottom w:val="0"/>
          <w:divBdr>
            <w:top w:val="none" w:sz="0" w:space="0" w:color="auto"/>
            <w:left w:val="none" w:sz="0" w:space="0" w:color="auto"/>
            <w:bottom w:val="none" w:sz="0" w:space="0" w:color="auto"/>
            <w:right w:val="none" w:sz="0" w:space="0" w:color="auto"/>
          </w:divBdr>
        </w:div>
        <w:div w:id="1446268903">
          <w:marLeft w:val="0"/>
          <w:marRight w:val="0"/>
          <w:marTop w:val="0"/>
          <w:marBottom w:val="0"/>
          <w:divBdr>
            <w:top w:val="none" w:sz="0" w:space="0" w:color="auto"/>
            <w:left w:val="none" w:sz="0" w:space="0" w:color="auto"/>
            <w:bottom w:val="none" w:sz="0" w:space="0" w:color="auto"/>
            <w:right w:val="none" w:sz="0" w:space="0" w:color="auto"/>
          </w:divBdr>
        </w:div>
        <w:div w:id="1493179529">
          <w:marLeft w:val="0"/>
          <w:marRight w:val="0"/>
          <w:marTop w:val="0"/>
          <w:marBottom w:val="0"/>
          <w:divBdr>
            <w:top w:val="none" w:sz="0" w:space="0" w:color="auto"/>
            <w:left w:val="none" w:sz="0" w:space="0" w:color="auto"/>
            <w:bottom w:val="none" w:sz="0" w:space="0" w:color="auto"/>
            <w:right w:val="none" w:sz="0" w:space="0" w:color="auto"/>
          </w:divBdr>
        </w:div>
        <w:div w:id="1502622355">
          <w:marLeft w:val="0"/>
          <w:marRight w:val="0"/>
          <w:marTop w:val="0"/>
          <w:marBottom w:val="0"/>
          <w:divBdr>
            <w:top w:val="none" w:sz="0" w:space="0" w:color="auto"/>
            <w:left w:val="none" w:sz="0" w:space="0" w:color="auto"/>
            <w:bottom w:val="none" w:sz="0" w:space="0" w:color="auto"/>
            <w:right w:val="none" w:sz="0" w:space="0" w:color="auto"/>
          </w:divBdr>
        </w:div>
        <w:div w:id="1532375554">
          <w:marLeft w:val="0"/>
          <w:marRight w:val="0"/>
          <w:marTop w:val="0"/>
          <w:marBottom w:val="0"/>
          <w:divBdr>
            <w:top w:val="none" w:sz="0" w:space="0" w:color="auto"/>
            <w:left w:val="none" w:sz="0" w:space="0" w:color="auto"/>
            <w:bottom w:val="none" w:sz="0" w:space="0" w:color="auto"/>
            <w:right w:val="none" w:sz="0" w:space="0" w:color="auto"/>
          </w:divBdr>
        </w:div>
        <w:div w:id="1548570969">
          <w:marLeft w:val="0"/>
          <w:marRight w:val="0"/>
          <w:marTop w:val="0"/>
          <w:marBottom w:val="0"/>
          <w:divBdr>
            <w:top w:val="none" w:sz="0" w:space="0" w:color="auto"/>
            <w:left w:val="none" w:sz="0" w:space="0" w:color="auto"/>
            <w:bottom w:val="none" w:sz="0" w:space="0" w:color="auto"/>
            <w:right w:val="none" w:sz="0" w:space="0" w:color="auto"/>
          </w:divBdr>
        </w:div>
        <w:div w:id="1559122128">
          <w:marLeft w:val="0"/>
          <w:marRight w:val="0"/>
          <w:marTop w:val="0"/>
          <w:marBottom w:val="0"/>
          <w:divBdr>
            <w:top w:val="none" w:sz="0" w:space="0" w:color="auto"/>
            <w:left w:val="none" w:sz="0" w:space="0" w:color="auto"/>
            <w:bottom w:val="none" w:sz="0" w:space="0" w:color="auto"/>
            <w:right w:val="none" w:sz="0" w:space="0" w:color="auto"/>
          </w:divBdr>
        </w:div>
        <w:div w:id="1572541998">
          <w:marLeft w:val="0"/>
          <w:marRight w:val="0"/>
          <w:marTop w:val="0"/>
          <w:marBottom w:val="0"/>
          <w:divBdr>
            <w:top w:val="none" w:sz="0" w:space="0" w:color="auto"/>
            <w:left w:val="none" w:sz="0" w:space="0" w:color="auto"/>
            <w:bottom w:val="none" w:sz="0" w:space="0" w:color="auto"/>
            <w:right w:val="none" w:sz="0" w:space="0" w:color="auto"/>
          </w:divBdr>
        </w:div>
        <w:div w:id="1584561641">
          <w:marLeft w:val="0"/>
          <w:marRight w:val="0"/>
          <w:marTop w:val="0"/>
          <w:marBottom w:val="0"/>
          <w:divBdr>
            <w:top w:val="none" w:sz="0" w:space="0" w:color="auto"/>
            <w:left w:val="none" w:sz="0" w:space="0" w:color="auto"/>
            <w:bottom w:val="none" w:sz="0" w:space="0" w:color="auto"/>
            <w:right w:val="none" w:sz="0" w:space="0" w:color="auto"/>
          </w:divBdr>
        </w:div>
        <w:div w:id="1644850869">
          <w:marLeft w:val="0"/>
          <w:marRight w:val="0"/>
          <w:marTop w:val="0"/>
          <w:marBottom w:val="0"/>
          <w:divBdr>
            <w:top w:val="none" w:sz="0" w:space="0" w:color="auto"/>
            <w:left w:val="none" w:sz="0" w:space="0" w:color="auto"/>
            <w:bottom w:val="none" w:sz="0" w:space="0" w:color="auto"/>
            <w:right w:val="none" w:sz="0" w:space="0" w:color="auto"/>
          </w:divBdr>
        </w:div>
        <w:div w:id="1647540651">
          <w:marLeft w:val="0"/>
          <w:marRight w:val="0"/>
          <w:marTop w:val="0"/>
          <w:marBottom w:val="0"/>
          <w:divBdr>
            <w:top w:val="none" w:sz="0" w:space="0" w:color="auto"/>
            <w:left w:val="none" w:sz="0" w:space="0" w:color="auto"/>
            <w:bottom w:val="none" w:sz="0" w:space="0" w:color="auto"/>
            <w:right w:val="none" w:sz="0" w:space="0" w:color="auto"/>
          </w:divBdr>
        </w:div>
        <w:div w:id="1655141381">
          <w:marLeft w:val="0"/>
          <w:marRight w:val="0"/>
          <w:marTop w:val="0"/>
          <w:marBottom w:val="0"/>
          <w:divBdr>
            <w:top w:val="none" w:sz="0" w:space="0" w:color="auto"/>
            <w:left w:val="none" w:sz="0" w:space="0" w:color="auto"/>
            <w:bottom w:val="none" w:sz="0" w:space="0" w:color="auto"/>
            <w:right w:val="none" w:sz="0" w:space="0" w:color="auto"/>
          </w:divBdr>
        </w:div>
        <w:div w:id="1659535349">
          <w:marLeft w:val="0"/>
          <w:marRight w:val="0"/>
          <w:marTop w:val="0"/>
          <w:marBottom w:val="0"/>
          <w:divBdr>
            <w:top w:val="none" w:sz="0" w:space="0" w:color="auto"/>
            <w:left w:val="none" w:sz="0" w:space="0" w:color="auto"/>
            <w:bottom w:val="none" w:sz="0" w:space="0" w:color="auto"/>
            <w:right w:val="none" w:sz="0" w:space="0" w:color="auto"/>
          </w:divBdr>
        </w:div>
        <w:div w:id="1702510173">
          <w:marLeft w:val="0"/>
          <w:marRight w:val="0"/>
          <w:marTop w:val="0"/>
          <w:marBottom w:val="0"/>
          <w:divBdr>
            <w:top w:val="none" w:sz="0" w:space="0" w:color="auto"/>
            <w:left w:val="none" w:sz="0" w:space="0" w:color="auto"/>
            <w:bottom w:val="none" w:sz="0" w:space="0" w:color="auto"/>
            <w:right w:val="none" w:sz="0" w:space="0" w:color="auto"/>
          </w:divBdr>
        </w:div>
        <w:div w:id="1703480540">
          <w:marLeft w:val="0"/>
          <w:marRight w:val="0"/>
          <w:marTop w:val="0"/>
          <w:marBottom w:val="0"/>
          <w:divBdr>
            <w:top w:val="none" w:sz="0" w:space="0" w:color="auto"/>
            <w:left w:val="none" w:sz="0" w:space="0" w:color="auto"/>
            <w:bottom w:val="none" w:sz="0" w:space="0" w:color="auto"/>
            <w:right w:val="none" w:sz="0" w:space="0" w:color="auto"/>
          </w:divBdr>
        </w:div>
        <w:div w:id="1741054205">
          <w:marLeft w:val="0"/>
          <w:marRight w:val="0"/>
          <w:marTop w:val="0"/>
          <w:marBottom w:val="0"/>
          <w:divBdr>
            <w:top w:val="none" w:sz="0" w:space="0" w:color="auto"/>
            <w:left w:val="none" w:sz="0" w:space="0" w:color="auto"/>
            <w:bottom w:val="none" w:sz="0" w:space="0" w:color="auto"/>
            <w:right w:val="none" w:sz="0" w:space="0" w:color="auto"/>
          </w:divBdr>
        </w:div>
        <w:div w:id="1780880188">
          <w:marLeft w:val="0"/>
          <w:marRight w:val="0"/>
          <w:marTop w:val="0"/>
          <w:marBottom w:val="0"/>
          <w:divBdr>
            <w:top w:val="none" w:sz="0" w:space="0" w:color="auto"/>
            <w:left w:val="none" w:sz="0" w:space="0" w:color="auto"/>
            <w:bottom w:val="none" w:sz="0" w:space="0" w:color="auto"/>
            <w:right w:val="none" w:sz="0" w:space="0" w:color="auto"/>
          </w:divBdr>
        </w:div>
        <w:div w:id="1864198284">
          <w:marLeft w:val="0"/>
          <w:marRight w:val="0"/>
          <w:marTop w:val="0"/>
          <w:marBottom w:val="0"/>
          <w:divBdr>
            <w:top w:val="none" w:sz="0" w:space="0" w:color="auto"/>
            <w:left w:val="none" w:sz="0" w:space="0" w:color="auto"/>
            <w:bottom w:val="none" w:sz="0" w:space="0" w:color="auto"/>
            <w:right w:val="none" w:sz="0" w:space="0" w:color="auto"/>
          </w:divBdr>
        </w:div>
        <w:div w:id="1943762857">
          <w:marLeft w:val="0"/>
          <w:marRight w:val="0"/>
          <w:marTop w:val="0"/>
          <w:marBottom w:val="0"/>
          <w:divBdr>
            <w:top w:val="none" w:sz="0" w:space="0" w:color="auto"/>
            <w:left w:val="none" w:sz="0" w:space="0" w:color="auto"/>
            <w:bottom w:val="none" w:sz="0" w:space="0" w:color="auto"/>
            <w:right w:val="none" w:sz="0" w:space="0" w:color="auto"/>
          </w:divBdr>
        </w:div>
        <w:div w:id="1950577844">
          <w:marLeft w:val="0"/>
          <w:marRight w:val="0"/>
          <w:marTop w:val="0"/>
          <w:marBottom w:val="0"/>
          <w:divBdr>
            <w:top w:val="none" w:sz="0" w:space="0" w:color="auto"/>
            <w:left w:val="none" w:sz="0" w:space="0" w:color="auto"/>
            <w:bottom w:val="none" w:sz="0" w:space="0" w:color="auto"/>
            <w:right w:val="none" w:sz="0" w:space="0" w:color="auto"/>
          </w:divBdr>
        </w:div>
        <w:div w:id="1951282256">
          <w:marLeft w:val="0"/>
          <w:marRight w:val="0"/>
          <w:marTop w:val="0"/>
          <w:marBottom w:val="0"/>
          <w:divBdr>
            <w:top w:val="none" w:sz="0" w:space="0" w:color="auto"/>
            <w:left w:val="none" w:sz="0" w:space="0" w:color="auto"/>
            <w:bottom w:val="none" w:sz="0" w:space="0" w:color="auto"/>
            <w:right w:val="none" w:sz="0" w:space="0" w:color="auto"/>
          </w:divBdr>
        </w:div>
        <w:div w:id="1953396920">
          <w:marLeft w:val="0"/>
          <w:marRight w:val="0"/>
          <w:marTop w:val="0"/>
          <w:marBottom w:val="0"/>
          <w:divBdr>
            <w:top w:val="none" w:sz="0" w:space="0" w:color="auto"/>
            <w:left w:val="none" w:sz="0" w:space="0" w:color="auto"/>
            <w:bottom w:val="none" w:sz="0" w:space="0" w:color="auto"/>
            <w:right w:val="none" w:sz="0" w:space="0" w:color="auto"/>
          </w:divBdr>
        </w:div>
        <w:div w:id="1963612822">
          <w:marLeft w:val="0"/>
          <w:marRight w:val="0"/>
          <w:marTop w:val="0"/>
          <w:marBottom w:val="0"/>
          <w:divBdr>
            <w:top w:val="none" w:sz="0" w:space="0" w:color="auto"/>
            <w:left w:val="none" w:sz="0" w:space="0" w:color="auto"/>
            <w:bottom w:val="none" w:sz="0" w:space="0" w:color="auto"/>
            <w:right w:val="none" w:sz="0" w:space="0" w:color="auto"/>
          </w:divBdr>
        </w:div>
        <w:div w:id="1968662367">
          <w:marLeft w:val="0"/>
          <w:marRight w:val="0"/>
          <w:marTop w:val="0"/>
          <w:marBottom w:val="0"/>
          <w:divBdr>
            <w:top w:val="none" w:sz="0" w:space="0" w:color="auto"/>
            <w:left w:val="none" w:sz="0" w:space="0" w:color="auto"/>
            <w:bottom w:val="none" w:sz="0" w:space="0" w:color="auto"/>
            <w:right w:val="none" w:sz="0" w:space="0" w:color="auto"/>
          </w:divBdr>
        </w:div>
        <w:div w:id="1972443939">
          <w:marLeft w:val="0"/>
          <w:marRight w:val="0"/>
          <w:marTop w:val="0"/>
          <w:marBottom w:val="0"/>
          <w:divBdr>
            <w:top w:val="none" w:sz="0" w:space="0" w:color="auto"/>
            <w:left w:val="none" w:sz="0" w:space="0" w:color="auto"/>
            <w:bottom w:val="none" w:sz="0" w:space="0" w:color="auto"/>
            <w:right w:val="none" w:sz="0" w:space="0" w:color="auto"/>
          </w:divBdr>
        </w:div>
        <w:div w:id="1973633256">
          <w:marLeft w:val="0"/>
          <w:marRight w:val="0"/>
          <w:marTop w:val="0"/>
          <w:marBottom w:val="0"/>
          <w:divBdr>
            <w:top w:val="none" w:sz="0" w:space="0" w:color="auto"/>
            <w:left w:val="none" w:sz="0" w:space="0" w:color="auto"/>
            <w:bottom w:val="none" w:sz="0" w:space="0" w:color="auto"/>
            <w:right w:val="none" w:sz="0" w:space="0" w:color="auto"/>
          </w:divBdr>
        </w:div>
        <w:div w:id="2021200028">
          <w:marLeft w:val="0"/>
          <w:marRight w:val="0"/>
          <w:marTop w:val="0"/>
          <w:marBottom w:val="0"/>
          <w:divBdr>
            <w:top w:val="none" w:sz="0" w:space="0" w:color="auto"/>
            <w:left w:val="none" w:sz="0" w:space="0" w:color="auto"/>
            <w:bottom w:val="none" w:sz="0" w:space="0" w:color="auto"/>
            <w:right w:val="none" w:sz="0" w:space="0" w:color="auto"/>
          </w:divBdr>
        </w:div>
        <w:div w:id="2071538742">
          <w:marLeft w:val="0"/>
          <w:marRight w:val="0"/>
          <w:marTop w:val="0"/>
          <w:marBottom w:val="0"/>
          <w:divBdr>
            <w:top w:val="none" w:sz="0" w:space="0" w:color="auto"/>
            <w:left w:val="none" w:sz="0" w:space="0" w:color="auto"/>
            <w:bottom w:val="none" w:sz="0" w:space="0" w:color="auto"/>
            <w:right w:val="none" w:sz="0" w:space="0" w:color="auto"/>
          </w:divBdr>
        </w:div>
        <w:div w:id="2105881593">
          <w:marLeft w:val="0"/>
          <w:marRight w:val="0"/>
          <w:marTop w:val="0"/>
          <w:marBottom w:val="0"/>
          <w:divBdr>
            <w:top w:val="none" w:sz="0" w:space="0" w:color="auto"/>
            <w:left w:val="none" w:sz="0" w:space="0" w:color="auto"/>
            <w:bottom w:val="none" w:sz="0" w:space="0" w:color="auto"/>
            <w:right w:val="none" w:sz="0" w:space="0" w:color="auto"/>
          </w:divBdr>
        </w:div>
        <w:div w:id="2131236650">
          <w:marLeft w:val="0"/>
          <w:marRight w:val="0"/>
          <w:marTop w:val="0"/>
          <w:marBottom w:val="0"/>
          <w:divBdr>
            <w:top w:val="none" w:sz="0" w:space="0" w:color="auto"/>
            <w:left w:val="none" w:sz="0" w:space="0" w:color="auto"/>
            <w:bottom w:val="none" w:sz="0" w:space="0" w:color="auto"/>
            <w:right w:val="none" w:sz="0" w:space="0" w:color="auto"/>
          </w:divBdr>
        </w:div>
      </w:divsChild>
    </w:div>
    <w:div w:id="1189951444">
      <w:bodyDiv w:val="1"/>
      <w:marLeft w:val="0"/>
      <w:marRight w:val="0"/>
      <w:marTop w:val="0"/>
      <w:marBottom w:val="0"/>
      <w:divBdr>
        <w:top w:val="none" w:sz="0" w:space="0" w:color="auto"/>
        <w:left w:val="none" w:sz="0" w:space="0" w:color="auto"/>
        <w:bottom w:val="none" w:sz="0" w:space="0" w:color="auto"/>
        <w:right w:val="none" w:sz="0" w:space="0" w:color="auto"/>
      </w:divBdr>
      <w:divsChild>
        <w:div w:id="316691692">
          <w:marLeft w:val="0"/>
          <w:marRight w:val="750"/>
          <w:marTop w:val="0"/>
          <w:marBottom w:val="0"/>
          <w:divBdr>
            <w:top w:val="none" w:sz="0" w:space="0" w:color="auto"/>
            <w:left w:val="none" w:sz="0" w:space="0" w:color="auto"/>
            <w:bottom w:val="none" w:sz="0" w:space="0" w:color="auto"/>
            <w:right w:val="none" w:sz="0" w:space="0" w:color="auto"/>
          </w:divBdr>
        </w:div>
      </w:divsChild>
    </w:div>
    <w:div w:id="1278299092">
      <w:bodyDiv w:val="1"/>
      <w:marLeft w:val="0"/>
      <w:marRight w:val="0"/>
      <w:marTop w:val="0"/>
      <w:marBottom w:val="0"/>
      <w:divBdr>
        <w:top w:val="none" w:sz="0" w:space="0" w:color="auto"/>
        <w:left w:val="none" w:sz="0" w:space="0" w:color="auto"/>
        <w:bottom w:val="none" w:sz="0" w:space="0" w:color="auto"/>
        <w:right w:val="none" w:sz="0" w:space="0" w:color="auto"/>
      </w:divBdr>
    </w:div>
    <w:div w:id="1289631676">
      <w:bodyDiv w:val="1"/>
      <w:marLeft w:val="0"/>
      <w:marRight w:val="0"/>
      <w:marTop w:val="0"/>
      <w:marBottom w:val="0"/>
      <w:divBdr>
        <w:top w:val="none" w:sz="0" w:space="0" w:color="auto"/>
        <w:left w:val="none" w:sz="0" w:space="0" w:color="auto"/>
        <w:bottom w:val="none" w:sz="0" w:space="0" w:color="auto"/>
        <w:right w:val="none" w:sz="0" w:space="0" w:color="auto"/>
      </w:divBdr>
    </w:div>
    <w:div w:id="1393774055">
      <w:bodyDiv w:val="1"/>
      <w:marLeft w:val="0"/>
      <w:marRight w:val="0"/>
      <w:marTop w:val="0"/>
      <w:marBottom w:val="0"/>
      <w:divBdr>
        <w:top w:val="none" w:sz="0" w:space="0" w:color="auto"/>
        <w:left w:val="none" w:sz="0" w:space="0" w:color="auto"/>
        <w:bottom w:val="none" w:sz="0" w:space="0" w:color="auto"/>
        <w:right w:val="none" w:sz="0" w:space="0" w:color="auto"/>
      </w:divBdr>
      <w:divsChild>
        <w:div w:id="564412209">
          <w:marLeft w:val="0"/>
          <w:marRight w:val="0"/>
          <w:marTop w:val="0"/>
          <w:marBottom w:val="0"/>
          <w:divBdr>
            <w:top w:val="none" w:sz="0" w:space="0" w:color="auto"/>
            <w:left w:val="none" w:sz="0" w:space="0" w:color="auto"/>
            <w:bottom w:val="none" w:sz="0" w:space="0" w:color="auto"/>
            <w:right w:val="none" w:sz="0" w:space="0" w:color="auto"/>
          </w:divBdr>
        </w:div>
      </w:divsChild>
    </w:div>
    <w:div w:id="1444379370">
      <w:bodyDiv w:val="1"/>
      <w:marLeft w:val="0"/>
      <w:marRight w:val="0"/>
      <w:marTop w:val="0"/>
      <w:marBottom w:val="0"/>
      <w:divBdr>
        <w:top w:val="none" w:sz="0" w:space="0" w:color="auto"/>
        <w:left w:val="none" w:sz="0" w:space="0" w:color="auto"/>
        <w:bottom w:val="none" w:sz="0" w:space="0" w:color="auto"/>
        <w:right w:val="none" w:sz="0" w:space="0" w:color="auto"/>
      </w:divBdr>
      <w:divsChild>
        <w:div w:id="1374499781">
          <w:marLeft w:val="547"/>
          <w:marRight w:val="0"/>
          <w:marTop w:val="134"/>
          <w:marBottom w:val="0"/>
          <w:divBdr>
            <w:top w:val="none" w:sz="0" w:space="0" w:color="auto"/>
            <w:left w:val="none" w:sz="0" w:space="0" w:color="auto"/>
            <w:bottom w:val="none" w:sz="0" w:space="0" w:color="auto"/>
            <w:right w:val="none" w:sz="0" w:space="0" w:color="auto"/>
          </w:divBdr>
        </w:div>
        <w:div w:id="404307880">
          <w:marLeft w:val="1166"/>
          <w:marRight w:val="0"/>
          <w:marTop w:val="115"/>
          <w:marBottom w:val="0"/>
          <w:divBdr>
            <w:top w:val="none" w:sz="0" w:space="0" w:color="auto"/>
            <w:left w:val="none" w:sz="0" w:space="0" w:color="auto"/>
            <w:bottom w:val="none" w:sz="0" w:space="0" w:color="auto"/>
            <w:right w:val="none" w:sz="0" w:space="0" w:color="auto"/>
          </w:divBdr>
        </w:div>
        <w:div w:id="1827553521">
          <w:marLeft w:val="1166"/>
          <w:marRight w:val="0"/>
          <w:marTop w:val="115"/>
          <w:marBottom w:val="0"/>
          <w:divBdr>
            <w:top w:val="none" w:sz="0" w:space="0" w:color="auto"/>
            <w:left w:val="none" w:sz="0" w:space="0" w:color="auto"/>
            <w:bottom w:val="none" w:sz="0" w:space="0" w:color="auto"/>
            <w:right w:val="none" w:sz="0" w:space="0" w:color="auto"/>
          </w:divBdr>
        </w:div>
        <w:div w:id="836917250">
          <w:marLeft w:val="1166"/>
          <w:marRight w:val="0"/>
          <w:marTop w:val="115"/>
          <w:marBottom w:val="0"/>
          <w:divBdr>
            <w:top w:val="none" w:sz="0" w:space="0" w:color="auto"/>
            <w:left w:val="none" w:sz="0" w:space="0" w:color="auto"/>
            <w:bottom w:val="none" w:sz="0" w:space="0" w:color="auto"/>
            <w:right w:val="none" w:sz="0" w:space="0" w:color="auto"/>
          </w:divBdr>
        </w:div>
        <w:div w:id="1392995031">
          <w:marLeft w:val="1166"/>
          <w:marRight w:val="0"/>
          <w:marTop w:val="115"/>
          <w:marBottom w:val="0"/>
          <w:divBdr>
            <w:top w:val="none" w:sz="0" w:space="0" w:color="auto"/>
            <w:left w:val="none" w:sz="0" w:space="0" w:color="auto"/>
            <w:bottom w:val="none" w:sz="0" w:space="0" w:color="auto"/>
            <w:right w:val="none" w:sz="0" w:space="0" w:color="auto"/>
          </w:divBdr>
        </w:div>
      </w:divsChild>
    </w:div>
    <w:div w:id="1446272043">
      <w:bodyDiv w:val="1"/>
      <w:marLeft w:val="0"/>
      <w:marRight w:val="0"/>
      <w:marTop w:val="0"/>
      <w:marBottom w:val="0"/>
      <w:divBdr>
        <w:top w:val="none" w:sz="0" w:space="0" w:color="auto"/>
        <w:left w:val="none" w:sz="0" w:space="0" w:color="auto"/>
        <w:bottom w:val="none" w:sz="0" w:space="0" w:color="auto"/>
        <w:right w:val="none" w:sz="0" w:space="0" w:color="auto"/>
      </w:divBdr>
      <w:divsChild>
        <w:div w:id="34158373">
          <w:marLeft w:val="0"/>
          <w:marRight w:val="0"/>
          <w:marTop w:val="0"/>
          <w:marBottom w:val="0"/>
          <w:divBdr>
            <w:top w:val="none" w:sz="0" w:space="0" w:color="auto"/>
            <w:left w:val="none" w:sz="0" w:space="0" w:color="auto"/>
            <w:bottom w:val="none" w:sz="0" w:space="0" w:color="auto"/>
            <w:right w:val="none" w:sz="0" w:space="0" w:color="auto"/>
          </w:divBdr>
        </w:div>
        <w:div w:id="37360713">
          <w:marLeft w:val="0"/>
          <w:marRight w:val="0"/>
          <w:marTop w:val="0"/>
          <w:marBottom w:val="0"/>
          <w:divBdr>
            <w:top w:val="none" w:sz="0" w:space="0" w:color="auto"/>
            <w:left w:val="none" w:sz="0" w:space="0" w:color="auto"/>
            <w:bottom w:val="none" w:sz="0" w:space="0" w:color="auto"/>
            <w:right w:val="none" w:sz="0" w:space="0" w:color="auto"/>
          </w:divBdr>
        </w:div>
        <w:div w:id="55205565">
          <w:marLeft w:val="0"/>
          <w:marRight w:val="0"/>
          <w:marTop w:val="0"/>
          <w:marBottom w:val="0"/>
          <w:divBdr>
            <w:top w:val="none" w:sz="0" w:space="0" w:color="auto"/>
            <w:left w:val="none" w:sz="0" w:space="0" w:color="auto"/>
            <w:bottom w:val="none" w:sz="0" w:space="0" w:color="auto"/>
            <w:right w:val="none" w:sz="0" w:space="0" w:color="auto"/>
          </w:divBdr>
        </w:div>
        <w:div w:id="74130446">
          <w:marLeft w:val="0"/>
          <w:marRight w:val="0"/>
          <w:marTop w:val="0"/>
          <w:marBottom w:val="0"/>
          <w:divBdr>
            <w:top w:val="none" w:sz="0" w:space="0" w:color="auto"/>
            <w:left w:val="none" w:sz="0" w:space="0" w:color="auto"/>
            <w:bottom w:val="none" w:sz="0" w:space="0" w:color="auto"/>
            <w:right w:val="none" w:sz="0" w:space="0" w:color="auto"/>
          </w:divBdr>
        </w:div>
        <w:div w:id="82655729">
          <w:marLeft w:val="0"/>
          <w:marRight w:val="0"/>
          <w:marTop w:val="0"/>
          <w:marBottom w:val="0"/>
          <w:divBdr>
            <w:top w:val="none" w:sz="0" w:space="0" w:color="auto"/>
            <w:left w:val="none" w:sz="0" w:space="0" w:color="auto"/>
            <w:bottom w:val="none" w:sz="0" w:space="0" w:color="auto"/>
            <w:right w:val="none" w:sz="0" w:space="0" w:color="auto"/>
          </w:divBdr>
        </w:div>
        <w:div w:id="91437355">
          <w:marLeft w:val="0"/>
          <w:marRight w:val="0"/>
          <w:marTop w:val="0"/>
          <w:marBottom w:val="0"/>
          <w:divBdr>
            <w:top w:val="none" w:sz="0" w:space="0" w:color="auto"/>
            <w:left w:val="none" w:sz="0" w:space="0" w:color="auto"/>
            <w:bottom w:val="none" w:sz="0" w:space="0" w:color="auto"/>
            <w:right w:val="none" w:sz="0" w:space="0" w:color="auto"/>
          </w:divBdr>
        </w:div>
        <w:div w:id="127360831">
          <w:marLeft w:val="0"/>
          <w:marRight w:val="0"/>
          <w:marTop w:val="0"/>
          <w:marBottom w:val="0"/>
          <w:divBdr>
            <w:top w:val="none" w:sz="0" w:space="0" w:color="auto"/>
            <w:left w:val="none" w:sz="0" w:space="0" w:color="auto"/>
            <w:bottom w:val="none" w:sz="0" w:space="0" w:color="auto"/>
            <w:right w:val="none" w:sz="0" w:space="0" w:color="auto"/>
          </w:divBdr>
        </w:div>
        <w:div w:id="147940892">
          <w:marLeft w:val="0"/>
          <w:marRight w:val="0"/>
          <w:marTop w:val="0"/>
          <w:marBottom w:val="0"/>
          <w:divBdr>
            <w:top w:val="none" w:sz="0" w:space="0" w:color="auto"/>
            <w:left w:val="none" w:sz="0" w:space="0" w:color="auto"/>
            <w:bottom w:val="none" w:sz="0" w:space="0" w:color="auto"/>
            <w:right w:val="none" w:sz="0" w:space="0" w:color="auto"/>
          </w:divBdr>
        </w:div>
        <w:div w:id="147945704">
          <w:marLeft w:val="0"/>
          <w:marRight w:val="0"/>
          <w:marTop w:val="0"/>
          <w:marBottom w:val="0"/>
          <w:divBdr>
            <w:top w:val="none" w:sz="0" w:space="0" w:color="auto"/>
            <w:left w:val="none" w:sz="0" w:space="0" w:color="auto"/>
            <w:bottom w:val="none" w:sz="0" w:space="0" w:color="auto"/>
            <w:right w:val="none" w:sz="0" w:space="0" w:color="auto"/>
          </w:divBdr>
        </w:div>
        <w:div w:id="149830930">
          <w:marLeft w:val="0"/>
          <w:marRight w:val="0"/>
          <w:marTop w:val="0"/>
          <w:marBottom w:val="0"/>
          <w:divBdr>
            <w:top w:val="none" w:sz="0" w:space="0" w:color="auto"/>
            <w:left w:val="none" w:sz="0" w:space="0" w:color="auto"/>
            <w:bottom w:val="none" w:sz="0" w:space="0" w:color="auto"/>
            <w:right w:val="none" w:sz="0" w:space="0" w:color="auto"/>
          </w:divBdr>
        </w:div>
        <w:div w:id="184178715">
          <w:marLeft w:val="0"/>
          <w:marRight w:val="0"/>
          <w:marTop w:val="0"/>
          <w:marBottom w:val="0"/>
          <w:divBdr>
            <w:top w:val="none" w:sz="0" w:space="0" w:color="auto"/>
            <w:left w:val="none" w:sz="0" w:space="0" w:color="auto"/>
            <w:bottom w:val="none" w:sz="0" w:space="0" w:color="auto"/>
            <w:right w:val="none" w:sz="0" w:space="0" w:color="auto"/>
          </w:divBdr>
        </w:div>
        <w:div w:id="204104756">
          <w:marLeft w:val="0"/>
          <w:marRight w:val="0"/>
          <w:marTop w:val="0"/>
          <w:marBottom w:val="0"/>
          <w:divBdr>
            <w:top w:val="none" w:sz="0" w:space="0" w:color="auto"/>
            <w:left w:val="none" w:sz="0" w:space="0" w:color="auto"/>
            <w:bottom w:val="none" w:sz="0" w:space="0" w:color="auto"/>
            <w:right w:val="none" w:sz="0" w:space="0" w:color="auto"/>
          </w:divBdr>
        </w:div>
        <w:div w:id="206767269">
          <w:marLeft w:val="0"/>
          <w:marRight w:val="0"/>
          <w:marTop w:val="0"/>
          <w:marBottom w:val="0"/>
          <w:divBdr>
            <w:top w:val="none" w:sz="0" w:space="0" w:color="auto"/>
            <w:left w:val="none" w:sz="0" w:space="0" w:color="auto"/>
            <w:bottom w:val="none" w:sz="0" w:space="0" w:color="auto"/>
            <w:right w:val="none" w:sz="0" w:space="0" w:color="auto"/>
          </w:divBdr>
        </w:div>
        <w:div w:id="226957347">
          <w:marLeft w:val="0"/>
          <w:marRight w:val="0"/>
          <w:marTop w:val="0"/>
          <w:marBottom w:val="0"/>
          <w:divBdr>
            <w:top w:val="none" w:sz="0" w:space="0" w:color="auto"/>
            <w:left w:val="none" w:sz="0" w:space="0" w:color="auto"/>
            <w:bottom w:val="none" w:sz="0" w:space="0" w:color="auto"/>
            <w:right w:val="none" w:sz="0" w:space="0" w:color="auto"/>
          </w:divBdr>
        </w:div>
        <w:div w:id="251016034">
          <w:marLeft w:val="0"/>
          <w:marRight w:val="0"/>
          <w:marTop w:val="0"/>
          <w:marBottom w:val="0"/>
          <w:divBdr>
            <w:top w:val="none" w:sz="0" w:space="0" w:color="auto"/>
            <w:left w:val="none" w:sz="0" w:space="0" w:color="auto"/>
            <w:bottom w:val="none" w:sz="0" w:space="0" w:color="auto"/>
            <w:right w:val="none" w:sz="0" w:space="0" w:color="auto"/>
          </w:divBdr>
        </w:div>
        <w:div w:id="253973603">
          <w:marLeft w:val="0"/>
          <w:marRight w:val="0"/>
          <w:marTop w:val="0"/>
          <w:marBottom w:val="0"/>
          <w:divBdr>
            <w:top w:val="none" w:sz="0" w:space="0" w:color="auto"/>
            <w:left w:val="none" w:sz="0" w:space="0" w:color="auto"/>
            <w:bottom w:val="none" w:sz="0" w:space="0" w:color="auto"/>
            <w:right w:val="none" w:sz="0" w:space="0" w:color="auto"/>
          </w:divBdr>
        </w:div>
        <w:div w:id="282999627">
          <w:marLeft w:val="0"/>
          <w:marRight w:val="0"/>
          <w:marTop w:val="0"/>
          <w:marBottom w:val="0"/>
          <w:divBdr>
            <w:top w:val="none" w:sz="0" w:space="0" w:color="auto"/>
            <w:left w:val="none" w:sz="0" w:space="0" w:color="auto"/>
            <w:bottom w:val="none" w:sz="0" w:space="0" w:color="auto"/>
            <w:right w:val="none" w:sz="0" w:space="0" w:color="auto"/>
          </w:divBdr>
        </w:div>
        <w:div w:id="296565780">
          <w:marLeft w:val="0"/>
          <w:marRight w:val="0"/>
          <w:marTop w:val="0"/>
          <w:marBottom w:val="0"/>
          <w:divBdr>
            <w:top w:val="none" w:sz="0" w:space="0" w:color="auto"/>
            <w:left w:val="none" w:sz="0" w:space="0" w:color="auto"/>
            <w:bottom w:val="none" w:sz="0" w:space="0" w:color="auto"/>
            <w:right w:val="none" w:sz="0" w:space="0" w:color="auto"/>
          </w:divBdr>
        </w:div>
        <w:div w:id="318190037">
          <w:marLeft w:val="0"/>
          <w:marRight w:val="0"/>
          <w:marTop w:val="0"/>
          <w:marBottom w:val="0"/>
          <w:divBdr>
            <w:top w:val="none" w:sz="0" w:space="0" w:color="auto"/>
            <w:left w:val="none" w:sz="0" w:space="0" w:color="auto"/>
            <w:bottom w:val="none" w:sz="0" w:space="0" w:color="auto"/>
            <w:right w:val="none" w:sz="0" w:space="0" w:color="auto"/>
          </w:divBdr>
        </w:div>
        <w:div w:id="360058982">
          <w:marLeft w:val="0"/>
          <w:marRight w:val="0"/>
          <w:marTop w:val="0"/>
          <w:marBottom w:val="0"/>
          <w:divBdr>
            <w:top w:val="none" w:sz="0" w:space="0" w:color="auto"/>
            <w:left w:val="none" w:sz="0" w:space="0" w:color="auto"/>
            <w:bottom w:val="none" w:sz="0" w:space="0" w:color="auto"/>
            <w:right w:val="none" w:sz="0" w:space="0" w:color="auto"/>
          </w:divBdr>
        </w:div>
        <w:div w:id="365176762">
          <w:marLeft w:val="0"/>
          <w:marRight w:val="0"/>
          <w:marTop w:val="0"/>
          <w:marBottom w:val="0"/>
          <w:divBdr>
            <w:top w:val="none" w:sz="0" w:space="0" w:color="auto"/>
            <w:left w:val="none" w:sz="0" w:space="0" w:color="auto"/>
            <w:bottom w:val="none" w:sz="0" w:space="0" w:color="auto"/>
            <w:right w:val="none" w:sz="0" w:space="0" w:color="auto"/>
          </w:divBdr>
        </w:div>
        <w:div w:id="437063342">
          <w:marLeft w:val="0"/>
          <w:marRight w:val="0"/>
          <w:marTop w:val="0"/>
          <w:marBottom w:val="0"/>
          <w:divBdr>
            <w:top w:val="none" w:sz="0" w:space="0" w:color="auto"/>
            <w:left w:val="none" w:sz="0" w:space="0" w:color="auto"/>
            <w:bottom w:val="none" w:sz="0" w:space="0" w:color="auto"/>
            <w:right w:val="none" w:sz="0" w:space="0" w:color="auto"/>
          </w:divBdr>
        </w:div>
        <w:div w:id="439104271">
          <w:marLeft w:val="0"/>
          <w:marRight w:val="0"/>
          <w:marTop w:val="0"/>
          <w:marBottom w:val="0"/>
          <w:divBdr>
            <w:top w:val="none" w:sz="0" w:space="0" w:color="auto"/>
            <w:left w:val="none" w:sz="0" w:space="0" w:color="auto"/>
            <w:bottom w:val="none" w:sz="0" w:space="0" w:color="auto"/>
            <w:right w:val="none" w:sz="0" w:space="0" w:color="auto"/>
          </w:divBdr>
        </w:div>
        <w:div w:id="440999909">
          <w:marLeft w:val="0"/>
          <w:marRight w:val="0"/>
          <w:marTop w:val="0"/>
          <w:marBottom w:val="0"/>
          <w:divBdr>
            <w:top w:val="none" w:sz="0" w:space="0" w:color="auto"/>
            <w:left w:val="none" w:sz="0" w:space="0" w:color="auto"/>
            <w:bottom w:val="none" w:sz="0" w:space="0" w:color="auto"/>
            <w:right w:val="none" w:sz="0" w:space="0" w:color="auto"/>
          </w:divBdr>
        </w:div>
        <w:div w:id="482282048">
          <w:marLeft w:val="0"/>
          <w:marRight w:val="0"/>
          <w:marTop w:val="0"/>
          <w:marBottom w:val="0"/>
          <w:divBdr>
            <w:top w:val="none" w:sz="0" w:space="0" w:color="auto"/>
            <w:left w:val="none" w:sz="0" w:space="0" w:color="auto"/>
            <w:bottom w:val="none" w:sz="0" w:space="0" w:color="auto"/>
            <w:right w:val="none" w:sz="0" w:space="0" w:color="auto"/>
          </w:divBdr>
        </w:div>
        <w:div w:id="485242752">
          <w:marLeft w:val="0"/>
          <w:marRight w:val="0"/>
          <w:marTop w:val="0"/>
          <w:marBottom w:val="0"/>
          <w:divBdr>
            <w:top w:val="none" w:sz="0" w:space="0" w:color="auto"/>
            <w:left w:val="none" w:sz="0" w:space="0" w:color="auto"/>
            <w:bottom w:val="none" w:sz="0" w:space="0" w:color="auto"/>
            <w:right w:val="none" w:sz="0" w:space="0" w:color="auto"/>
          </w:divBdr>
        </w:div>
        <w:div w:id="490752409">
          <w:marLeft w:val="0"/>
          <w:marRight w:val="0"/>
          <w:marTop w:val="0"/>
          <w:marBottom w:val="0"/>
          <w:divBdr>
            <w:top w:val="none" w:sz="0" w:space="0" w:color="auto"/>
            <w:left w:val="none" w:sz="0" w:space="0" w:color="auto"/>
            <w:bottom w:val="none" w:sz="0" w:space="0" w:color="auto"/>
            <w:right w:val="none" w:sz="0" w:space="0" w:color="auto"/>
          </w:divBdr>
        </w:div>
        <w:div w:id="506020895">
          <w:marLeft w:val="0"/>
          <w:marRight w:val="0"/>
          <w:marTop w:val="0"/>
          <w:marBottom w:val="0"/>
          <w:divBdr>
            <w:top w:val="none" w:sz="0" w:space="0" w:color="auto"/>
            <w:left w:val="none" w:sz="0" w:space="0" w:color="auto"/>
            <w:bottom w:val="none" w:sz="0" w:space="0" w:color="auto"/>
            <w:right w:val="none" w:sz="0" w:space="0" w:color="auto"/>
          </w:divBdr>
        </w:div>
        <w:div w:id="524251444">
          <w:marLeft w:val="0"/>
          <w:marRight w:val="0"/>
          <w:marTop w:val="0"/>
          <w:marBottom w:val="0"/>
          <w:divBdr>
            <w:top w:val="none" w:sz="0" w:space="0" w:color="auto"/>
            <w:left w:val="none" w:sz="0" w:space="0" w:color="auto"/>
            <w:bottom w:val="none" w:sz="0" w:space="0" w:color="auto"/>
            <w:right w:val="none" w:sz="0" w:space="0" w:color="auto"/>
          </w:divBdr>
        </w:div>
        <w:div w:id="576600845">
          <w:marLeft w:val="0"/>
          <w:marRight w:val="0"/>
          <w:marTop w:val="0"/>
          <w:marBottom w:val="0"/>
          <w:divBdr>
            <w:top w:val="none" w:sz="0" w:space="0" w:color="auto"/>
            <w:left w:val="none" w:sz="0" w:space="0" w:color="auto"/>
            <w:bottom w:val="none" w:sz="0" w:space="0" w:color="auto"/>
            <w:right w:val="none" w:sz="0" w:space="0" w:color="auto"/>
          </w:divBdr>
        </w:div>
        <w:div w:id="588738452">
          <w:marLeft w:val="0"/>
          <w:marRight w:val="0"/>
          <w:marTop w:val="0"/>
          <w:marBottom w:val="0"/>
          <w:divBdr>
            <w:top w:val="none" w:sz="0" w:space="0" w:color="auto"/>
            <w:left w:val="none" w:sz="0" w:space="0" w:color="auto"/>
            <w:bottom w:val="none" w:sz="0" w:space="0" w:color="auto"/>
            <w:right w:val="none" w:sz="0" w:space="0" w:color="auto"/>
          </w:divBdr>
        </w:div>
        <w:div w:id="613947877">
          <w:marLeft w:val="0"/>
          <w:marRight w:val="0"/>
          <w:marTop w:val="0"/>
          <w:marBottom w:val="0"/>
          <w:divBdr>
            <w:top w:val="none" w:sz="0" w:space="0" w:color="auto"/>
            <w:left w:val="none" w:sz="0" w:space="0" w:color="auto"/>
            <w:bottom w:val="none" w:sz="0" w:space="0" w:color="auto"/>
            <w:right w:val="none" w:sz="0" w:space="0" w:color="auto"/>
          </w:divBdr>
        </w:div>
        <w:div w:id="614597245">
          <w:marLeft w:val="0"/>
          <w:marRight w:val="0"/>
          <w:marTop w:val="0"/>
          <w:marBottom w:val="0"/>
          <w:divBdr>
            <w:top w:val="none" w:sz="0" w:space="0" w:color="auto"/>
            <w:left w:val="none" w:sz="0" w:space="0" w:color="auto"/>
            <w:bottom w:val="none" w:sz="0" w:space="0" w:color="auto"/>
            <w:right w:val="none" w:sz="0" w:space="0" w:color="auto"/>
          </w:divBdr>
        </w:div>
        <w:div w:id="621959517">
          <w:marLeft w:val="0"/>
          <w:marRight w:val="0"/>
          <w:marTop w:val="0"/>
          <w:marBottom w:val="0"/>
          <w:divBdr>
            <w:top w:val="none" w:sz="0" w:space="0" w:color="auto"/>
            <w:left w:val="none" w:sz="0" w:space="0" w:color="auto"/>
            <w:bottom w:val="none" w:sz="0" w:space="0" w:color="auto"/>
            <w:right w:val="none" w:sz="0" w:space="0" w:color="auto"/>
          </w:divBdr>
        </w:div>
        <w:div w:id="626862438">
          <w:marLeft w:val="0"/>
          <w:marRight w:val="0"/>
          <w:marTop w:val="0"/>
          <w:marBottom w:val="0"/>
          <w:divBdr>
            <w:top w:val="none" w:sz="0" w:space="0" w:color="auto"/>
            <w:left w:val="none" w:sz="0" w:space="0" w:color="auto"/>
            <w:bottom w:val="none" w:sz="0" w:space="0" w:color="auto"/>
            <w:right w:val="none" w:sz="0" w:space="0" w:color="auto"/>
          </w:divBdr>
        </w:div>
        <w:div w:id="655648241">
          <w:marLeft w:val="0"/>
          <w:marRight w:val="0"/>
          <w:marTop w:val="0"/>
          <w:marBottom w:val="0"/>
          <w:divBdr>
            <w:top w:val="none" w:sz="0" w:space="0" w:color="auto"/>
            <w:left w:val="none" w:sz="0" w:space="0" w:color="auto"/>
            <w:bottom w:val="none" w:sz="0" w:space="0" w:color="auto"/>
            <w:right w:val="none" w:sz="0" w:space="0" w:color="auto"/>
          </w:divBdr>
        </w:div>
        <w:div w:id="696809173">
          <w:marLeft w:val="0"/>
          <w:marRight w:val="0"/>
          <w:marTop w:val="0"/>
          <w:marBottom w:val="0"/>
          <w:divBdr>
            <w:top w:val="none" w:sz="0" w:space="0" w:color="auto"/>
            <w:left w:val="none" w:sz="0" w:space="0" w:color="auto"/>
            <w:bottom w:val="none" w:sz="0" w:space="0" w:color="auto"/>
            <w:right w:val="none" w:sz="0" w:space="0" w:color="auto"/>
          </w:divBdr>
        </w:div>
        <w:div w:id="706832992">
          <w:marLeft w:val="0"/>
          <w:marRight w:val="0"/>
          <w:marTop w:val="0"/>
          <w:marBottom w:val="0"/>
          <w:divBdr>
            <w:top w:val="none" w:sz="0" w:space="0" w:color="auto"/>
            <w:left w:val="none" w:sz="0" w:space="0" w:color="auto"/>
            <w:bottom w:val="none" w:sz="0" w:space="0" w:color="auto"/>
            <w:right w:val="none" w:sz="0" w:space="0" w:color="auto"/>
          </w:divBdr>
        </w:div>
        <w:div w:id="707989211">
          <w:marLeft w:val="0"/>
          <w:marRight w:val="0"/>
          <w:marTop w:val="0"/>
          <w:marBottom w:val="0"/>
          <w:divBdr>
            <w:top w:val="none" w:sz="0" w:space="0" w:color="auto"/>
            <w:left w:val="none" w:sz="0" w:space="0" w:color="auto"/>
            <w:bottom w:val="none" w:sz="0" w:space="0" w:color="auto"/>
            <w:right w:val="none" w:sz="0" w:space="0" w:color="auto"/>
          </w:divBdr>
        </w:div>
        <w:div w:id="730537953">
          <w:marLeft w:val="0"/>
          <w:marRight w:val="0"/>
          <w:marTop w:val="0"/>
          <w:marBottom w:val="0"/>
          <w:divBdr>
            <w:top w:val="none" w:sz="0" w:space="0" w:color="auto"/>
            <w:left w:val="none" w:sz="0" w:space="0" w:color="auto"/>
            <w:bottom w:val="none" w:sz="0" w:space="0" w:color="auto"/>
            <w:right w:val="none" w:sz="0" w:space="0" w:color="auto"/>
          </w:divBdr>
        </w:div>
        <w:div w:id="732703199">
          <w:marLeft w:val="0"/>
          <w:marRight w:val="0"/>
          <w:marTop w:val="0"/>
          <w:marBottom w:val="0"/>
          <w:divBdr>
            <w:top w:val="none" w:sz="0" w:space="0" w:color="auto"/>
            <w:left w:val="none" w:sz="0" w:space="0" w:color="auto"/>
            <w:bottom w:val="none" w:sz="0" w:space="0" w:color="auto"/>
            <w:right w:val="none" w:sz="0" w:space="0" w:color="auto"/>
          </w:divBdr>
        </w:div>
        <w:div w:id="766270005">
          <w:marLeft w:val="0"/>
          <w:marRight w:val="0"/>
          <w:marTop w:val="0"/>
          <w:marBottom w:val="0"/>
          <w:divBdr>
            <w:top w:val="none" w:sz="0" w:space="0" w:color="auto"/>
            <w:left w:val="none" w:sz="0" w:space="0" w:color="auto"/>
            <w:bottom w:val="none" w:sz="0" w:space="0" w:color="auto"/>
            <w:right w:val="none" w:sz="0" w:space="0" w:color="auto"/>
          </w:divBdr>
        </w:div>
        <w:div w:id="807355184">
          <w:marLeft w:val="0"/>
          <w:marRight w:val="0"/>
          <w:marTop w:val="0"/>
          <w:marBottom w:val="0"/>
          <w:divBdr>
            <w:top w:val="none" w:sz="0" w:space="0" w:color="auto"/>
            <w:left w:val="none" w:sz="0" w:space="0" w:color="auto"/>
            <w:bottom w:val="none" w:sz="0" w:space="0" w:color="auto"/>
            <w:right w:val="none" w:sz="0" w:space="0" w:color="auto"/>
          </w:divBdr>
        </w:div>
        <w:div w:id="835532827">
          <w:marLeft w:val="0"/>
          <w:marRight w:val="0"/>
          <w:marTop w:val="0"/>
          <w:marBottom w:val="0"/>
          <w:divBdr>
            <w:top w:val="none" w:sz="0" w:space="0" w:color="auto"/>
            <w:left w:val="none" w:sz="0" w:space="0" w:color="auto"/>
            <w:bottom w:val="none" w:sz="0" w:space="0" w:color="auto"/>
            <w:right w:val="none" w:sz="0" w:space="0" w:color="auto"/>
          </w:divBdr>
        </w:div>
        <w:div w:id="856382517">
          <w:marLeft w:val="0"/>
          <w:marRight w:val="0"/>
          <w:marTop w:val="0"/>
          <w:marBottom w:val="0"/>
          <w:divBdr>
            <w:top w:val="none" w:sz="0" w:space="0" w:color="auto"/>
            <w:left w:val="none" w:sz="0" w:space="0" w:color="auto"/>
            <w:bottom w:val="none" w:sz="0" w:space="0" w:color="auto"/>
            <w:right w:val="none" w:sz="0" w:space="0" w:color="auto"/>
          </w:divBdr>
        </w:div>
        <w:div w:id="887693045">
          <w:marLeft w:val="0"/>
          <w:marRight w:val="0"/>
          <w:marTop w:val="0"/>
          <w:marBottom w:val="0"/>
          <w:divBdr>
            <w:top w:val="none" w:sz="0" w:space="0" w:color="auto"/>
            <w:left w:val="none" w:sz="0" w:space="0" w:color="auto"/>
            <w:bottom w:val="none" w:sz="0" w:space="0" w:color="auto"/>
            <w:right w:val="none" w:sz="0" w:space="0" w:color="auto"/>
          </w:divBdr>
        </w:div>
        <w:div w:id="949552181">
          <w:marLeft w:val="0"/>
          <w:marRight w:val="0"/>
          <w:marTop w:val="0"/>
          <w:marBottom w:val="0"/>
          <w:divBdr>
            <w:top w:val="none" w:sz="0" w:space="0" w:color="auto"/>
            <w:left w:val="none" w:sz="0" w:space="0" w:color="auto"/>
            <w:bottom w:val="none" w:sz="0" w:space="0" w:color="auto"/>
            <w:right w:val="none" w:sz="0" w:space="0" w:color="auto"/>
          </w:divBdr>
        </w:div>
        <w:div w:id="962881017">
          <w:marLeft w:val="0"/>
          <w:marRight w:val="0"/>
          <w:marTop w:val="0"/>
          <w:marBottom w:val="0"/>
          <w:divBdr>
            <w:top w:val="none" w:sz="0" w:space="0" w:color="auto"/>
            <w:left w:val="none" w:sz="0" w:space="0" w:color="auto"/>
            <w:bottom w:val="none" w:sz="0" w:space="0" w:color="auto"/>
            <w:right w:val="none" w:sz="0" w:space="0" w:color="auto"/>
          </w:divBdr>
        </w:div>
        <w:div w:id="968432751">
          <w:marLeft w:val="0"/>
          <w:marRight w:val="0"/>
          <w:marTop w:val="0"/>
          <w:marBottom w:val="0"/>
          <w:divBdr>
            <w:top w:val="none" w:sz="0" w:space="0" w:color="auto"/>
            <w:left w:val="none" w:sz="0" w:space="0" w:color="auto"/>
            <w:bottom w:val="none" w:sz="0" w:space="0" w:color="auto"/>
            <w:right w:val="none" w:sz="0" w:space="0" w:color="auto"/>
          </w:divBdr>
        </w:div>
        <w:div w:id="1001470943">
          <w:marLeft w:val="0"/>
          <w:marRight w:val="0"/>
          <w:marTop w:val="0"/>
          <w:marBottom w:val="0"/>
          <w:divBdr>
            <w:top w:val="none" w:sz="0" w:space="0" w:color="auto"/>
            <w:left w:val="none" w:sz="0" w:space="0" w:color="auto"/>
            <w:bottom w:val="none" w:sz="0" w:space="0" w:color="auto"/>
            <w:right w:val="none" w:sz="0" w:space="0" w:color="auto"/>
          </w:divBdr>
        </w:div>
        <w:div w:id="1071929597">
          <w:marLeft w:val="0"/>
          <w:marRight w:val="0"/>
          <w:marTop w:val="0"/>
          <w:marBottom w:val="0"/>
          <w:divBdr>
            <w:top w:val="none" w:sz="0" w:space="0" w:color="auto"/>
            <w:left w:val="none" w:sz="0" w:space="0" w:color="auto"/>
            <w:bottom w:val="none" w:sz="0" w:space="0" w:color="auto"/>
            <w:right w:val="none" w:sz="0" w:space="0" w:color="auto"/>
          </w:divBdr>
        </w:div>
        <w:div w:id="1119029099">
          <w:marLeft w:val="0"/>
          <w:marRight w:val="0"/>
          <w:marTop w:val="0"/>
          <w:marBottom w:val="0"/>
          <w:divBdr>
            <w:top w:val="none" w:sz="0" w:space="0" w:color="auto"/>
            <w:left w:val="none" w:sz="0" w:space="0" w:color="auto"/>
            <w:bottom w:val="none" w:sz="0" w:space="0" w:color="auto"/>
            <w:right w:val="none" w:sz="0" w:space="0" w:color="auto"/>
          </w:divBdr>
        </w:div>
        <w:div w:id="1143892747">
          <w:marLeft w:val="0"/>
          <w:marRight w:val="0"/>
          <w:marTop w:val="0"/>
          <w:marBottom w:val="0"/>
          <w:divBdr>
            <w:top w:val="none" w:sz="0" w:space="0" w:color="auto"/>
            <w:left w:val="none" w:sz="0" w:space="0" w:color="auto"/>
            <w:bottom w:val="none" w:sz="0" w:space="0" w:color="auto"/>
            <w:right w:val="none" w:sz="0" w:space="0" w:color="auto"/>
          </w:divBdr>
        </w:div>
        <w:div w:id="1149249085">
          <w:marLeft w:val="0"/>
          <w:marRight w:val="0"/>
          <w:marTop w:val="0"/>
          <w:marBottom w:val="0"/>
          <w:divBdr>
            <w:top w:val="none" w:sz="0" w:space="0" w:color="auto"/>
            <w:left w:val="none" w:sz="0" w:space="0" w:color="auto"/>
            <w:bottom w:val="none" w:sz="0" w:space="0" w:color="auto"/>
            <w:right w:val="none" w:sz="0" w:space="0" w:color="auto"/>
          </w:divBdr>
        </w:div>
        <w:div w:id="1175531837">
          <w:marLeft w:val="0"/>
          <w:marRight w:val="0"/>
          <w:marTop w:val="0"/>
          <w:marBottom w:val="0"/>
          <w:divBdr>
            <w:top w:val="none" w:sz="0" w:space="0" w:color="auto"/>
            <w:left w:val="none" w:sz="0" w:space="0" w:color="auto"/>
            <w:bottom w:val="none" w:sz="0" w:space="0" w:color="auto"/>
            <w:right w:val="none" w:sz="0" w:space="0" w:color="auto"/>
          </w:divBdr>
        </w:div>
        <w:div w:id="1190341969">
          <w:marLeft w:val="0"/>
          <w:marRight w:val="0"/>
          <w:marTop w:val="0"/>
          <w:marBottom w:val="0"/>
          <w:divBdr>
            <w:top w:val="none" w:sz="0" w:space="0" w:color="auto"/>
            <w:left w:val="none" w:sz="0" w:space="0" w:color="auto"/>
            <w:bottom w:val="none" w:sz="0" w:space="0" w:color="auto"/>
            <w:right w:val="none" w:sz="0" w:space="0" w:color="auto"/>
          </w:divBdr>
        </w:div>
        <w:div w:id="1191534520">
          <w:marLeft w:val="0"/>
          <w:marRight w:val="0"/>
          <w:marTop w:val="0"/>
          <w:marBottom w:val="0"/>
          <w:divBdr>
            <w:top w:val="none" w:sz="0" w:space="0" w:color="auto"/>
            <w:left w:val="none" w:sz="0" w:space="0" w:color="auto"/>
            <w:bottom w:val="none" w:sz="0" w:space="0" w:color="auto"/>
            <w:right w:val="none" w:sz="0" w:space="0" w:color="auto"/>
          </w:divBdr>
        </w:div>
        <w:div w:id="1198464937">
          <w:marLeft w:val="0"/>
          <w:marRight w:val="0"/>
          <w:marTop w:val="0"/>
          <w:marBottom w:val="0"/>
          <w:divBdr>
            <w:top w:val="none" w:sz="0" w:space="0" w:color="auto"/>
            <w:left w:val="none" w:sz="0" w:space="0" w:color="auto"/>
            <w:bottom w:val="none" w:sz="0" w:space="0" w:color="auto"/>
            <w:right w:val="none" w:sz="0" w:space="0" w:color="auto"/>
          </w:divBdr>
        </w:div>
        <w:div w:id="1203858835">
          <w:marLeft w:val="0"/>
          <w:marRight w:val="0"/>
          <w:marTop w:val="0"/>
          <w:marBottom w:val="0"/>
          <w:divBdr>
            <w:top w:val="none" w:sz="0" w:space="0" w:color="auto"/>
            <w:left w:val="none" w:sz="0" w:space="0" w:color="auto"/>
            <w:bottom w:val="none" w:sz="0" w:space="0" w:color="auto"/>
            <w:right w:val="none" w:sz="0" w:space="0" w:color="auto"/>
          </w:divBdr>
        </w:div>
        <w:div w:id="1223827413">
          <w:marLeft w:val="0"/>
          <w:marRight w:val="0"/>
          <w:marTop w:val="0"/>
          <w:marBottom w:val="0"/>
          <w:divBdr>
            <w:top w:val="none" w:sz="0" w:space="0" w:color="auto"/>
            <w:left w:val="none" w:sz="0" w:space="0" w:color="auto"/>
            <w:bottom w:val="none" w:sz="0" w:space="0" w:color="auto"/>
            <w:right w:val="none" w:sz="0" w:space="0" w:color="auto"/>
          </w:divBdr>
        </w:div>
        <w:div w:id="1249772218">
          <w:marLeft w:val="0"/>
          <w:marRight w:val="0"/>
          <w:marTop w:val="0"/>
          <w:marBottom w:val="0"/>
          <w:divBdr>
            <w:top w:val="none" w:sz="0" w:space="0" w:color="auto"/>
            <w:left w:val="none" w:sz="0" w:space="0" w:color="auto"/>
            <w:bottom w:val="none" w:sz="0" w:space="0" w:color="auto"/>
            <w:right w:val="none" w:sz="0" w:space="0" w:color="auto"/>
          </w:divBdr>
        </w:div>
        <w:div w:id="1270311038">
          <w:marLeft w:val="0"/>
          <w:marRight w:val="0"/>
          <w:marTop w:val="0"/>
          <w:marBottom w:val="0"/>
          <w:divBdr>
            <w:top w:val="none" w:sz="0" w:space="0" w:color="auto"/>
            <w:left w:val="none" w:sz="0" w:space="0" w:color="auto"/>
            <w:bottom w:val="none" w:sz="0" w:space="0" w:color="auto"/>
            <w:right w:val="none" w:sz="0" w:space="0" w:color="auto"/>
          </w:divBdr>
        </w:div>
        <w:div w:id="1295528965">
          <w:marLeft w:val="0"/>
          <w:marRight w:val="0"/>
          <w:marTop w:val="0"/>
          <w:marBottom w:val="0"/>
          <w:divBdr>
            <w:top w:val="none" w:sz="0" w:space="0" w:color="auto"/>
            <w:left w:val="none" w:sz="0" w:space="0" w:color="auto"/>
            <w:bottom w:val="none" w:sz="0" w:space="0" w:color="auto"/>
            <w:right w:val="none" w:sz="0" w:space="0" w:color="auto"/>
          </w:divBdr>
        </w:div>
        <w:div w:id="1302686684">
          <w:marLeft w:val="0"/>
          <w:marRight w:val="0"/>
          <w:marTop w:val="0"/>
          <w:marBottom w:val="0"/>
          <w:divBdr>
            <w:top w:val="none" w:sz="0" w:space="0" w:color="auto"/>
            <w:left w:val="none" w:sz="0" w:space="0" w:color="auto"/>
            <w:bottom w:val="none" w:sz="0" w:space="0" w:color="auto"/>
            <w:right w:val="none" w:sz="0" w:space="0" w:color="auto"/>
          </w:divBdr>
        </w:div>
        <w:div w:id="1302926378">
          <w:marLeft w:val="0"/>
          <w:marRight w:val="0"/>
          <w:marTop w:val="0"/>
          <w:marBottom w:val="0"/>
          <w:divBdr>
            <w:top w:val="none" w:sz="0" w:space="0" w:color="auto"/>
            <w:left w:val="none" w:sz="0" w:space="0" w:color="auto"/>
            <w:bottom w:val="none" w:sz="0" w:space="0" w:color="auto"/>
            <w:right w:val="none" w:sz="0" w:space="0" w:color="auto"/>
          </w:divBdr>
        </w:div>
        <w:div w:id="1341547288">
          <w:marLeft w:val="0"/>
          <w:marRight w:val="0"/>
          <w:marTop w:val="0"/>
          <w:marBottom w:val="0"/>
          <w:divBdr>
            <w:top w:val="none" w:sz="0" w:space="0" w:color="auto"/>
            <w:left w:val="none" w:sz="0" w:space="0" w:color="auto"/>
            <w:bottom w:val="none" w:sz="0" w:space="0" w:color="auto"/>
            <w:right w:val="none" w:sz="0" w:space="0" w:color="auto"/>
          </w:divBdr>
        </w:div>
        <w:div w:id="1376587248">
          <w:marLeft w:val="0"/>
          <w:marRight w:val="0"/>
          <w:marTop w:val="0"/>
          <w:marBottom w:val="0"/>
          <w:divBdr>
            <w:top w:val="none" w:sz="0" w:space="0" w:color="auto"/>
            <w:left w:val="none" w:sz="0" w:space="0" w:color="auto"/>
            <w:bottom w:val="none" w:sz="0" w:space="0" w:color="auto"/>
            <w:right w:val="none" w:sz="0" w:space="0" w:color="auto"/>
          </w:divBdr>
        </w:div>
        <w:div w:id="1385829013">
          <w:marLeft w:val="0"/>
          <w:marRight w:val="0"/>
          <w:marTop w:val="0"/>
          <w:marBottom w:val="0"/>
          <w:divBdr>
            <w:top w:val="none" w:sz="0" w:space="0" w:color="auto"/>
            <w:left w:val="none" w:sz="0" w:space="0" w:color="auto"/>
            <w:bottom w:val="none" w:sz="0" w:space="0" w:color="auto"/>
            <w:right w:val="none" w:sz="0" w:space="0" w:color="auto"/>
          </w:divBdr>
        </w:div>
        <w:div w:id="1410344694">
          <w:marLeft w:val="0"/>
          <w:marRight w:val="0"/>
          <w:marTop w:val="0"/>
          <w:marBottom w:val="0"/>
          <w:divBdr>
            <w:top w:val="none" w:sz="0" w:space="0" w:color="auto"/>
            <w:left w:val="none" w:sz="0" w:space="0" w:color="auto"/>
            <w:bottom w:val="none" w:sz="0" w:space="0" w:color="auto"/>
            <w:right w:val="none" w:sz="0" w:space="0" w:color="auto"/>
          </w:divBdr>
        </w:div>
        <w:div w:id="1416826094">
          <w:marLeft w:val="0"/>
          <w:marRight w:val="0"/>
          <w:marTop w:val="0"/>
          <w:marBottom w:val="0"/>
          <w:divBdr>
            <w:top w:val="none" w:sz="0" w:space="0" w:color="auto"/>
            <w:left w:val="none" w:sz="0" w:space="0" w:color="auto"/>
            <w:bottom w:val="none" w:sz="0" w:space="0" w:color="auto"/>
            <w:right w:val="none" w:sz="0" w:space="0" w:color="auto"/>
          </w:divBdr>
        </w:div>
        <w:div w:id="1435442971">
          <w:marLeft w:val="0"/>
          <w:marRight w:val="0"/>
          <w:marTop w:val="0"/>
          <w:marBottom w:val="0"/>
          <w:divBdr>
            <w:top w:val="none" w:sz="0" w:space="0" w:color="auto"/>
            <w:left w:val="none" w:sz="0" w:space="0" w:color="auto"/>
            <w:bottom w:val="none" w:sz="0" w:space="0" w:color="auto"/>
            <w:right w:val="none" w:sz="0" w:space="0" w:color="auto"/>
          </w:divBdr>
        </w:div>
        <w:div w:id="1435898369">
          <w:marLeft w:val="0"/>
          <w:marRight w:val="0"/>
          <w:marTop w:val="0"/>
          <w:marBottom w:val="0"/>
          <w:divBdr>
            <w:top w:val="none" w:sz="0" w:space="0" w:color="auto"/>
            <w:left w:val="none" w:sz="0" w:space="0" w:color="auto"/>
            <w:bottom w:val="none" w:sz="0" w:space="0" w:color="auto"/>
            <w:right w:val="none" w:sz="0" w:space="0" w:color="auto"/>
          </w:divBdr>
        </w:div>
        <w:div w:id="1438480471">
          <w:marLeft w:val="0"/>
          <w:marRight w:val="0"/>
          <w:marTop w:val="0"/>
          <w:marBottom w:val="0"/>
          <w:divBdr>
            <w:top w:val="none" w:sz="0" w:space="0" w:color="auto"/>
            <w:left w:val="none" w:sz="0" w:space="0" w:color="auto"/>
            <w:bottom w:val="none" w:sz="0" w:space="0" w:color="auto"/>
            <w:right w:val="none" w:sz="0" w:space="0" w:color="auto"/>
          </w:divBdr>
        </w:div>
        <w:div w:id="1473910971">
          <w:marLeft w:val="0"/>
          <w:marRight w:val="0"/>
          <w:marTop w:val="0"/>
          <w:marBottom w:val="0"/>
          <w:divBdr>
            <w:top w:val="none" w:sz="0" w:space="0" w:color="auto"/>
            <w:left w:val="none" w:sz="0" w:space="0" w:color="auto"/>
            <w:bottom w:val="none" w:sz="0" w:space="0" w:color="auto"/>
            <w:right w:val="none" w:sz="0" w:space="0" w:color="auto"/>
          </w:divBdr>
        </w:div>
        <w:div w:id="1510367407">
          <w:marLeft w:val="0"/>
          <w:marRight w:val="0"/>
          <w:marTop w:val="0"/>
          <w:marBottom w:val="0"/>
          <w:divBdr>
            <w:top w:val="none" w:sz="0" w:space="0" w:color="auto"/>
            <w:left w:val="none" w:sz="0" w:space="0" w:color="auto"/>
            <w:bottom w:val="none" w:sz="0" w:space="0" w:color="auto"/>
            <w:right w:val="none" w:sz="0" w:space="0" w:color="auto"/>
          </w:divBdr>
        </w:div>
        <w:div w:id="1523545732">
          <w:marLeft w:val="0"/>
          <w:marRight w:val="0"/>
          <w:marTop w:val="0"/>
          <w:marBottom w:val="0"/>
          <w:divBdr>
            <w:top w:val="none" w:sz="0" w:space="0" w:color="auto"/>
            <w:left w:val="none" w:sz="0" w:space="0" w:color="auto"/>
            <w:bottom w:val="none" w:sz="0" w:space="0" w:color="auto"/>
            <w:right w:val="none" w:sz="0" w:space="0" w:color="auto"/>
          </w:divBdr>
        </w:div>
        <w:div w:id="1553419505">
          <w:marLeft w:val="0"/>
          <w:marRight w:val="0"/>
          <w:marTop w:val="0"/>
          <w:marBottom w:val="0"/>
          <w:divBdr>
            <w:top w:val="none" w:sz="0" w:space="0" w:color="auto"/>
            <w:left w:val="none" w:sz="0" w:space="0" w:color="auto"/>
            <w:bottom w:val="none" w:sz="0" w:space="0" w:color="auto"/>
            <w:right w:val="none" w:sz="0" w:space="0" w:color="auto"/>
          </w:divBdr>
        </w:div>
        <w:div w:id="1583949217">
          <w:marLeft w:val="0"/>
          <w:marRight w:val="0"/>
          <w:marTop w:val="0"/>
          <w:marBottom w:val="0"/>
          <w:divBdr>
            <w:top w:val="none" w:sz="0" w:space="0" w:color="auto"/>
            <w:left w:val="none" w:sz="0" w:space="0" w:color="auto"/>
            <w:bottom w:val="none" w:sz="0" w:space="0" w:color="auto"/>
            <w:right w:val="none" w:sz="0" w:space="0" w:color="auto"/>
          </w:divBdr>
        </w:div>
        <w:div w:id="1588347396">
          <w:marLeft w:val="0"/>
          <w:marRight w:val="0"/>
          <w:marTop w:val="0"/>
          <w:marBottom w:val="0"/>
          <w:divBdr>
            <w:top w:val="none" w:sz="0" w:space="0" w:color="auto"/>
            <w:left w:val="none" w:sz="0" w:space="0" w:color="auto"/>
            <w:bottom w:val="none" w:sz="0" w:space="0" w:color="auto"/>
            <w:right w:val="none" w:sz="0" w:space="0" w:color="auto"/>
          </w:divBdr>
        </w:div>
        <w:div w:id="1700400075">
          <w:marLeft w:val="0"/>
          <w:marRight w:val="0"/>
          <w:marTop w:val="0"/>
          <w:marBottom w:val="0"/>
          <w:divBdr>
            <w:top w:val="none" w:sz="0" w:space="0" w:color="auto"/>
            <w:left w:val="none" w:sz="0" w:space="0" w:color="auto"/>
            <w:bottom w:val="none" w:sz="0" w:space="0" w:color="auto"/>
            <w:right w:val="none" w:sz="0" w:space="0" w:color="auto"/>
          </w:divBdr>
        </w:div>
        <w:div w:id="1709330503">
          <w:marLeft w:val="0"/>
          <w:marRight w:val="0"/>
          <w:marTop w:val="0"/>
          <w:marBottom w:val="0"/>
          <w:divBdr>
            <w:top w:val="none" w:sz="0" w:space="0" w:color="auto"/>
            <w:left w:val="none" w:sz="0" w:space="0" w:color="auto"/>
            <w:bottom w:val="none" w:sz="0" w:space="0" w:color="auto"/>
            <w:right w:val="none" w:sz="0" w:space="0" w:color="auto"/>
          </w:divBdr>
        </w:div>
        <w:div w:id="1829855879">
          <w:marLeft w:val="0"/>
          <w:marRight w:val="0"/>
          <w:marTop w:val="0"/>
          <w:marBottom w:val="0"/>
          <w:divBdr>
            <w:top w:val="none" w:sz="0" w:space="0" w:color="auto"/>
            <w:left w:val="none" w:sz="0" w:space="0" w:color="auto"/>
            <w:bottom w:val="none" w:sz="0" w:space="0" w:color="auto"/>
            <w:right w:val="none" w:sz="0" w:space="0" w:color="auto"/>
          </w:divBdr>
        </w:div>
        <w:div w:id="1836606780">
          <w:marLeft w:val="0"/>
          <w:marRight w:val="0"/>
          <w:marTop w:val="0"/>
          <w:marBottom w:val="0"/>
          <w:divBdr>
            <w:top w:val="none" w:sz="0" w:space="0" w:color="auto"/>
            <w:left w:val="none" w:sz="0" w:space="0" w:color="auto"/>
            <w:bottom w:val="none" w:sz="0" w:space="0" w:color="auto"/>
            <w:right w:val="none" w:sz="0" w:space="0" w:color="auto"/>
          </w:divBdr>
        </w:div>
        <w:div w:id="1849175174">
          <w:marLeft w:val="0"/>
          <w:marRight w:val="0"/>
          <w:marTop w:val="0"/>
          <w:marBottom w:val="0"/>
          <w:divBdr>
            <w:top w:val="none" w:sz="0" w:space="0" w:color="auto"/>
            <w:left w:val="none" w:sz="0" w:space="0" w:color="auto"/>
            <w:bottom w:val="none" w:sz="0" w:space="0" w:color="auto"/>
            <w:right w:val="none" w:sz="0" w:space="0" w:color="auto"/>
          </w:divBdr>
        </w:div>
        <w:div w:id="1867868008">
          <w:marLeft w:val="0"/>
          <w:marRight w:val="0"/>
          <w:marTop w:val="0"/>
          <w:marBottom w:val="0"/>
          <w:divBdr>
            <w:top w:val="none" w:sz="0" w:space="0" w:color="auto"/>
            <w:left w:val="none" w:sz="0" w:space="0" w:color="auto"/>
            <w:bottom w:val="none" w:sz="0" w:space="0" w:color="auto"/>
            <w:right w:val="none" w:sz="0" w:space="0" w:color="auto"/>
          </w:divBdr>
        </w:div>
        <w:div w:id="1879004240">
          <w:marLeft w:val="0"/>
          <w:marRight w:val="0"/>
          <w:marTop w:val="0"/>
          <w:marBottom w:val="0"/>
          <w:divBdr>
            <w:top w:val="none" w:sz="0" w:space="0" w:color="auto"/>
            <w:left w:val="none" w:sz="0" w:space="0" w:color="auto"/>
            <w:bottom w:val="none" w:sz="0" w:space="0" w:color="auto"/>
            <w:right w:val="none" w:sz="0" w:space="0" w:color="auto"/>
          </w:divBdr>
        </w:div>
        <w:div w:id="1907642831">
          <w:marLeft w:val="0"/>
          <w:marRight w:val="0"/>
          <w:marTop w:val="0"/>
          <w:marBottom w:val="0"/>
          <w:divBdr>
            <w:top w:val="none" w:sz="0" w:space="0" w:color="auto"/>
            <w:left w:val="none" w:sz="0" w:space="0" w:color="auto"/>
            <w:bottom w:val="none" w:sz="0" w:space="0" w:color="auto"/>
            <w:right w:val="none" w:sz="0" w:space="0" w:color="auto"/>
          </w:divBdr>
        </w:div>
        <w:div w:id="1942835738">
          <w:marLeft w:val="0"/>
          <w:marRight w:val="0"/>
          <w:marTop w:val="0"/>
          <w:marBottom w:val="0"/>
          <w:divBdr>
            <w:top w:val="none" w:sz="0" w:space="0" w:color="auto"/>
            <w:left w:val="none" w:sz="0" w:space="0" w:color="auto"/>
            <w:bottom w:val="none" w:sz="0" w:space="0" w:color="auto"/>
            <w:right w:val="none" w:sz="0" w:space="0" w:color="auto"/>
          </w:divBdr>
        </w:div>
        <w:div w:id="1968200255">
          <w:marLeft w:val="0"/>
          <w:marRight w:val="0"/>
          <w:marTop w:val="0"/>
          <w:marBottom w:val="0"/>
          <w:divBdr>
            <w:top w:val="none" w:sz="0" w:space="0" w:color="auto"/>
            <w:left w:val="none" w:sz="0" w:space="0" w:color="auto"/>
            <w:bottom w:val="none" w:sz="0" w:space="0" w:color="auto"/>
            <w:right w:val="none" w:sz="0" w:space="0" w:color="auto"/>
          </w:divBdr>
        </w:div>
        <w:div w:id="1992176687">
          <w:marLeft w:val="0"/>
          <w:marRight w:val="0"/>
          <w:marTop w:val="0"/>
          <w:marBottom w:val="0"/>
          <w:divBdr>
            <w:top w:val="none" w:sz="0" w:space="0" w:color="auto"/>
            <w:left w:val="none" w:sz="0" w:space="0" w:color="auto"/>
            <w:bottom w:val="none" w:sz="0" w:space="0" w:color="auto"/>
            <w:right w:val="none" w:sz="0" w:space="0" w:color="auto"/>
          </w:divBdr>
        </w:div>
        <w:div w:id="2001039824">
          <w:marLeft w:val="0"/>
          <w:marRight w:val="0"/>
          <w:marTop w:val="0"/>
          <w:marBottom w:val="0"/>
          <w:divBdr>
            <w:top w:val="none" w:sz="0" w:space="0" w:color="auto"/>
            <w:left w:val="none" w:sz="0" w:space="0" w:color="auto"/>
            <w:bottom w:val="none" w:sz="0" w:space="0" w:color="auto"/>
            <w:right w:val="none" w:sz="0" w:space="0" w:color="auto"/>
          </w:divBdr>
        </w:div>
        <w:div w:id="2011832855">
          <w:marLeft w:val="0"/>
          <w:marRight w:val="0"/>
          <w:marTop w:val="0"/>
          <w:marBottom w:val="0"/>
          <w:divBdr>
            <w:top w:val="none" w:sz="0" w:space="0" w:color="auto"/>
            <w:left w:val="none" w:sz="0" w:space="0" w:color="auto"/>
            <w:bottom w:val="none" w:sz="0" w:space="0" w:color="auto"/>
            <w:right w:val="none" w:sz="0" w:space="0" w:color="auto"/>
          </w:divBdr>
        </w:div>
        <w:div w:id="2017153566">
          <w:marLeft w:val="0"/>
          <w:marRight w:val="0"/>
          <w:marTop w:val="0"/>
          <w:marBottom w:val="0"/>
          <w:divBdr>
            <w:top w:val="none" w:sz="0" w:space="0" w:color="auto"/>
            <w:left w:val="none" w:sz="0" w:space="0" w:color="auto"/>
            <w:bottom w:val="none" w:sz="0" w:space="0" w:color="auto"/>
            <w:right w:val="none" w:sz="0" w:space="0" w:color="auto"/>
          </w:divBdr>
        </w:div>
        <w:div w:id="2030179110">
          <w:marLeft w:val="0"/>
          <w:marRight w:val="0"/>
          <w:marTop w:val="0"/>
          <w:marBottom w:val="0"/>
          <w:divBdr>
            <w:top w:val="none" w:sz="0" w:space="0" w:color="auto"/>
            <w:left w:val="none" w:sz="0" w:space="0" w:color="auto"/>
            <w:bottom w:val="none" w:sz="0" w:space="0" w:color="auto"/>
            <w:right w:val="none" w:sz="0" w:space="0" w:color="auto"/>
          </w:divBdr>
        </w:div>
        <w:div w:id="2035112891">
          <w:marLeft w:val="0"/>
          <w:marRight w:val="0"/>
          <w:marTop w:val="0"/>
          <w:marBottom w:val="0"/>
          <w:divBdr>
            <w:top w:val="none" w:sz="0" w:space="0" w:color="auto"/>
            <w:left w:val="none" w:sz="0" w:space="0" w:color="auto"/>
            <w:bottom w:val="none" w:sz="0" w:space="0" w:color="auto"/>
            <w:right w:val="none" w:sz="0" w:space="0" w:color="auto"/>
          </w:divBdr>
        </w:div>
        <w:div w:id="2039815053">
          <w:marLeft w:val="0"/>
          <w:marRight w:val="0"/>
          <w:marTop w:val="0"/>
          <w:marBottom w:val="0"/>
          <w:divBdr>
            <w:top w:val="none" w:sz="0" w:space="0" w:color="auto"/>
            <w:left w:val="none" w:sz="0" w:space="0" w:color="auto"/>
            <w:bottom w:val="none" w:sz="0" w:space="0" w:color="auto"/>
            <w:right w:val="none" w:sz="0" w:space="0" w:color="auto"/>
          </w:divBdr>
        </w:div>
        <w:div w:id="2050570337">
          <w:marLeft w:val="0"/>
          <w:marRight w:val="0"/>
          <w:marTop w:val="0"/>
          <w:marBottom w:val="0"/>
          <w:divBdr>
            <w:top w:val="none" w:sz="0" w:space="0" w:color="auto"/>
            <w:left w:val="none" w:sz="0" w:space="0" w:color="auto"/>
            <w:bottom w:val="none" w:sz="0" w:space="0" w:color="auto"/>
            <w:right w:val="none" w:sz="0" w:space="0" w:color="auto"/>
          </w:divBdr>
        </w:div>
        <w:div w:id="2050571802">
          <w:marLeft w:val="0"/>
          <w:marRight w:val="0"/>
          <w:marTop w:val="0"/>
          <w:marBottom w:val="0"/>
          <w:divBdr>
            <w:top w:val="none" w:sz="0" w:space="0" w:color="auto"/>
            <w:left w:val="none" w:sz="0" w:space="0" w:color="auto"/>
            <w:bottom w:val="none" w:sz="0" w:space="0" w:color="auto"/>
            <w:right w:val="none" w:sz="0" w:space="0" w:color="auto"/>
          </w:divBdr>
        </w:div>
        <w:div w:id="2057002435">
          <w:marLeft w:val="0"/>
          <w:marRight w:val="0"/>
          <w:marTop w:val="0"/>
          <w:marBottom w:val="0"/>
          <w:divBdr>
            <w:top w:val="none" w:sz="0" w:space="0" w:color="auto"/>
            <w:left w:val="none" w:sz="0" w:space="0" w:color="auto"/>
            <w:bottom w:val="none" w:sz="0" w:space="0" w:color="auto"/>
            <w:right w:val="none" w:sz="0" w:space="0" w:color="auto"/>
          </w:divBdr>
        </w:div>
        <w:div w:id="2079402575">
          <w:marLeft w:val="0"/>
          <w:marRight w:val="0"/>
          <w:marTop w:val="0"/>
          <w:marBottom w:val="0"/>
          <w:divBdr>
            <w:top w:val="none" w:sz="0" w:space="0" w:color="auto"/>
            <w:left w:val="none" w:sz="0" w:space="0" w:color="auto"/>
            <w:bottom w:val="none" w:sz="0" w:space="0" w:color="auto"/>
            <w:right w:val="none" w:sz="0" w:space="0" w:color="auto"/>
          </w:divBdr>
        </w:div>
        <w:div w:id="2112967891">
          <w:marLeft w:val="0"/>
          <w:marRight w:val="0"/>
          <w:marTop w:val="0"/>
          <w:marBottom w:val="0"/>
          <w:divBdr>
            <w:top w:val="none" w:sz="0" w:space="0" w:color="auto"/>
            <w:left w:val="none" w:sz="0" w:space="0" w:color="auto"/>
            <w:bottom w:val="none" w:sz="0" w:space="0" w:color="auto"/>
            <w:right w:val="none" w:sz="0" w:space="0" w:color="auto"/>
          </w:divBdr>
        </w:div>
        <w:div w:id="2115395561">
          <w:marLeft w:val="0"/>
          <w:marRight w:val="0"/>
          <w:marTop w:val="0"/>
          <w:marBottom w:val="0"/>
          <w:divBdr>
            <w:top w:val="none" w:sz="0" w:space="0" w:color="auto"/>
            <w:left w:val="none" w:sz="0" w:space="0" w:color="auto"/>
            <w:bottom w:val="none" w:sz="0" w:space="0" w:color="auto"/>
            <w:right w:val="none" w:sz="0" w:space="0" w:color="auto"/>
          </w:divBdr>
        </w:div>
        <w:div w:id="2142766498">
          <w:marLeft w:val="0"/>
          <w:marRight w:val="0"/>
          <w:marTop w:val="0"/>
          <w:marBottom w:val="0"/>
          <w:divBdr>
            <w:top w:val="none" w:sz="0" w:space="0" w:color="auto"/>
            <w:left w:val="none" w:sz="0" w:space="0" w:color="auto"/>
            <w:bottom w:val="none" w:sz="0" w:space="0" w:color="auto"/>
            <w:right w:val="none" w:sz="0" w:space="0" w:color="auto"/>
          </w:divBdr>
        </w:div>
      </w:divsChild>
    </w:div>
    <w:div w:id="1470900184">
      <w:bodyDiv w:val="1"/>
      <w:marLeft w:val="0"/>
      <w:marRight w:val="0"/>
      <w:marTop w:val="0"/>
      <w:marBottom w:val="0"/>
      <w:divBdr>
        <w:top w:val="none" w:sz="0" w:space="0" w:color="auto"/>
        <w:left w:val="none" w:sz="0" w:space="0" w:color="auto"/>
        <w:bottom w:val="none" w:sz="0" w:space="0" w:color="auto"/>
        <w:right w:val="none" w:sz="0" w:space="0" w:color="auto"/>
      </w:divBdr>
    </w:div>
    <w:div w:id="1476291875">
      <w:bodyDiv w:val="1"/>
      <w:marLeft w:val="0"/>
      <w:marRight w:val="0"/>
      <w:marTop w:val="0"/>
      <w:marBottom w:val="0"/>
      <w:divBdr>
        <w:top w:val="none" w:sz="0" w:space="0" w:color="auto"/>
        <w:left w:val="none" w:sz="0" w:space="0" w:color="auto"/>
        <w:bottom w:val="none" w:sz="0" w:space="0" w:color="auto"/>
        <w:right w:val="none" w:sz="0" w:space="0" w:color="auto"/>
      </w:divBdr>
      <w:divsChild>
        <w:div w:id="1832063510">
          <w:marLeft w:val="0"/>
          <w:marRight w:val="0"/>
          <w:marTop w:val="0"/>
          <w:marBottom w:val="0"/>
          <w:divBdr>
            <w:top w:val="none" w:sz="0" w:space="0" w:color="auto"/>
            <w:left w:val="none" w:sz="0" w:space="0" w:color="auto"/>
            <w:bottom w:val="none" w:sz="0" w:space="0" w:color="auto"/>
            <w:right w:val="none" w:sz="0" w:space="0" w:color="auto"/>
          </w:divBdr>
          <w:divsChild>
            <w:div w:id="352850634">
              <w:marLeft w:val="0"/>
              <w:marRight w:val="0"/>
              <w:marTop w:val="0"/>
              <w:marBottom w:val="0"/>
              <w:divBdr>
                <w:top w:val="none" w:sz="0" w:space="0" w:color="auto"/>
                <w:left w:val="none" w:sz="0" w:space="0" w:color="auto"/>
                <w:bottom w:val="none" w:sz="0" w:space="0" w:color="auto"/>
                <w:right w:val="none" w:sz="0" w:space="0" w:color="auto"/>
              </w:divBdr>
            </w:div>
            <w:div w:id="691683746">
              <w:marLeft w:val="0"/>
              <w:marRight w:val="0"/>
              <w:marTop w:val="0"/>
              <w:marBottom w:val="0"/>
              <w:divBdr>
                <w:top w:val="none" w:sz="0" w:space="0" w:color="auto"/>
                <w:left w:val="none" w:sz="0" w:space="0" w:color="auto"/>
                <w:bottom w:val="none" w:sz="0" w:space="0" w:color="auto"/>
                <w:right w:val="none" w:sz="0" w:space="0" w:color="auto"/>
              </w:divBdr>
            </w:div>
            <w:div w:id="1478916442">
              <w:marLeft w:val="0"/>
              <w:marRight w:val="0"/>
              <w:marTop w:val="0"/>
              <w:marBottom w:val="0"/>
              <w:divBdr>
                <w:top w:val="none" w:sz="0" w:space="0" w:color="auto"/>
                <w:left w:val="none" w:sz="0" w:space="0" w:color="auto"/>
                <w:bottom w:val="none" w:sz="0" w:space="0" w:color="auto"/>
                <w:right w:val="none" w:sz="0" w:space="0" w:color="auto"/>
              </w:divBdr>
            </w:div>
            <w:div w:id="1739938989">
              <w:marLeft w:val="0"/>
              <w:marRight w:val="0"/>
              <w:marTop w:val="0"/>
              <w:marBottom w:val="0"/>
              <w:divBdr>
                <w:top w:val="none" w:sz="0" w:space="0" w:color="auto"/>
                <w:left w:val="none" w:sz="0" w:space="0" w:color="auto"/>
                <w:bottom w:val="none" w:sz="0" w:space="0" w:color="auto"/>
                <w:right w:val="none" w:sz="0" w:space="0" w:color="auto"/>
              </w:divBdr>
            </w:div>
            <w:div w:id="1792506404">
              <w:marLeft w:val="0"/>
              <w:marRight w:val="0"/>
              <w:marTop w:val="0"/>
              <w:marBottom w:val="0"/>
              <w:divBdr>
                <w:top w:val="none" w:sz="0" w:space="0" w:color="auto"/>
                <w:left w:val="none" w:sz="0" w:space="0" w:color="auto"/>
                <w:bottom w:val="none" w:sz="0" w:space="0" w:color="auto"/>
                <w:right w:val="none" w:sz="0" w:space="0" w:color="auto"/>
              </w:divBdr>
            </w:div>
            <w:div w:id="213748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17358">
      <w:bodyDiv w:val="1"/>
      <w:marLeft w:val="0"/>
      <w:marRight w:val="0"/>
      <w:marTop w:val="0"/>
      <w:marBottom w:val="0"/>
      <w:divBdr>
        <w:top w:val="none" w:sz="0" w:space="0" w:color="auto"/>
        <w:left w:val="none" w:sz="0" w:space="0" w:color="auto"/>
        <w:bottom w:val="none" w:sz="0" w:space="0" w:color="auto"/>
        <w:right w:val="none" w:sz="0" w:space="0" w:color="auto"/>
      </w:divBdr>
      <w:divsChild>
        <w:div w:id="673729397">
          <w:marLeft w:val="1166"/>
          <w:marRight w:val="0"/>
          <w:marTop w:val="115"/>
          <w:marBottom w:val="0"/>
          <w:divBdr>
            <w:top w:val="none" w:sz="0" w:space="0" w:color="auto"/>
            <w:left w:val="none" w:sz="0" w:space="0" w:color="auto"/>
            <w:bottom w:val="none" w:sz="0" w:space="0" w:color="auto"/>
            <w:right w:val="none" w:sz="0" w:space="0" w:color="auto"/>
          </w:divBdr>
        </w:div>
        <w:div w:id="1898474222">
          <w:marLeft w:val="1800"/>
          <w:marRight w:val="0"/>
          <w:marTop w:val="96"/>
          <w:marBottom w:val="0"/>
          <w:divBdr>
            <w:top w:val="none" w:sz="0" w:space="0" w:color="auto"/>
            <w:left w:val="none" w:sz="0" w:space="0" w:color="auto"/>
            <w:bottom w:val="none" w:sz="0" w:space="0" w:color="auto"/>
            <w:right w:val="none" w:sz="0" w:space="0" w:color="auto"/>
          </w:divBdr>
        </w:div>
        <w:div w:id="232741709">
          <w:marLeft w:val="1800"/>
          <w:marRight w:val="0"/>
          <w:marTop w:val="96"/>
          <w:marBottom w:val="0"/>
          <w:divBdr>
            <w:top w:val="none" w:sz="0" w:space="0" w:color="auto"/>
            <w:left w:val="none" w:sz="0" w:space="0" w:color="auto"/>
            <w:bottom w:val="none" w:sz="0" w:space="0" w:color="auto"/>
            <w:right w:val="none" w:sz="0" w:space="0" w:color="auto"/>
          </w:divBdr>
        </w:div>
        <w:div w:id="1616407073">
          <w:marLeft w:val="1800"/>
          <w:marRight w:val="0"/>
          <w:marTop w:val="96"/>
          <w:marBottom w:val="0"/>
          <w:divBdr>
            <w:top w:val="none" w:sz="0" w:space="0" w:color="auto"/>
            <w:left w:val="none" w:sz="0" w:space="0" w:color="auto"/>
            <w:bottom w:val="none" w:sz="0" w:space="0" w:color="auto"/>
            <w:right w:val="none" w:sz="0" w:space="0" w:color="auto"/>
          </w:divBdr>
        </w:div>
        <w:div w:id="168377594">
          <w:marLeft w:val="1800"/>
          <w:marRight w:val="0"/>
          <w:marTop w:val="96"/>
          <w:marBottom w:val="0"/>
          <w:divBdr>
            <w:top w:val="none" w:sz="0" w:space="0" w:color="auto"/>
            <w:left w:val="none" w:sz="0" w:space="0" w:color="auto"/>
            <w:bottom w:val="none" w:sz="0" w:space="0" w:color="auto"/>
            <w:right w:val="none" w:sz="0" w:space="0" w:color="auto"/>
          </w:divBdr>
        </w:div>
      </w:divsChild>
    </w:div>
    <w:div w:id="1522206042">
      <w:bodyDiv w:val="1"/>
      <w:marLeft w:val="0"/>
      <w:marRight w:val="0"/>
      <w:marTop w:val="0"/>
      <w:marBottom w:val="0"/>
      <w:divBdr>
        <w:top w:val="none" w:sz="0" w:space="0" w:color="auto"/>
        <w:left w:val="none" w:sz="0" w:space="0" w:color="auto"/>
        <w:bottom w:val="none" w:sz="0" w:space="0" w:color="auto"/>
        <w:right w:val="none" w:sz="0" w:space="0" w:color="auto"/>
      </w:divBdr>
    </w:div>
    <w:div w:id="1535920432">
      <w:bodyDiv w:val="1"/>
      <w:marLeft w:val="0"/>
      <w:marRight w:val="0"/>
      <w:marTop w:val="0"/>
      <w:marBottom w:val="0"/>
      <w:divBdr>
        <w:top w:val="none" w:sz="0" w:space="0" w:color="auto"/>
        <w:left w:val="none" w:sz="0" w:space="0" w:color="auto"/>
        <w:bottom w:val="none" w:sz="0" w:space="0" w:color="auto"/>
        <w:right w:val="none" w:sz="0" w:space="0" w:color="auto"/>
      </w:divBdr>
    </w:div>
    <w:div w:id="1546870591">
      <w:bodyDiv w:val="1"/>
      <w:marLeft w:val="0"/>
      <w:marRight w:val="0"/>
      <w:marTop w:val="0"/>
      <w:marBottom w:val="0"/>
      <w:divBdr>
        <w:top w:val="none" w:sz="0" w:space="0" w:color="auto"/>
        <w:left w:val="none" w:sz="0" w:space="0" w:color="auto"/>
        <w:bottom w:val="none" w:sz="0" w:space="0" w:color="auto"/>
        <w:right w:val="none" w:sz="0" w:space="0" w:color="auto"/>
      </w:divBdr>
      <w:divsChild>
        <w:div w:id="1431193534">
          <w:marLeft w:val="0"/>
          <w:marRight w:val="0"/>
          <w:marTop w:val="0"/>
          <w:marBottom w:val="0"/>
          <w:divBdr>
            <w:top w:val="none" w:sz="0" w:space="0" w:color="auto"/>
            <w:left w:val="none" w:sz="0" w:space="0" w:color="auto"/>
            <w:bottom w:val="none" w:sz="0" w:space="0" w:color="auto"/>
            <w:right w:val="none" w:sz="0" w:space="0" w:color="auto"/>
          </w:divBdr>
        </w:div>
      </w:divsChild>
    </w:div>
    <w:div w:id="1547178987">
      <w:bodyDiv w:val="1"/>
      <w:marLeft w:val="0"/>
      <w:marRight w:val="0"/>
      <w:marTop w:val="0"/>
      <w:marBottom w:val="0"/>
      <w:divBdr>
        <w:top w:val="none" w:sz="0" w:space="0" w:color="auto"/>
        <w:left w:val="none" w:sz="0" w:space="0" w:color="auto"/>
        <w:bottom w:val="none" w:sz="0" w:space="0" w:color="auto"/>
        <w:right w:val="none" w:sz="0" w:space="0" w:color="auto"/>
      </w:divBdr>
    </w:div>
    <w:div w:id="1575167721">
      <w:bodyDiv w:val="1"/>
      <w:marLeft w:val="0"/>
      <w:marRight w:val="0"/>
      <w:marTop w:val="0"/>
      <w:marBottom w:val="0"/>
      <w:divBdr>
        <w:top w:val="none" w:sz="0" w:space="0" w:color="auto"/>
        <w:left w:val="none" w:sz="0" w:space="0" w:color="auto"/>
        <w:bottom w:val="none" w:sz="0" w:space="0" w:color="auto"/>
        <w:right w:val="none" w:sz="0" w:space="0" w:color="auto"/>
      </w:divBdr>
    </w:div>
    <w:div w:id="1609577615">
      <w:bodyDiv w:val="1"/>
      <w:marLeft w:val="0"/>
      <w:marRight w:val="0"/>
      <w:marTop w:val="0"/>
      <w:marBottom w:val="0"/>
      <w:divBdr>
        <w:top w:val="none" w:sz="0" w:space="0" w:color="auto"/>
        <w:left w:val="none" w:sz="0" w:space="0" w:color="auto"/>
        <w:bottom w:val="none" w:sz="0" w:space="0" w:color="auto"/>
        <w:right w:val="none" w:sz="0" w:space="0" w:color="auto"/>
      </w:divBdr>
      <w:divsChild>
        <w:div w:id="2322996">
          <w:marLeft w:val="0"/>
          <w:marRight w:val="0"/>
          <w:marTop w:val="0"/>
          <w:marBottom w:val="0"/>
          <w:divBdr>
            <w:top w:val="none" w:sz="0" w:space="0" w:color="auto"/>
            <w:left w:val="none" w:sz="0" w:space="0" w:color="auto"/>
            <w:bottom w:val="none" w:sz="0" w:space="0" w:color="auto"/>
            <w:right w:val="none" w:sz="0" w:space="0" w:color="auto"/>
          </w:divBdr>
        </w:div>
      </w:divsChild>
    </w:div>
    <w:div w:id="1627540087">
      <w:bodyDiv w:val="1"/>
      <w:marLeft w:val="0"/>
      <w:marRight w:val="0"/>
      <w:marTop w:val="0"/>
      <w:marBottom w:val="0"/>
      <w:divBdr>
        <w:top w:val="none" w:sz="0" w:space="0" w:color="auto"/>
        <w:left w:val="none" w:sz="0" w:space="0" w:color="auto"/>
        <w:bottom w:val="none" w:sz="0" w:space="0" w:color="auto"/>
        <w:right w:val="none" w:sz="0" w:space="0" w:color="auto"/>
      </w:divBdr>
      <w:divsChild>
        <w:div w:id="2052684497">
          <w:marLeft w:val="0"/>
          <w:marRight w:val="0"/>
          <w:marTop w:val="0"/>
          <w:marBottom w:val="0"/>
          <w:divBdr>
            <w:top w:val="none" w:sz="0" w:space="0" w:color="auto"/>
            <w:left w:val="none" w:sz="0" w:space="0" w:color="auto"/>
            <w:bottom w:val="none" w:sz="0" w:space="0" w:color="auto"/>
            <w:right w:val="none" w:sz="0" w:space="0" w:color="auto"/>
          </w:divBdr>
          <w:divsChild>
            <w:div w:id="617302665">
              <w:marLeft w:val="450"/>
              <w:marRight w:val="450"/>
              <w:marTop w:val="0"/>
              <w:marBottom w:val="300"/>
              <w:divBdr>
                <w:top w:val="single" w:sz="6" w:space="0" w:color="FFFFFF"/>
                <w:left w:val="single" w:sz="6" w:space="0" w:color="FFFFFF"/>
                <w:bottom w:val="single" w:sz="6" w:space="0" w:color="FFFFFF"/>
                <w:right w:val="single" w:sz="6" w:space="0" w:color="FFFFFF"/>
              </w:divBdr>
              <w:divsChild>
                <w:div w:id="23555066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663385443">
      <w:bodyDiv w:val="1"/>
      <w:marLeft w:val="0"/>
      <w:marRight w:val="0"/>
      <w:marTop w:val="0"/>
      <w:marBottom w:val="0"/>
      <w:divBdr>
        <w:top w:val="none" w:sz="0" w:space="0" w:color="auto"/>
        <w:left w:val="none" w:sz="0" w:space="0" w:color="auto"/>
        <w:bottom w:val="none" w:sz="0" w:space="0" w:color="auto"/>
        <w:right w:val="none" w:sz="0" w:space="0" w:color="auto"/>
      </w:divBdr>
    </w:div>
    <w:div w:id="1682975112">
      <w:bodyDiv w:val="1"/>
      <w:marLeft w:val="0"/>
      <w:marRight w:val="0"/>
      <w:marTop w:val="0"/>
      <w:marBottom w:val="0"/>
      <w:divBdr>
        <w:top w:val="none" w:sz="0" w:space="0" w:color="auto"/>
        <w:left w:val="none" w:sz="0" w:space="0" w:color="auto"/>
        <w:bottom w:val="none" w:sz="0" w:space="0" w:color="auto"/>
        <w:right w:val="none" w:sz="0" w:space="0" w:color="auto"/>
      </w:divBdr>
    </w:div>
    <w:div w:id="1684625835">
      <w:bodyDiv w:val="1"/>
      <w:marLeft w:val="0"/>
      <w:marRight w:val="0"/>
      <w:marTop w:val="0"/>
      <w:marBottom w:val="0"/>
      <w:divBdr>
        <w:top w:val="none" w:sz="0" w:space="0" w:color="auto"/>
        <w:left w:val="none" w:sz="0" w:space="0" w:color="auto"/>
        <w:bottom w:val="none" w:sz="0" w:space="0" w:color="auto"/>
        <w:right w:val="none" w:sz="0" w:space="0" w:color="auto"/>
      </w:divBdr>
      <w:divsChild>
        <w:div w:id="1422334206">
          <w:marLeft w:val="0"/>
          <w:marRight w:val="0"/>
          <w:marTop w:val="0"/>
          <w:marBottom w:val="0"/>
          <w:divBdr>
            <w:top w:val="none" w:sz="0" w:space="0" w:color="auto"/>
            <w:left w:val="none" w:sz="0" w:space="0" w:color="auto"/>
            <w:bottom w:val="none" w:sz="0" w:space="0" w:color="auto"/>
            <w:right w:val="none" w:sz="0" w:space="0" w:color="auto"/>
          </w:divBdr>
          <w:divsChild>
            <w:div w:id="236402480">
              <w:marLeft w:val="0"/>
              <w:marRight w:val="0"/>
              <w:marTop w:val="0"/>
              <w:marBottom w:val="0"/>
              <w:divBdr>
                <w:top w:val="none" w:sz="0" w:space="0" w:color="auto"/>
                <w:left w:val="none" w:sz="0" w:space="0" w:color="auto"/>
                <w:bottom w:val="none" w:sz="0" w:space="0" w:color="auto"/>
                <w:right w:val="none" w:sz="0" w:space="0" w:color="auto"/>
              </w:divBdr>
            </w:div>
            <w:div w:id="247810375">
              <w:marLeft w:val="0"/>
              <w:marRight w:val="0"/>
              <w:marTop w:val="0"/>
              <w:marBottom w:val="0"/>
              <w:divBdr>
                <w:top w:val="none" w:sz="0" w:space="0" w:color="auto"/>
                <w:left w:val="none" w:sz="0" w:space="0" w:color="auto"/>
                <w:bottom w:val="none" w:sz="0" w:space="0" w:color="auto"/>
                <w:right w:val="none" w:sz="0" w:space="0" w:color="auto"/>
              </w:divBdr>
            </w:div>
            <w:div w:id="774401461">
              <w:marLeft w:val="0"/>
              <w:marRight w:val="0"/>
              <w:marTop w:val="0"/>
              <w:marBottom w:val="0"/>
              <w:divBdr>
                <w:top w:val="none" w:sz="0" w:space="0" w:color="auto"/>
                <w:left w:val="none" w:sz="0" w:space="0" w:color="auto"/>
                <w:bottom w:val="none" w:sz="0" w:space="0" w:color="auto"/>
                <w:right w:val="none" w:sz="0" w:space="0" w:color="auto"/>
              </w:divBdr>
            </w:div>
            <w:div w:id="1016493091">
              <w:marLeft w:val="0"/>
              <w:marRight w:val="0"/>
              <w:marTop w:val="0"/>
              <w:marBottom w:val="0"/>
              <w:divBdr>
                <w:top w:val="none" w:sz="0" w:space="0" w:color="auto"/>
                <w:left w:val="none" w:sz="0" w:space="0" w:color="auto"/>
                <w:bottom w:val="none" w:sz="0" w:space="0" w:color="auto"/>
                <w:right w:val="none" w:sz="0" w:space="0" w:color="auto"/>
              </w:divBdr>
            </w:div>
            <w:div w:id="1385173819">
              <w:marLeft w:val="0"/>
              <w:marRight w:val="0"/>
              <w:marTop w:val="0"/>
              <w:marBottom w:val="0"/>
              <w:divBdr>
                <w:top w:val="none" w:sz="0" w:space="0" w:color="auto"/>
                <w:left w:val="none" w:sz="0" w:space="0" w:color="auto"/>
                <w:bottom w:val="none" w:sz="0" w:space="0" w:color="auto"/>
                <w:right w:val="none" w:sz="0" w:space="0" w:color="auto"/>
              </w:divBdr>
            </w:div>
            <w:div w:id="1911693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744944">
      <w:bodyDiv w:val="1"/>
      <w:marLeft w:val="0"/>
      <w:marRight w:val="0"/>
      <w:marTop w:val="0"/>
      <w:marBottom w:val="0"/>
      <w:divBdr>
        <w:top w:val="none" w:sz="0" w:space="0" w:color="auto"/>
        <w:left w:val="none" w:sz="0" w:space="0" w:color="auto"/>
        <w:bottom w:val="none" w:sz="0" w:space="0" w:color="auto"/>
        <w:right w:val="none" w:sz="0" w:space="0" w:color="auto"/>
      </w:divBdr>
      <w:divsChild>
        <w:div w:id="197204973">
          <w:marLeft w:val="547"/>
          <w:marRight w:val="0"/>
          <w:marTop w:val="134"/>
          <w:marBottom w:val="0"/>
          <w:divBdr>
            <w:top w:val="none" w:sz="0" w:space="0" w:color="auto"/>
            <w:left w:val="none" w:sz="0" w:space="0" w:color="auto"/>
            <w:bottom w:val="none" w:sz="0" w:space="0" w:color="auto"/>
            <w:right w:val="none" w:sz="0" w:space="0" w:color="auto"/>
          </w:divBdr>
        </w:div>
      </w:divsChild>
    </w:div>
    <w:div w:id="1704749541">
      <w:bodyDiv w:val="1"/>
      <w:marLeft w:val="0"/>
      <w:marRight w:val="0"/>
      <w:marTop w:val="0"/>
      <w:marBottom w:val="0"/>
      <w:divBdr>
        <w:top w:val="none" w:sz="0" w:space="0" w:color="auto"/>
        <w:left w:val="none" w:sz="0" w:space="0" w:color="auto"/>
        <w:bottom w:val="none" w:sz="0" w:space="0" w:color="auto"/>
        <w:right w:val="none" w:sz="0" w:space="0" w:color="auto"/>
      </w:divBdr>
    </w:div>
    <w:div w:id="1749693106">
      <w:bodyDiv w:val="1"/>
      <w:marLeft w:val="0"/>
      <w:marRight w:val="0"/>
      <w:marTop w:val="0"/>
      <w:marBottom w:val="0"/>
      <w:divBdr>
        <w:top w:val="none" w:sz="0" w:space="0" w:color="auto"/>
        <w:left w:val="none" w:sz="0" w:space="0" w:color="auto"/>
        <w:bottom w:val="none" w:sz="0" w:space="0" w:color="auto"/>
        <w:right w:val="none" w:sz="0" w:space="0" w:color="auto"/>
      </w:divBdr>
    </w:div>
    <w:div w:id="1758019418">
      <w:bodyDiv w:val="1"/>
      <w:marLeft w:val="0"/>
      <w:marRight w:val="0"/>
      <w:marTop w:val="0"/>
      <w:marBottom w:val="0"/>
      <w:divBdr>
        <w:top w:val="none" w:sz="0" w:space="0" w:color="auto"/>
        <w:left w:val="none" w:sz="0" w:space="0" w:color="auto"/>
        <w:bottom w:val="none" w:sz="0" w:space="0" w:color="auto"/>
        <w:right w:val="none" w:sz="0" w:space="0" w:color="auto"/>
      </w:divBdr>
    </w:div>
    <w:div w:id="1802187668">
      <w:bodyDiv w:val="1"/>
      <w:marLeft w:val="0"/>
      <w:marRight w:val="0"/>
      <w:marTop w:val="0"/>
      <w:marBottom w:val="0"/>
      <w:divBdr>
        <w:top w:val="none" w:sz="0" w:space="0" w:color="auto"/>
        <w:left w:val="none" w:sz="0" w:space="0" w:color="auto"/>
        <w:bottom w:val="none" w:sz="0" w:space="0" w:color="auto"/>
        <w:right w:val="none" w:sz="0" w:space="0" w:color="auto"/>
      </w:divBdr>
    </w:div>
    <w:div w:id="1820807693">
      <w:bodyDiv w:val="1"/>
      <w:marLeft w:val="0"/>
      <w:marRight w:val="0"/>
      <w:marTop w:val="0"/>
      <w:marBottom w:val="0"/>
      <w:divBdr>
        <w:top w:val="none" w:sz="0" w:space="0" w:color="auto"/>
        <w:left w:val="none" w:sz="0" w:space="0" w:color="auto"/>
        <w:bottom w:val="none" w:sz="0" w:space="0" w:color="auto"/>
        <w:right w:val="none" w:sz="0" w:space="0" w:color="auto"/>
      </w:divBdr>
      <w:divsChild>
        <w:div w:id="1589767">
          <w:marLeft w:val="0"/>
          <w:marRight w:val="0"/>
          <w:marTop w:val="0"/>
          <w:marBottom w:val="0"/>
          <w:divBdr>
            <w:top w:val="none" w:sz="0" w:space="0" w:color="auto"/>
            <w:left w:val="none" w:sz="0" w:space="0" w:color="auto"/>
            <w:bottom w:val="none" w:sz="0" w:space="0" w:color="auto"/>
            <w:right w:val="none" w:sz="0" w:space="0" w:color="auto"/>
          </w:divBdr>
        </w:div>
        <w:div w:id="47654290">
          <w:marLeft w:val="0"/>
          <w:marRight w:val="0"/>
          <w:marTop w:val="0"/>
          <w:marBottom w:val="0"/>
          <w:divBdr>
            <w:top w:val="none" w:sz="0" w:space="0" w:color="auto"/>
            <w:left w:val="none" w:sz="0" w:space="0" w:color="auto"/>
            <w:bottom w:val="none" w:sz="0" w:space="0" w:color="auto"/>
            <w:right w:val="none" w:sz="0" w:space="0" w:color="auto"/>
          </w:divBdr>
        </w:div>
        <w:div w:id="171652221">
          <w:marLeft w:val="0"/>
          <w:marRight w:val="0"/>
          <w:marTop w:val="0"/>
          <w:marBottom w:val="0"/>
          <w:divBdr>
            <w:top w:val="none" w:sz="0" w:space="0" w:color="auto"/>
            <w:left w:val="none" w:sz="0" w:space="0" w:color="auto"/>
            <w:bottom w:val="none" w:sz="0" w:space="0" w:color="auto"/>
            <w:right w:val="none" w:sz="0" w:space="0" w:color="auto"/>
          </w:divBdr>
        </w:div>
        <w:div w:id="174268201">
          <w:marLeft w:val="0"/>
          <w:marRight w:val="0"/>
          <w:marTop w:val="0"/>
          <w:marBottom w:val="0"/>
          <w:divBdr>
            <w:top w:val="none" w:sz="0" w:space="0" w:color="auto"/>
            <w:left w:val="none" w:sz="0" w:space="0" w:color="auto"/>
            <w:bottom w:val="none" w:sz="0" w:space="0" w:color="auto"/>
            <w:right w:val="none" w:sz="0" w:space="0" w:color="auto"/>
          </w:divBdr>
        </w:div>
        <w:div w:id="273751706">
          <w:marLeft w:val="0"/>
          <w:marRight w:val="0"/>
          <w:marTop w:val="0"/>
          <w:marBottom w:val="0"/>
          <w:divBdr>
            <w:top w:val="none" w:sz="0" w:space="0" w:color="auto"/>
            <w:left w:val="none" w:sz="0" w:space="0" w:color="auto"/>
            <w:bottom w:val="none" w:sz="0" w:space="0" w:color="auto"/>
            <w:right w:val="none" w:sz="0" w:space="0" w:color="auto"/>
          </w:divBdr>
        </w:div>
        <w:div w:id="329528199">
          <w:marLeft w:val="0"/>
          <w:marRight w:val="0"/>
          <w:marTop w:val="0"/>
          <w:marBottom w:val="0"/>
          <w:divBdr>
            <w:top w:val="none" w:sz="0" w:space="0" w:color="auto"/>
            <w:left w:val="none" w:sz="0" w:space="0" w:color="auto"/>
            <w:bottom w:val="none" w:sz="0" w:space="0" w:color="auto"/>
            <w:right w:val="none" w:sz="0" w:space="0" w:color="auto"/>
          </w:divBdr>
        </w:div>
        <w:div w:id="399790385">
          <w:marLeft w:val="0"/>
          <w:marRight w:val="0"/>
          <w:marTop w:val="0"/>
          <w:marBottom w:val="0"/>
          <w:divBdr>
            <w:top w:val="none" w:sz="0" w:space="0" w:color="auto"/>
            <w:left w:val="none" w:sz="0" w:space="0" w:color="auto"/>
            <w:bottom w:val="none" w:sz="0" w:space="0" w:color="auto"/>
            <w:right w:val="none" w:sz="0" w:space="0" w:color="auto"/>
          </w:divBdr>
        </w:div>
        <w:div w:id="503714288">
          <w:marLeft w:val="0"/>
          <w:marRight w:val="0"/>
          <w:marTop w:val="0"/>
          <w:marBottom w:val="0"/>
          <w:divBdr>
            <w:top w:val="none" w:sz="0" w:space="0" w:color="auto"/>
            <w:left w:val="none" w:sz="0" w:space="0" w:color="auto"/>
            <w:bottom w:val="none" w:sz="0" w:space="0" w:color="auto"/>
            <w:right w:val="none" w:sz="0" w:space="0" w:color="auto"/>
          </w:divBdr>
        </w:div>
        <w:div w:id="645359271">
          <w:marLeft w:val="0"/>
          <w:marRight w:val="0"/>
          <w:marTop w:val="0"/>
          <w:marBottom w:val="0"/>
          <w:divBdr>
            <w:top w:val="none" w:sz="0" w:space="0" w:color="auto"/>
            <w:left w:val="none" w:sz="0" w:space="0" w:color="auto"/>
            <w:bottom w:val="none" w:sz="0" w:space="0" w:color="auto"/>
            <w:right w:val="none" w:sz="0" w:space="0" w:color="auto"/>
          </w:divBdr>
        </w:div>
        <w:div w:id="683750933">
          <w:marLeft w:val="0"/>
          <w:marRight w:val="0"/>
          <w:marTop w:val="0"/>
          <w:marBottom w:val="0"/>
          <w:divBdr>
            <w:top w:val="none" w:sz="0" w:space="0" w:color="auto"/>
            <w:left w:val="none" w:sz="0" w:space="0" w:color="auto"/>
            <w:bottom w:val="none" w:sz="0" w:space="0" w:color="auto"/>
            <w:right w:val="none" w:sz="0" w:space="0" w:color="auto"/>
          </w:divBdr>
        </w:div>
        <w:div w:id="710569825">
          <w:marLeft w:val="0"/>
          <w:marRight w:val="0"/>
          <w:marTop w:val="0"/>
          <w:marBottom w:val="0"/>
          <w:divBdr>
            <w:top w:val="none" w:sz="0" w:space="0" w:color="auto"/>
            <w:left w:val="none" w:sz="0" w:space="0" w:color="auto"/>
            <w:bottom w:val="none" w:sz="0" w:space="0" w:color="auto"/>
            <w:right w:val="none" w:sz="0" w:space="0" w:color="auto"/>
          </w:divBdr>
        </w:div>
        <w:div w:id="742218281">
          <w:marLeft w:val="0"/>
          <w:marRight w:val="0"/>
          <w:marTop w:val="0"/>
          <w:marBottom w:val="0"/>
          <w:divBdr>
            <w:top w:val="none" w:sz="0" w:space="0" w:color="auto"/>
            <w:left w:val="none" w:sz="0" w:space="0" w:color="auto"/>
            <w:bottom w:val="none" w:sz="0" w:space="0" w:color="auto"/>
            <w:right w:val="none" w:sz="0" w:space="0" w:color="auto"/>
          </w:divBdr>
        </w:div>
        <w:div w:id="771435274">
          <w:marLeft w:val="0"/>
          <w:marRight w:val="0"/>
          <w:marTop w:val="0"/>
          <w:marBottom w:val="0"/>
          <w:divBdr>
            <w:top w:val="none" w:sz="0" w:space="0" w:color="auto"/>
            <w:left w:val="none" w:sz="0" w:space="0" w:color="auto"/>
            <w:bottom w:val="none" w:sz="0" w:space="0" w:color="auto"/>
            <w:right w:val="none" w:sz="0" w:space="0" w:color="auto"/>
          </w:divBdr>
        </w:div>
        <w:div w:id="786772925">
          <w:marLeft w:val="0"/>
          <w:marRight w:val="0"/>
          <w:marTop w:val="0"/>
          <w:marBottom w:val="0"/>
          <w:divBdr>
            <w:top w:val="none" w:sz="0" w:space="0" w:color="auto"/>
            <w:left w:val="none" w:sz="0" w:space="0" w:color="auto"/>
            <w:bottom w:val="none" w:sz="0" w:space="0" w:color="auto"/>
            <w:right w:val="none" w:sz="0" w:space="0" w:color="auto"/>
          </w:divBdr>
        </w:div>
        <w:div w:id="819200305">
          <w:marLeft w:val="0"/>
          <w:marRight w:val="0"/>
          <w:marTop w:val="0"/>
          <w:marBottom w:val="0"/>
          <w:divBdr>
            <w:top w:val="none" w:sz="0" w:space="0" w:color="auto"/>
            <w:left w:val="none" w:sz="0" w:space="0" w:color="auto"/>
            <w:bottom w:val="none" w:sz="0" w:space="0" w:color="auto"/>
            <w:right w:val="none" w:sz="0" w:space="0" w:color="auto"/>
          </w:divBdr>
        </w:div>
        <w:div w:id="869948993">
          <w:marLeft w:val="0"/>
          <w:marRight w:val="0"/>
          <w:marTop w:val="0"/>
          <w:marBottom w:val="0"/>
          <w:divBdr>
            <w:top w:val="none" w:sz="0" w:space="0" w:color="auto"/>
            <w:left w:val="none" w:sz="0" w:space="0" w:color="auto"/>
            <w:bottom w:val="none" w:sz="0" w:space="0" w:color="auto"/>
            <w:right w:val="none" w:sz="0" w:space="0" w:color="auto"/>
          </w:divBdr>
        </w:div>
        <w:div w:id="1022901033">
          <w:marLeft w:val="0"/>
          <w:marRight w:val="0"/>
          <w:marTop w:val="0"/>
          <w:marBottom w:val="0"/>
          <w:divBdr>
            <w:top w:val="none" w:sz="0" w:space="0" w:color="auto"/>
            <w:left w:val="none" w:sz="0" w:space="0" w:color="auto"/>
            <w:bottom w:val="none" w:sz="0" w:space="0" w:color="auto"/>
            <w:right w:val="none" w:sz="0" w:space="0" w:color="auto"/>
          </w:divBdr>
        </w:div>
        <w:div w:id="1083800997">
          <w:marLeft w:val="0"/>
          <w:marRight w:val="0"/>
          <w:marTop w:val="0"/>
          <w:marBottom w:val="0"/>
          <w:divBdr>
            <w:top w:val="none" w:sz="0" w:space="0" w:color="auto"/>
            <w:left w:val="none" w:sz="0" w:space="0" w:color="auto"/>
            <w:bottom w:val="none" w:sz="0" w:space="0" w:color="auto"/>
            <w:right w:val="none" w:sz="0" w:space="0" w:color="auto"/>
          </w:divBdr>
        </w:div>
        <w:div w:id="1502547480">
          <w:marLeft w:val="0"/>
          <w:marRight w:val="0"/>
          <w:marTop w:val="0"/>
          <w:marBottom w:val="0"/>
          <w:divBdr>
            <w:top w:val="none" w:sz="0" w:space="0" w:color="auto"/>
            <w:left w:val="none" w:sz="0" w:space="0" w:color="auto"/>
            <w:bottom w:val="none" w:sz="0" w:space="0" w:color="auto"/>
            <w:right w:val="none" w:sz="0" w:space="0" w:color="auto"/>
          </w:divBdr>
        </w:div>
        <w:div w:id="1541017341">
          <w:marLeft w:val="0"/>
          <w:marRight w:val="0"/>
          <w:marTop w:val="0"/>
          <w:marBottom w:val="0"/>
          <w:divBdr>
            <w:top w:val="none" w:sz="0" w:space="0" w:color="auto"/>
            <w:left w:val="none" w:sz="0" w:space="0" w:color="auto"/>
            <w:bottom w:val="none" w:sz="0" w:space="0" w:color="auto"/>
            <w:right w:val="none" w:sz="0" w:space="0" w:color="auto"/>
          </w:divBdr>
        </w:div>
        <w:div w:id="1644387651">
          <w:marLeft w:val="0"/>
          <w:marRight w:val="0"/>
          <w:marTop w:val="0"/>
          <w:marBottom w:val="0"/>
          <w:divBdr>
            <w:top w:val="none" w:sz="0" w:space="0" w:color="auto"/>
            <w:left w:val="none" w:sz="0" w:space="0" w:color="auto"/>
            <w:bottom w:val="none" w:sz="0" w:space="0" w:color="auto"/>
            <w:right w:val="none" w:sz="0" w:space="0" w:color="auto"/>
          </w:divBdr>
        </w:div>
        <w:div w:id="1708483955">
          <w:marLeft w:val="0"/>
          <w:marRight w:val="0"/>
          <w:marTop w:val="0"/>
          <w:marBottom w:val="0"/>
          <w:divBdr>
            <w:top w:val="none" w:sz="0" w:space="0" w:color="auto"/>
            <w:left w:val="none" w:sz="0" w:space="0" w:color="auto"/>
            <w:bottom w:val="none" w:sz="0" w:space="0" w:color="auto"/>
            <w:right w:val="none" w:sz="0" w:space="0" w:color="auto"/>
          </w:divBdr>
        </w:div>
        <w:div w:id="1736395788">
          <w:marLeft w:val="0"/>
          <w:marRight w:val="0"/>
          <w:marTop w:val="0"/>
          <w:marBottom w:val="0"/>
          <w:divBdr>
            <w:top w:val="none" w:sz="0" w:space="0" w:color="auto"/>
            <w:left w:val="none" w:sz="0" w:space="0" w:color="auto"/>
            <w:bottom w:val="none" w:sz="0" w:space="0" w:color="auto"/>
            <w:right w:val="none" w:sz="0" w:space="0" w:color="auto"/>
          </w:divBdr>
        </w:div>
        <w:div w:id="1814373940">
          <w:marLeft w:val="0"/>
          <w:marRight w:val="0"/>
          <w:marTop w:val="0"/>
          <w:marBottom w:val="0"/>
          <w:divBdr>
            <w:top w:val="none" w:sz="0" w:space="0" w:color="auto"/>
            <w:left w:val="none" w:sz="0" w:space="0" w:color="auto"/>
            <w:bottom w:val="none" w:sz="0" w:space="0" w:color="auto"/>
            <w:right w:val="none" w:sz="0" w:space="0" w:color="auto"/>
          </w:divBdr>
        </w:div>
        <w:div w:id="2043937775">
          <w:marLeft w:val="0"/>
          <w:marRight w:val="0"/>
          <w:marTop w:val="0"/>
          <w:marBottom w:val="0"/>
          <w:divBdr>
            <w:top w:val="none" w:sz="0" w:space="0" w:color="auto"/>
            <w:left w:val="none" w:sz="0" w:space="0" w:color="auto"/>
            <w:bottom w:val="none" w:sz="0" w:space="0" w:color="auto"/>
            <w:right w:val="none" w:sz="0" w:space="0" w:color="auto"/>
          </w:divBdr>
        </w:div>
        <w:div w:id="2058239545">
          <w:marLeft w:val="0"/>
          <w:marRight w:val="0"/>
          <w:marTop w:val="0"/>
          <w:marBottom w:val="0"/>
          <w:divBdr>
            <w:top w:val="none" w:sz="0" w:space="0" w:color="auto"/>
            <w:left w:val="none" w:sz="0" w:space="0" w:color="auto"/>
            <w:bottom w:val="none" w:sz="0" w:space="0" w:color="auto"/>
            <w:right w:val="none" w:sz="0" w:space="0" w:color="auto"/>
          </w:divBdr>
        </w:div>
      </w:divsChild>
    </w:div>
    <w:div w:id="1882594393">
      <w:bodyDiv w:val="1"/>
      <w:marLeft w:val="0"/>
      <w:marRight w:val="0"/>
      <w:marTop w:val="0"/>
      <w:marBottom w:val="0"/>
      <w:divBdr>
        <w:top w:val="none" w:sz="0" w:space="0" w:color="auto"/>
        <w:left w:val="none" w:sz="0" w:space="0" w:color="auto"/>
        <w:bottom w:val="none" w:sz="0" w:space="0" w:color="auto"/>
        <w:right w:val="none" w:sz="0" w:space="0" w:color="auto"/>
      </w:divBdr>
    </w:div>
    <w:div w:id="1930312104">
      <w:bodyDiv w:val="1"/>
      <w:marLeft w:val="0"/>
      <w:marRight w:val="0"/>
      <w:marTop w:val="0"/>
      <w:marBottom w:val="0"/>
      <w:divBdr>
        <w:top w:val="none" w:sz="0" w:space="0" w:color="auto"/>
        <w:left w:val="none" w:sz="0" w:space="0" w:color="auto"/>
        <w:bottom w:val="none" w:sz="0" w:space="0" w:color="auto"/>
        <w:right w:val="none" w:sz="0" w:space="0" w:color="auto"/>
      </w:divBdr>
    </w:div>
    <w:div w:id="1930383768">
      <w:bodyDiv w:val="1"/>
      <w:marLeft w:val="0"/>
      <w:marRight w:val="0"/>
      <w:marTop w:val="0"/>
      <w:marBottom w:val="0"/>
      <w:divBdr>
        <w:top w:val="none" w:sz="0" w:space="0" w:color="auto"/>
        <w:left w:val="none" w:sz="0" w:space="0" w:color="auto"/>
        <w:bottom w:val="none" w:sz="0" w:space="0" w:color="auto"/>
        <w:right w:val="none" w:sz="0" w:space="0" w:color="auto"/>
      </w:divBdr>
      <w:divsChild>
        <w:div w:id="1228297572">
          <w:marLeft w:val="0"/>
          <w:marRight w:val="0"/>
          <w:marTop w:val="240"/>
          <w:marBottom w:val="0"/>
          <w:divBdr>
            <w:top w:val="none" w:sz="0" w:space="0" w:color="auto"/>
            <w:left w:val="none" w:sz="0" w:space="0" w:color="auto"/>
            <w:bottom w:val="none" w:sz="0" w:space="0" w:color="auto"/>
            <w:right w:val="none" w:sz="0" w:space="0" w:color="auto"/>
          </w:divBdr>
        </w:div>
      </w:divsChild>
    </w:div>
    <w:div w:id="1948465411">
      <w:bodyDiv w:val="1"/>
      <w:marLeft w:val="0"/>
      <w:marRight w:val="0"/>
      <w:marTop w:val="0"/>
      <w:marBottom w:val="0"/>
      <w:divBdr>
        <w:top w:val="none" w:sz="0" w:space="0" w:color="auto"/>
        <w:left w:val="none" w:sz="0" w:space="0" w:color="auto"/>
        <w:bottom w:val="none" w:sz="0" w:space="0" w:color="auto"/>
        <w:right w:val="none" w:sz="0" w:space="0" w:color="auto"/>
      </w:divBdr>
      <w:divsChild>
        <w:div w:id="217397488">
          <w:marLeft w:val="1800"/>
          <w:marRight w:val="0"/>
          <w:marTop w:val="96"/>
          <w:marBottom w:val="0"/>
          <w:divBdr>
            <w:top w:val="none" w:sz="0" w:space="0" w:color="auto"/>
            <w:left w:val="none" w:sz="0" w:space="0" w:color="auto"/>
            <w:bottom w:val="none" w:sz="0" w:space="0" w:color="auto"/>
            <w:right w:val="none" w:sz="0" w:space="0" w:color="auto"/>
          </w:divBdr>
        </w:div>
      </w:divsChild>
    </w:div>
    <w:div w:id="1962149879">
      <w:bodyDiv w:val="1"/>
      <w:marLeft w:val="0"/>
      <w:marRight w:val="0"/>
      <w:marTop w:val="0"/>
      <w:marBottom w:val="0"/>
      <w:divBdr>
        <w:top w:val="none" w:sz="0" w:space="0" w:color="auto"/>
        <w:left w:val="none" w:sz="0" w:space="0" w:color="auto"/>
        <w:bottom w:val="none" w:sz="0" w:space="0" w:color="auto"/>
        <w:right w:val="none" w:sz="0" w:space="0" w:color="auto"/>
      </w:divBdr>
      <w:divsChild>
        <w:div w:id="1685671341">
          <w:marLeft w:val="0"/>
          <w:marRight w:val="0"/>
          <w:marTop w:val="0"/>
          <w:marBottom w:val="0"/>
          <w:divBdr>
            <w:top w:val="none" w:sz="0" w:space="0" w:color="auto"/>
            <w:left w:val="none" w:sz="0" w:space="0" w:color="auto"/>
            <w:bottom w:val="none" w:sz="0" w:space="0" w:color="auto"/>
            <w:right w:val="none" w:sz="0" w:space="0" w:color="auto"/>
          </w:divBdr>
        </w:div>
      </w:divsChild>
    </w:div>
    <w:div w:id="1964337222">
      <w:bodyDiv w:val="1"/>
      <w:marLeft w:val="0"/>
      <w:marRight w:val="0"/>
      <w:marTop w:val="0"/>
      <w:marBottom w:val="0"/>
      <w:divBdr>
        <w:top w:val="none" w:sz="0" w:space="0" w:color="auto"/>
        <w:left w:val="none" w:sz="0" w:space="0" w:color="auto"/>
        <w:bottom w:val="none" w:sz="0" w:space="0" w:color="auto"/>
        <w:right w:val="none" w:sz="0" w:space="0" w:color="auto"/>
      </w:divBdr>
      <w:divsChild>
        <w:div w:id="920066863">
          <w:marLeft w:val="0"/>
          <w:marRight w:val="0"/>
          <w:marTop w:val="0"/>
          <w:marBottom w:val="0"/>
          <w:divBdr>
            <w:top w:val="none" w:sz="0" w:space="0" w:color="auto"/>
            <w:left w:val="none" w:sz="0" w:space="0" w:color="auto"/>
            <w:bottom w:val="none" w:sz="0" w:space="0" w:color="auto"/>
            <w:right w:val="none" w:sz="0" w:space="0" w:color="auto"/>
          </w:divBdr>
          <w:divsChild>
            <w:div w:id="297076514">
              <w:marLeft w:val="450"/>
              <w:marRight w:val="450"/>
              <w:marTop w:val="0"/>
              <w:marBottom w:val="300"/>
              <w:divBdr>
                <w:top w:val="single" w:sz="6" w:space="0" w:color="FFFFFF"/>
                <w:left w:val="single" w:sz="6" w:space="0" w:color="FFFFFF"/>
                <w:bottom w:val="single" w:sz="6" w:space="0" w:color="FFFFFF"/>
                <w:right w:val="single" w:sz="6" w:space="0" w:color="FFFFFF"/>
              </w:divBdr>
            </w:div>
          </w:divsChild>
        </w:div>
      </w:divsChild>
    </w:div>
    <w:div w:id="2066223856">
      <w:bodyDiv w:val="1"/>
      <w:marLeft w:val="0"/>
      <w:marRight w:val="0"/>
      <w:marTop w:val="0"/>
      <w:marBottom w:val="0"/>
      <w:divBdr>
        <w:top w:val="none" w:sz="0" w:space="0" w:color="auto"/>
        <w:left w:val="none" w:sz="0" w:space="0" w:color="auto"/>
        <w:bottom w:val="none" w:sz="0" w:space="0" w:color="auto"/>
        <w:right w:val="none" w:sz="0" w:space="0" w:color="auto"/>
      </w:divBdr>
    </w:div>
    <w:div w:id="2072654692">
      <w:bodyDiv w:val="1"/>
      <w:marLeft w:val="0"/>
      <w:marRight w:val="0"/>
      <w:marTop w:val="0"/>
      <w:marBottom w:val="0"/>
      <w:divBdr>
        <w:top w:val="none" w:sz="0" w:space="0" w:color="auto"/>
        <w:left w:val="none" w:sz="0" w:space="0" w:color="auto"/>
        <w:bottom w:val="none" w:sz="0" w:space="0" w:color="auto"/>
        <w:right w:val="none" w:sz="0" w:space="0" w:color="auto"/>
      </w:divBdr>
    </w:div>
    <w:div w:id="2084714932">
      <w:bodyDiv w:val="1"/>
      <w:marLeft w:val="0"/>
      <w:marRight w:val="0"/>
      <w:marTop w:val="0"/>
      <w:marBottom w:val="0"/>
      <w:divBdr>
        <w:top w:val="none" w:sz="0" w:space="0" w:color="auto"/>
        <w:left w:val="none" w:sz="0" w:space="0" w:color="auto"/>
        <w:bottom w:val="none" w:sz="0" w:space="0" w:color="auto"/>
        <w:right w:val="none" w:sz="0" w:space="0" w:color="auto"/>
      </w:divBdr>
      <w:divsChild>
        <w:div w:id="160580749">
          <w:marLeft w:val="0"/>
          <w:marRight w:val="0"/>
          <w:marTop w:val="0"/>
          <w:marBottom w:val="0"/>
          <w:divBdr>
            <w:top w:val="none" w:sz="0" w:space="0" w:color="auto"/>
            <w:left w:val="none" w:sz="0" w:space="0" w:color="auto"/>
            <w:bottom w:val="none" w:sz="0" w:space="0" w:color="auto"/>
            <w:right w:val="none" w:sz="0" w:space="0" w:color="auto"/>
          </w:divBdr>
          <w:divsChild>
            <w:div w:id="1660965277">
              <w:marLeft w:val="120"/>
              <w:marRight w:val="0"/>
              <w:marTop w:val="0"/>
              <w:marBottom w:val="0"/>
              <w:divBdr>
                <w:top w:val="none" w:sz="0" w:space="0" w:color="auto"/>
                <w:left w:val="none" w:sz="0" w:space="0" w:color="auto"/>
                <w:bottom w:val="none" w:sz="0" w:space="0" w:color="auto"/>
                <w:right w:val="none" w:sz="0" w:space="0" w:color="auto"/>
              </w:divBdr>
              <w:divsChild>
                <w:div w:id="2011449892">
                  <w:marLeft w:val="0"/>
                  <w:marRight w:val="0"/>
                  <w:marTop w:val="0"/>
                  <w:marBottom w:val="0"/>
                  <w:divBdr>
                    <w:top w:val="none" w:sz="0" w:space="0" w:color="auto"/>
                    <w:left w:val="none" w:sz="0" w:space="0" w:color="auto"/>
                    <w:bottom w:val="none" w:sz="0" w:space="0" w:color="auto"/>
                    <w:right w:val="none" w:sz="0" w:space="0" w:color="auto"/>
                  </w:divBdr>
                  <w:divsChild>
                    <w:div w:id="1278827056">
                      <w:marLeft w:val="0"/>
                      <w:marRight w:val="0"/>
                      <w:marTop w:val="0"/>
                      <w:marBottom w:val="0"/>
                      <w:divBdr>
                        <w:top w:val="none" w:sz="0" w:space="0" w:color="auto"/>
                        <w:left w:val="none" w:sz="0" w:space="0" w:color="auto"/>
                        <w:bottom w:val="none" w:sz="0" w:space="0" w:color="auto"/>
                        <w:right w:val="none" w:sz="0" w:space="0" w:color="auto"/>
                      </w:divBdr>
                      <w:divsChild>
                        <w:div w:id="918101042">
                          <w:marLeft w:val="0"/>
                          <w:marRight w:val="0"/>
                          <w:marTop w:val="0"/>
                          <w:marBottom w:val="0"/>
                          <w:divBdr>
                            <w:top w:val="none" w:sz="0" w:space="0" w:color="auto"/>
                            <w:left w:val="none" w:sz="0" w:space="0" w:color="auto"/>
                            <w:bottom w:val="none" w:sz="0" w:space="0" w:color="auto"/>
                            <w:right w:val="none" w:sz="0" w:space="0" w:color="auto"/>
                          </w:divBdr>
                          <w:divsChild>
                            <w:div w:id="2057853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6702324">
      <w:bodyDiv w:val="1"/>
      <w:marLeft w:val="0"/>
      <w:marRight w:val="0"/>
      <w:marTop w:val="0"/>
      <w:marBottom w:val="0"/>
      <w:divBdr>
        <w:top w:val="none" w:sz="0" w:space="0" w:color="auto"/>
        <w:left w:val="none" w:sz="0" w:space="0" w:color="auto"/>
        <w:bottom w:val="none" w:sz="0" w:space="0" w:color="auto"/>
        <w:right w:val="none" w:sz="0" w:space="0" w:color="auto"/>
      </w:divBdr>
    </w:div>
    <w:div w:id="2142337412">
      <w:bodyDiv w:val="1"/>
      <w:marLeft w:val="0"/>
      <w:marRight w:val="0"/>
      <w:marTop w:val="0"/>
      <w:marBottom w:val="0"/>
      <w:divBdr>
        <w:top w:val="none" w:sz="0" w:space="0" w:color="auto"/>
        <w:left w:val="none" w:sz="0" w:space="0" w:color="auto"/>
        <w:bottom w:val="none" w:sz="0" w:space="0" w:color="auto"/>
        <w:right w:val="none" w:sz="0" w:space="0" w:color="auto"/>
      </w:divBdr>
      <w:divsChild>
        <w:div w:id="616647015">
          <w:marLeft w:val="0"/>
          <w:marRight w:val="0"/>
          <w:marTop w:val="0"/>
          <w:marBottom w:val="0"/>
          <w:divBdr>
            <w:top w:val="none" w:sz="0" w:space="0" w:color="auto"/>
            <w:left w:val="none" w:sz="0" w:space="0" w:color="auto"/>
            <w:bottom w:val="none" w:sz="0" w:space="0" w:color="auto"/>
            <w:right w:val="none" w:sz="0" w:space="0" w:color="auto"/>
          </w:divBdr>
          <w:divsChild>
            <w:div w:id="384376080">
              <w:marLeft w:val="0"/>
              <w:marRight w:val="0"/>
              <w:marTop w:val="0"/>
              <w:marBottom w:val="0"/>
              <w:divBdr>
                <w:top w:val="none" w:sz="0" w:space="0" w:color="auto"/>
                <w:left w:val="none" w:sz="0" w:space="0" w:color="auto"/>
                <w:bottom w:val="none" w:sz="0" w:space="0" w:color="auto"/>
                <w:right w:val="none" w:sz="0" w:space="0" w:color="auto"/>
              </w:divBdr>
            </w:div>
            <w:div w:id="1982267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ala.org/united/sites/ala.org.united/files/content/trusteezone/practical-guides/strategic-planning.pdf" TargetMode="External"/><Relationship Id="rId21" Type="http://schemas.openxmlformats.org/officeDocument/2006/relationships/header" Target="header5.xml"/><Relationship Id="rId42" Type="http://schemas.openxmlformats.org/officeDocument/2006/relationships/image" Target="media/image12.png"/><Relationship Id="rId63" Type="http://schemas.openxmlformats.org/officeDocument/2006/relationships/image" Target="media/image28.jpeg"/><Relationship Id="rId84" Type="http://schemas.openxmlformats.org/officeDocument/2006/relationships/hyperlink" Target="https://d4804za1f1gw.cloudfront.net/wp-content/uploads/sites/3/2018/06/28093553/CPL-strategy.pdf" TargetMode="External"/><Relationship Id="rId138" Type="http://schemas.openxmlformats.org/officeDocument/2006/relationships/hyperlink" Target="https://www.hkpl.gov.hk/tc/about-us/collection-develop/scope.html" TargetMode="External"/><Relationship Id="rId159" Type="http://schemas.openxmlformats.org/officeDocument/2006/relationships/theme" Target="theme/theme1.xml"/><Relationship Id="rId107" Type="http://schemas.openxmlformats.org/officeDocument/2006/relationships/hyperlink" Target="https://www.finlex.fi/en/laki/kaannokset/2016/en20161492.pdf" TargetMode="External"/><Relationship Id="rId11" Type="http://schemas.openxmlformats.org/officeDocument/2006/relationships/footer" Target="footer3.xml"/><Relationship Id="rId32" Type="http://schemas.openxmlformats.org/officeDocument/2006/relationships/image" Target="media/image6.png"/><Relationship Id="rId53" Type="http://schemas.openxmlformats.org/officeDocument/2006/relationships/image" Target="media/image18.jpeg"/><Relationship Id="rId74" Type="http://schemas.openxmlformats.org/officeDocument/2006/relationships/header" Target="header8.xml"/><Relationship Id="rId128" Type="http://schemas.openxmlformats.org/officeDocument/2006/relationships/hyperlink" Target="http://www.lac.org.tw/files/tu_shu_guan_shi_ye_fa_zhan_bai_pi_shu_.pdf" TargetMode="External"/><Relationship Id="rId149" Type="http://schemas.openxmlformats.org/officeDocument/2006/relationships/hyperlink" Target="http://terms.naer.edu.tw/detail/1678818/" TargetMode="External"/><Relationship Id="rId5" Type="http://schemas.openxmlformats.org/officeDocument/2006/relationships/webSettings" Target="webSettings.xml"/><Relationship Id="rId95" Type="http://schemas.openxmlformats.org/officeDocument/2006/relationships/hyperlink" Target="https://lj.libraryjournal.com/2017/12/managing-libraries/lj-index/class-of-2017/americas-star-libraries-top-rated-libraries-lj-index-2017/%23_" TargetMode="External"/><Relationship Id="rId22" Type="http://schemas.openxmlformats.org/officeDocument/2006/relationships/footer" Target="footer6.xml"/><Relationship Id="rId43" Type="http://schemas.openxmlformats.org/officeDocument/2006/relationships/hyperlink" Target="https://twpubliclibrary.blogspot.com/2018/11/blog-post.html" TargetMode="External"/><Relationship Id="rId64" Type="http://schemas.openxmlformats.org/officeDocument/2006/relationships/image" Target="media/image29.jpeg"/><Relationship Id="rId118" Type="http://schemas.openxmlformats.org/officeDocument/2006/relationships/hyperlink" Target="https://archive.ifla.org/IV/ifla62/62-sabj.htm" TargetMode="External"/><Relationship Id="rId139" Type="http://schemas.openxmlformats.org/officeDocument/2006/relationships/hyperlink" Target="https://www.hkpl.gov.hk/tc/about-us/intro/plac/committee.html" TargetMode="External"/><Relationship Id="rId80" Type="http://schemas.openxmlformats.org/officeDocument/2006/relationships/hyperlink" Target="http://libraryranking.com/about/rankings/" TargetMode="External"/><Relationship Id="rId85" Type="http://schemas.openxmlformats.org/officeDocument/2006/relationships/hyperlink" Target="https://en.wikipedia.org/wiki/Corporate_identity" TargetMode="External"/><Relationship Id="rId150" Type="http://schemas.openxmlformats.org/officeDocument/2006/relationships/hyperlink" Target="http://lib.ylccb.gov.tw/ct.asp?xItem=2610&amp;ctNode=722&amp;mp=100" TargetMode="External"/><Relationship Id="rId155" Type="http://schemas.openxmlformats.org/officeDocument/2006/relationships/hyperlink" Target="http://law.moj.gov.tw/LawClass/LawHistory.aspx?PCode=H0010008" TargetMode="External"/><Relationship Id="rId12" Type="http://schemas.openxmlformats.org/officeDocument/2006/relationships/header" Target="header2.xml"/><Relationship Id="rId17" Type="http://schemas.openxmlformats.org/officeDocument/2006/relationships/hyperlink" Target="https://publibstat.nlpi.edu.tw/" TargetMode="External"/><Relationship Id="rId33" Type="http://schemas.openxmlformats.org/officeDocument/2006/relationships/hyperlink" Target="https://www.nlb.gov.sg/About/OrganisationStructure.aspx" TargetMode="External"/><Relationship Id="rId38" Type="http://schemas.openxmlformats.org/officeDocument/2006/relationships/image" Target="media/image8.png"/><Relationship Id="rId59" Type="http://schemas.openxmlformats.org/officeDocument/2006/relationships/image" Target="media/image24.jpeg"/><Relationship Id="rId103" Type="http://schemas.openxmlformats.org/officeDocument/2006/relationships/hyperlink" Target="https://www.lapl.org/sites/default/files/media/pdf/about/blc_docs/BOARDPOLICIES%20MANUAL%20Revised%2011_08_2018.pdf" TargetMode="External"/><Relationship Id="rId108" Type="http://schemas.openxmlformats.org/officeDocument/2006/relationships/hyperlink" Target="https://www.nlb.gov.sg/Portals/0/Reports/fy17/" TargetMode="External"/><Relationship Id="rId124" Type="http://schemas.openxmlformats.org/officeDocument/2006/relationships/hyperlink" Target="https://www.statelibraryofiowa.org/about/gov/MeetingMaterials/fy18/dec-8/in-service-to-iowa-public-library-standards-6th.pdf" TargetMode="External"/><Relationship Id="rId129" Type="http://schemas.openxmlformats.org/officeDocument/2006/relationships/hyperlink" Target="https://law.moj.gov.tw/LawClass/LawAll.aspx?PCode=H0170012" TargetMode="External"/><Relationship Id="rId54" Type="http://schemas.openxmlformats.org/officeDocument/2006/relationships/image" Target="media/image19.jpeg"/><Relationship Id="rId70" Type="http://schemas.openxmlformats.org/officeDocument/2006/relationships/image" Target="media/image35.jpeg"/><Relationship Id="rId75" Type="http://schemas.openxmlformats.org/officeDocument/2006/relationships/footer" Target="footer10.xml"/><Relationship Id="rId91" Type="http://schemas.openxmlformats.org/officeDocument/2006/relationships/hyperlink" Target="https://www.ifla.org/publications/iflaunesco-public-library-manifesto-1994" TargetMode="External"/><Relationship Id="rId96" Type="http://schemas.openxmlformats.org/officeDocument/2006/relationships/hyperlink" Target="http://eresources.nlb.gov.sg/printheritage/detail/25ff0916-08c4-4024-bf78-1e905d699f3b.aspx" TargetMode="External"/><Relationship Id="rId140" Type="http://schemas.openxmlformats.org/officeDocument/2006/relationships/hyperlink" Target="https://www.tbkc.gov.tw/Policy/RoadSafety/abc121" TargetMode="External"/><Relationship Id="rId145" Type="http://schemas.openxmlformats.org/officeDocument/2006/relationships/hyperlink" Target="https://www.k12ea.gov.tw/ap/affair_view.aspx?sn=a0104caa-fb7d-4d0b-a80e-28d3b1c7fc15&amp;sid=16"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7.xml"/><Relationship Id="rId28" Type="http://schemas.openxmlformats.org/officeDocument/2006/relationships/hyperlink" Target="https://sfgov.org/citysurvey/" TargetMode="External"/><Relationship Id="rId49" Type="http://schemas.openxmlformats.org/officeDocument/2006/relationships/package" Target="embeddings/Microsoft_PowerPoint_Slide2.sldx"/><Relationship Id="rId114" Type="http://schemas.openxmlformats.org/officeDocument/2006/relationships/hyperlink" Target="https://zh.wikipedia.org/wiki/PDCA" TargetMode="External"/><Relationship Id="rId119" Type="http://schemas.openxmlformats.org/officeDocument/2006/relationships/hyperlink" Target="https://sfpl.org/uploads/files/pdfs/StrategicPlan2017-21.pdf" TargetMode="External"/><Relationship Id="rId44" Type="http://schemas.openxmlformats.org/officeDocument/2006/relationships/image" Target="media/image13.png"/><Relationship Id="rId60" Type="http://schemas.openxmlformats.org/officeDocument/2006/relationships/image" Target="media/image25.jpeg"/><Relationship Id="rId65" Type="http://schemas.openxmlformats.org/officeDocument/2006/relationships/image" Target="media/image30.jpeg"/><Relationship Id="rId81" Type="http://schemas.openxmlformats.org/officeDocument/2006/relationships/hyperlink" Target="http://www.bix-bibliotheksindex.de/en/project-info.html" TargetMode="External"/><Relationship Id="rId86" Type="http://schemas.openxmlformats.org/officeDocument/2006/relationships/hyperlink" Target="https://www.kirjastot.fi/sites/default/files/content/yleisten-kirjastojen-suunta-2016-2020-web-en.pdf" TargetMode="External"/><Relationship Id="rId130" Type="http://schemas.openxmlformats.org/officeDocument/2006/relationships/hyperlink" Target="https://www.nicst.ey.gov.tw/News_Content.aspx?n=626B7A2643794AB0&amp;sms=C43ECA251722A365&amp;s=9221D0487093FC46" TargetMode="External"/><Relationship Id="rId135" Type="http://schemas.openxmlformats.org/officeDocument/2006/relationships/hyperlink" Target="http://www2012.nlpi.edu.tw/Public/Publish/publib/%E6%96%B0%E5%8C%97%E5%B8%82%E7%AB%8B%E5%9C%96%E6%9B%B8%E9%A4%A8%E7%B8%BD%E9%A4%A8%E4%BD%9C%E7%82%BA%E7%AC%AC%E4%B8%89%E5%A0%B4%E5%9F%9F%E8%88%87%E6%B0%91%E7%9C%BE%E8%AA%8D%E7%9F%A5%E6%88%90%E6%95%88%E5%8F%8A%E8%AA%8D%E5%90%8C%E6%84%9F%E4%B9%8B%E7%A0%94%E7%A9%B6.pdf" TargetMode="External"/><Relationship Id="rId151" Type="http://schemas.openxmlformats.org/officeDocument/2006/relationships/hyperlink" Target="http://lib.ylccb.gov.tw/ct.asp?xItem=2303&amp;ctNode=700&amp;mp=100" TargetMode="External"/><Relationship Id="rId156" Type="http://schemas.openxmlformats.org/officeDocument/2006/relationships/hyperlink" Target="https://law.moj.gov.tw/LawClass/LawHistory.aspx?PCode=A0040003" TargetMode="External"/><Relationship Id="rId13" Type="http://schemas.openxmlformats.org/officeDocument/2006/relationships/header" Target="header3.xml"/><Relationship Id="rId18" Type="http://schemas.openxmlformats.org/officeDocument/2006/relationships/image" Target="media/image2.emf"/><Relationship Id="rId39" Type="http://schemas.openxmlformats.org/officeDocument/2006/relationships/image" Target="media/image9.jpg"/><Relationship Id="rId109" Type="http://schemas.openxmlformats.org/officeDocument/2006/relationships/hyperlink" Target="https://www.nlb.gov.sg/About/OrganisationStructure.aspx" TargetMode="External"/><Relationship Id="rId34" Type="http://schemas.openxmlformats.org/officeDocument/2006/relationships/image" Target="media/image7.png"/><Relationship Id="rId50" Type="http://schemas.openxmlformats.org/officeDocument/2006/relationships/image" Target="media/image16.png"/><Relationship Id="rId55" Type="http://schemas.openxmlformats.org/officeDocument/2006/relationships/image" Target="media/image20.jpeg"/><Relationship Id="rId76" Type="http://schemas.openxmlformats.org/officeDocument/2006/relationships/hyperlink" Target="http://cdn.nmc.org/media/2017-nmc-horizon-report-library-EN.pdf" TargetMode="External"/><Relationship Id="rId97" Type="http://schemas.openxmlformats.org/officeDocument/2006/relationships/hyperlink" Target="http://annarborchronicle.com/wp-content/uploads/2010/12/lm_2010_State_Aid_Rules_and_CertManualFINAL_313217_7.pdf" TargetMode="External"/><Relationship Id="rId104" Type="http://schemas.openxmlformats.org/officeDocument/2006/relationships/hyperlink" Target="https://www.lapl.org/branches/central-library/departments/rare-books/introduction-our-special-collections" TargetMode="External"/><Relationship Id="rId120" Type="http://schemas.openxmlformats.org/officeDocument/2006/relationships/hyperlink" Target="https://sfpl.org/uploads/files/pdfs/StrategicPlan2017-21.pdf" TargetMode="External"/><Relationship Id="rId125" Type="http://schemas.openxmlformats.org/officeDocument/2006/relationships/hyperlink" Target="http://www.plconnect.slq.qld.gov.au/services/collection-management/policies/guidelines" TargetMode="External"/><Relationship Id="rId141" Type="http://schemas.openxmlformats.org/officeDocument/2006/relationships/hyperlink" Target="http://www.lac.org.tw/law/documents/01/7112810545171.pdf" TargetMode="External"/><Relationship Id="rId146" Type="http://schemas.openxmlformats.org/officeDocument/2006/relationships/hyperlink" Target="https://sites.google.com/view/teacherlibrariantw2/home" TargetMode="External"/><Relationship Id="rId7" Type="http://schemas.openxmlformats.org/officeDocument/2006/relationships/endnotes" Target="endnotes.xml"/><Relationship Id="rId71" Type="http://schemas.openxmlformats.org/officeDocument/2006/relationships/image" Target="media/image36.jpeg"/><Relationship Id="rId92" Type="http://schemas.openxmlformats.org/officeDocument/2006/relationships/hyperlink" Target="https://www.alia.org.au/sites/default/files/20160714%20Guidelines%20Standards%20and%20Outcome%20Measures%20for%20Australian%20Public%20Libraries%20-%20MANUSCRIPT%20VERSION_0.pdf" TargetMode="External"/><Relationship Id="rId2" Type="http://schemas.openxmlformats.org/officeDocument/2006/relationships/numbering" Target="numbering.xml"/><Relationship Id="rId29" Type="http://schemas.openxmlformats.org/officeDocument/2006/relationships/image" Target="media/image4.png"/><Relationship Id="rId24" Type="http://schemas.openxmlformats.org/officeDocument/2006/relationships/header" Target="header6.xml"/><Relationship Id="rId40" Type="http://schemas.openxmlformats.org/officeDocument/2006/relationships/image" Target="media/image10.jpeg"/><Relationship Id="rId45" Type="http://schemas.openxmlformats.org/officeDocument/2006/relationships/image" Target="media/image14.png"/><Relationship Id="rId66" Type="http://schemas.openxmlformats.org/officeDocument/2006/relationships/image" Target="media/image31.jpeg"/><Relationship Id="rId87" Type="http://schemas.openxmlformats.org/officeDocument/2006/relationships/hyperlink" Target="https://www.gov.uk/government/publications/outcomes-progress-indicators-for-libraries-in-england/proposed-progress-indicators-for-the-7-outcomes-libraries-deliver" TargetMode="External"/><Relationship Id="rId110" Type="http://schemas.openxmlformats.org/officeDocument/2006/relationships/hyperlink" Target="https://www.nlb.gov.sg/About/AboutNLB.aspx" TargetMode="External"/><Relationship Id="rId115" Type="http://schemas.openxmlformats.org/officeDocument/2006/relationships/hyperlink" Target="http://www.ala.org/pla/sites/ala.org.pla/files/content/about/strategicplan/20182022_PLAStrategicPlan_Web.pdf" TargetMode="External"/><Relationship Id="rId131" Type="http://schemas.openxmlformats.org/officeDocument/2006/relationships/hyperlink" Target="https://motclaw.motc.gov.tw/Law_ShowAll.aspx?LawID=B1104000" TargetMode="External"/><Relationship Id="rId136" Type="http://schemas.openxmlformats.org/officeDocument/2006/relationships/hyperlink" Target="https://www.hkpl.gov.hk/tc/about-us/intro/plac/strategic-plan.html" TargetMode="External"/><Relationship Id="rId157" Type="http://schemas.openxmlformats.org/officeDocument/2006/relationships/footer" Target="footer11.xml"/><Relationship Id="rId61" Type="http://schemas.openxmlformats.org/officeDocument/2006/relationships/image" Target="media/image26.jpeg"/><Relationship Id="rId82" Type="http://schemas.openxmlformats.org/officeDocument/2006/relationships/hyperlink" Target="http://www.bix-bibliotheksindex.de/" TargetMode="External"/><Relationship Id="rId152" Type="http://schemas.openxmlformats.org/officeDocument/2006/relationships/hyperlink" Target="http://www.sunyunsuan.org.tw/e1_1.asp?bookid=11" TargetMode="External"/><Relationship Id="rId19" Type="http://schemas.openxmlformats.org/officeDocument/2006/relationships/package" Target="embeddings/Microsoft_PowerPoint_Slide.sldx"/><Relationship Id="rId14" Type="http://schemas.openxmlformats.org/officeDocument/2006/relationships/footer" Target="footer4.xml"/><Relationship Id="rId30" Type="http://schemas.openxmlformats.org/officeDocument/2006/relationships/image" Target="media/image5.jpeg"/><Relationship Id="rId35" Type="http://schemas.openxmlformats.org/officeDocument/2006/relationships/hyperlink" Target="https://www.hkpl.gov.hk/tc/reference/special/mrl.html" TargetMode="External"/><Relationship Id="rId56" Type="http://schemas.openxmlformats.org/officeDocument/2006/relationships/image" Target="media/image21.jpeg"/><Relationship Id="rId77" Type="http://schemas.openxmlformats.org/officeDocument/2006/relationships/hyperlink" Target="http://fopl.ca/wp-content/uploads/2018/01/ARUPLO-Guidelines-3rd-edition.pdf" TargetMode="External"/><Relationship Id="rId100" Type="http://schemas.openxmlformats.org/officeDocument/2006/relationships/hyperlink" Target="http://www.publiclibraries.org.nz/Portals/150/Resources/NZ_Public_Libraries_Strategic_Framework.pdf?ver=2015-11-20-202119-673" TargetMode="External"/><Relationship Id="rId105" Type="http://schemas.openxmlformats.org/officeDocument/2006/relationships/hyperlink" Target="http://plsc.pbworks.com/w/page/7422647/Public%20library%20standards%20by%20state" TargetMode="External"/><Relationship Id="rId126" Type="http://schemas.openxmlformats.org/officeDocument/2006/relationships/hyperlink" Target="https://slks.dk/publikationer/publikationsarkiv-styrelsen-for-bibliotek-og-medier/singlevisning/artikel/scandinavian_public_library_quarterly_20111/" TargetMode="External"/><Relationship Id="rId147" Type="http://schemas.openxmlformats.org/officeDocument/2006/relationships/hyperlink" Target="http://www.ncl.edu.tw/public/Attachment/39111651071.pdf" TargetMode="External"/><Relationship Id="rId8" Type="http://schemas.openxmlformats.org/officeDocument/2006/relationships/header" Target="header1.xml"/><Relationship Id="rId51" Type="http://schemas.openxmlformats.org/officeDocument/2006/relationships/footer" Target="footer9.xml"/><Relationship Id="rId72" Type="http://schemas.openxmlformats.org/officeDocument/2006/relationships/image" Target="media/image37.png"/><Relationship Id="rId93" Type="http://schemas.openxmlformats.org/officeDocument/2006/relationships/hyperlink" Target="https://www.imls.gov/about/mission" TargetMode="External"/><Relationship Id="rId98" Type="http://schemas.openxmlformats.org/officeDocument/2006/relationships/hyperlink" Target="https://assets.publishing.service.gov.uk/government/uploads/system/uploads/attachment_data/file/573313/Ambition_action_plan_December_2016.pdf" TargetMode="External"/><Relationship Id="rId121" Type="http://schemas.openxmlformats.org/officeDocument/2006/relationships/hyperlink" Target="https://sfpl.org/index.php?pg=0100000101" TargetMode="External"/><Relationship Id="rId142" Type="http://schemas.openxmlformats.org/officeDocument/2006/relationships/hyperlink" Target="http://edu.law.moe.gov.tw/LawContent.aspx?id=FL036883" TargetMode="External"/><Relationship Id="rId3" Type="http://schemas.openxmlformats.org/officeDocument/2006/relationships/styles" Target="styles.xml"/><Relationship Id="rId25" Type="http://schemas.openxmlformats.org/officeDocument/2006/relationships/footer" Target="footer8.xml"/><Relationship Id="rId46" Type="http://schemas.openxmlformats.org/officeDocument/2006/relationships/hyperlink" Target="https://www.cultural.pthg.gov.tw/Son/Library/library05.aspx" TargetMode="External"/><Relationship Id="rId67" Type="http://schemas.openxmlformats.org/officeDocument/2006/relationships/image" Target="media/image32.jpeg"/><Relationship Id="rId116" Type="http://schemas.openxmlformats.org/officeDocument/2006/relationships/hyperlink" Target="https://dpi.wi.gov/pld/boards-directors/library-standards" TargetMode="External"/><Relationship Id="rId137" Type="http://schemas.openxmlformats.org/officeDocument/2006/relationships/hyperlink" Target="https://www.hkpl.gov.hk/tc/reference/special/introduction.html" TargetMode="External"/><Relationship Id="rId158" Type="http://schemas.openxmlformats.org/officeDocument/2006/relationships/fontTable" Target="fontTable.xml"/><Relationship Id="rId20" Type="http://schemas.openxmlformats.org/officeDocument/2006/relationships/header" Target="header4.xml"/><Relationship Id="rId41" Type="http://schemas.openxmlformats.org/officeDocument/2006/relationships/image" Target="media/image11.png"/><Relationship Id="rId62" Type="http://schemas.openxmlformats.org/officeDocument/2006/relationships/image" Target="media/image27.jpeg"/><Relationship Id="rId83" Type="http://schemas.openxmlformats.org/officeDocument/2006/relationships/hyperlink" Target="https://journals.ala.org/ltr/issue/download/509/259" TargetMode="External"/><Relationship Id="rId88" Type="http://schemas.openxmlformats.org/officeDocument/2006/relationships/hyperlink" Target="https://www.gov.uk/government/publications/libraries-deliver-ambition-for-public-libraries-in-england-2016-to-2021/libraries-deliver-ambition-for-public-libraries-in-england-2016-to-2021" TargetMode="External"/><Relationship Id="rId111" Type="http://schemas.openxmlformats.org/officeDocument/2006/relationships/hyperlink" Target="https://www.nlb.gov.sg/VisitUs/BranchDetails/tabid/140/bid/329/Default.aspx?branch=National+Library+%2f+Lee+Kong+Chian+Reference+Library" TargetMode="External"/><Relationship Id="rId132" Type="http://schemas.openxmlformats.org/officeDocument/2006/relationships/hyperlink" Target="https://www.jw.gov.tw/News_Content.aspx?n=FDE23AF9926F5229&amp;sms=D6C68F7BEE8540DD&amp;s=F97467499495347E" TargetMode="External"/><Relationship Id="rId153" Type="http://schemas.openxmlformats.org/officeDocument/2006/relationships/hyperlink" Target="https://nclfile.ncl.edu.tw/nclhistory/upload/P0930929006/cats/9001.pdf" TargetMode="External"/><Relationship Id="rId15" Type="http://schemas.openxmlformats.org/officeDocument/2006/relationships/footer" Target="footer5.xml"/><Relationship Id="rId36" Type="http://schemas.openxmlformats.org/officeDocument/2006/relationships/chart" Target="charts/chart2.xml"/><Relationship Id="rId57" Type="http://schemas.openxmlformats.org/officeDocument/2006/relationships/image" Target="media/image22.jpeg"/><Relationship Id="rId106" Type="http://schemas.openxmlformats.org/officeDocument/2006/relationships/hyperlink" Target="http://julkaisut.valtioneuvosto.fi/handle/10024/76689" TargetMode="External"/><Relationship Id="rId127" Type="http://schemas.openxmlformats.org/officeDocument/2006/relationships/hyperlink" Target="http://shanghai.xinmin.cn/msrx/2017/04/20/30971736.html" TargetMode="External"/><Relationship Id="rId10" Type="http://schemas.openxmlformats.org/officeDocument/2006/relationships/footer" Target="footer2.xml"/><Relationship Id="rId31" Type="http://schemas.openxmlformats.org/officeDocument/2006/relationships/hyperlink" Target="http://mightygirl.com/2012/08/08/library-portraits-project-main-branch/" TargetMode="External"/><Relationship Id="rId52" Type="http://schemas.openxmlformats.org/officeDocument/2006/relationships/image" Target="media/image17.jpeg"/><Relationship Id="rId73" Type="http://schemas.openxmlformats.org/officeDocument/2006/relationships/header" Target="header7.xml"/><Relationship Id="rId78" Type="http://schemas.openxmlformats.org/officeDocument/2006/relationships/hyperlink" Target="https://www.alia.org.au/sites/default/files/20160714%20Guidelines%20Standards%20and%20Outcome%20Measures%20for%20Australian%20Public%20Libraries%20-%20MANUSCRIPT%20VERSION_0.pdf" TargetMode="External"/><Relationship Id="rId94" Type="http://schemas.openxmlformats.org/officeDocument/2006/relationships/hyperlink" Target="https://www.degruyter.com/viewbooktoc/product/43971" TargetMode="External"/><Relationship Id="rId99" Type="http://schemas.openxmlformats.org/officeDocument/2006/relationships/hyperlink" Target="https://www.loc.gov/portals/static/about/documents/library_congress_stratplan_2016-2020.pdf" TargetMode="External"/><Relationship Id="rId101" Type="http://schemas.openxmlformats.org/officeDocument/2006/relationships/hyperlink" Target="https://www.lapl.org/sites/default/files/media/pdf/about/LAPL_Strategic_Plan_2015-2020.pdf" TargetMode="External"/><Relationship Id="rId122" Type="http://schemas.openxmlformats.org/officeDocument/2006/relationships/hyperlink" Target="https://www.spl.org/about-us/the-organization/strategic-direction" TargetMode="External"/><Relationship Id="rId143" Type="http://schemas.openxmlformats.org/officeDocument/2006/relationships/hyperlink" Target="http://law.moj.gov.tw/LawClass/LawAllIf.aspx?PCode=H0080093" TargetMode="External"/><Relationship Id="rId148" Type="http://schemas.openxmlformats.org/officeDocument/2006/relationships/hyperlink" Target="https://nclfile.ncl.edu.tw/files/201802/dc05286f-8d33-40b2-9a0d-ea62024f415c.pdf" TargetMode="External"/><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image" Target="media/image3.png"/><Relationship Id="rId47" Type="http://schemas.openxmlformats.org/officeDocument/2006/relationships/hyperlink" Target="http://nclfile.ncl.edu.tw/nclhistory/upload/P1030620001/cats/%E7%A0%94%E8%A8%82%E8%8A%BB%E8%AD%B0%E6%89%8B%E5%86%8A(NCL%E7%89%88)1-41.pdf" TargetMode="External"/><Relationship Id="rId68" Type="http://schemas.openxmlformats.org/officeDocument/2006/relationships/image" Target="media/image33.jpeg"/><Relationship Id="rId89" Type="http://schemas.openxmlformats.org/officeDocument/2006/relationships/hyperlink" Target="https://drcd.gov.ie/wp-content/uploads/LGMA-Our-Public-Libraries-2022-v2.pdf" TargetMode="External"/><Relationship Id="rId112" Type="http://schemas.openxmlformats.org/officeDocument/2006/relationships/hyperlink" Target="https://www.nlb.gov.sg/VisitUs/TheLLiBrary.aspx" TargetMode="External"/><Relationship Id="rId133" Type="http://schemas.openxmlformats.org/officeDocument/2006/relationships/hyperlink" Target="http://techserviceslibrary.blogspot.com/2015/01/special-collection.html" TargetMode="External"/><Relationship Id="rId154" Type="http://schemas.openxmlformats.org/officeDocument/2006/relationships/hyperlink" Target="http://service.flysheet.com.tw/online/NTL/download/ppt03.pdf" TargetMode="External"/><Relationship Id="rId16" Type="http://schemas.openxmlformats.org/officeDocument/2006/relationships/chart" Target="charts/chart1.xml"/><Relationship Id="rId37" Type="http://schemas.openxmlformats.org/officeDocument/2006/relationships/hyperlink" Target="https://publibstat.nlpi.edu.tw/" TargetMode="External"/><Relationship Id="rId58" Type="http://schemas.openxmlformats.org/officeDocument/2006/relationships/image" Target="media/image23.jpeg"/><Relationship Id="rId79" Type="http://schemas.openxmlformats.org/officeDocument/2006/relationships/hyperlink" Target="http://libraryranking.com/article/mystery-shopping-in-libraries/" TargetMode="External"/><Relationship Id="rId102" Type="http://schemas.openxmlformats.org/officeDocument/2006/relationships/hyperlink" Target="https://www.lapl.org/about-lapl/board-library-commissioners" TargetMode="External"/><Relationship Id="rId123" Type="http://schemas.openxmlformats.org/officeDocument/2006/relationships/hyperlink" Target="https://www.spl.org/about-us/the-organization/leadership" TargetMode="External"/><Relationship Id="rId144" Type="http://schemas.openxmlformats.org/officeDocument/2006/relationships/hyperlink" Target="https://www.ey.gov.tw/Page/AE5575EAA0A37D70/053e059c-2018-44a3-aa65-d72b901c90cb" TargetMode="External"/><Relationship Id="rId90" Type="http://schemas.openxmlformats.org/officeDocument/2006/relationships/hyperlink" Target="https://www.bibliotheksverband.de/fileadmin/user_upload/DBV/publikationen/dbv_Bericht_2017_RZ_engl_Web.pdf" TargetMode="External"/><Relationship Id="rId27" Type="http://schemas.openxmlformats.org/officeDocument/2006/relationships/hyperlink" Target="https://www.spl.org/about-us/the-organization/strategic-direction" TargetMode="External"/><Relationship Id="rId48" Type="http://schemas.openxmlformats.org/officeDocument/2006/relationships/image" Target="media/image15.emf"/><Relationship Id="rId69" Type="http://schemas.openxmlformats.org/officeDocument/2006/relationships/image" Target="media/image34.jpeg"/><Relationship Id="rId113" Type="http://schemas.openxmlformats.org/officeDocument/2006/relationships/hyperlink" Target="https://www.imls.gov/sites/default/files/publications/documents/publiclibrarystructureorg3-1996_0.pdf" TargetMode="External"/><Relationship Id="rId134" Type="http://schemas.openxmlformats.org/officeDocument/2006/relationships/hyperlink" Target="http://terms.naer.edu.tw/detail/1681597/?index=1"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www.lapl.org/sites/default/files/media/pdf/about/branch_map.pdf" TargetMode="External"/><Relationship Id="rId13" Type="http://schemas.openxmlformats.org/officeDocument/2006/relationships/hyperlink" Target="https://www.csb.gov.hk/tc_chi/clcp/1636.html" TargetMode="External"/><Relationship Id="rId3" Type="http://schemas.openxmlformats.org/officeDocument/2006/relationships/hyperlink" Target="https://sfpl.org/index.php?pg=2000159901" TargetMode="External"/><Relationship Id="rId7" Type="http://schemas.openxmlformats.org/officeDocument/2006/relationships/hyperlink" Target="https://www.lapl.org/sites/default/files/media/pdf/about/LAPL_FY2017-18_Backgrounder_10022018.pdf" TargetMode="External"/><Relationship Id="rId12" Type="http://schemas.openxmlformats.org/officeDocument/2006/relationships/hyperlink" Target="http://www.countingopinions.com/" TargetMode="External"/><Relationship Id="rId2" Type="http://schemas.openxmlformats.org/officeDocument/2006/relationships/hyperlink" Target="https://www.spl.org/about-us/2017-impact-report/2017-statistics" TargetMode="External"/><Relationship Id="rId1" Type="http://schemas.openxmlformats.org/officeDocument/2006/relationships/hyperlink" Target="https://publibstat.nlpi.edu.tw/" TargetMode="External"/><Relationship Id="rId6" Type="http://schemas.openxmlformats.org/officeDocument/2006/relationships/hyperlink" Target="https://sfgov.org/citysurvey/" TargetMode="External"/><Relationship Id="rId11" Type="http://schemas.openxmlformats.org/officeDocument/2006/relationships/hyperlink" Target="http://www.libraryedge.org/" TargetMode="External"/><Relationship Id="rId5" Type="http://schemas.openxmlformats.org/officeDocument/2006/relationships/hyperlink" Target="https://sfpl.org/index.php?pg=2000159901" TargetMode="External"/><Relationship Id="rId10" Type="http://schemas.openxmlformats.org/officeDocument/2006/relationships/hyperlink" Target="https://www.lapl.org/about-lapl/about-library" TargetMode="External"/><Relationship Id="rId4" Type="http://schemas.openxmlformats.org/officeDocument/2006/relationships/hyperlink" Target="https://sfpl.org/uploads/files/pdfs/Systemwide-Statistics-2017-18.pdf" TargetMode="External"/><Relationship Id="rId9" Type="http://schemas.openxmlformats.org/officeDocument/2006/relationships/hyperlink" Target="https://www.lapl.org/sites/default/files/media/pdf/about/branch_map.pdf" TargetMode="External"/><Relationship Id="rId14" Type="http://schemas.openxmlformats.org/officeDocument/2006/relationships/hyperlink" Target="https://www.michigan.gov/documents/libraryofmichigan/LM_2018_General_Information_for_Beginning_Workshop_Attendees_624319_7.pdf"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微軟正黑體" panose="020B0604030504040204" pitchFamily="34" charset="-120"/>
                <a:cs typeface="+mn-cs"/>
              </a:defRPr>
            </a:pPr>
            <a:r>
              <a:rPr lang="zh-TW" altLang="en-US"/>
              <a:t>人數，比例</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微軟正黑體" panose="020B0604030504040204" pitchFamily="34" charset="-120"/>
              <a:cs typeface="+mn-cs"/>
            </a:defRPr>
          </a:pPr>
          <a:endParaRPr lang="zh-TW"/>
        </a:p>
      </c:txPr>
    </c:title>
    <c:autoTitleDeleted val="0"/>
    <c:plotArea>
      <c:layout/>
      <c:pieChart>
        <c:varyColors val="1"/>
        <c:ser>
          <c:idx val="0"/>
          <c:order val="0"/>
          <c:tx>
            <c:strRef>
              <c:f>工作表1!$B$1</c:f>
              <c:strCache>
                <c:ptCount val="1"/>
                <c:pt idx="0">
                  <c:v>人數</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64C-4445-A881-E0DAB03D605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64C-4445-A881-E0DAB03D605F}"/>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64C-4445-A881-E0DAB03D605F}"/>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64C-4445-A881-E0DAB03D605F}"/>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964C-4445-A881-E0DAB03D605F}"/>
              </c:ext>
            </c:extLst>
          </c:dPt>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Times New Roman" panose="02020603050405020304" pitchFamily="18" charset="0"/>
                    <a:ea typeface="微軟正黑體" panose="020B0604030504040204" pitchFamily="34" charset="-120"/>
                    <a:cs typeface="+mn-cs"/>
                  </a:defRPr>
                </a:pPr>
                <a:endParaRPr lang="zh-TW"/>
              </a:p>
            </c:txPr>
            <c:dLblPos val="outEnd"/>
            <c:showLegendKey val="0"/>
            <c:showVal val="1"/>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工作表1!$A$2:$A$6</c:f>
              <c:strCache>
                <c:ptCount val="5"/>
                <c:pt idx="0">
                  <c:v>編制專業人員</c:v>
                </c:pt>
                <c:pt idx="1">
                  <c:v>編制行政人員</c:v>
                </c:pt>
                <c:pt idx="2">
                  <c:v>編制技術人員</c:v>
                </c:pt>
                <c:pt idx="3">
                  <c:v>臨時人員</c:v>
                </c:pt>
                <c:pt idx="4">
                  <c:v>約聘僱人員</c:v>
                </c:pt>
              </c:strCache>
            </c:strRef>
          </c:cat>
          <c:val>
            <c:numRef>
              <c:f>工作表1!$B$2:$B$6</c:f>
              <c:numCache>
                <c:formatCode>General</c:formatCode>
                <c:ptCount val="5"/>
                <c:pt idx="0">
                  <c:v>781</c:v>
                </c:pt>
                <c:pt idx="1">
                  <c:v>422</c:v>
                </c:pt>
                <c:pt idx="2">
                  <c:v>26</c:v>
                </c:pt>
                <c:pt idx="3">
                  <c:v>1810</c:v>
                </c:pt>
                <c:pt idx="4">
                  <c:v>275</c:v>
                </c:pt>
              </c:numCache>
            </c:numRef>
          </c:val>
          <c:extLst>
            <c:ext xmlns:c16="http://schemas.microsoft.com/office/drawing/2014/chart" uri="{C3380CC4-5D6E-409C-BE32-E72D297353CC}">
              <c16:uniqueId val="{0000000A-964C-4445-A881-E0DAB03D605F}"/>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工作表1!$B$1</c:f>
              <c:strCache>
                <c:ptCount val="1"/>
                <c:pt idx="0">
                  <c:v>編制專業人員</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工作表1!$A$2:$A$7</c:f>
              <c:strCache>
                <c:ptCount val="6"/>
                <c:pt idx="0">
                  <c:v>臺北市</c:v>
                </c:pt>
                <c:pt idx="1">
                  <c:v>新北市</c:v>
                </c:pt>
                <c:pt idx="2">
                  <c:v>桃園市</c:v>
                </c:pt>
                <c:pt idx="3">
                  <c:v>臺中市</c:v>
                </c:pt>
                <c:pt idx="4">
                  <c:v>臺南市</c:v>
                </c:pt>
                <c:pt idx="5">
                  <c:v>高雄市</c:v>
                </c:pt>
              </c:strCache>
            </c:strRef>
          </c:cat>
          <c:val>
            <c:numRef>
              <c:f>工作表1!$B$2:$B$7</c:f>
              <c:numCache>
                <c:formatCode>General</c:formatCode>
                <c:ptCount val="6"/>
                <c:pt idx="0">
                  <c:v>285</c:v>
                </c:pt>
                <c:pt idx="1">
                  <c:v>70</c:v>
                </c:pt>
                <c:pt idx="2">
                  <c:v>47</c:v>
                </c:pt>
                <c:pt idx="3">
                  <c:v>103</c:v>
                </c:pt>
                <c:pt idx="4">
                  <c:v>12</c:v>
                </c:pt>
                <c:pt idx="5">
                  <c:v>108</c:v>
                </c:pt>
              </c:numCache>
            </c:numRef>
          </c:val>
          <c:extLst>
            <c:ext xmlns:c16="http://schemas.microsoft.com/office/drawing/2014/chart" uri="{C3380CC4-5D6E-409C-BE32-E72D297353CC}">
              <c16:uniqueId val="{00000000-594B-4BA8-89B7-E83983AEC883}"/>
            </c:ext>
          </c:extLst>
        </c:ser>
        <c:ser>
          <c:idx val="1"/>
          <c:order val="1"/>
          <c:tx>
            <c:strRef>
              <c:f>工作表1!$C$1</c:f>
              <c:strCache>
                <c:ptCount val="1"/>
                <c:pt idx="0">
                  <c:v>編制行政人員</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工作表1!$A$2:$A$7</c:f>
              <c:strCache>
                <c:ptCount val="6"/>
                <c:pt idx="0">
                  <c:v>臺北市</c:v>
                </c:pt>
                <c:pt idx="1">
                  <c:v>新北市</c:v>
                </c:pt>
                <c:pt idx="2">
                  <c:v>桃園市</c:v>
                </c:pt>
                <c:pt idx="3">
                  <c:v>臺中市</c:v>
                </c:pt>
                <c:pt idx="4">
                  <c:v>臺南市</c:v>
                </c:pt>
                <c:pt idx="5">
                  <c:v>高雄市</c:v>
                </c:pt>
              </c:strCache>
            </c:strRef>
          </c:cat>
          <c:val>
            <c:numRef>
              <c:f>工作表1!$C$2:$C$7</c:f>
              <c:numCache>
                <c:formatCode>General</c:formatCode>
                <c:ptCount val="6"/>
                <c:pt idx="0">
                  <c:v>32</c:v>
                </c:pt>
                <c:pt idx="1">
                  <c:v>42</c:v>
                </c:pt>
                <c:pt idx="2">
                  <c:v>47</c:v>
                </c:pt>
                <c:pt idx="3">
                  <c:v>38</c:v>
                </c:pt>
                <c:pt idx="4">
                  <c:v>22</c:v>
                </c:pt>
                <c:pt idx="5">
                  <c:v>0</c:v>
                </c:pt>
              </c:numCache>
            </c:numRef>
          </c:val>
          <c:extLst>
            <c:ext xmlns:c16="http://schemas.microsoft.com/office/drawing/2014/chart" uri="{C3380CC4-5D6E-409C-BE32-E72D297353CC}">
              <c16:uniqueId val="{00000001-594B-4BA8-89B7-E83983AEC883}"/>
            </c:ext>
          </c:extLst>
        </c:ser>
        <c:ser>
          <c:idx val="2"/>
          <c:order val="2"/>
          <c:tx>
            <c:strRef>
              <c:f>工作表1!$D$1</c:f>
              <c:strCache>
                <c:ptCount val="1"/>
                <c:pt idx="0">
                  <c:v>編制技術人員</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工作表1!$A$2:$A$7</c:f>
              <c:strCache>
                <c:ptCount val="6"/>
                <c:pt idx="0">
                  <c:v>臺北市</c:v>
                </c:pt>
                <c:pt idx="1">
                  <c:v>新北市</c:v>
                </c:pt>
                <c:pt idx="2">
                  <c:v>桃園市</c:v>
                </c:pt>
                <c:pt idx="3">
                  <c:v>臺中市</c:v>
                </c:pt>
                <c:pt idx="4">
                  <c:v>臺南市</c:v>
                </c:pt>
                <c:pt idx="5">
                  <c:v>高雄市</c:v>
                </c:pt>
              </c:strCache>
            </c:strRef>
          </c:cat>
          <c:val>
            <c:numRef>
              <c:f>工作表1!$D$2:$D$7</c:f>
              <c:numCache>
                <c:formatCode>General</c:formatCode>
                <c:ptCount val="6"/>
                <c:pt idx="0">
                  <c:v>9</c:v>
                </c:pt>
                <c:pt idx="1">
                  <c:v>4</c:v>
                </c:pt>
                <c:pt idx="2">
                  <c:v>1</c:v>
                </c:pt>
                <c:pt idx="3">
                  <c:v>7</c:v>
                </c:pt>
                <c:pt idx="4">
                  <c:v>0</c:v>
                </c:pt>
                <c:pt idx="5">
                  <c:v>0</c:v>
                </c:pt>
              </c:numCache>
            </c:numRef>
          </c:val>
          <c:extLst>
            <c:ext xmlns:c16="http://schemas.microsoft.com/office/drawing/2014/chart" uri="{C3380CC4-5D6E-409C-BE32-E72D297353CC}">
              <c16:uniqueId val="{00000002-594B-4BA8-89B7-E83983AEC883}"/>
            </c:ext>
          </c:extLst>
        </c:ser>
        <c:ser>
          <c:idx val="3"/>
          <c:order val="3"/>
          <c:tx>
            <c:strRef>
              <c:f>工作表1!$E$1</c:f>
              <c:strCache>
                <c:ptCount val="1"/>
                <c:pt idx="0">
                  <c:v>臨時人員</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工作表1!$A$2:$A$7</c:f>
              <c:strCache>
                <c:ptCount val="6"/>
                <c:pt idx="0">
                  <c:v>臺北市</c:v>
                </c:pt>
                <c:pt idx="1">
                  <c:v>新北市</c:v>
                </c:pt>
                <c:pt idx="2">
                  <c:v>桃園市</c:v>
                </c:pt>
                <c:pt idx="3">
                  <c:v>臺中市</c:v>
                </c:pt>
                <c:pt idx="4">
                  <c:v>臺南市</c:v>
                </c:pt>
                <c:pt idx="5">
                  <c:v>高雄市</c:v>
                </c:pt>
              </c:strCache>
            </c:strRef>
          </c:cat>
          <c:val>
            <c:numRef>
              <c:f>工作表1!$E$2:$E$7</c:f>
              <c:numCache>
                <c:formatCode>General</c:formatCode>
                <c:ptCount val="6"/>
                <c:pt idx="0">
                  <c:v>40</c:v>
                </c:pt>
                <c:pt idx="1">
                  <c:v>464</c:v>
                </c:pt>
                <c:pt idx="2">
                  <c:v>312</c:v>
                </c:pt>
                <c:pt idx="3">
                  <c:v>220</c:v>
                </c:pt>
                <c:pt idx="4">
                  <c:v>130</c:v>
                </c:pt>
                <c:pt idx="5">
                  <c:v>72</c:v>
                </c:pt>
              </c:numCache>
            </c:numRef>
          </c:val>
          <c:extLst>
            <c:ext xmlns:c16="http://schemas.microsoft.com/office/drawing/2014/chart" uri="{C3380CC4-5D6E-409C-BE32-E72D297353CC}">
              <c16:uniqueId val="{00000003-594B-4BA8-89B7-E83983AEC883}"/>
            </c:ext>
          </c:extLst>
        </c:ser>
        <c:ser>
          <c:idx val="4"/>
          <c:order val="4"/>
          <c:tx>
            <c:strRef>
              <c:f>工作表1!$F$1</c:f>
              <c:strCache>
                <c:ptCount val="1"/>
                <c:pt idx="0">
                  <c:v>約聘僱人員</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工作表1!$A$2:$A$7</c:f>
              <c:strCache>
                <c:ptCount val="6"/>
                <c:pt idx="0">
                  <c:v>臺北市</c:v>
                </c:pt>
                <c:pt idx="1">
                  <c:v>新北市</c:v>
                </c:pt>
                <c:pt idx="2">
                  <c:v>桃園市</c:v>
                </c:pt>
                <c:pt idx="3">
                  <c:v>臺中市</c:v>
                </c:pt>
                <c:pt idx="4">
                  <c:v>臺南市</c:v>
                </c:pt>
                <c:pt idx="5">
                  <c:v>高雄市</c:v>
                </c:pt>
              </c:strCache>
            </c:strRef>
          </c:cat>
          <c:val>
            <c:numRef>
              <c:f>工作表1!$F$2:$F$7</c:f>
              <c:numCache>
                <c:formatCode>General</c:formatCode>
                <c:ptCount val="6"/>
                <c:pt idx="0">
                  <c:v>28</c:v>
                </c:pt>
                <c:pt idx="1">
                  <c:v>24</c:v>
                </c:pt>
                <c:pt idx="2">
                  <c:v>29</c:v>
                </c:pt>
                <c:pt idx="3">
                  <c:v>24</c:v>
                </c:pt>
                <c:pt idx="4">
                  <c:v>40</c:v>
                </c:pt>
                <c:pt idx="5">
                  <c:v>11</c:v>
                </c:pt>
              </c:numCache>
            </c:numRef>
          </c:val>
          <c:extLst>
            <c:ext xmlns:c16="http://schemas.microsoft.com/office/drawing/2014/chart" uri="{C3380CC4-5D6E-409C-BE32-E72D297353CC}">
              <c16:uniqueId val="{00000004-594B-4BA8-89B7-E83983AEC883}"/>
            </c:ext>
          </c:extLst>
        </c:ser>
        <c:ser>
          <c:idx val="5"/>
          <c:order val="5"/>
          <c:tx>
            <c:strRef>
              <c:f>工作表1!$G$1</c:f>
              <c:strCache>
                <c:ptCount val="1"/>
                <c:pt idx="0">
                  <c:v>總人數</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工作表1!$A$2:$A$7</c:f>
              <c:strCache>
                <c:ptCount val="6"/>
                <c:pt idx="0">
                  <c:v>臺北市</c:v>
                </c:pt>
                <c:pt idx="1">
                  <c:v>新北市</c:v>
                </c:pt>
                <c:pt idx="2">
                  <c:v>桃園市</c:v>
                </c:pt>
                <c:pt idx="3">
                  <c:v>臺中市</c:v>
                </c:pt>
                <c:pt idx="4">
                  <c:v>臺南市</c:v>
                </c:pt>
                <c:pt idx="5">
                  <c:v>高雄市</c:v>
                </c:pt>
              </c:strCache>
            </c:strRef>
          </c:cat>
          <c:val>
            <c:numRef>
              <c:f>工作表1!$G$2:$G$7</c:f>
              <c:numCache>
                <c:formatCode>General</c:formatCode>
                <c:ptCount val="6"/>
                <c:pt idx="0">
                  <c:v>394</c:v>
                </c:pt>
                <c:pt idx="1">
                  <c:v>604</c:v>
                </c:pt>
                <c:pt idx="2">
                  <c:v>436</c:v>
                </c:pt>
                <c:pt idx="3">
                  <c:v>392</c:v>
                </c:pt>
                <c:pt idx="4">
                  <c:v>204</c:v>
                </c:pt>
                <c:pt idx="5">
                  <c:v>191</c:v>
                </c:pt>
              </c:numCache>
            </c:numRef>
          </c:val>
          <c:extLst>
            <c:ext xmlns:c16="http://schemas.microsoft.com/office/drawing/2014/chart" uri="{C3380CC4-5D6E-409C-BE32-E72D297353CC}">
              <c16:uniqueId val="{00000005-594B-4BA8-89B7-E83983AEC883}"/>
            </c:ext>
          </c:extLst>
        </c:ser>
        <c:dLbls>
          <c:dLblPos val="outEnd"/>
          <c:showLegendKey val="0"/>
          <c:showVal val="1"/>
          <c:showCatName val="0"/>
          <c:showSerName val="0"/>
          <c:showPercent val="0"/>
          <c:showBubbleSize val="0"/>
        </c:dLbls>
        <c:gapWidth val="182"/>
        <c:axId val="714930719"/>
        <c:axId val="714932383"/>
      </c:barChart>
      <c:catAx>
        <c:axId val="71493071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微軟正黑體" panose="020B0604030504040204" pitchFamily="34" charset="-120"/>
                <a:cs typeface="+mn-cs"/>
              </a:defRPr>
            </a:pPr>
            <a:endParaRPr lang="zh-TW"/>
          </a:p>
        </c:txPr>
        <c:crossAx val="714932383"/>
        <c:crosses val="autoZero"/>
        <c:auto val="1"/>
        <c:lblAlgn val="ctr"/>
        <c:lblOffset val="100"/>
        <c:noMultiLvlLbl val="0"/>
      </c:catAx>
      <c:valAx>
        <c:axId val="71493238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zh-TW"/>
          </a:p>
        </c:txPr>
        <c:crossAx val="7149307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微軟正黑體" panose="020B0604030504040204" pitchFamily="34" charset="-120"/>
              <a:cs typeface="+mn-cs"/>
            </a:defRPr>
          </a:pPr>
          <a:endParaRPr lang="zh-TW"/>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6AC0CF-FD86-49FB-BA1C-35C9843188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402</TotalTime>
  <Pages>258</Pages>
  <Words>36984</Words>
  <Characters>210813</Characters>
  <Application>Microsoft Office Word</Application>
  <DocSecurity>0</DocSecurity>
  <Lines>1756</Lines>
  <Paragraphs>494</Paragraphs>
  <ScaleCrop>false</ScaleCrop>
  <Company>NCTU</Company>
  <LinksUpToDate>false</LinksUpToDate>
  <CharactersWithSpaces>247303</CharactersWithSpaces>
  <SharedDoc>false</SharedDoc>
  <HLinks>
    <vt:vector size="762" baseType="variant">
      <vt:variant>
        <vt:i4>3670108</vt:i4>
      </vt:variant>
      <vt:variant>
        <vt:i4>1020</vt:i4>
      </vt:variant>
      <vt:variant>
        <vt:i4>0</vt:i4>
      </vt:variant>
      <vt:variant>
        <vt:i4>5</vt:i4>
      </vt:variant>
      <vt:variant>
        <vt:lpwstr>http://translate.google.com/translate?hl=zh-TW&amp;sl=en&amp;tl=zh-TW&amp;prev=_t&amp;u=http://www.doi.org/factsheets/ISBN-A.html</vt:lpwstr>
      </vt:variant>
      <vt:variant>
        <vt:lpwstr/>
      </vt:variant>
      <vt:variant>
        <vt:i4>2031707</vt:i4>
      </vt:variant>
      <vt:variant>
        <vt:i4>1017</vt:i4>
      </vt:variant>
      <vt:variant>
        <vt:i4>0</vt:i4>
      </vt:variant>
      <vt:variant>
        <vt:i4>5</vt:i4>
      </vt:variant>
      <vt:variant>
        <vt:lpwstr>http://www.doi.org/factsheets/ISBN-A.html</vt:lpwstr>
      </vt:variant>
      <vt:variant>
        <vt:lpwstr/>
      </vt:variant>
      <vt:variant>
        <vt:i4>8257635</vt:i4>
      </vt:variant>
      <vt:variant>
        <vt:i4>1014</vt:i4>
      </vt:variant>
      <vt:variant>
        <vt:i4>0</vt:i4>
      </vt:variant>
      <vt:variant>
        <vt:i4>5</vt:i4>
      </vt:variant>
      <vt:variant>
        <vt:lpwstr>http://isbn-international.org/news/view/25</vt:lpwstr>
      </vt:variant>
      <vt:variant>
        <vt:lpwstr/>
      </vt:variant>
      <vt:variant>
        <vt:i4>8257635</vt:i4>
      </vt:variant>
      <vt:variant>
        <vt:i4>1011</vt:i4>
      </vt:variant>
      <vt:variant>
        <vt:i4>0</vt:i4>
      </vt:variant>
      <vt:variant>
        <vt:i4>5</vt:i4>
      </vt:variant>
      <vt:variant>
        <vt:lpwstr>http://isbn-international.org/news/view/25</vt:lpwstr>
      </vt:variant>
      <vt:variant>
        <vt:lpwstr/>
      </vt:variant>
      <vt:variant>
        <vt:i4>6750288</vt:i4>
      </vt:variant>
      <vt:variant>
        <vt:i4>1008</vt:i4>
      </vt:variant>
      <vt:variant>
        <vt:i4>0</vt:i4>
      </vt:variant>
      <vt:variant>
        <vt:i4>5</vt:i4>
      </vt:variant>
      <vt:variant>
        <vt:lpwstr>http://myidentifiers.com/multimedia/pdfs/ISBNs_and_eBooks_Apr2008.pdf</vt:lpwstr>
      </vt:variant>
      <vt:variant>
        <vt:lpwstr/>
      </vt:variant>
      <vt:variant>
        <vt:i4>6750288</vt:i4>
      </vt:variant>
      <vt:variant>
        <vt:i4>1005</vt:i4>
      </vt:variant>
      <vt:variant>
        <vt:i4>0</vt:i4>
      </vt:variant>
      <vt:variant>
        <vt:i4>5</vt:i4>
      </vt:variant>
      <vt:variant>
        <vt:lpwstr>http://myidentifiers.com/multimedia/pdfs/ISBNs_and_eBooks_Apr2008.pdf</vt:lpwstr>
      </vt:variant>
      <vt:variant>
        <vt:lpwstr/>
      </vt:variant>
      <vt:variant>
        <vt:i4>4718619</vt:i4>
      </vt:variant>
      <vt:variant>
        <vt:i4>1002</vt:i4>
      </vt:variant>
      <vt:variant>
        <vt:i4>0</vt:i4>
      </vt:variant>
      <vt:variant>
        <vt:i4>5</vt:i4>
      </vt:variant>
      <vt:variant>
        <vt:lpwstr>http://translate.google.com/translate?hl=zh-TW&amp;sl=en&amp;tl=zh-TW&amp;prev=_t&amp;u=http://myidentifiers.com/index.php%3Fci_id%3D1539</vt:lpwstr>
      </vt:variant>
      <vt:variant>
        <vt:lpwstr/>
      </vt:variant>
      <vt:variant>
        <vt:i4>4718619</vt:i4>
      </vt:variant>
      <vt:variant>
        <vt:i4>999</vt:i4>
      </vt:variant>
      <vt:variant>
        <vt:i4>0</vt:i4>
      </vt:variant>
      <vt:variant>
        <vt:i4>5</vt:i4>
      </vt:variant>
      <vt:variant>
        <vt:lpwstr>http://translate.google.com/translate?hl=zh-TW&amp;sl=en&amp;tl=zh-TW&amp;prev=_t&amp;u=http://myidentifiers.com/index.php%3Fci_id%3D1539</vt:lpwstr>
      </vt:variant>
      <vt:variant>
        <vt:lpwstr/>
      </vt:variant>
      <vt:variant>
        <vt:i4>7274524</vt:i4>
      </vt:variant>
      <vt:variant>
        <vt:i4>996</vt:i4>
      </vt:variant>
      <vt:variant>
        <vt:i4>0</vt:i4>
      </vt:variant>
      <vt:variant>
        <vt:i4>5</vt:i4>
      </vt:variant>
      <vt:variant>
        <vt:lpwstr>http://myidentifiers.com/index.php?ci_id=1539</vt:lpwstr>
      </vt:variant>
      <vt:variant>
        <vt:lpwstr/>
      </vt:variant>
      <vt:variant>
        <vt:i4>1704011</vt:i4>
      </vt:variant>
      <vt:variant>
        <vt:i4>993</vt:i4>
      </vt:variant>
      <vt:variant>
        <vt:i4>0</vt:i4>
      </vt:variant>
      <vt:variant>
        <vt:i4>5</vt:i4>
      </vt:variant>
      <vt:variant>
        <vt:lpwstr>http://seo.bowker.com/product/book/Virtualpolitik/9780262123044/html</vt:lpwstr>
      </vt:variant>
      <vt:variant>
        <vt:lpwstr/>
      </vt:variant>
      <vt:variant>
        <vt:i4>1704011</vt:i4>
      </vt:variant>
      <vt:variant>
        <vt:i4>990</vt:i4>
      </vt:variant>
      <vt:variant>
        <vt:i4>0</vt:i4>
      </vt:variant>
      <vt:variant>
        <vt:i4>5</vt:i4>
      </vt:variant>
      <vt:variant>
        <vt:lpwstr>http://seo.bowker.com/product/book/Virtualpolitik/9780262123044/html</vt:lpwstr>
      </vt:variant>
      <vt:variant>
        <vt:lpwstr/>
      </vt:variant>
      <vt:variant>
        <vt:i4>393291</vt:i4>
      </vt:variant>
      <vt:variant>
        <vt:i4>987</vt:i4>
      </vt:variant>
      <vt:variant>
        <vt:i4>0</vt:i4>
      </vt:variant>
      <vt:variant>
        <vt:i4>5</vt:i4>
      </vt:variant>
      <vt:variant>
        <vt:lpwstr>http://isbn-international.org/page/directory</vt:lpwstr>
      </vt:variant>
      <vt:variant>
        <vt:lpwstr/>
      </vt:variant>
      <vt:variant>
        <vt:i4>393291</vt:i4>
      </vt:variant>
      <vt:variant>
        <vt:i4>984</vt:i4>
      </vt:variant>
      <vt:variant>
        <vt:i4>0</vt:i4>
      </vt:variant>
      <vt:variant>
        <vt:i4>5</vt:i4>
      </vt:variant>
      <vt:variant>
        <vt:lpwstr>http://isbn-international.org/page/directory</vt:lpwstr>
      </vt:variant>
      <vt:variant>
        <vt:lpwstr/>
      </vt:variant>
      <vt:variant>
        <vt:i4>3604522</vt:i4>
      </vt:variant>
      <vt:variant>
        <vt:i4>981</vt:i4>
      </vt:variant>
      <vt:variant>
        <vt:i4>0</vt:i4>
      </vt:variant>
      <vt:variant>
        <vt:i4>5</vt:i4>
      </vt:variant>
      <vt:variant>
        <vt:lpwstr>http://www.bowkerlink.com/</vt:lpwstr>
      </vt:variant>
      <vt:variant>
        <vt:lpwstr/>
      </vt:variant>
      <vt:variant>
        <vt:i4>3604522</vt:i4>
      </vt:variant>
      <vt:variant>
        <vt:i4>978</vt:i4>
      </vt:variant>
      <vt:variant>
        <vt:i4>0</vt:i4>
      </vt:variant>
      <vt:variant>
        <vt:i4>5</vt:i4>
      </vt:variant>
      <vt:variant>
        <vt:lpwstr>http://www.bowkerlink.com/</vt:lpwstr>
      </vt:variant>
      <vt:variant>
        <vt:lpwstr/>
      </vt:variant>
      <vt:variant>
        <vt:i4>3866639</vt:i4>
      </vt:variant>
      <vt:variant>
        <vt:i4>975</vt:i4>
      </vt:variant>
      <vt:variant>
        <vt:i4>0</vt:i4>
      </vt:variant>
      <vt:variant>
        <vt:i4>5</vt:i4>
      </vt:variant>
      <vt:variant>
        <vt:lpwstr>http://translate.google.com/translate?hl=zh-TW&amp;sl=en&amp;tl=zh-TW&amp;prev=_t&amp;u=http://www.bowker.com/index.php/data-file-submission</vt:lpwstr>
      </vt:variant>
      <vt:variant>
        <vt:lpwstr/>
      </vt:variant>
      <vt:variant>
        <vt:i4>4653146</vt:i4>
      </vt:variant>
      <vt:variant>
        <vt:i4>972</vt:i4>
      </vt:variant>
      <vt:variant>
        <vt:i4>0</vt:i4>
      </vt:variant>
      <vt:variant>
        <vt:i4>5</vt:i4>
      </vt:variant>
      <vt:variant>
        <vt:lpwstr>http://translate.google.com/translate?hl=zh-TW&amp;sl=en&amp;tl=zh-TW&amp;prev=_t&amp;u=http://www.bowker.com/products/DataSubmissionGuide_ONIX.pdf</vt:lpwstr>
      </vt:variant>
      <vt:variant>
        <vt:lpwstr/>
      </vt:variant>
      <vt:variant>
        <vt:i4>1835016</vt:i4>
      </vt:variant>
      <vt:variant>
        <vt:i4>969</vt:i4>
      </vt:variant>
      <vt:variant>
        <vt:i4>0</vt:i4>
      </vt:variant>
      <vt:variant>
        <vt:i4>5</vt:i4>
      </vt:variant>
      <vt:variant>
        <vt:lpwstr>http://www.bowker.com/index.php/data-file-submission</vt:lpwstr>
      </vt:variant>
      <vt:variant>
        <vt:lpwstr/>
      </vt:variant>
      <vt:variant>
        <vt:i4>6291549</vt:i4>
      </vt:variant>
      <vt:variant>
        <vt:i4>966</vt:i4>
      </vt:variant>
      <vt:variant>
        <vt:i4>0</vt:i4>
      </vt:variant>
      <vt:variant>
        <vt:i4>5</vt:i4>
      </vt:variant>
      <vt:variant>
        <vt:lpwstr>http://www.bowker.com/products/DataSubmissionGuide_ONIX.pdf</vt:lpwstr>
      </vt:variant>
      <vt:variant>
        <vt:lpwstr/>
      </vt:variant>
      <vt:variant>
        <vt:i4>3473516</vt:i4>
      </vt:variant>
      <vt:variant>
        <vt:i4>963</vt:i4>
      </vt:variant>
      <vt:variant>
        <vt:i4>0</vt:i4>
      </vt:variant>
      <vt:variant>
        <vt:i4>5</vt:i4>
      </vt:variant>
      <vt:variant>
        <vt:lpwstr>http://www.editeur.org/83/Overview/</vt:lpwstr>
      </vt:variant>
      <vt:variant>
        <vt:lpwstr/>
      </vt:variant>
      <vt:variant>
        <vt:i4>3473516</vt:i4>
      </vt:variant>
      <vt:variant>
        <vt:i4>960</vt:i4>
      </vt:variant>
      <vt:variant>
        <vt:i4>0</vt:i4>
      </vt:variant>
      <vt:variant>
        <vt:i4>5</vt:i4>
      </vt:variant>
      <vt:variant>
        <vt:lpwstr>http://www.editeur.org/83/Overview/</vt:lpwstr>
      </vt:variant>
      <vt:variant>
        <vt:lpwstr/>
      </vt:variant>
      <vt:variant>
        <vt:i4>5373952</vt:i4>
      </vt:variant>
      <vt:variant>
        <vt:i4>954</vt:i4>
      </vt:variant>
      <vt:variant>
        <vt:i4>0</vt:i4>
      </vt:variant>
      <vt:variant>
        <vt:i4>5</vt:i4>
      </vt:variant>
      <vt:variant>
        <vt:lpwstr>http://www.pma-online.org/articles/shownews.aspx?id=2670</vt:lpwstr>
      </vt:variant>
      <vt:variant>
        <vt:lpwstr/>
      </vt:variant>
      <vt:variant>
        <vt:i4>2424872</vt:i4>
      </vt:variant>
      <vt:variant>
        <vt:i4>951</vt:i4>
      </vt:variant>
      <vt:variant>
        <vt:i4>0</vt:i4>
      </vt:variant>
      <vt:variant>
        <vt:i4>5</vt:i4>
      </vt:variant>
      <vt:variant>
        <vt:lpwstr>http://www.myidentifiers.com/multimedia/pdfs/ISTC_overview_ISQv21no3.pdf</vt:lpwstr>
      </vt:variant>
      <vt:variant>
        <vt:lpwstr/>
      </vt:variant>
      <vt:variant>
        <vt:i4>5767232</vt:i4>
      </vt:variant>
      <vt:variant>
        <vt:i4>948</vt:i4>
      </vt:variant>
      <vt:variant>
        <vt:i4>0</vt:i4>
      </vt:variant>
      <vt:variant>
        <vt:i4>5</vt:i4>
      </vt:variant>
      <vt:variant>
        <vt:lpwstr>http://www.slideshare.net/bisg/ala2009-andy-weissberg-bowker</vt:lpwstr>
      </vt:variant>
      <vt:variant>
        <vt:lpwstr/>
      </vt:variant>
      <vt:variant>
        <vt:i4>6619246</vt:i4>
      </vt:variant>
      <vt:variant>
        <vt:i4>945</vt:i4>
      </vt:variant>
      <vt:variant>
        <vt:i4>0</vt:i4>
      </vt:variant>
      <vt:variant>
        <vt:i4>5</vt:i4>
      </vt:variant>
      <vt:variant>
        <vt:lpwstr>http://www.doi.org/overview/DOI-ELIS-Paskin.pdf</vt:lpwstr>
      </vt:variant>
      <vt:variant>
        <vt:lpwstr/>
      </vt:variant>
      <vt:variant>
        <vt:i4>5570565</vt:i4>
      </vt:variant>
      <vt:variant>
        <vt:i4>942</vt:i4>
      </vt:variant>
      <vt:variant>
        <vt:i4>0</vt:i4>
      </vt:variant>
      <vt:variant>
        <vt:i4>5</vt:i4>
      </vt:variant>
      <vt:variant>
        <vt:lpwstr>http://www.nielsenbookdata.co.uk/uploads/press/3NielsenBook_EBookPolicyDocument_Aug08.pdf</vt:lpwstr>
      </vt:variant>
      <vt:variant>
        <vt:lpwstr/>
      </vt:variant>
      <vt:variant>
        <vt:i4>1048695</vt:i4>
      </vt:variant>
      <vt:variant>
        <vt:i4>939</vt:i4>
      </vt:variant>
      <vt:variant>
        <vt:i4>0</vt:i4>
      </vt:variant>
      <vt:variant>
        <vt:i4>5</vt:i4>
      </vt:variant>
      <vt:variant>
        <vt:lpwstr>http://www.istc-international.org/multimedia/pdfs/ISTC_User_Manual_2009v1.0.pdf</vt:lpwstr>
      </vt:variant>
      <vt:variant>
        <vt:lpwstr/>
      </vt:variant>
      <vt:variant>
        <vt:i4>3604480</vt:i4>
      </vt:variant>
      <vt:variant>
        <vt:i4>936</vt:i4>
      </vt:variant>
      <vt:variant>
        <vt:i4>0</vt:i4>
      </vt:variant>
      <vt:variant>
        <vt:i4>5</vt:i4>
      </vt:variant>
      <vt:variant>
        <vt:lpwstr>http://www.istc-international.org/index.php?ci_id=1817</vt:lpwstr>
      </vt:variant>
      <vt:variant>
        <vt:lpwstr/>
      </vt:variant>
      <vt:variant>
        <vt:i4>6750217</vt:i4>
      </vt:variant>
      <vt:variant>
        <vt:i4>933</vt:i4>
      </vt:variant>
      <vt:variant>
        <vt:i4>0</vt:i4>
      </vt:variant>
      <vt:variant>
        <vt:i4>5</vt:i4>
      </vt:variant>
      <vt:variant>
        <vt:lpwstr>http://www.myidentifiers.com/multimedia/pdfs/ISBNs_and_eBooks_Apr2008.pdf</vt:lpwstr>
      </vt:variant>
      <vt:variant>
        <vt:lpwstr/>
      </vt:variant>
      <vt:variant>
        <vt:i4>5439577</vt:i4>
      </vt:variant>
      <vt:variant>
        <vt:i4>930</vt:i4>
      </vt:variant>
      <vt:variant>
        <vt:i4>0</vt:i4>
      </vt:variant>
      <vt:variant>
        <vt:i4>5</vt:i4>
      </vt:variant>
      <vt:variant>
        <vt:lpwstr>http://dx.doi.org/10.1000/203</vt:lpwstr>
      </vt:variant>
      <vt:variant>
        <vt:lpwstr/>
      </vt:variant>
      <vt:variant>
        <vt:i4>2031707</vt:i4>
      </vt:variant>
      <vt:variant>
        <vt:i4>927</vt:i4>
      </vt:variant>
      <vt:variant>
        <vt:i4>0</vt:i4>
      </vt:variant>
      <vt:variant>
        <vt:i4>5</vt:i4>
      </vt:variant>
      <vt:variant>
        <vt:lpwstr>http://www.doi.org/factsheets/ISBN-A.html</vt:lpwstr>
      </vt:variant>
      <vt:variant>
        <vt:lpwstr/>
      </vt:variant>
      <vt:variant>
        <vt:i4>5832726</vt:i4>
      </vt:variant>
      <vt:variant>
        <vt:i4>924</vt:i4>
      </vt:variant>
      <vt:variant>
        <vt:i4>0</vt:i4>
      </vt:variant>
      <vt:variant>
        <vt:i4>5</vt:i4>
      </vt:variant>
      <vt:variant>
        <vt:lpwstr>http://www.isbn-international.org/pages/media/agm2009/ebooks.ppt</vt:lpwstr>
      </vt:variant>
      <vt:variant>
        <vt:lpwstr/>
      </vt:variant>
      <vt:variant>
        <vt:i4>5046337</vt:i4>
      </vt:variant>
      <vt:variant>
        <vt:i4>921</vt:i4>
      </vt:variant>
      <vt:variant>
        <vt:i4>0</vt:i4>
      </vt:variant>
      <vt:variant>
        <vt:i4>5</vt:i4>
      </vt:variant>
      <vt:variant>
        <vt:lpwstr>http://www.bic.org.uk/files/ppt/green.ppt</vt:lpwstr>
      </vt:variant>
      <vt:variant>
        <vt:lpwstr/>
      </vt:variant>
      <vt:variant>
        <vt:i4>1441850</vt:i4>
      </vt:variant>
      <vt:variant>
        <vt:i4>918</vt:i4>
      </vt:variant>
      <vt:variant>
        <vt:i4>0</vt:i4>
      </vt:variant>
      <vt:variant>
        <vt:i4>5</vt:i4>
      </vt:variant>
      <vt:variant>
        <vt:lpwstr>http://www.editeur.org/files/ONIX 3/Introduction_to_ONIX_for_Books_3.0.pdf</vt:lpwstr>
      </vt:variant>
      <vt:variant>
        <vt:lpwstr/>
      </vt:variant>
      <vt:variant>
        <vt:i4>3276901</vt:i4>
      </vt:variant>
      <vt:variant>
        <vt:i4>915</vt:i4>
      </vt:variant>
      <vt:variant>
        <vt:i4>0</vt:i4>
      </vt:variant>
      <vt:variant>
        <vt:i4>5</vt:i4>
      </vt:variant>
      <vt:variant>
        <vt:lpwstr>http://www.editeur.org/74/FAQs/</vt:lpwstr>
      </vt:variant>
      <vt:variant>
        <vt:lpwstr/>
      </vt:variant>
      <vt:variant>
        <vt:i4>2687103</vt:i4>
      </vt:variant>
      <vt:variant>
        <vt:i4>912</vt:i4>
      </vt:variant>
      <vt:variant>
        <vt:i4>0</vt:i4>
      </vt:variant>
      <vt:variant>
        <vt:i4>5</vt:i4>
      </vt:variant>
      <vt:variant>
        <vt:lpwstr>http://www.editeur.org/8/ONIX/</vt:lpwstr>
      </vt:variant>
      <vt:variant>
        <vt:lpwstr/>
      </vt:variant>
      <vt:variant>
        <vt:i4>458764</vt:i4>
      </vt:variant>
      <vt:variant>
        <vt:i4>909</vt:i4>
      </vt:variant>
      <vt:variant>
        <vt:i4>0</vt:i4>
      </vt:variant>
      <vt:variant>
        <vt:i4>5</vt:i4>
      </vt:variant>
      <vt:variant>
        <vt:lpwstr>http://public.ccsds.org/publications/archive/650x0b1.pdf</vt:lpwstr>
      </vt:variant>
      <vt:variant>
        <vt:lpwstr/>
      </vt:variant>
      <vt:variant>
        <vt:i4>5963900</vt:i4>
      </vt:variant>
      <vt:variant>
        <vt:i4>906</vt:i4>
      </vt:variant>
      <vt:variant>
        <vt:i4>0</vt:i4>
      </vt:variant>
      <vt:variant>
        <vt:i4>5</vt:i4>
      </vt:variant>
      <vt:variant>
        <vt:lpwstr>http://www.bowker.com/products/DataSubmissionGuide_ebook.pdf</vt:lpwstr>
      </vt:variant>
      <vt:variant>
        <vt:lpwstr/>
      </vt:variant>
      <vt:variant>
        <vt:i4>6553604</vt:i4>
      </vt:variant>
      <vt:variant>
        <vt:i4>903</vt:i4>
      </vt:variant>
      <vt:variant>
        <vt:i4>0</vt:i4>
      </vt:variant>
      <vt:variant>
        <vt:i4>5</vt:i4>
      </vt:variant>
      <vt:variant>
        <vt:lpwstr>https://www.myidentifiers.com/index.php?ci_id=1539</vt:lpwstr>
      </vt:variant>
      <vt:variant>
        <vt:lpwstr/>
      </vt:variant>
      <vt:variant>
        <vt:i4>5505050</vt:i4>
      </vt:variant>
      <vt:variant>
        <vt:i4>900</vt:i4>
      </vt:variant>
      <vt:variant>
        <vt:i4>0</vt:i4>
      </vt:variant>
      <vt:variant>
        <vt:i4>5</vt:i4>
      </vt:variant>
      <vt:variant>
        <vt:lpwstr>http://www.myidentifiers.com/multimedia/pdfs/Bowker-eBook-ISBN-clarification-June2009.pdf</vt:lpwstr>
      </vt:variant>
      <vt:variant>
        <vt:lpwstr/>
      </vt:variant>
      <vt:variant>
        <vt:i4>4522091</vt:i4>
      </vt:variant>
      <vt:variant>
        <vt:i4>897</vt:i4>
      </vt:variant>
      <vt:variant>
        <vt:i4>0</vt:i4>
      </vt:variant>
      <vt:variant>
        <vt:i4>5</vt:i4>
      </vt:variant>
      <vt:variant>
        <vt:lpwstr>http://www.bisg.org/docs/DigitalIdentifiers_07Jan08.pdf</vt:lpwstr>
      </vt:variant>
      <vt:variant>
        <vt:lpwstr/>
      </vt:variant>
      <vt:variant>
        <vt:i4>1376275</vt:i4>
      </vt:variant>
      <vt:variant>
        <vt:i4>894</vt:i4>
      </vt:variant>
      <vt:variant>
        <vt:i4>0</vt:i4>
      </vt:variant>
      <vt:variant>
        <vt:i4>5</vt:i4>
      </vt:variant>
      <vt:variant>
        <vt:lpwstr>http://www.isbn-international.org/pages/media/agm2009/actionable ISBN.ppt</vt:lpwstr>
      </vt:variant>
      <vt:variant>
        <vt:lpwstr/>
      </vt:variant>
      <vt:variant>
        <vt:i4>3932222</vt:i4>
      </vt:variant>
      <vt:variant>
        <vt:i4>828</vt:i4>
      </vt:variant>
      <vt:variant>
        <vt:i4>0</vt:i4>
      </vt:variant>
      <vt:variant>
        <vt:i4>5</vt:i4>
      </vt:variant>
      <vt:variant>
        <vt:lpwstr>http://www.bisg.org/docs/Recipient_Best_Practices.pdf</vt:lpwstr>
      </vt:variant>
      <vt:variant>
        <vt:lpwstr/>
      </vt:variant>
      <vt:variant>
        <vt:i4>4456532</vt:i4>
      </vt:variant>
      <vt:variant>
        <vt:i4>825</vt:i4>
      </vt:variant>
      <vt:variant>
        <vt:i4>0</vt:i4>
      </vt:variant>
      <vt:variant>
        <vt:i4>5</vt:i4>
      </vt:variant>
      <vt:variant>
        <vt:lpwstr>http://www.bisg.org/docs/Best_Practices_Document.pdf</vt:lpwstr>
      </vt:variant>
      <vt:variant>
        <vt:lpwstr/>
      </vt:variant>
      <vt:variant>
        <vt:i4>5963900</vt:i4>
      </vt:variant>
      <vt:variant>
        <vt:i4>822</vt:i4>
      </vt:variant>
      <vt:variant>
        <vt:i4>0</vt:i4>
      </vt:variant>
      <vt:variant>
        <vt:i4>5</vt:i4>
      </vt:variant>
      <vt:variant>
        <vt:lpwstr>http://www.bowker.com/products/DataSubmissionGuide_ebook.pdf</vt:lpwstr>
      </vt:variant>
      <vt:variant>
        <vt:lpwstr/>
      </vt:variant>
      <vt:variant>
        <vt:i4>6291523</vt:i4>
      </vt:variant>
      <vt:variant>
        <vt:i4>819</vt:i4>
      </vt:variant>
      <vt:variant>
        <vt:i4>0</vt:i4>
      </vt:variant>
      <vt:variant>
        <vt:i4>5</vt:i4>
      </vt:variant>
      <vt:variant>
        <vt:lpwstr>http://www.bowker.com/products/DataSubmissionGuide_enhanced.pdf</vt:lpwstr>
      </vt:variant>
      <vt:variant>
        <vt:lpwstr/>
      </vt:variant>
      <vt:variant>
        <vt:i4>720946</vt:i4>
      </vt:variant>
      <vt:variant>
        <vt:i4>816</vt:i4>
      </vt:variant>
      <vt:variant>
        <vt:i4>0</vt:i4>
      </vt:variant>
      <vt:variant>
        <vt:i4>5</vt:i4>
      </vt:variant>
      <vt:variant>
        <vt:lpwstr>http://www.bowker.com/products/DataSubmissionGuide_images.pdf</vt:lpwstr>
      </vt:variant>
      <vt:variant>
        <vt:lpwstr/>
      </vt:variant>
      <vt:variant>
        <vt:i4>1835016</vt:i4>
      </vt:variant>
      <vt:variant>
        <vt:i4>813</vt:i4>
      </vt:variant>
      <vt:variant>
        <vt:i4>0</vt:i4>
      </vt:variant>
      <vt:variant>
        <vt:i4>5</vt:i4>
      </vt:variant>
      <vt:variant>
        <vt:lpwstr>http://www.bowker.com/index.php/data-file-submission</vt:lpwstr>
      </vt:variant>
      <vt:variant>
        <vt:lpwstr/>
      </vt:variant>
      <vt:variant>
        <vt:i4>4653146</vt:i4>
      </vt:variant>
      <vt:variant>
        <vt:i4>810</vt:i4>
      </vt:variant>
      <vt:variant>
        <vt:i4>0</vt:i4>
      </vt:variant>
      <vt:variant>
        <vt:i4>5</vt:i4>
      </vt:variant>
      <vt:variant>
        <vt:lpwstr>http://translate.google.com/translate?hl=zh-TW&amp;sl=en&amp;tl=zh-TW&amp;prev=_t&amp;u=http://www.bowker.com/products/DataSubmissionGuide_ONIX.pdf</vt:lpwstr>
      </vt:variant>
      <vt:variant>
        <vt:lpwstr/>
      </vt:variant>
      <vt:variant>
        <vt:i4>7798900</vt:i4>
      </vt:variant>
      <vt:variant>
        <vt:i4>720</vt:i4>
      </vt:variant>
      <vt:variant>
        <vt:i4>0</vt:i4>
      </vt:variant>
      <vt:variant>
        <vt:i4>5</vt:i4>
      </vt:variant>
      <vt:variant>
        <vt:lpwstr>http://findbook.tw/</vt:lpwstr>
      </vt:variant>
      <vt:variant>
        <vt:lpwstr/>
      </vt:variant>
      <vt:variant>
        <vt:i4>2424874</vt:i4>
      </vt:variant>
      <vt:variant>
        <vt:i4>606</vt:i4>
      </vt:variant>
      <vt:variant>
        <vt:i4>0</vt:i4>
      </vt:variant>
      <vt:variant>
        <vt:i4>5</vt:i4>
      </vt:variant>
      <vt:variant>
        <vt:lpwstr>http://www.handle.net/</vt:lpwstr>
      </vt:variant>
      <vt:variant>
        <vt:lpwstr/>
      </vt:variant>
      <vt:variant>
        <vt:i4>1179698</vt:i4>
      </vt:variant>
      <vt:variant>
        <vt:i4>446</vt:i4>
      </vt:variant>
      <vt:variant>
        <vt:i4>0</vt:i4>
      </vt:variant>
      <vt:variant>
        <vt:i4>5</vt:i4>
      </vt:variant>
      <vt:variant>
        <vt:lpwstr/>
      </vt:variant>
      <vt:variant>
        <vt:lpwstr>_Toc249786108</vt:lpwstr>
      </vt:variant>
      <vt:variant>
        <vt:i4>1179698</vt:i4>
      </vt:variant>
      <vt:variant>
        <vt:i4>440</vt:i4>
      </vt:variant>
      <vt:variant>
        <vt:i4>0</vt:i4>
      </vt:variant>
      <vt:variant>
        <vt:i4>5</vt:i4>
      </vt:variant>
      <vt:variant>
        <vt:lpwstr/>
      </vt:variant>
      <vt:variant>
        <vt:lpwstr>_Toc249786107</vt:lpwstr>
      </vt:variant>
      <vt:variant>
        <vt:i4>1179698</vt:i4>
      </vt:variant>
      <vt:variant>
        <vt:i4>434</vt:i4>
      </vt:variant>
      <vt:variant>
        <vt:i4>0</vt:i4>
      </vt:variant>
      <vt:variant>
        <vt:i4>5</vt:i4>
      </vt:variant>
      <vt:variant>
        <vt:lpwstr/>
      </vt:variant>
      <vt:variant>
        <vt:lpwstr>_Toc249786106</vt:lpwstr>
      </vt:variant>
      <vt:variant>
        <vt:i4>1179698</vt:i4>
      </vt:variant>
      <vt:variant>
        <vt:i4>428</vt:i4>
      </vt:variant>
      <vt:variant>
        <vt:i4>0</vt:i4>
      </vt:variant>
      <vt:variant>
        <vt:i4>5</vt:i4>
      </vt:variant>
      <vt:variant>
        <vt:lpwstr/>
      </vt:variant>
      <vt:variant>
        <vt:lpwstr>_Toc249786105</vt:lpwstr>
      </vt:variant>
      <vt:variant>
        <vt:i4>1179698</vt:i4>
      </vt:variant>
      <vt:variant>
        <vt:i4>422</vt:i4>
      </vt:variant>
      <vt:variant>
        <vt:i4>0</vt:i4>
      </vt:variant>
      <vt:variant>
        <vt:i4>5</vt:i4>
      </vt:variant>
      <vt:variant>
        <vt:lpwstr/>
      </vt:variant>
      <vt:variant>
        <vt:lpwstr>_Toc249786104</vt:lpwstr>
      </vt:variant>
      <vt:variant>
        <vt:i4>1179698</vt:i4>
      </vt:variant>
      <vt:variant>
        <vt:i4>416</vt:i4>
      </vt:variant>
      <vt:variant>
        <vt:i4>0</vt:i4>
      </vt:variant>
      <vt:variant>
        <vt:i4>5</vt:i4>
      </vt:variant>
      <vt:variant>
        <vt:lpwstr/>
      </vt:variant>
      <vt:variant>
        <vt:lpwstr>_Toc249786103</vt:lpwstr>
      </vt:variant>
      <vt:variant>
        <vt:i4>1179698</vt:i4>
      </vt:variant>
      <vt:variant>
        <vt:i4>410</vt:i4>
      </vt:variant>
      <vt:variant>
        <vt:i4>0</vt:i4>
      </vt:variant>
      <vt:variant>
        <vt:i4>5</vt:i4>
      </vt:variant>
      <vt:variant>
        <vt:lpwstr/>
      </vt:variant>
      <vt:variant>
        <vt:lpwstr>_Toc249786102</vt:lpwstr>
      </vt:variant>
      <vt:variant>
        <vt:i4>1179698</vt:i4>
      </vt:variant>
      <vt:variant>
        <vt:i4>404</vt:i4>
      </vt:variant>
      <vt:variant>
        <vt:i4>0</vt:i4>
      </vt:variant>
      <vt:variant>
        <vt:i4>5</vt:i4>
      </vt:variant>
      <vt:variant>
        <vt:lpwstr/>
      </vt:variant>
      <vt:variant>
        <vt:lpwstr>_Toc249786101</vt:lpwstr>
      </vt:variant>
      <vt:variant>
        <vt:i4>1179698</vt:i4>
      </vt:variant>
      <vt:variant>
        <vt:i4>398</vt:i4>
      </vt:variant>
      <vt:variant>
        <vt:i4>0</vt:i4>
      </vt:variant>
      <vt:variant>
        <vt:i4>5</vt:i4>
      </vt:variant>
      <vt:variant>
        <vt:lpwstr/>
      </vt:variant>
      <vt:variant>
        <vt:lpwstr>_Toc249786100</vt:lpwstr>
      </vt:variant>
      <vt:variant>
        <vt:i4>1769523</vt:i4>
      </vt:variant>
      <vt:variant>
        <vt:i4>392</vt:i4>
      </vt:variant>
      <vt:variant>
        <vt:i4>0</vt:i4>
      </vt:variant>
      <vt:variant>
        <vt:i4>5</vt:i4>
      </vt:variant>
      <vt:variant>
        <vt:lpwstr/>
      </vt:variant>
      <vt:variant>
        <vt:lpwstr>_Toc249786099</vt:lpwstr>
      </vt:variant>
      <vt:variant>
        <vt:i4>1769523</vt:i4>
      </vt:variant>
      <vt:variant>
        <vt:i4>386</vt:i4>
      </vt:variant>
      <vt:variant>
        <vt:i4>0</vt:i4>
      </vt:variant>
      <vt:variant>
        <vt:i4>5</vt:i4>
      </vt:variant>
      <vt:variant>
        <vt:lpwstr/>
      </vt:variant>
      <vt:variant>
        <vt:lpwstr>_Toc249786098</vt:lpwstr>
      </vt:variant>
      <vt:variant>
        <vt:i4>1769523</vt:i4>
      </vt:variant>
      <vt:variant>
        <vt:i4>380</vt:i4>
      </vt:variant>
      <vt:variant>
        <vt:i4>0</vt:i4>
      </vt:variant>
      <vt:variant>
        <vt:i4>5</vt:i4>
      </vt:variant>
      <vt:variant>
        <vt:lpwstr/>
      </vt:variant>
      <vt:variant>
        <vt:lpwstr>_Toc249786097</vt:lpwstr>
      </vt:variant>
      <vt:variant>
        <vt:i4>1769523</vt:i4>
      </vt:variant>
      <vt:variant>
        <vt:i4>374</vt:i4>
      </vt:variant>
      <vt:variant>
        <vt:i4>0</vt:i4>
      </vt:variant>
      <vt:variant>
        <vt:i4>5</vt:i4>
      </vt:variant>
      <vt:variant>
        <vt:lpwstr/>
      </vt:variant>
      <vt:variant>
        <vt:lpwstr>_Toc249786096</vt:lpwstr>
      </vt:variant>
      <vt:variant>
        <vt:i4>1769523</vt:i4>
      </vt:variant>
      <vt:variant>
        <vt:i4>368</vt:i4>
      </vt:variant>
      <vt:variant>
        <vt:i4>0</vt:i4>
      </vt:variant>
      <vt:variant>
        <vt:i4>5</vt:i4>
      </vt:variant>
      <vt:variant>
        <vt:lpwstr/>
      </vt:variant>
      <vt:variant>
        <vt:lpwstr>_Toc249786095</vt:lpwstr>
      </vt:variant>
      <vt:variant>
        <vt:i4>1769523</vt:i4>
      </vt:variant>
      <vt:variant>
        <vt:i4>362</vt:i4>
      </vt:variant>
      <vt:variant>
        <vt:i4>0</vt:i4>
      </vt:variant>
      <vt:variant>
        <vt:i4>5</vt:i4>
      </vt:variant>
      <vt:variant>
        <vt:lpwstr/>
      </vt:variant>
      <vt:variant>
        <vt:lpwstr>_Toc249786094</vt:lpwstr>
      </vt:variant>
      <vt:variant>
        <vt:i4>1769523</vt:i4>
      </vt:variant>
      <vt:variant>
        <vt:i4>356</vt:i4>
      </vt:variant>
      <vt:variant>
        <vt:i4>0</vt:i4>
      </vt:variant>
      <vt:variant>
        <vt:i4>5</vt:i4>
      </vt:variant>
      <vt:variant>
        <vt:lpwstr/>
      </vt:variant>
      <vt:variant>
        <vt:lpwstr>_Toc249786093</vt:lpwstr>
      </vt:variant>
      <vt:variant>
        <vt:i4>1769523</vt:i4>
      </vt:variant>
      <vt:variant>
        <vt:i4>350</vt:i4>
      </vt:variant>
      <vt:variant>
        <vt:i4>0</vt:i4>
      </vt:variant>
      <vt:variant>
        <vt:i4>5</vt:i4>
      </vt:variant>
      <vt:variant>
        <vt:lpwstr/>
      </vt:variant>
      <vt:variant>
        <vt:lpwstr>_Toc249786092</vt:lpwstr>
      </vt:variant>
      <vt:variant>
        <vt:i4>1769523</vt:i4>
      </vt:variant>
      <vt:variant>
        <vt:i4>341</vt:i4>
      </vt:variant>
      <vt:variant>
        <vt:i4>0</vt:i4>
      </vt:variant>
      <vt:variant>
        <vt:i4>5</vt:i4>
      </vt:variant>
      <vt:variant>
        <vt:lpwstr/>
      </vt:variant>
      <vt:variant>
        <vt:lpwstr>_Toc249786091</vt:lpwstr>
      </vt:variant>
      <vt:variant>
        <vt:i4>1769523</vt:i4>
      </vt:variant>
      <vt:variant>
        <vt:i4>335</vt:i4>
      </vt:variant>
      <vt:variant>
        <vt:i4>0</vt:i4>
      </vt:variant>
      <vt:variant>
        <vt:i4>5</vt:i4>
      </vt:variant>
      <vt:variant>
        <vt:lpwstr/>
      </vt:variant>
      <vt:variant>
        <vt:lpwstr>_Toc249786090</vt:lpwstr>
      </vt:variant>
      <vt:variant>
        <vt:i4>1703987</vt:i4>
      </vt:variant>
      <vt:variant>
        <vt:i4>329</vt:i4>
      </vt:variant>
      <vt:variant>
        <vt:i4>0</vt:i4>
      </vt:variant>
      <vt:variant>
        <vt:i4>5</vt:i4>
      </vt:variant>
      <vt:variant>
        <vt:lpwstr/>
      </vt:variant>
      <vt:variant>
        <vt:lpwstr>_Toc249786089</vt:lpwstr>
      </vt:variant>
      <vt:variant>
        <vt:i4>1703987</vt:i4>
      </vt:variant>
      <vt:variant>
        <vt:i4>323</vt:i4>
      </vt:variant>
      <vt:variant>
        <vt:i4>0</vt:i4>
      </vt:variant>
      <vt:variant>
        <vt:i4>5</vt:i4>
      </vt:variant>
      <vt:variant>
        <vt:lpwstr/>
      </vt:variant>
      <vt:variant>
        <vt:lpwstr>_Toc249786088</vt:lpwstr>
      </vt:variant>
      <vt:variant>
        <vt:i4>1703987</vt:i4>
      </vt:variant>
      <vt:variant>
        <vt:i4>317</vt:i4>
      </vt:variant>
      <vt:variant>
        <vt:i4>0</vt:i4>
      </vt:variant>
      <vt:variant>
        <vt:i4>5</vt:i4>
      </vt:variant>
      <vt:variant>
        <vt:lpwstr/>
      </vt:variant>
      <vt:variant>
        <vt:lpwstr>_Toc249786087</vt:lpwstr>
      </vt:variant>
      <vt:variant>
        <vt:i4>1703987</vt:i4>
      </vt:variant>
      <vt:variant>
        <vt:i4>311</vt:i4>
      </vt:variant>
      <vt:variant>
        <vt:i4>0</vt:i4>
      </vt:variant>
      <vt:variant>
        <vt:i4>5</vt:i4>
      </vt:variant>
      <vt:variant>
        <vt:lpwstr/>
      </vt:variant>
      <vt:variant>
        <vt:lpwstr>_Toc249786086</vt:lpwstr>
      </vt:variant>
      <vt:variant>
        <vt:i4>1703987</vt:i4>
      </vt:variant>
      <vt:variant>
        <vt:i4>305</vt:i4>
      </vt:variant>
      <vt:variant>
        <vt:i4>0</vt:i4>
      </vt:variant>
      <vt:variant>
        <vt:i4>5</vt:i4>
      </vt:variant>
      <vt:variant>
        <vt:lpwstr/>
      </vt:variant>
      <vt:variant>
        <vt:lpwstr>_Toc249786085</vt:lpwstr>
      </vt:variant>
      <vt:variant>
        <vt:i4>1703987</vt:i4>
      </vt:variant>
      <vt:variant>
        <vt:i4>299</vt:i4>
      </vt:variant>
      <vt:variant>
        <vt:i4>0</vt:i4>
      </vt:variant>
      <vt:variant>
        <vt:i4>5</vt:i4>
      </vt:variant>
      <vt:variant>
        <vt:lpwstr/>
      </vt:variant>
      <vt:variant>
        <vt:lpwstr>_Toc249786084</vt:lpwstr>
      </vt:variant>
      <vt:variant>
        <vt:i4>1703987</vt:i4>
      </vt:variant>
      <vt:variant>
        <vt:i4>293</vt:i4>
      </vt:variant>
      <vt:variant>
        <vt:i4>0</vt:i4>
      </vt:variant>
      <vt:variant>
        <vt:i4>5</vt:i4>
      </vt:variant>
      <vt:variant>
        <vt:lpwstr/>
      </vt:variant>
      <vt:variant>
        <vt:lpwstr>_Toc249786083</vt:lpwstr>
      </vt:variant>
      <vt:variant>
        <vt:i4>1703987</vt:i4>
      </vt:variant>
      <vt:variant>
        <vt:i4>287</vt:i4>
      </vt:variant>
      <vt:variant>
        <vt:i4>0</vt:i4>
      </vt:variant>
      <vt:variant>
        <vt:i4>5</vt:i4>
      </vt:variant>
      <vt:variant>
        <vt:lpwstr/>
      </vt:variant>
      <vt:variant>
        <vt:lpwstr>_Toc249786082</vt:lpwstr>
      </vt:variant>
      <vt:variant>
        <vt:i4>1703987</vt:i4>
      </vt:variant>
      <vt:variant>
        <vt:i4>278</vt:i4>
      </vt:variant>
      <vt:variant>
        <vt:i4>0</vt:i4>
      </vt:variant>
      <vt:variant>
        <vt:i4>5</vt:i4>
      </vt:variant>
      <vt:variant>
        <vt:lpwstr/>
      </vt:variant>
      <vt:variant>
        <vt:lpwstr>_Toc249786081</vt:lpwstr>
      </vt:variant>
      <vt:variant>
        <vt:i4>1703987</vt:i4>
      </vt:variant>
      <vt:variant>
        <vt:i4>272</vt:i4>
      </vt:variant>
      <vt:variant>
        <vt:i4>0</vt:i4>
      </vt:variant>
      <vt:variant>
        <vt:i4>5</vt:i4>
      </vt:variant>
      <vt:variant>
        <vt:lpwstr/>
      </vt:variant>
      <vt:variant>
        <vt:lpwstr>_Toc249786080</vt:lpwstr>
      </vt:variant>
      <vt:variant>
        <vt:i4>1376307</vt:i4>
      </vt:variant>
      <vt:variant>
        <vt:i4>266</vt:i4>
      </vt:variant>
      <vt:variant>
        <vt:i4>0</vt:i4>
      </vt:variant>
      <vt:variant>
        <vt:i4>5</vt:i4>
      </vt:variant>
      <vt:variant>
        <vt:lpwstr/>
      </vt:variant>
      <vt:variant>
        <vt:lpwstr>_Toc249786079</vt:lpwstr>
      </vt:variant>
      <vt:variant>
        <vt:i4>1376307</vt:i4>
      </vt:variant>
      <vt:variant>
        <vt:i4>260</vt:i4>
      </vt:variant>
      <vt:variant>
        <vt:i4>0</vt:i4>
      </vt:variant>
      <vt:variant>
        <vt:i4>5</vt:i4>
      </vt:variant>
      <vt:variant>
        <vt:lpwstr/>
      </vt:variant>
      <vt:variant>
        <vt:lpwstr>_Toc249786078</vt:lpwstr>
      </vt:variant>
      <vt:variant>
        <vt:i4>1376307</vt:i4>
      </vt:variant>
      <vt:variant>
        <vt:i4>254</vt:i4>
      </vt:variant>
      <vt:variant>
        <vt:i4>0</vt:i4>
      </vt:variant>
      <vt:variant>
        <vt:i4>5</vt:i4>
      </vt:variant>
      <vt:variant>
        <vt:lpwstr/>
      </vt:variant>
      <vt:variant>
        <vt:lpwstr>_Toc249786077</vt:lpwstr>
      </vt:variant>
      <vt:variant>
        <vt:i4>1376307</vt:i4>
      </vt:variant>
      <vt:variant>
        <vt:i4>248</vt:i4>
      </vt:variant>
      <vt:variant>
        <vt:i4>0</vt:i4>
      </vt:variant>
      <vt:variant>
        <vt:i4>5</vt:i4>
      </vt:variant>
      <vt:variant>
        <vt:lpwstr/>
      </vt:variant>
      <vt:variant>
        <vt:lpwstr>_Toc249786076</vt:lpwstr>
      </vt:variant>
      <vt:variant>
        <vt:i4>1376307</vt:i4>
      </vt:variant>
      <vt:variant>
        <vt:i4>242</vt:i4>
      </vt:variant>
      <vt:variant>
        <vt:i4>0</vt:i4>
      </vt:variant>
      <vt:variant>
        <vt:i4>5</vt:i4>
      </vt:variant>
      <vt:variant>
        <vt:lpwstr/>
      </vt:variant>
      <vt:variant>
        <vt:lpwstr>_Toc249786075</vt:lpwstr>
      </vt:variant>
      <vt:variant>
        <vt:i4>1376307</vt:i4>
      </vt:variant>
      <vt:variant>
        <vt:i4>236</vt:i4>
      </vt:variant>
      <vt:variant>
        <vt:i4>0</vt:i4>
      </vt:variant>
      <vt:variant>
        <vt:i4>5</vt:i4>
      </vt:variant>
      <vt:variant>
        <vt:lpwstr/>
      </vt:variant>
      <vt:variant>
        <vt:lpwstr>_Toc249786074</vt:lpwstr>
      </vt:variant>
      <vt:variant>
        <vt:i4>1376307</vt:i4>
      </vt:variant>
      <vt:variant>
        <vt:i4>230</vt:i4>
      </vt:variant>
      <vt:variant>
        <vt:i4>0</vt:i4>
      </vt:variant>
      <vt:variant>
        <vt:i4>5</vt:i4>
      </vt:variant>
      <vt:variant>
        <vt:lpwstr/>
      </vt:variant>
      <vt:variant>
        <vt:lpwstr>_Toc249786073</vt:lpwstr>
      </vt:variant>
      <vt:variant>
        <vt:i4>1376307</vt:i4>
      </vt:variant>
      <vt:variant>
        <vt:i4>224</vt:i4>
      </vt:variant>
      <vt:variant>
        <vt:i4>0</vt:i4>
      </vt:variant>
      <vt:variant>
        <vt:i4>5</vt:i4>
      </vt:variant>
      <vt:variant>
        <vt:lpwstr/>
      </vt:variant>
      <vt:variant>
        <vt:lpwstr>_Toc249786072</vt:lpwstr>
      </vt:variant>
      <vt:variant>
        <vt:i4>1376307</vt:i4>
      </vt:variant>
      <vt:variant>
        <vt:i4>218</vt:i4>
      </vt:variant>
      <vt:variant>
        <vt:i4>0</vt:i4>
      </vt:variant>
      <vt:variant>
        <vt:i4>5</vt:i4>
      </vt:variant>
      <vt:variant>
        <vt:lpwstr/>
      </vt:variant>
      <vt:variant>
        <vt:lpwstr>_Toc249786071</vt:lpwstr>
      </vt:variant>
      <vt:variant>
        <vt:i4>1376307</vt:i4>
      </vt:variant>
      <vt:variant>
        <vt:i4>212</vt:i4>
      </vt:variant>
      <vt:variant>
        <vt:i4>0</vt:i4>
      </vt:variant>
      <vt:variant>
        <vt:i4>5</vt:i4>
      </vt:variant>
      <vt:variant>
        <vt:lpwstr/>
      </vt:variant>
      <vt:variant>
        <vt:lpwstr>_Toc249786070</vt:lpwstr>
      </vt:variant>
      <vt:variant>
        <vt:i4>1310771</vt:i4>
      </vt:variant>
      <vt:variant>
        <vt:i4>206</vt:i4>
      </vt:variant>
      <vt:variant>
        <vt:i4>0</vt:i4>
      </vt:variant>
      <vt:variant>
        <vt:i4>5</vt:i4>
      </vt:variant>
      <vt:variant>
        <vt:lpwstr/>
      </vt:variant>
      <vt:variant>
        <vt:lpwstr>_Toc249786069</vt:lpwstr>
      </vt:variant>
      <vt:variant>
        <vt:i4>1310771</vt:i4>
      </vt:variant>
      <vt:variant>
        <vt:i4>200</vt:i4>
      </vt:variant>
      <vt:variant>
        <vt:i4>0</vt:i4>
      </vt:variant>
      <vt:variant>
        <vt:i4>5</vt:i4>
      </vt:variant>
      <vt:variant>
        <vt:lpwstr/>
      </vt:variant>
      <vt:variant>
        <vt:lpwstr>_Toc249786068</vt:lpwstr>
      </vt:variant>
      <vt:variant>
        <vt:i4>1310771</vt:i4>
      </vt:variant>
      <vt:variant>
        <vt:i4>194</vt:i4>
      </vt:variant>
      <vt:variant>
        <vt:i4>0</vt:i4>
      </vt:variant>
      <vt:variant>
        <vt:i4>5</vt:i4>
      </vt:variant>
      <vt:variant>
        <vt:lpwstr/>
      </vt:variant>
      <vt:variant>
        <vt:lpwstr>_Toc249786067</vt:lpwstr>
      </vt:variant>
      <vt:variant>
        <vt:i4>1310771</vt:i4>
      </vt:variant>
      <vt:variant>
        <vt:i4>188</vt:i4>
      </vt:variant>
      <vt:variant>
        <vt:i4>0</vt:i4>
      </vt:variant>
      <vt:variant>
        <vt:i4>5</vt:i4>
      </vt:variant>
      <vt:variant>
        <vt:lpwstr/>
      </vt:variant>
      <vt:variant>
        <vt:lpwstr>_Toc249786066</vt:lpwstr>
      </vt:variant>
      <vt:variant>
        <vt:i4>1310771</vt:i4>
      </vt:variant>
      <vt:variant>
        <vt:i4>182</vt:i4>
      </vt:variant>
      <vt:variant>
        <vt:i4>0</vt:i4>
      </vt:variant>
      <vt:variant>
        <vt:i4>5</vt:i4>
      </vt:variant>
      <vt:variant>
        <vt:lpwstr/>
      </vt:variant>
      <vt:variant>
        <vt:lpwstr>_Toc249786065</vt:lpwstr>
      </vt:variant>
      <vt:variant>
        <vt:i4>1310771</vt:i4>
      </vt:variant>
      <vt:variant>
        <vt:i4>176</vt:i4>
      </vt:variant>
      <vt:variant>
        <vt:i4>0</vt:i4>
      </vt:variant>
      <vt:variant>
        <vt:i4>5</vt:i4>
      </vt:variant>
      <vt:variant>
        <vt:lpwstr/>
      </vt:variant>
      <vt:variant>
        <vt:lpwstr>_Toc249786064</vt:lpwstr>
      </vt:variant>
      <vt:variant>
        <vt:i4>1310771</vt:i4>
      </vt:variant>
      <vt:variant>
        <vt:i4>170</vt:i4>
      </vt:variant>
      <vt:variant>
        <vt:i4>0</vt:i4>
      </vt:variant>
      <vt:variant>
        <vt:i4>5</vt:i4>
      </vt:variant>
      <vt:variant>
        <vt:lpwstr/>
      </vt:variant>
      <vt:variant>
        <vt:lpwstr>_Toc249786063</vt:lpwstr>
      </vt:variant>
      <vt:variant>
        <vt:i4>1310771</vt:i4>
      </vt:variant>
      <vt:variant>
        <vt:i4>164</vt:i4>
      </vt:variant>
      <vt:variant>
        <vt:i4>0</vt:i4>
      </vt:variant>
      <vt:variant>
        <vt:i4>5</vt:i4>
      </vt:variant>
      <vt:variant>
        <vt:lpwstr/>
      </vt:variant>
      <vt:variant>
        <vt:lpwstr>_Toc249786062</vt:lpwstr>
      </vt:variant>
      <vt:variant>
        <vt:i4>1310771</vt:i4>
      </vt:variant>
      <vt:variant>
        <vt:i4>158</vt:i4>
      </vt:variant>
      <vt:variant>
        <vt:i4>0</vt:i4>
      </vt:variant>
      <vt:variant>
        <vt:i4>5</vt:i4>
      </vt:variant>
      <vt:variant>
        <vt:lpwstr/>
      </vt:variant>
      <vt:variant>
        <vt:lpwstr>_Toc249786061</vt:lpwstr>
      </vt:variant>
      <vt:variant>
        <vt:i4>1310771</vt:i4>
      </vt:variant>
      <vt:variant>
        <vt:i4>152</vt:i4>
      </vt:variant>
      <vt:variant>
        <vt:i4>0</vt:i4>
      </vt:variant>
      <vt:variant>
        <vt:i4>5</vt:i4>
      </vt:variant>
      <vt:variant>
        <vt:lpwstr/>
      </vt:variant>
      <vt:variant>
        <vt:lpwstr>_Toc249786060</vt:lpwstr>
      </vt:variant>
      <vt:variant>
        <vt:i4>1507379</vt:i4>
      </vt:variant>
      <vt:variant>
        <vt:i4>146</vt:i4>
      </vt:variant>
      <vt:variant>
        <vt:i4>0</vt:i4>
      </vt:variant>
      <vt:variant>
        <vt:i4>5</vt:i4>
      </vt:variant>
      <vt:variant>
        <vt:lpwstr/>
      </vt:variant>
      <vt:variant>
        <vt:lpwstr>_Toc249786059</vt:lpwstr>
      </vt:variant>
      <vt:variant>
        <vt:i4>1507379</vt:i4>
      </vt:variant>
      <vt:variant>
        <vt:i4>140</vt:i4>
      </vt:variant>
      <vt:variant>
        <vt:i4>0</vt:i4>
      </vt:variant>
      <vt:variant>
        <vt:i4>5</vt:i4>
      </vt:variant>
      <vt:variant>
        <vt:lpwstr/>
      </vt:variant>
      <vt:variant>
        <vt:lpwstr>_Toc249786058</vt:lpwstr>
      </vt:variant>
      <vt:variant>
        <vt:i4>1507379</vt:i4>
      </vt:variant>
      <vt:variant>
        <vt:i4>134</vt:i4>
      </vt:variant>
      <vt:variant>
        <vt:i4>0</vt:i4>
      </vt:variant>
      <vt:variant>
        <vt:i4>5</vt:i4>
      </vt:variant>
      <vt:variant>
        <vt:lpwstr/>
      </vt:variant>
      <vt:variant>
        <vt:lpwstr>_Toc249786057</vt:lpwstr>
      </vt:variant>
      <vt:variant>
        <vt:i4>1507379</vt:i4>
      </vt:variant>
      <vt:variant>
        <vt:i4>128</vt:i4>
      </vt:variant>
      <vt:variant>
        <vt:i4>0</vt:i4>
      </vt:variant>
      <vt:variant>
        <vt:i4>5</vt:i4>
      </vt:variant>
      <vt:variant>
        <vt:lpwstr/>
      </vt:variant>
      <vt:variant>
        <vt:lpwstr>_Toc249786056</vt:lpwstr>
      </vt:variant>
      <vt:variant>
        <vt:i4>1507379</vt:i4>
      </vt:variant>
      <vt:variant>
        <vt:i4>122</vt:i4>
      </vt:variant>
      <vt:variant>
        <vt:i4>0</vt:i4>
      </vt:variant>
      <vt:variant>
        <vt:i4>5</vt:i4>
      </vt:variant>
      <vt:variant>
        <vt:lpwstr/>
      </vt:variant>
      <vt:variant>
        <vt:lpwstr>_Toc249786055</vt:lpwstr>
      </vt:variant>
      <vt:variant>
        <vt:i4>1507379</vt:i4>
      </vt:variant>
      <vt:variant>
        <vt:i4>116</vt:i4>
      </vt:variant>
      <vt:variant>
        <vt:i4>0</vt:i4>
      </vt:variant>
      <vt:variant>
        <vt:i4>5</vt:i4>
      </vt:variant>
      <vt:variant>
        <vt:lpwstr/>
      </vt:variant>
      <vt:variant>
        <vt:lpwstr>_Toc249786054</vt:lpwstr>
      </vt:variant>
      <vt:variant>
        <vt:i4>1507379</vt:i4>
      </vt:variant>
      <vt:variant>
        <vt:i4>110</vt:i4>
      </vt:variant>
      <vt:variant>
        <vt:i4>0</vt:i4>
      </vt:variant>
      <vt:variant>
        <vt:i4>5</vt:i4>
      </vt:variant>
      <vt:variant>
        <vt:lpwstr/>
      </vt:variant>
      <vt:variant>
        <vt:lpwstr>_Toc249786053</vt:lpwstr>
      </vt:variant>
      <vt:variant>
        <vt:i4>1507379</vt:i4>
      </vt:variant>
      <vt:variant>
        <vt:i4>104</vt:i4>
      </vt:variant>
      <vt:variant>
        <vt:i4>0</vt:i4>
      </vt:variant>
      <vt:variant>
        <vt:i4>5</vt:i4>
      </vt:variant>
      <vt:variant>
        <vt:lpwstr/>
      </vt:variant>
      <vt:variant>
        <vt:lpwstr>_Toc249786052</vt:lpwstr>
      </vt:variant>
      <vt:variant>
        <vt:i4>1507379</vt:i4>
      </vt:variant>
      <vt:variant>
        <vt:i4>98</vt:i4>
      </vt:variant>
      <vt:variant>
        <vt:i4>0</vt:i4>
      </vt:variant>
      <vt:variant>
        <vt:i4>5</vt:i4>
      </vt:variant>
      <vt:variant>
        <vt:lpwstr/>
      </vt:variant>
      <vt:variant>
        <vt:lpwstr>_Toc249786051</vt:lpwstr>
      </vt:variant>
      <vt:variant>
        <vt:i4>1507379</vt:i4>
      </vt:variant>
      <vt:variant>
        <vt:i4>92</vt:i4>
      </vt:variant>
      <vt:variant>
        <vt:i4>0</vt:i4>
      </vt:variant>
      <vt:variant>
        <vt:i4>5</vt:i4>
      </vt:variant>
      <vt:variant>
        <vt:lpwstr/>
      </vt:variant>
      <vt:variant>
        <vt:lpwstr>_Toc249786050</vt:lpwstr>
      </vt:variant>
      <vt:variant>
        <vt:i4>1441843</vt:i4>
      </vt:variant>
      <vt:variant>
        <vt:i4>86</vt:i4>
      </vt:variant>
      <vt:variant>
        <vt:i4>0</vt:i4>
      </vt:variant>
      <vt:variant>
        <vt:i4>5</vt:i4>
      </vt:variant>
      <vt:variant>
        <vt:lpwstr/>
      </vt:variant>
      <vt:variant>
        <vt:lpwstr>_Toc249786049</vt:lpwstr>
      </vt:variant>
      <vt:variant>
        <vt:i4>1441843</vt:i4>
      </vt:variant>
      <vt:variant>
        <vt:i4>80</vt:i4>
      </vt:variant>
      <vt:variant>
        <vt:i4>0</vt:i4>
      </vt:variant>
      <vt:variant>
        <vt:i4>5</vt:i4>
      </vt:variant>
      <vt:variant>
        <vt:lpwstr/>
      </vt:variant>
      <vt:variant>
        <vt:lpwstr>_Toc249786048</vt:lpwstr>
      </vt:variant>
      <vt:variant>
        <vt:i4>1441843</vt:i4>
      </vt:variant>
      <vt:variant>
        <vt:i4>74</vt:i4>
      </vt:variant>
      <vt:variant>
        <vt:i4>0</vt:i4>
      </vt:variant>
      <vt:variant>
        <vt:i4>5</vt:i4>
      </vt:variant>
      <vt:variant>
        <vt:lpwstr/>
      </vt:variant>
      <vt:variant>
        <vt:lpwstr>_Toc249786047</vt:lpwstr>
      </vt:variant>
      <vt:variant>
        <vt:i4>1441843</vt:i4>
      </vt:variant>
      <vt:variant>
        <vt:i4>68</vt:i4>
      </vt:variant>
      <vt:variant>
        <vt:i4>0</vt:i4>
      </vt:variant>
      <vt:variant>
        <vt:i4>5</vt:i4>
      </vt:variant>
      <vt:variant>
        <vt:lpwstr/>
      </vt:variant>
      <vt:variant>
        <vt:lpwstr>_Toc249786046</vt:lpwstr>
      </vt:variant>
      <vt:variant>
        <vt:i4>1441843</vt:i4>
      </vt:variant>
      <vt:variant>
        <vt:i4>62</vt:i4>
      </vt:variant>
      <vt:variant>
        <vt:i4>0</vt:i4>
      </vt:variant>
      <vt:variant>
        <vt:i4>5</vt:i4>
      </vt:variant>
      <vt:variant>
        <vt:lpwstr/>
      </vt:variant>
      <vt:variant>
        <vt:lpwstr>_Toc249786045</vt:lpwstr>
      </vt:variant>
      <vt:variant>
        <vt:i4>1441843</vt:i4>
      </vt:variant>
      <vt:variant>
        <vt:i4>56</vt:i4>
      </vt:variant>
      <vt:variant>
        <vt:i4>0</vt:i4>
      </vt:variant>
      <vt:variant>
        <vt:i4>5</vt:i4>
      </vt:variant>
      <vt:variant>
        <vt:lpwstr/>
      </vt:variant>
      <vt:variant>
        <vt:lpwstr>_Toc249786044</vt:lpwstr>
      </vt:variant>
      <vt:variant>
        <vt:i4>1441843</vt:i4>
      </vt:variant>
      <vt:variant>
        <vt:i4>50</vt:i4>
      </vt:variant>
      <vt:variant>
        <vt:i4>0</vt:i4>
      </vt:variant>
      <vt:variant>
        <vt:i4>5</vt:i4>
      </vt:variant>
      <vt:variant>
        <vt:lpwstr/>
      </vt:variant>
      <vt:variant>
        <vt:lpwstr>_Toc249786043</vt:lpwstr>
      </vt:variant>
      <vt:variant>
        <vt:i4>1441843</vt:i4>
      </vt:variant>
      <vt:variant>
        <vt:i4>44</vt:i4>
      </vt:variant>
      <vt:variant>
        <vt:i4>0</vt:i4>
      </vt:variant>
      <vt:variant>
        <vt:i4>5</vt:i4>
      </vt:variant>
      <vt:variant>
        <vt:lpwstr/>
      </vt:variant>
      <vt:variant>
        <vt:lpwstr>_Toc249786042</vt:lpwstr>
      </vt:variant>
      <vt:variant>
        <vt:i4>1441843</vt:i4>
      </vt:variant>
      <vt:variant>
        <vt:i4>38</vt:i4>
      </vt:variant>
      <vt:variant>
        <vt:i4>0</vt:i4>
      </vt:variant>
      <vt:variant>
        <vt:i4>5</vt:i4>
      </vt:variant>
      <vt:variant>
        <vt:lpwstr/>
      </vt:variant>
      <vt:variant>
        <vt:lpwstr>_Toc249786041</vt:lpwstr>
      </vt:variant>
      <vt:variant>
        <vt:i4>1441843</vt:i4>
      </vt:variant>
      <vt:variant>
        <vt:i4>32</vt:i4>
      </vt:variant>
      <vt:variant>
        <vt:i4>0</vt:i4>
      </vt:variant>
      <vt:variant>
        <vt:i4>5</vt:i4>
      </vt:variant>
      <vt:variant>
        <vt:lpwstr/>
      </vt:variant>
      <vt:variant>
        <vt:lpwstr>_Toc249786040</vt:lpwstr>
      </vt:variant>
      <vt:variant>
        <vt:i4>1114163</vt:i4>
      </vt:variant>
      <vt:variant>
        <vt:i4>26</vt:i4>
      </vt:variant>
      <vt:variant>
        <vt:i4>0</vt:i4>
      </vt:variant>
      <vt:variant>
        <vt:i4>5</vt:i4>
      </vt:variant>
      <vt:variant>
        <vt:lpwstr/>
      </vt:variant>
      <vt:variant>
        <vt:lpwstr>_Toc249786039</vt:lpwstr>
      </vt:variant>
      <vt:variant>
        <vt:i4>1114163</vt:i4>
      </vt:variant>
      <vt:variant>
        <vt:i4>20</vt:i4>
      </vt:variant>
      <vt:variant>
        <vt:i4>0</vt:i4>
      </vt:variant>
      <vt:variant>
        <vt:i4>5</vt:i4>
      </vt:variant>
      <vt:variant>
        <vt:lpwstr/>
      </vt:variant>
      <vt:variant>
        <vt:lpwstr>_Toc249786038</vt:lpwstr>
      </vt:variant>
      <vt:variant>
        <vt:i4>1114163</vt:i4>
      </vt:variant>
      <vt:variant>
        <vt:i4>14</vt:i4>
      </vt:variant>
      <vt:variant>
        <vt:i4>0</vt:i4>
      </vt:variant>
      <vt:variant>
        <vt:i4>5</vt:i4>
      </vt:variant>
      <vt:variant>
        <vt:lpwstr/>
      </vt:variant>
      <vt:variant>
        <vt:lpwstr>_Toc249786037</vt:lpwstr>
      </vt:variant>
      <vt:variant>
        <vt:i4>1114163</vt:i4>
      </vt:variant>
      <vt:variant>
        <vt:i4>8</vt:i4>
      </vt:variant>
      <vt:variant>
        <vt:i4>0</vt:i4>
      </vt:variant>
      <vt:variant>
        <vt:i4>5</vt:i4>
      </vt:variant>
      <vt:variant>
        <vt:lpwstr/>
      </vt:variant>
      <vt:variant>
        <vt:lpwstr>_Toc249786036</vt:lpwstr>
      </vt:variant>
      <vt:variant>
        <vt:i4>1114163</vt:i4>
      </vt:variant>
      <vt:variant>
        <vt:i4>2</vt:i4>
      </vt:variant>
      <vt:variant>
        <vt:i4>0</vt:i4>
      </vt:variant>
      <vt:variant>
        <vt:i4>5</vt:i4>
      </vt:variant>
      <vt:variant>
        <vt:lpwstr/>
      </vt:variant>
      <vt:variant>
        <vt:lpwstr>_Toc249786035</vt:lpwstr>
      </vt:variant>
      <vt:variant>
        <vt:i4>2883619</vt:i4>
      </vt:variant>
      <vt:variant>
        <vt:i4>3</vt:i4>
      </vt:variant>
      <vt:variant>
        <vt:i4>0</vt:i4>
      </vt:variant>
      <vt:variant>
        <vt:i4>5</vt:i4>
      </vt:variant>
      <vt:variant>
        <vt:lpwstr>http://www.bowker.com/products/DataSubmissionTitlecard.xls</vt:lpwstr>
      </vt:variant>
      <vt:variant>
        <vt:lpwstr/>
      </vt:variant>
      <vt:variant>
        <vt:i4>2949140</vt:i4>
      </vt:variant>
      <vt:variant>
        <vt:i4>0</vt:i4>
      </vt:variant>
      <vt:variant>
        <vt:i4>0</vt:i4>
      </vt:variant>
      <vt:variant>
        <vt:i4>5</vt:i4>
      </vt:variant>
      <vt:variant>
        <vt:lpwstr>http://www.istc-international.org/index.php?ci_id=1820</vt:lpwstr>
      </vt:variant>
      <vt:variant>
        <vt:lpwstr>resources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第一章</dc:title>
  <dc:creator>Hao-Ren Ke</dc:creator>
  <cp:lastModifiedBy>Clavenke</cp:lastModifiedBy>
  <cp:revision>18</cp:revision>
  <cp:lastPrinted>2018-12-03T01:58:00Z</cp:lastPrinted>
  <dcterms:created xsi:type="dcterms:W3CDTF">2019-01-13T00:41:00Z</dcterms:created>
  <dcterms:modified xsi:type="dcterms:W3CDTF">2021-06-11T03:07:00Z</dcterms:modified>
</cp:coreProperties>
</file>